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ind w:right="-10"/>
      </w:pPr>
      <w:bookmarkStart w:name="PORTADA" w:id="1"/>
      <w:bookmarkEnd w:id="1"/>
      <w:r>
        <w:rPr/>
      </w:r>
      <w:r>
        <w:rPr/>
        <w:drawing>
          <wp:inline distT="0" distB="0" distL="0" distR="0">
            <wp:extent cx="5560921" cy="825169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560921" cy="8251698"/>
                    </a:xfrm>
                    <a:prstGeom prst="rect">
                      <a:avLst/>
                    </a:prstGeom>
                  </pic:spPr>
                </pic:pic>
              </a:graphicData>
            </a:graphic>
          </wp:inline>
        </w:drawing>
      </w:r>
      <w:r>
        <w:rPr/>
      </w:r>
    </w:p>
    <w:p>
      <w:pPr>
        <w:spacing w:after="0"/>
        <w:sectPr>
          <w:type w:val="continuous"/>
          <w:pgSz w:w="8790" w:h="13040"/>
          <w:pgMar w:top="0" w:bottom="0" w:left="0" w:right="0"/>
        </w:sectPr>
      </w:pPr>
    </w:p>
    <w:p>
      <w:pPr>
        <w:pStyle w:val="BodyText"/>
        <w:spacing w:before="4"/>
        <w:rPr>
          <w:sz w:val="17"/>
        </w:rPr>
      </w:pPr>
    </w:p>
    <w:p>
      <w:pPr>
        <w:spacing w:after="0"/>
        <w:rPr>
          <w:sz w:val="17"/>
        </w:rPr>
        <w:sectPr>
          <w:pgSz w:w="8790" w:h="13040"/>
          <w:pgMar w:top="1200" w:bottom="280" w:left="1200" w:right="1200"/>
        </w:sectPr>
      </w:pPr>
    </w:p>
    <w:p>
      <w:pPr>
        <w:pStyle w:val="BodyText"/>
        <w:spacing w:before="4"/>
        <w:rPr>
          <w:sz w:val="17"/>
        </w:rPr>
      </w:pPr>
    </w:p>
    <w:p>
      <w:pPr>
        <w:spacing w:after="0"/>
        <w:rPr>
          <w:sz w:val="17"/>
        </w:rPr>
        <w:sectPr>
          <w:pgSz w:w="8790" w:h="13040"/>
          <w:pgMar w:top="1200" w:bottom="280" w:left="1200" w:right="1200"/>
        </w:sectPr>
      </w:pPr>
    </w:p>
    <w:p>
      <w:pPr>
        <w:pStyle w:val="BodyText"/>
        <w:spacing w:before="0"/>
      </w:pPr>
    </w:p>
    <w:p>
      <w:pPr>
        <w:pStyle w:val="BodyText"/>
        <w:spacing w:before="0"/>
      </w:pPr>
    </w:p>
    <w:p>
      <w:pPr>
        <w:pStyle w:val="BodyText"/>
        <w:spacing w:before="0"/>
      </w:pPr>
    </w:p>
    <w:p>
      <w:pPr>
        <w:pStyle w:val="BodyText"/>
        <w:spacing w:before="0"/>
      </w:pPr>
    </w:p>
    <w:p>
      <w:pPr>
        <w:pStyle w:val="BodyText"/>
        <w:spacing w:before="0"/>
        <w:rPr>
          <w:sz w:val="29"/>
        </w:rPr>
      </w:pPr>
    </w:p>
    <w:p>
      <w:pPr>
        <w:spacing w:line="400" w:lineRule="exact" w:before="70"/>
        <w:ind w:left="362" w:right="247" w:firstLine="0"/>
        <w:jc w:val="center"/>
        <w:rPr>
          <w:b/>
          <w:sz w:val="36"/>
        </w:rPr>
      </w:pPr>
      <w:r>
        <w:rPr>
          <w:b/>
          <w:color w:val="231F20"/>
          <w:sz w:val="36"/>
        </w:rPr>
        <w:t>Género y paz en los partidos políticos del Estado de México</w:t>
      </w:r>
    </w:p>
    <w:p>
      <w:pPr>
        <w:spacing w:line="398" w:lineRule="exact" w:before="0"/>
        <w:ind w:left="360" w:right="247" w:firstLine="0"/>
        <w:jc w:val="center"/>
        <w:rPr>
          <w:b/>
          <w:sz w:val="36"/>
        </w:rPr>
      </w:pPr>
      <w:r>
        <w:rPr>
          <w:b/>
          <w:color w:val="231F20"/>
          <w:w w:val="120"/>
          <w:sz w:val="36"/>
        </w:rPr>
        <w:t>(</w:t>
      </w:r>
      <w:r>
        <w:rPr>
          <w:b/>
          <w:color w:val="231F20"/>
          <w:w w:val="120"/>
          <w:sz w:val="29"/>
        </w:rPr>
        <w:t>pan</w:t>
      </w:r>
      <w:r>
        <w:rPr>
          <w:b/>
          <w:color w:val="231F20"/>
          <w:w w:val="120"/>
          <w:sz w:val="36"/>
        </w:rPr>
        <w:t>, </w:t>
      </w:r>
      <w:r>
        <w:rPr>
          <w:b/>
          <w:color w:val="231F20"/>
          <w:w w:val="120"/>
          <w:sz w:val="29"/>
        </w:rPr>
        <w:t>pri </w:t>
      </w:r>
      <w:r>
        <w:rPr>
          <w:b/>
          <w:color w:val="231F20"/>
          <w:w w:val="120"/>
          <w:sz w:val="36"/>
        </w:rPr>
        <w:t>y </w:t>
      </w:r>
      <w:r>
        <w:rPr>
          <w:b/>
          <w:color w:val="231F20"/>
          <w:w w:val="120"/>
          <w:sz w:val="29"/>
        </w:rPr>
        <w:t>prd</w:t>
      </w:r>
      <w:r>
        <w:rPr>
          <w:b/>
          <w:color w:val="231F20"/>
          <w:w w:val="120"/>
          <w:sz w:val="36"/>
        </w:rPr>
        <w:t>)</w:t>
      </w:r>
    </w:p>
    <w:p>
      <w:pPr>
        <w:spacing w:after="0" w:line="398" w:lineRule="exact"/>
        <w:jc w:val="center"/>
        <w:rPr>
          <w:sz w:val="36"/>
        </w:rPr>
        <w:sectPr>
          <w:pgSz w:w="8790" w:h="13040"/>
          <w:pgMar w:top="1200" w:bottom="280" w:left="1200" w:right="1200"/>
        </w:sectPr>
      </w:pPr>
    </w:p>
    <w:p>
      <w:pPr>
        <w:pStyle w:val="BodyText"/>
        <w:spacing w:before="4"/>
        <w:rPr>
          <w:sz w:val="17"/>
        </w:rPr>
      </w:pPr>
      <w:r>
        <w:rPr/>
        <w:pict>
          <v:group style="position:absolute;margin-left:0pt;margin-top:52.999992pt;width:439.4pt;height:457pt;mso-position-horizontal-relative:page;mso-position-vertical-relative:page;z-index:0" coordorigin="0,1060" coordsize="8788,9140">
            <v:shape style="position:absolute;left:0;top:1780;width:8787;height:8420" type="#_x0000_t75" stroked="false">
              <v:imagedata r:id="rId6" o:title=""/>
            </v:shape>
            <v:rect style="position:absolute;left:0;top:1060;width:8787;height:860" filled="true" fillcolor="#ffffff" stroked="false">
              <v:fill type="solid"/>
            </v:rect>
            <w10:wrap type="none"/>
          </v:group>
        </w:pict>
      </w:r>
    </w:p>
    <w:p>
      <w:pPr>
        <w:spacing w:after="0"/>
        <w:rPr>
          <w:sz w:val="17"/>
        </w:rPr>
        <w:sectPr>
          <w:pgSz w:w="8790" w:h="13040"/>
          <w:pgMar w:top="1040" w:bottom="280" w:left="0" w:right="0"/>
        </w:sectPr>
      </w:pPr>
    </w:p>
    <w:p>
      <w:pPr>
        <w:pStyle w:val="BodyText"/>
        <w:spacing w:before="0"/>
      </w:pPr>
      <w:r>
        <w:rPr/>
        <w:drawing>
          <wp:anchor distT="0" distB="0" distL="0" distR="0" allowOverlap="1" layoutInCell="1" locked="0" behindDoc="0" simplePos="0" relativeHeight="1048">
            <wp:simplePos x="0" y="0"/>
            <wp:positionH relativeFrom="page">
              <wp:posOffset>3686829</wp:posOffset>
            </wp:positionH>
            <wp:positionV relativeFrom="page">
              <wp:posOffset>7308494</wp:posOffset>
            </wp:positionV>
            <wp:extent cx="531150" cy="102679"/>
            <wp:effectExtent l="0" t="0" r="0" b="0"/>
            <wp:wrapNone/>
            <wp:docPr id="3" name="image3.png" descr=""/>
            <wp:cNvGraphicFramePr>
              <a:graphicFrameLocks noChangeAspect="1"/>
            </wp:cNvGraphicFramePr>
            <a:graphic>
              <a:graphicData uri="http://schemas.openxmlformats.org/drawingml/2006/picture">
                <pic:pic>
                  <pic:nvPicPr>
                    <pic:cNvPr id="4" name="image3.png"/>
                    <pic:cNvPicPr/>
                  </pic:nvPicPr>
                  <pic:blipFill>
                    <a:blip r:embed="rId7" cstate="print"/>
                    <a:stretch>
                      <a:fillRect/>
                    </a:stretch>
                  </pic:blipFill>
                  <pic:spPr>
                    <a:xfrm>
                      <a:off x="0" y="0"/>
                      <a:ext cx="531150" cy="102679"/>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3139594</wp:posOffset>
            </wp:positionH>
            <wp:positionV relativeFrom="page">
              <wp:posOffset>7275924</wp:posOffset>
            </wp:positionV>
            <wp:extent cx="496079" cy="177355"/>
            <wp:effectExtent l="0" t="0" r="0" b="0"/>
            <wp:wrapNone/>
            <wp:docPr id="5" name="image4.png" descr=""/>
            <wp:cNvGraphicFramePr>
              <a:graphicFrameLocks noChangeAspect="1"/>
            </wp:cNvGraphicFramePr>
            <a:graphic>
              <a:graphicData uri="http://schemas.openxmlformats.org/drawingml/2006/picture">
                <pic:pic>
                  <pic:nvPicPr>
                    <pic:cNvPr id="6" name="image4.png"/>
                    <pic:cNvPicPr/>
                  </pic:nvPicPr>
                  <pic:blipFill>
                    <a:blip r:embed="rId8" cstate="print"/>
                    <a:stretch>
                      <a:fillRect/>
                    </a:stretch>
                  </pic:blipFill>
                  <pic:spPr>
                    <a:xfrm>
                      <a:off x="0" y="0"/>
                      <a:ext cx="496079" cy="177355"/>
                    </a:xfrm>
                    <a:prstGeom prst="rect">
                      <a:avLst/>
                    </a:prstGeom>
                  </pic:spPr>
                </pic:pic>
              </a:graphicData>
            </a:graphic>
          </wp:anchor>
        </w:drawing>
      </w:r>
      <w:r>
        <w:rPr/>
        <w:pict>
          <v:group style="position:absolute;margin-left:276.93399pt;margin-top:546.148865pt;width:25.6pt;height:23pt;mso-position-horizontal-relative:page;mso-position-vertical-relative:page;z-index:1096" coordorigin="5539,10923" coordsize="512,460">
            <v:shape style="position:absolute;left:5574;top:10934;width:442;height:72" type="#_x0000_t75" stroked="false">
              <v:imagedata r:id="rId9" o:title=""/>
            </v:shape>
            <v:shape style="position:absolute;left:5659;top:11025;width:267;height:257" type="#_x0000_t75" stroked="false">
              <v:imagedata r:id="rId10" o:title=""/>
            </v:shape>
            <v:shape style="position:absolute;left:5539;top:10923;width:511;height:460" type="#_x0000_t75" stroked="false">
              <v:imagedata r:id="rId11" o:title=""/>
            </v:shape>
            <w10:wrap type="none"/>
          </v:group>
        </w:pict>
      </w:r>
      <w:r>
        <w:rPr/>
        <w:drawing>
          <wp:anchor distT="0" distB="0" distL="0" distR="0" allowOverlap="1" layoutInCell="1" locked="0" behindDoc="0" simplePos="0" relativeHeight="1120">
            <wp:simplePos x="0" y="0"/>
            <wp:positionH relativeFrom="page">
              <wp:posOffset>1653397</wp:posOffset>
            </wp:positionH>
            <wp:positionV relativeFrom="page">
              <wp:posOffset>7066950</wp:posOffset>
            </wp:positionV>
            <wp:extent cx="626059" cy="261937"/>
            <wp:effectExtent l="0" t="0" r="0" b="0"/>
            <wp:wrapNone/>
            <wp:docPr id="7" name="image8.png" descr=""/>
            <wp:cNvGraphicFramePr>
              <a:graphicFrameLocks noChangeAspect="1"/>
            </wp:cNvGraphicFramePr>
            <a:graphic>
              <a:graphicData uri="http://schemas.openxmlformats.org/drawingml/2006/picture">
                <pic:pic>
                  <pic:nvPicPr>
                    <pic:cNvPr id="8" name="image8.png"/>
                    <pic:cNvPicPr/>
                  </pic:nvPicPr>
                  <pic:blipFill>
                    <a:blip r:embed="rId12" cstate="print"/>
                    <a:stretch>
                      <a:fillRect/>
                    </a:stretch>
                  </pic:blipFill>
                  <pic:spPr>
                    <a:xfrm>
                      <a:off x="0" y="0"/>
                      <a:ext cx="626059" cy="261937"/>
                    </a:xfrm>
                    <a:prstGeom prst="rect">
                      <a:avLst/>
                    </a:prstGeom>
                  </pic:spPr>
                </pic:pic>
              </a:graphicData>
            </a:graphic>
          </wp:anchor>
        </w:drawing>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10"/>
        <w:rPr>
          <w:sz w:val="28"/>
        </w:rPr>
      </w:pPr>
    </w:p>
    <w:p>
      <w:pPr>
        <w:spacing w:line="480" w:lineRule="exact" w:before="71"/>
        <w:ind w:left="415" w:right="298" w:hanging="2"/>
        <w:jc w:val="center"/>
        <w:rPr>
          <w:b/>
          <w:sz w:val="44"/>
        </w:rPr>
      </w:pPr>
      <w:r>
        <w:rPr>
          <w:b/>
          <w:color w:val="231F20"/>
          <w:w w:val="105"/>
          <w:sz w:val="44"/>
        </w:rPr>
        <w:t>Género y paz en los partidos políticos</w:t>
      </w:r>
      <w:r>
        <w:rPr>
          <w:b/>
          <w:color w:val="231F20"/>
          <w:spacing w:val="-72"/>
          <w:w w:val="105"/>
          <w:sz w:val="44"/>
        </w:rPr>
        <w:t> </w:t>
      </w:r>
      <w:r>
        <w:rPr>
          <w:b/>
          <w:color w:val="231F20"/>
          <w:w w:val="105"/>
          <w:sz w:val="44"/>
        </w:rPr>
        <w:t>del</w:t>
      </w:r>
      <w:r>
        <w:rPr>
          <w:b/>
          <w:color w:val="231F20"/>
          <w:spacing w:val="-73"/>
          <w:w w:val="105"/>
          <w:sz w:val="44"/>
        </w:rPr>
        <w:t> </w:t>
      </w:r>
      <w:r>
        <w:rPr>
          <w:b/>
          <w:color w:val="231F20"/>
          <w:w w:val="105"/>
          <w:sz w:val="44"/>
        </w:rPr>
        <w:t>Estado</w:t>
      </w:r>
      <w:r>
        <w:rPr>
          <w:b/>
          <w:color w:val="231F20"/>
          <w:spacing w:val="-73"/>
          <w:w w:val="105"/>
          <w:sz w:val="44"/>
        </w:rPr>
        <w:t> </w:t>
      </w:r>
      <w:r>
        <w:rPr>
          <w:b/>
          <w:color w:val="231F20"/>
          <w:w w:val="105"/>
          <w:sz w:val="44"/>
        </w:rPr>
        <w:t>de</w:t>
      </w:r>
      <w:r>
        <w:rPr>
          <w:b/>
          <w:color w:val="231F20"/>
          <w:spacing w:val="-73"/>
          <w:w w:val="105"/>
          <w:sz w:val="44"/>
        </w:rPr>
        <w:t> </w:t>
      </w:r>
      <w:r>
        <w:rPr>
          <w:b/>
          <w:color w:val="231F20"/>
          <w:w w:val="105"/>
          <w:sz w:val="44"/>
        </w:rPr>
        <w:t>México </w:t>
      </w:r>
      <w:r>
        <w:rPr>
          <w:b/>
          <w:color w:val="231F20"/>
          <w:spacing w:val="-6"/>
          <w:w w:val="105"/>
          <w:sz w:val="44"/>
        </w:rPr>
        <w:t>(</w:t>
      </w:r>
      <w:r>
        <w:rPr>
          <w:b/>
          <w:color w:val="231F20"/>
          <w:spacing w:val="-6"/>
          <w:w w:val="105"/>
          <w:sz w:val="35"/>
        </w:rPr>
        <w:t>pan</w:t>
      </w:r>
      <w:r>
        <w:rPr>
          <w:b/>
          <w:color w:val="231F20"/>
          <w:spacing w:val="-6"/>
          <w:w w:val="105"/>
          <w:sz w:val="44"/>
        </w:rPr>
        <w:t>,  </w:t>
      </w:r>
      <w:r>
        <w:rPr>
          <w:b/>
          <w:color w:val="231F20"/>
          <w:w w:val="110"/>
          <w:sz w:val="35"/>
        </w:rPr>
        <w:t>pri  </w:t>
      </w:r>
      <w:r>
        <w:rPr>
          <w:b/>
          <w:color w:val="231F20"/>
          <w:w w:val="105"/>
          <w:sz w:val="44"/>
        </w:rPr>
        <w:t>y </w:t>
      </w:r>
      <w:r>
        <w:rPr>
          <w:b/>
          <w:color w:val="231F20"/>
          <w:spacing w:val="53"/>
          <w:w w:val="105"/>
          <w:sz w:val="44"/>
        </w:rPr>
        <w:t> </w:t>
      </w:r>
      <w:r>
        <w:rPr>
          <w:b/>
          <w:color w:val="231F20"/>
          <w:w w:val="105"/>
          <w:sz w:val="35"/>
        </w:rPr>
        <w:t>prd</w:t>
      </w:r>
      <w:r>
        <w:rPr>
          <w:b/>
          <w:color w:val="231F20"/>
          <w:w w:val="105"/>
          <w:sz w:val="44"/>
        </w:rPr>
        <w:t>)</w:t>
      </w:r>
    </w:p>
    <w:p>
      <w:pPr>
        <w:pStyle w:val="BodyText"/>
        <w:spacing w:before="0"/>
        <w:rPr>
          <w:b/>
          <w:sz w:val="44"/>
        </w:rPr>
      </w:pPr>
    </w:p>
    <w:p>
      <w:pPr>
        <w:pStyle w:val="BodyText"/>
        <w:spacing w:before="5"/>
        <w:rPr>
          <w:b/>
          <w:sz w:val="52"/>
        </w:rPr>
      </w:pPr>
    </w:p>
    <w:p>
      <w:pPr>
        <w:spacing w:before="1"/>
        <w:ind w:left="360" w:right="247" w:firstLine="0"/>
        <w:jc w:val="center"/>
        <w:rPr>
          <w:sz w:val="28"/>
        </w:rPr>
      </w:pPr>
      <w:r>
        <w:rPr>
          <w:color w:val="231F20"/>
          <w:sz w:val="28"/>
        </w:rPr>
        <w:t>Juan Iván Martínez Ortega</w:t>
      </w:r>
    </w:p>
    <w:p>
      <w:pPr>
        <w:spacing w:after="0"/>
        <w:jc w:val="center"/>
        <w:rPr>
          <w:sz w:val="28"/>
        </w:rPr>
        <w:sectPr>
          <w:pgSz w:w="8790" w:h="13040"/>
          <w:pgMar w:top="1200" w:bottom="280" w:left="1200" w:right="1200"/>
        </w:sectPr>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10"/>
        <w:rPr>
          <w:sz w:val="18"/>
        </w:rPr>
      </w:pPr>
    </w:p>
    <w:p>
      <w:pPr>
        <w:spacing w:line="487" w:lineRule="auto" w:before="0"/>
        <w:ind w:left="103" w:right="4572" w:firstLine="0"/>
        <w:jc w:val="left"/>
        <w:rPr>
          <w:sz w:val="18"/>
        </w:rPr>
      </w:pPr>
      <w:r>
        <w:rPr>
          <w:color w:val="231F20"/>
          <w:sz w:val="18"/>
        </w:rPr>
        <w:t>Primera edición: Junio 2014 ISBN: 978-607-422-546-4</w:t>
      </w:r>
    </w:p>
    <w:p>
      <w:pPr>
        <w:spacing w:line="242" w:lineRule="auto" w:before="7"/>
        <w:ind w:left="103" w:right="2185" w:firstLine="0"/>
        <w:jc w:val="left"/>
        <w:rPr>
          <w:sz w:val="18"/>
        </w:rPr>
      </w:pPr>
      <w:r>
        <w:rPr>
          <w:color w:val="231F20"/>
          <w:sz w:val="18"/>
        </w:rPr>
        <w:t>D.R. © Universidad Autónoma del Estado de México Instituto Literario núm. 100 Ote., Centro,</w:t>
      </w:r>
    </w:p>
    <w:p>
      <w:pPr>
        <w:spacing w:line="242" w:lineRule="auto" w:before="1"/>
        <w:ind w:left="103" w:right="2912" w:firstLine="0"/>
        <w:jc w:val="left"/>
        <w:rPr>
          <w:sz w:val="18"/>
        </w:rPr>
      </w:pPr>
      <w:r>
        <w:rPr>
          <w:color w:val="231F20"/>
          <w:sz w:val="18"/>
        </w:rPr>
        <w:t>C.P. 50000, Toluca, México </w:t>
      </w:r>
      <w:hyperlink r:id="rId13">
        <w:r>
          <w:rPr>
            <w:color w:val="231F20"/>
            <w:sz w:val="18"/>
          </w:rPr>
          <w:t>http://www.uaemex.mx</w:t>
        </w:r>
      </w:hyperlink>
    </w:p>
    <w:p>
      <w:pPr>
        <w:pStyle w:val="BodyText"/>
        <w:spacing w:before="4"/>
        <w:rPr>
          <w:sz w:val="18"/>
        </w:rPr>
      </w:pPr>
    </w:p>
    <w:p>
      <w:pPr>
        <w:spacing w:before="0"/>
        <w:ind w:left="103" w:right="2185" w:firstLine="0"/>
        <w:jc w:val="left"/>
        <w:rPr>
          <w:sz w:val="18"/>
        </w:rPr>
      </w:pPr>
      <w:r>
        <w:rPr>
          <w:color w:val="231F20"/>
          <w:sz w:val="18"/>
        </w:rPr>
        <w:t>Secretaría de Investigación y Estudios Avanzados</w:t>
      </w:r>
    </w:p>
    <w:p>
      <w:pPr>
        <w:pStyle w:val="BodyText"/>
        <w:spacing w:before="6"/>
        <w:rPr>
          <w:sz w:val="18"/>
        </w:rPr>
      </w:pPr>
    </w:p>
    <w:p>
      <w:pPr>
        <w:spacing w:line="242" w:lineRule="auto" w:before="0"/>
        <w:ind w:left="103" w:right="799" w:firstLine="0"/>
        <w:jc w:val="left"/>
        <w:rPr>
          <w:sz w:val="18"/>
        </w:rPr>
      </w:pPr>
      <w:r>
        <w:rPr>
          <w:color w:val="231F20"/>
          <w:sz w:val="18"/>
        </w:rPr>
        <w:t>Prohibida la reproducción total o parcial por cualquier medio, sin la autorización escrita del titular de los derechos patrimoniales.</w:t>
      </w:r>
    </w:p>
    <w:p>
      <w:pPr>
        <w:pStyle w:val="BodyText"/>
        <w:spacing w:before="4"/>
        <w:rPr>
          <w:sz w:val="18"/>
        </w:rPr>
      </w:pPr>
    </w:p>
    <w:p>
      <w:pPr>
        <w:spacing w:before="0"/>
        <w:ind w:left="103" w:right="4572" w:firstLine="0"/>
        <w:jc w:val="left"/>
        <w:rPr>
          <w:sz w:val="18"/>
        </w:rPr>
      </w:pPr>
      <w:r>
        <w:rPr>
          <w:color w:val="231F20"/>
          <w:sz w:val="18"/>
        </w:rPr>
        <w:t>Impreso y hecho en México</w:t>
      </w:r>
    </w:p>
    <w:p>
      <w:pPr>
        <w:spacing w:before="3"/>
        <w:ind w:left="103" w:right="2185" w:firstLine="0"/>
        <w:jc w:val="left"/>
        <w:rPr>
          <w:i/>
          <w:sz w:val="18"/>
        </w:rPr>
      </w:pPr>
      <w:r>
        <w:rPr>
          <w:i/>
          <w:color w:val="231F20"/>
          <w:sz w:val="18"/>
        </w:rPr>
        <w:t>Printed and made in Mexico</w:t>
      </w:r>
    </w:p>
    <w:p>
      <w:pPr>
        <w:spacing w:after="0"/>
        <w:jc w:val="left"/>
        <w:rPr>
          <w:sz w:val="18"/>
        </w:rPr>
        <w:sectPr>
          <w:pgSz w:w="8790" w:h="13040"/>
          <w:pgMar w:top="1200" w:bottom="280" w:left="860" w:right="1200"/>
        </w:sectPr>
      </w:pPr>
    </w:p>
    <w:p>
      <w:pPr>
        <w:pStyle w:val="BodyText"/>
        <w:spacing w:before="0"/>
        <w:rPr>
          <w:i/>
        </w:rPr>
      </w:pPr>
    </w:p>
    <w:p>
      <w:pPr>
        <w:spacing w:before="190"/>
        <w:ind w:left="3150" w:right="2938" w:firstLine="0"/>
        <w:jc w:val="center"/>
        <w:rPr>
          <w:b/>
          <w:sz w:val="24"/>
        </w:rPr>
      </w:pPr>
      <w:r>
        <w:rPr>
          <w:b/>
          <w:color w:val="231F20"/>
          <w:sz w:val="24"/>
        </w:rPr>
        <w:t>Índice</w:t>
      </w:r>
    </w:p>
    <w:p>
      <w:pPr>
        <w:pStyle w:val="BodyText"/>
        <w:spacing w:before="0"/>
        <w:rPr>
          <w:b/>
          <w:sz w:val="24"/>
        </w:rPr>
      </w:pPr>
    </w:p>
    <w:p>
      <w:pPr>
        <w:pStyle w:val="BodyText"/>
        <w:spacing w:before="0"/>
        <w:rPr>
          <w:b/>
          <w:sz w:val="24"/>
        </w:rPr>
      </w:pPr>
    </w:p>
    <w:p>
      <w:pPr>
        <w:pStyle w:val="BodyText"/>
        <w:spacing w:before="0"/>
        <w:rPr>
          <w:b/>
          <w:sz w:val="24"/>
        </w:rPr>
      </w:pPr>
    </w:p>
    <w:p>
      <w:pPr>
        <w:pStyle w:val="BodyText"/>
        <w:spacing w:before="0"/>
        <w:rPr>
          <w:b/>
          <w:sz w:val="21"/>
        </w:rPr>
      </w:pPr>
    </w:p>
    <w:p>
      <w:pPr>
        <w:spacing w:after="0"/>
        <w:rPr>
          <w:sz w:val="21"/>
        </w:rPr>
        <w:sectPr>
          <w:pgSz w:w="8790" w:h="13040"/>
          <w:pgMar w:top="1200" w:bottom="1644" w:left="960" w:right="1060"/>
        </w:sectPr>
      </w:pPr>
    </w:p>
    <w:sdt>
      <w:sdtPr>
        <w:docPartObj>
          <w:docPartGallery w:val="Table of Contents"/>
          <w:docPartUnique/>
        </w:docPartObj>
      </w:sdtPr>
      <w:sdtEndPr/>
      <w:sdtContent>
        <w:p>
          <w:pPr>
            <w:pStyle w:val="TOC2"/>
            <w:tabs>
              <w:tab w:pos="6665" w:val="right" w:leader="none"/>
            </w:tabs>
            <w:spacing w:before="0"/>
          </w:pPr>
          <w:hyperlink w:history="true" w:anchor="_TOC_250035">
            <w:r>
              <w:rPr>
                <w:color w:val="231F20"/>
              </w:rPr>
              <w:t>INTRODUCCIÓN</w:t>
              <w:tab/>
              <w:t>9</w:t>
            </w:r>
          </w:hyperlink>
        </w:p>
        <w:p>
          <w:pPr>
            <w:pStyle w:val="TOC1"/>
            <w:numPr>
              <w:ilvl w:val="0"/>
              <w:numId w:val="1"/>
            </w:numPr>
            <w:tabs>
              <w:tab w:pos="295" w:val="left" w:leader="none"/>
              <w:tab w:pos="6665" w:val="right" w:leader="none"/>
            </w:tabs>
            <w:spacing w:line="240" w:lineRule="auto" w:before="250" w:after="0"/>
            <w:ind w:left="400" w:right="0" w:hanging="283"/>
            <w:jc w:val="left"/>
            <w:rPr>
              <w:b w:val="0"/>
            </w:rPr>
          </w:pPr>
          <w:hyperlink w:history="true" w:anchor="_TOC_250034">
            <w:r>
              <w:rPr>
                <w:color w:val="231F20"/>
              </w:rPr>
              <w:t>GÉNERO</w:t>
            </w:r>
            <w:r>
              <w:rPr>
                <w:color w:val="231F20"/>
                <w:spacing w:val="-8"/>
              </w:rPr>
              <w:t> </w:t>
            </w:r>
            <w:r>
              <w:rPr>
                <w:color w:val="231F20"/>
              </w:rPr>
              <w:t>Y</w:t>
            </w:r>
            <w:r>
              <w:rPr>
                <w:color w:val="231F20"/>
                <w:spacing w:val="-8"/>
              </w:rPr>
              <w:t> </w:t>
            </w:r>
            <w:r>
              <w:rPr>
                <w:color w:val="231F20"/>
                <w:spacing w:val="-6"/>
              </w:rPr>
              <w:t>PAZ</w:t>
            </w:r>
            <w:r>
              <w:rPr>
                <w:b w:val="0"/>
                <w:color w:val="231F20"/>
                <w:spacing w:val="-6"/>
              </w:rPr>
              <w:tab/>
            </w:r>
            <w:r>
              <w:rPr>
                <w:b w:val="0"/>
                <w:color w:val="231F20"/>
              </w:rPr>
              <w:t>15</w:t>
            </w:r>
          </w:hyperlink>
        </w:p>
        <w:p>
          <w:pPr>
            <w:pStyle w:val="TOC2"/>
            <w:tabs>
              <w:tab w:pos="6665" w:val="right" w:leader="none"/>
            </w:tabs>
          </w:pPr>
          <w:hyperlink w:history="true" w:anchor="_TOC_250033">
            <w:r>
              <w:rPr>
                <w:color w:val="231F20"/>
              </w:rPr>
              <w:t>La paz</w:t>
              <w:tab/>
              <w:t>15</w:t>
            </w:r>
          </w:hyperlink>
        </w:p>
        <w:p>
          <w:pPr>
            <w:pStyle w:val="TOC3"/>
            <w:tabs>
              <w:tab w:pos="6665" w:val="right" w:leader="none"/>
            </w:tabs>
          </w:pPr>
          <w:hyperlink w:history="true" w:anchor="_TOC_250032">
            <w:r>
              <w:rPr>
                <w:color w:val="231F20"/>
              </w:rPr>
              <w:t>Estudios para</w:t>
            </w:r>
            <w:r>
              <w:rPr>
                <w:color w:val="231F20"/>
                <w:spacing w:val="-1"/>
              </w:rPr>
              <w:t> </w:t>
            </w:r>
            <w:r>
              <w:rPr>
                <w:color w:val="231F20"/>
              </w:rPr>
              <w:t>la paz</w:t>
              <w:tab/>
              <w:t>15</w:t>
            </w:r>
          </w:hyperlink>
        </w:p>
        <w:p>
          <w:pPr>
            <w:pStyle w:val="TOC3"/>
            <w:tabs>
              <w:tab w:pos="6665" w:val="right" w:leader="none"/>
            </w:tabs>
          </w:pPr>
          <w:hyperlink w:history="true" w:anchor="_TOC_250031">
            <w:r>
              <w:rPr>
                <w:color w:val="231F20"/>
              </w:rPr>
              <w:t>Conceptos y clasificación de</w:t>
            </w:r>
            <w:r>
              <w:rPr>
                <w:color w:val="231F20"/>
                <w:spacing w:val="-2"/>
              </w:rPr>
              <w:t> </w:t>
            </w:r>
            <w:r>
              <w:rPr>
                <w:color w:val="231F20"/>
              </w:rPr>
              <w:t>la</w:t>
            </w:r>
            <w:r>
              <w:rPr>
                <w:color w:val="231F20"/>
                <w:spacing w:val="-1"/>
              </w:rPr>
              <w:t> </w:t>
            </w:r>
            <w:r>
              <w:rPr>
                <w:color w:val="231F20"/>
              </w:rPr>
              <w:t>paz</w:t>
              <w:tab/>
              <w:t>16</w:t>
            </w:r>
          </w:hyperlink>
        </w:p>
        <w:p>
          <w:pPr>
            <w:pStyle w:val="TOC4"/>
            <w:tabs>
              <w:tab w:pos="6665" w:val="right" w:leader="none"/>
            </w:tabs>
            <w:ind w:left="750"/>
          </w:pPr>
          <w:r>
            <w:rPr>
              <w:color w:val="231F20"/>
            </w:rPr>
            <w:t>Paz</w:t>
          </w:r>
          <w:r>
            <w:rPr>
              <w:color w:val="231F20"/>
              <w:spacing w:val="-1"/>
            </w:rPr>
            <w:t> </w:t>
          </w:r>
          <w:r>
            <w:rPr>
              <w:color w:val="231F20"/>
            </w:rPr>
            <w:t>social</w:t>
            <w:tab/>
            <w:t>17</w:t>
          </w:r>
        </w:p>
        <w:p>
          <w:pPr>
            <w:pStyle w:val="TOC3"/>
            <w:tabs>
              <w:tab w:pos="6665" w:val="right" w:leader="none"/>
            </w:tabs>
          </w:pPr>
          <w:hyperlink w:history="true" w:anchor="_TOC_250030">
            <w:r>
              <w:rPr>
                <w:color w:val="231F20"/>
              </w:rPr>
              <w:t>Categorías en la dimensión social de</w:t>
            </w:r>
            <w:r>
              <w:rPr>
                <w:color w:val="231F20"/>
                <w:spacing w:val="-2"/>
              </w:rPr>
              <w:t> </w:t>
            </w:r>
            <w:r>
              <w:rPr>
                <w:color w:val="231F20"/>
              </w:rPr>
              <w:t>la paz</w:t>
              <w:tab/>
              <w:t>18</w:t>
            </w:r>
          </w:hyperlink>
        </w:p>
        <w:p>
          <w:pPr>
            <w:pStyle w:val="TOC4"/>
            <w:tabs>
              <w:tab w:pos="6665" w:val="right" w:leader="none"/>
            </w:tabs>
          </w:pPr>
          <w:r>
            <w:rPr>
              <w:color w:val="231F20"/>
            </w:rPr>
            <w:t>Paz</w:t>
          </w:r>
          <w:r>
            <w:rPr>
              <w:color w:val="231F20"/>
              <w:spacing w:val="-1"/>
            </w:rPr>
            <w:t> </w:t>
          </w:r>
          <w:r>
            <w:rPr>
              <w:color w:val="231F20"/>
            </w:rPr>
            <w:t>negativa</w:t>
            <w:tab/>
            <w:t>18</w:t>
          </w:r>
        </w:p>
        <w:p>
          <w:pPr>
            <w:pStyle w:val="TOC4"/>
            <w:tabs>
              <w:tab w:pos="6665" w:val="right" w:leader="none"/>
            </w:tabs>
          </w:pPr>
          <w:r>
            <w:rPr>
              <w:color w:val="231F20"/>
            </w:rPr>
            <w:t>Paz</w:t>
          </w:r>
          <w:r>
            <w:rPr>
              <w:color w:val="231F20"/>
              <w:spacing w:val="-1"/>
            </w:rPr>
            <w:t> </w:t>
          </w:r>
          <w:r>
            <w:rPr>
              <w:color w:val="231F20"/>
            </w:rPr>
            <w:t>positiva</w:t>
            <w:tab/>
            <w:t>19</w:t>
          </w:r>
        </w:p>
        <w:p>
          <w:pPr>
            <w:pStyle w:val="TOC4"/>
            <w:tabs>
              <w:tab w:pos="6665" w:val="right" w:leader="none"/>
            </w:tabs>
          </w:pPr>
          <w:r>
            <w:rPr>
              <w:color w:val="231F20"/>
            </w:rPr>
            <w:t>Cultura de paz</w:t>
            <w:tab/>
            <w:t>20</w:t>
          </w:r>
        </w:p>
        <w:p>
          <w:pPr>
            <w:pStyle w:val="TOC2"/>
            <w:tabs>
              <w:tab w:pos="6665" w:val="right" w:leader="none"/>
            </w:tabs>
          </w:pPr>
          <w:hyperlink w:history="true" w:anchor="_TOC_250029">
            <w:r>
              <w:rPr>
                <w:color w:val="231F20"/>
              </w:rPr>
              <w:t>La paz desde la perspectiva de género</w:t>
              <w:tab/>
              <w:t>22</w:t>
            </w:r>
          </w:hyperlink>
        </w:p>
        <w:p>
          <w:pPr>
            <w:pStyle w:val="TOC3"/>
            <w:tabs>
              <w:tab w:pos="6665" w:val="right" w:leader="none"/>
            </w:tabs>
          </w:pPr>
          <w:hyperlink w:history="true" w:anchor="_TOC_250028">
            <w:r>
              <w:rPr>
                <w:color w:val="231F20"/>
              </w:rPr>
              <w:t>La perspectiva de género</w:t>
              <w:tab/>
              <w:t>22</w:t>
            </w:r>
          </w:hyperlink>
        </w:p>
        <w:p>
          <w:pPr>
            <w:pStyle w:val="TOC3"/>
            <w:tabs>
              <w:tab w:pos="6665" w:val="right" w:leader="none"/>
            </w:tabs>
          </w:pPr>
          <w:hyperlink w:history="true" w:anchor="_TOC_250027">
            <w:r>
              <w:rPr>
                <w:color w:val="231F20"/>
              </w:rPr>
              <w:t>La perspectiva de género en los estudios para</w:t>
            </w:r>
            <w:r>
              <w:rPr>
                <w:color w:val="231F20"/>
                <w:spacing w:val="-3"/>
              </w:rPr>
              <w:t> </w:t>
            </w:r>
            <w:r>
              <w:rPr>
                <w:color w:val="231F20"/>
              </w:rPr>
              <w:t>la paz</w:t>
              <w:tab/>
              <w:t>25</w:t>
            </w:r>
          </w:hyperlink>
        </w:p>
        <w:p>
          <w:pPr>
            <w:pStyle w:val="TOC3"/>
            <w:tabs>
              <w:tab w:pos="6665" w:val="right" w:leader="none"/>
            </w:tabs>
          </w:pPr>
          <w:hyperlink w:history="true" w:anchor="_TOC_250026">
            <w:r>
              <w:rPr>
                <w:color w:val="231F20"/>
              </w:rPr>
              <w:t>Las categorías de la paz social desde la perspectiva</w:t>
            </w:r>
            <w:r>
              <w:rPr>
                <w:color w:val="231F20"/>
                <w:spacing w:val="-4"/>
              </w:rPr>
              <w:t> </w:t>
            </w:r>
            <w:r>
              <w:rPr>
                <w:color w:val="231F20"/>
              </w:rPr>
              <w:t>de</w:t>
            </w:r>
            <w:r>
              <w:rPr>
                <w:color w:val="231F20"/>
                <w:spacing w:val="-1"/>
              </w:rPr>
              <w:t> </w:t>
            </w:r>
            <w:r>
              <w:rPr>
                <w:color w:val="231F20"/>
              </w:rPr>
              <w:t>género</w:t>
              <w:tab/>
              <w:t>26</w:t>
            </w:r>
          </w:hyperlink>
        </w:p>
        <w:p>
          <w:pPr>
            <w:pStyle w:val="TOC3"/>
            <w:tabs>
              <w:tab w:pos="6665" w:val="right" w:leader="none"/>
            </w:tabs>
          </w:pPr>
          <w:hyperlink w:history="true" w:anchor="_TOC_250025">
            <w:r>
              <w:rPr>
                <w:color w:val="231F20"/>
              </w:rPr>
              <w:t>Igualdad de género</w:t>
            </w:r>
            <w:r>
              <w:rPr>
                <w:color w:val="231F20"/>
                <w:spacing w:val="-2"/>
              </w:rPr>
              <w:t> </w:t>
            </w:r>
            <w:r>
              <w:rPr>
                <w:color w:val="231F20"/>
              </w:rPr>
              <w:t>y paz</w:t>
              <w:tab/>
              <w:t>29</w:t>
            </w:r>
          </w:hyperlink>
        </w:p>
        <w:p>
          <w:pPr>
            <w:pStyle w:val="TOC4"/>
            <w:tabs>
              <w:tab w:pos="6665" w:val="right" w:leader="none"/>
            </w:tabs>
          </w:pPr>
          <w:r>
            <w:rPr>
              <w:color w:val="231F20"/>
            </w:rPr>
            <w:t>Igualdad o diferencia</w:t>
            <w:tab/>
            <w:t>29</w:t>
          </w:r>
        </w:p>
        <w:p>
          <w:pPr>
            <w:pStyle w:val="TOC4"/>
            <w:tabs>
              <w:tab w:pos="6665" w:val="right" w:leader="none"/>
            </w:tabs>
          </w:pPr>
          <w:r>
            <w:rPr>
              <w:color w:val="231F20"/>
            </w:rPr>
            <w:t>Igualdad para la paz</w:t>
            <w:tab/>
            <w:t>30</w:t>
          </w:r>
        </w:p>
        <w:p>
          <w:pPr>
            <w:pStyle w:val="TOC4"/>
            <w:tabs>
              <w:tab w:pos="6665" w:val="right" w:leader="none"/>
            </w:tabs>
          </w:pPr>
          <w:r>
            <w:rPr>
              <w:color w:val="231F20"/>
            </w:rPr>
            <w:t>Equidad para</w:t>
          </w:r>
          <w:r>
            <w:rPr>
              <w:color w:val="231F20"/>
              <w:spacing w:val="-1"/>
            </w:rPr>
            <w:t> </w:t>
          </w:r>
          <w:r>
            <w:rPr>
              <w:color w:val="231F20"/>
            </w:rPr>
            <w:t>la igualdad</w:t>
            <w:tab/>
            <w:t>32</w:t>
          </w:r>
        </w:p>
        <w:p>
          <w:pPr>
            <w:pStyle w:val="TOC1"/>
            <w:numPr>
              <w:ilvl w:val="0"/>
              <w:numId w:val="1"/>
            </w:numPr>
            <w:tabs>
              <w:tab w:pos="373" w:val="left" w:leader="none"/>
              <w:tab w:pos="6665" w:val="right" w:leader="none"/>
            </w:tabs>
            <w:spacing w:line="240" w:lineRule="auto" w:before="250" w:after="0"/>
            <w:ind w:left="372" w:right="0" w:hanging="255"/>
            <w:jc w:val="left"/>
            <w:rPr>
              <w:b w:val="0"/>
            </w:rPr>
          </w:pPr>
          <w:r>
            <w:rPr>
              <w:color w:val="231F20"/>
            </w:rPr>
            <w:t>GÉNERO, PODER</w:t>
          </w:r>
          <w:r>
            <w:rPr>
              <w:color w:val="231F20"/>
              <w:spacing w:val="-9"/>
            </w:rPr>
            <w:t> </w:t>
          </w:r>
          <w:r>
            <w:rPr>
              <w:color w:val="231F20"/>
            </w:rPr>
            <w:t>Y</w:t>
          </w:r>
          <w:r>
            <w:rPr>
              <w:color w:val="231F20"/>
              <w:spacing w:val="-8"/>
            </w:rPr>
            <w:t> </w:t>
          </w:r>
          <w:r>
            <w:rPr>
              <w:color w:val="231F20"/>
            </w:rPr>
            <w:t>POLÍTICA</w:t>
          </w:r>
          <w:r>
            <w:rPr>
              <w:b w:val="0"/>
              <w:color w:val="231F20"/>
            </w:rPr>
            <w:tab/>
            <w:t>35</w:t>
          </w:r>
        </w:p>
        <w:p>
          <w:pPr>
            <w:pStyle w:val="TOC2"/>
            <w:tabs>
              <w:tab w:pos="6665" w:val="right" w:leader="none"/>
            </w:tabs>
          </w:pPr>
          <w:hyperlink w:history="true" w:anchor="_TOC_250024">
            <w:r>
              <w:rPr>
                <w:color w:val="231F20"/>
              </w:rPr>
              <w:t>La dominación masculina</w:t>
              <w:tab/>
              <w:t>35</w:t>
            </w:r>
          </w:hyperlink>
        </w:p>
        <w:p>
          <w:pPr>
            <w:pStyle w:val="TOC2"/>
            <w:tabs>
              <w:tab w:pos="6665" w:val="right" w:leader="none"/>
            </w:tabs>
          </w:pPr>
          <w:hyperlink w:history="true" w:anchor="_TOC_250023">
            <w:r>
              <w:rPr>
                <w:color w:val="231F20"/>
              </w:rPr>
              <w:t>La división sexual del trabajo. Esferas pública</w:t>
            </w:r>
            <w:r>
              <w:rPr>
                <w:color w:val="231F20"/>
                <w:spacing w:val="-3"/>
              </w:rPr>
              <w:t> </w:t>
            </w:r>
            <w:r>
              <w:rPr>
                <w:color w:val="231F20"/>
              </w:rPr>
              <w:t>y</w:t>
            </w:r>
            <w:r>
              <w:rPr>
                <w:color w:val="231F20"/>
                <w:spacing w:val="-1"/>
              </w:rPr>
              <w:t> </w:t>
            </w:r>
            <w:r>
              <w:rPr>
                <w:color w:val="231F20"/>
              </w:rPr>
              <w:t>privada</w:t>
              <w:tab/>
              <w:t>40</w:t>
            </w:r>
          </w:hyperlink>
        </w:p>
        <w:p>
          <w:pPr>
            <w:pStyle w:val="TOC2"/>
            <w:tabs>
              <w:tab w:pos="6665" w:val="right" w:leader="none"/>
            </w:tabs>
          </w:pPr>
          <w:hyperlink w:history="true" w:anchor="_TOC_250022">
            <w:r>
              <w:rPr>
                <w:color w:val="231F20"/>
              </w:rPr>
              <w:t>Mujeres y poder</w:t>
            </w:r>
            <w:r>
              <w:rPr>
                <w:color w:val="231F20"/>
                <w:spacing w:val="-1"/>
              </w:rPr>
              <w:t> </w:t>
            </w:r>
            <w:r>
              <w:rPr>
                <w:color w:val="231F20"/>
              </w:rPr>
              <w:t>político</w:t>
            </w:r>
            <w:r>
              <w:rPr>
                <w:color w:val="231F20"/>
                <w:spacing w:val="-1"/>
              </w:rPr>
              <w:t> </w:t>
            </w:r>
            <w:r>
              <w:rPr>
                <w:color w:val="231F20"/>
              </w:rPr>
              <w:t>formal</w:t>
              <w:tab/>
              <w:t>44</w:t>
            </w:r>
          </w:hyperlink>
        </w:p>
        <w:p>
          <w:pPr>
            <w:pStyle w:val="TOC3"/>
            <w:tabs>
              <w:tab w:pos="6665" w:val="right" w:leader="none"/>
            </w:tabs>
          </w:pPr>
          <w:hyperlink w:history="true" w:anchor="_TOC_250021">
            <w:r>
              <w:rPr>
                <w:color w:val="231F20"/>
              </w:rPr>
              <w:t>Poder</w:t>
            </w:r>
            <w:r>
              <w:rPr>
                <w:color w:val="231F20"/>
                <w:spacing w:val="-1"/>
              </w:rPr>
              <w:t> </w:t>
            </w:r>
            <w:r>
              <w:rPr>
                <w:color w:val="231F20"/>
              </w:rPr>
              <w:t>ejecutivo</w:t>
              <w:tab/>
              <w:t>45</w:t>
            </w:r>
          </w:hyperlink>
        </w:p>
        <w:p>
          <w:pPr>
            <w:pStyle w:val="TOC3"/>
            <w:tabs>
              <w:tab w:pos="6665" w:val="right" w:leader="none"/>
            </w:tabs>
          </w:pPr>
          <w:hyperlink w:history="true" w:anchor="_TOC_250020">
            <w:r>
              <w:rPr>
                <w:color w:val="231F20"/>
              </w:rPr>
              <w:t>Poder</w:t>
            </w:r>
            <w:r>
              <w:rPr>
                <w:color w:val="231F20"/>
                <w:spacing w:val="-1"/>
              </w:rPr>
              <w:t> </w:t>
            </w:r>
            <w:r>
              <w:rPr>
                <w:color w:val="231F20"/>
              </w:rPr>
              <w:t>legislativo</w:t>
              <w:tab/>
              <w:t>48</w:t>
            </w:r>
          </w:hyperlink>
        </w:p>
        <w:p>
          <w:pPr>
            <w:pStyle w:val="TOC3"/>
            <w:tabs>
              <w:tab w:pos="6665" w:val="right" w:leader="none"/>
            </w:tabs>
          </w:pPr>
          <w:hyperlink w:history="true" w:anchor="_TOC_250019">
            <w:r>
              <w:rPr>
                <w:color w:val="231F20"/>
              </w:rPr>
              <w:t>Poder</w:t>
            </w:r>
            <w:r>
              <w:rPr>
                <w:color w:val="231F20"/>
                <w:spacing w:val="-1"/>
              </w:rPr>
              <w:t> </w:t>
            </w:r>
            <w:r>
              <w:rPr>
                <w:color w:val="231F20"/>
              </w:rPr>
              <w:t>judicial</w:t>
              <w:tab/>
              <w:t>50</w:t>
            </w:r>
          </w:hyperlink>
        </w:p>
        <w:p>
          <w:pPr>
            <w:pStyle w:val="TOC3"/>
            <w:tabs>
              <w:tab w:pos="6665" w:val="right" w:leader="none"/>
            </w:tabs>
          </w:pPr>
          <w:hyperlink w:history="true" w:anchor="_TOC_250018">
            <w:r>
              <w:rPr>
                <w:color w:val="231F20"/>
              </w:rPr>
              <w:t>Representación descriptiva</w:t>
            </w:r>
            <w:r>
              <w:rPr>
                <w:color w:val="231F20"/>
                <w:spacing w:val="-1"/>
              </w:rPr>
              <w:t> </w:t>
            </w:r>
            <w:r>
              <w:rPr>
                <w:color w:val="231F20"/>
              </w:rPr>
              <w:t>y</w:t>
            </w:r>
            <w:r>
              <w:rPr>
                <w:color w:val="231F20"/>
                <w:spacing w:val="-2"/>
              </w:rPr>
              <w:t> </w:t>
            </w:r>
            <w:r>
              <w:rPr>
                <w:color w:val="231F20"/>
              </w:rPr>
              <w:t>sustantiva</w:t>
              <w:tab/>
              <w:t>51</w:t>
            </w:r>
          </w:hyperlink>
        </w:p>
        <w:p>
          <w:pPr>
            <w:pStyle w:val="TOC1"/>
            <w:numPr>
              <w:ilvl w:val="0"/>
              <w:numId w:val="1"/>
            </w:numPr>
            <w:tabs>
              <w:tab w:pos="451" w:val="left" w:leader="none"/>
              <w:tab w:pos="6665" w:val="right" w:leader="none"/>
            </w:tabs>
            <w:spacing w:line="249" w:lineRule="auto" w:before="250" w:after="0"/>
            <w:ind w:left="400" w:right="100" w:hanging="283"/>
            <w:jc w:val="left"/>
            <w:rPr>
              <w:b w:val="0"/>
            </w:rPr>
          </w:pPr>
          <w:r>
            <w:rPr>
              <w:color w:val="231F20"/>
              <w:w w:val="110"/>
            </w:rPr>
            <w:t>ESTUDIO DE CASO: LAS MUJERES EN LOS </w:t>
          </w:r>
          <w:r>
            <w:rPr>
              <w:color w:val="231F20"/>
              <w:spacing w:val="-3"/>
              <w:w w:val="110"/>
            </w:rPr>
            <w:t>PARTIDOS </w:t>
          </w:r>
          <w:r>
            <w:rPr>
              <w:color w:val="231F20"/>
              <w:w w:val="110"/>
            </w:rPr>
            <w:t>POLÍTICOS</w:t>
          </w:r>
          <w:r>
            <w:rPr>
              <w:color w:val="231F20"/>
              <w:spacing w:val="-14"/>
              <w:w w:val="110"/>
            </w:rPr>
            <w:t> </w:t>
          </w:r>
          <w:r>
            <w:rPr>
              <w:color w:val="231F20"/>
              <w:w w:val="110"/>
            </w:rPr>
            <w:t>DEL</w:t>
          </w:r>
          <w:r>
            <w:rPr>
              <w:color w:val="231F20"/>
              <w:spacing w:val="-23"/>
              <w:w w:val="110"/>
            </w:rPr>
            <w:t> </w:t>
          </w:r>
          <w:r>
            <w:rPr>
              <w:color w:val="231F20"/>
              <w:spacing w:val="-3"/>
              <w:w w:val="110"/>
            </w:rPr>
            <w:t>ESTADO</w:t>
          </w:r>
          <w:r>
            <w:rPr>
              <w:color w:val="231F20"/>
              <w:spacing w:val="-13"/>
              <w:w w:val="110"/>
            </w:rPr>
            <w:t> </w:t>
          </w:r>
          <w:r>
            <w:rPr>
              <w:color w:val="231F20"/>
              <w:w w:val="110"/>
            </w:rPr>
            <w:t>DE</w:t>
          </w:r>
          <w:r>
            <w:rPr>
              <w:color w:val="231F20"/>
              <w:spacing w:val="-13"/>
              <w:w w:val="110"/>
            </w:rPr>
            <w:t> </w:t>
          </w:r>
          <w:r>
            <w:rPr>
              <w:color w:val="231F20"/>
              <w:w w:val="110"/>
            </w:rPr>
            <w:t>MÉXICO.</w:t>
          </w:r>
          <w:r>
            <w:rPr>
              <w:color w:val="231F20"/>
              <w:spacing w:val="-14"/>
              <w:w w:val="110"/>
            </w:rPr>
            <w:t> </w:t>
          </w:r>
          <w:r>
            <w:rPr>
              <w:color w:val="231F20"/>
              <w:spacing w:val="-4"/>
              <w:w w:val="110"/>
              <w:sz w:val="16"/>
            </w:rPr>
            <w:t>pan</w:t>
          </w:r>
          <w:r>
            <w:rPr>
              <w:color w:val="231F20"/>
              <w:spacing w:val="-4"/>
              <w:w w:val="110"/>
            </w:rPr>
            <w:t>,</w:t>
          </w:r>
          <w:r>
            <w:rPr>
              <w:color w:val="231F20"/>
              <w:spacing w:val="-13"/>
              <w:w w:val="110"/>
            </w:rPr>
            <w:t> </w:t>
          </w:r>
          <w:r>
            <w:rPr>
              <w:color w:val="231F20"/>
              <w:w w:val="110"/>
              <w:sz w:val="16"/>
            </w:rPr>
            <w:t>pri</w:t>
          </w:r>
          <w:r>
            <w:rPr>
              <w:color w:val="231F20"/>
              <w:spacing w:val="-3"/>
              <w:w w:val="110"/>
              <w:sz w:val="16"/>
            </w:rPr>
            <w:t> </w:t>
          </w:r>
          <w:r>
            <w:rPr>
              <w:color w:val="231F20"/>
              <w:w w:val="110"/>
            </w:rPr>
            <w:t>y</w:t>
          </w:r>
          <w:r>
            <w:rPr>
              <w:color w:val="231F20"/>
              <w:spacing w:val="-13"/>
              <w:w w:val="110"/>
            </w:rPr>
            <w:t> </w:t>
          </w:r>
          <w:r>
            <w:rPr>
              <w:color w:val="231F20"/>
              <w:w w:val="110"/>
              <w:sz w:val="16"/>
            </w:rPr>
            <w:t>prd</w:t>
          </w:r>
          <w:r>
            <w:rPr>
              <w:b w:val="0"/>
              <w:color w:val="231F20"/>
              <w:w w:val="110"/>
            </w:rPr>
            <w:tab/>
            <w:t>55</w:t>
          </w:r>
        </w:p>
        <w:p>
          <w:pPr>
            <w:pStyle w:val="TOC2"/>
            <w:tabs>
              <w:tab w:pos="6665" w:val="right" w:leader="none"/>
            </w:tabs>
            <w:spacing w:before="1"/>
          </w:pPr>
          <w:hyperlink w:history="true" w:anchor="_TOC_250017">
            <w:r>
              <w:rPr>
                <w:color w:val="231F20"/>
              </w:rPr>
              <w:t>El lugar que ocupan las mujeres en las propuestas de los</w:t>
            </w:r>
            <w:r>
              <w:rPr>
                <w:color w:val="231F20"/>
                <w:spacing w:val="-6"/>
              </w:rPr>
              <w:t> </w:t>
            </w:r>
            <w:r>
              <w:rPr>
                <w:color w:val="231F20"/>
              </w:rPr>
              <w:t>partidos políticos</w:t>
              <w:tab/>
              <w:t>56</w:t>
            </w:r>
          </w:hyperlink>
        </w:p>
        <w:p>
          <w:pPr>
            <w:pStyle w:val="TOC3"/>
            <w:tabs>
              <w:tab w:pos="6665" w:val="right" w:leader="none"/>
            </w:tabs>
          </w:pPr>
          <w:hyperlink w:history="true" w:anchor="_TOC_250016">
            <w:r>
              <w:rPr>
                <w:color w:val="231F20"/>
              </w:rPr>
              <w:t>Documentos</w:t>
            </w:r>
            <w:r>
              <w:rPr>
                <w:color w:val="231F20"/>
                <w:spacing w:val="-1"/>
              </w:rPr>
              <w:t> </w:t>
            </w:r>
            <w:r>
              <w:rPr>
                <w:color w:val="231F20"/>
              </w:rPr>
              <w:t>básicos</w:t>
              <w:tab/>
              <w:t>56</w:t>
            </w:r>
          </w:hyperlink>
        </w:p>
        <w:p>
          <w:pPr>
            <w:pStyle w:val="TOC3"/>
            <w:tabs>
              <w:tab w:pos="6665" w:val="right" w:leader="none"/>
            </w:tabs>
          </w:pPr>
          <w:hyperlink w:history="true" w:anchor="_TOC_250015">
            <w:r>
              <w:rPr>
                <w:color w:val="231F20"/>
              </w:rPr>
              <w:t>Plataformas legislativas de los partidos en el Estado de</w:t>
            </w:r>
            <w:r>
              <w:rPr>
                <w:color w:val="231F20"/>
                <w:spacing w:val="-11"/>
              </w:rPr>
              <w:t> </w:t>
            </w:r>
            <w:r>
              <w:rPr>
                <w:color w:val="231F20"/>
              </w:rPr>
              <w:t>México,</w:t>
            </w:r>
            <w:r>
              <w:rPr>
                <w:color w:val="231F20"/>
                <w:spacing w:val="-2"/>
              </w:rPr>
              <w:t> </w:t>
            </w:r>
            <w:r>
              <w:rPr>
                <w:color w:val="231F20"/>
              </w:rPr>
              <w:t>2012</w:t>
              <w:tab/>
              <w:t>63</w:t>
            </w:r>
          </w:hyperlink>
        </w:p>
        <w:p>
          <w:pPr>
            <w:pStyle w:val="TOC2"/>
            <w:tabs>
              <w:tab w:pos="6665" w:val="right" w:leader="none"/>
            </w:tabs>
          </w:pPr>
          <w:hyperlink w:history="true" w:anchor="_TOC_250014">
            <w:r>
              <w:rPr>
                <w:color w:val="231F20"/>
              </w:rPr>
              <w:t>Mujeres y cargos directivos en los</w:t>
            </w:r>
            <w:r>
              <w:rPr>
                <w:color w:val="231F20"/>
                <w:spacing w:val="-5"/>
              </w:rPr>
              <w:t> </w:t>
            </w:r>
            <w:r>
              <w:rPr>
                <w:color w:val="231F20"/>
              </w:rPr>
              <w:t>partidos</w:t>
            </w:r>
            <w:r>
              <w:rPr>
                <w:color w:val="231F20"/>
                <w:spacing w:val="-1"/>
              </w:rPr>
              <w:t> </w:t>
            </w:r>
            <w:r>
              <w:rPr>
                <w:color w:val="231F20"/>
              </w:rPr>
              <w:t>políticos</w:t>
              <w:tab/>
              <w:t>66</w:t>
            </w:r>
          </w:hyperlink>
        </w:p>
        <w:p>
          <w:pPr>
            <w:pStyle w:val="TOC2"/>
            <w:tabs>
              <w:tab w:pos="6651" w:val="right" w:leader="none"/>
            </w:tabs>
            <w:spacing w:before="433"/>
            <w:ind w:left="103"/>
          </w:pPr>
          <w:hyperlink w:history="true" w:anchor="_TOC_250013">
            <w:r>
              <w:rPr>
                <w:color w:val="231F20"/>
              </w:rPr>
              <w:t>La experiencia</w:t>
            </w:r>
            <w:r>
              <w:rPr>
                <w:color w:val="231F20"/>
                <w:spacing w:val="-1"/>
              </w:rPr>
              <w:t> </w:t>
            </w:r>
            <w:r>
              <w:rPr>
                <w:color w:val="231F20"/>
              </w:rPr>
              <w:t>vivida</w:t>
              <w:tab/>
              <w:t>68</w:t>
            </w:r>
          </w:hyperlink>
        </w:p>
        <w:p>
          <w:pPr>
            <w:pStyle w:val="TOC3"/>
            <w:tabs>
              <w:tab w:pos="6651" w:val="right" w:leader="none"/>
            </w:tabs>
            <w:ind w:left="387"/>
          </w:pPr>
          <w:hyperlink w:history="true" w:anchor="_TOC_250012">
            <w:r>
              <w:rPr>
                <w:color w:val="231F20"/>
              </w:rPr>
              <w:t>Perfiles de</w:t>
            </w:r>
            <w:r>
              <w:rPr>
                <w:color w:val="231F20"/>
                <w:spacing w:val="-1"/>
              </w:rPr>
              <w:t> </w:t>
            </w:r>
            <w:r>
              <w:rPr>
                <w:color w:val="231F20"/>
              </w:rPr>
              <w:t>las</w:t>
            </w:r>
            <w:r>
              <w:rPr>
                <w:color w:val="231F20"/>
                <w:spacing w:val="-1"/>
              </w:rPr>
              <w:t> </w:t>
            </w:r>
            <w:r>
              <w:rPr>
                <w:color w:val="231F20"/>
              </w:rPr>
              <w:t>entrevistadas</w:t>
              <w:tab/>
              <w:t>68</w:t>
            </w:r>
          </w:hyperlink>
        </w:p>
        <w:p>
          <w:pPr>
            <w:pStyle w:val="TOC3"/>
            <w:tabs>
              <w:tab w:pos="6651" w:val="right" w:leader="none"/>
            </w:tabs>
            <w:ind w:left="387"/>
          </w:pPr>
          <w:hyperlink w:history="true" w:anchor="_TOC_250011">
            <w:r>
              <w:rPr>
                <w:color w:val="231F20"/>
              </w:rPr>
              <w:t>Lo que significa</w:t>
            </w:r>
            <w:r>
              <w:rPr>
                <w:color w:val="231F20"/>
                <w:spacing w:val="-1"/>
              </w:rPr>
              <w:t> </w:t>
            </w:r>
            <w:r>
              <w:rPr>
                <w:color w:val="231F20"/>
              </w:rPr>
              <w:t>ser</w:t>
            </w:r>
            <w:r>
              <w:rPr>
                <w:color w:val="231F20"/>
                <w:spacing w:val="-1"/>
              </w:rPr>
              <w:t> </w:t>
            </w:r>
            <w:r>
              <w:rPr>
                <w:color w:val="231F20"/>
              </w:rPr>
              <w:t>mujer</w:t>
              <w:tab/>
              <w:t>68</w:t>
            </w:r>
          </w:hyperlink>
        </w:p>
        <w:p>
          <w:pPr>
            <w:pStyle w:val="TOC3"/>
            <w:tabs>
              <w:tab w:pos="6651" w:val="right" w:leader="none"/>
            </w:tabs>
            <w:ind w:left="387"/>
          </w:pPr>
          <w:hyperlink w:history="true" w:anchor="_TOC_250010">
            <w:r>
              <w:rPr>
                <w:color w:val="231F20"/>
              </w:rPr>
              <w:t>Infancia y juventud</w:t>
              <w:tab/>
              <w:t>70</w:t>
            </w:r>
          </w:hyperlink>
        </w:p>
        <w:p>
          <w:pPr>
            <w:pStyle w:val="TOC3"/>
            <w:tabs>
              <w:tab w:pos="6651" w:val="right" w:leader="none"/>
            </w:tabs>
            <w:ind w:left="387"/>
          </w:pPr>
          <w:hyperlink w:history="true" w:anchor="_TOC_250009">
            <w:r>
              <w:rPr>
                <w:color w:val="231F20"/>
              </w:rPr>
              <w:t>Primeros acercamientos con</w:t>
            </w:r>
            <w:r>
              <w:rPr>
                <w:color w:val="231F20"/>
                <w:spacing w:val="-2"/>
              </w:rPr>
              <w:t> </w:t>
            </w:r>
            <w:r>
              <w:rPr>
                <w:color w:val="231F20"/>
              </w:rPr>
              <w:t>la</w:t>
            </w:r>
            <w:r>
              <w:rPr>
                <w:color w:val="231F20"/>
                <w:spacing w:val="-1"/>
              </w:rPr>
              <w:t> </w:t>
            </w:r>
            <w:r>
              <w:rPr>
                <w:color w:val="231F20"/>
              </w:rPr>
              <w:t>política</w:t>
              <w:tab/>
              <w:t>72</w:t>
            </w:r>
          </w:hyperlink>
        </w:p>
        <w:p>
          <w:pPr>
            <w:pStyle w:val="TOC3"/>
            <w:tabs>
              <w:tab w:pos="6651" w:val="right" w:leader="none"/>
            </w:tabs>
            <w:ind w:left="387"/>
          </w:pPr>
          <w:hyperlink w:history="true" w:anchor="_TOC_250008">
            <w:r>
              <w:rPr>
                <w:color w:val="231F20"/>
              </w:rPr>
              <w:t>Condiciones bajo las cuales</w:t>
            </w:r>
            <w:r>
              <w:rPr>
                <w:color w:val="231F20"/>
                <w:spacing w:val="-3"/>
              </w:rPr>
              <w:t> </w:t>
            </w:r>
            <w:r>
              <w:rPr>
                <w:color w:val="231F20"/>
              </w:rPr>
              <w:t>compiten</w:t>
            </w:r>
            <w:r>
              <w:rPr>
                <w:color w:val="231F20"/>
                <w:spacing w:val="-1"/>
              </w:rPr>
              <w:t> </w:t>
            </w:r>
            <w:r>
              <w:rPr>
                <w:color w:val="231F20"/>
              </w:rPr>
              <w:t>políticamente</w:t>
              <w:tab/>
              <w:t>73</w:t>
            </w:r>
          </w:hyperlink>
        </w:p>
        <w:p>
          <w:pPr>
            <w:pStyle w:val="TOC3"/>
            <w:tabs>
              <w:tab w:pos="6651" w:val="right" w:leader="none"/>
            </w:tabs>
            <w:ind w:left="387"/>
          </w:pPr>
          <w:hyperlink w:history="true" w:anchor="_TOC_250007">
            <w:r>
              <w:rPr>
                <w:color w:val="231F20"/>
              </w:rPr>
              <w:t>Violencia en</w:t>
            </w:r>
            <w:r>
              <w:rPr>
                <w:color w:val="231F20"/>
                <w:spacing w:val="-3"/>
              </w:rPr>
              <w:t> </w:t>
            </w:r>
            <w:r>
              <w:rPr>
                <w:color w:val="231F20"/>
              </w:rPr>
              <w:t>la</w:t>
            </w:r>
            <w:r>
              <w:rPr>
                <w:color w:val="231F20"/>
                <w:spacing w:val="-1"/>
              </w:rPr>
              <w:t> </w:t>
            </w:r>
            <w:r>
              <w:rPr>
                <w:color w:val="231F20"/>
              </w:rPr>
              <w:t>política</w:t>
              <w:tab/>
              <w:t>80</w:t>
            </w:r>
          </w:hyperlink>
        </w:p>
        <w:p>
          <w:pPr>
            <w:pStyle w:val="TOC3"/>
            <w:tabs>
              <w:tab w:pos="6651" w:val="right" w:leader="none"/>
            </w:tabs>
            <w:ind w:left="387"/>
          </w:pPr>
          <w:hyperlink w:history="true" w:anchor="_TOC_250006">
            <w:r>
              <w:rPr>
                <w:color w:val="231F20"/>
              </w:rPr>
              <w:t>La visión de su</w:t>
            </w:r>
            <w:r>
              <w:rPr>
                <w:color w:val="231F20"/>
                <w:spacing w:val="-1"/>
              </w:rPr>
              <w:t> </w:t>
            </w:r>
            <w:r>
              <w:rPr>
                <w:color w:val="231F20"/>
              </w:rPr>
              <w:t>propia</w:t>
            </w:r>
            <w:r>
              <w:rPr>
                <w:color w:val="231F20"/>
                <w:spacing w:val="-1"/>
              </w:rPr>
              <w:t> </w:t>
            </w:r>
            <w:r>
              <w:rPr>
                <w:color w:val="231F20"/>
              </w:rPr>
              <w:t>participación</w:t>
              <w:tab/>
              <w:t>82</w:t>
            </w:r>
          </w:hyperlink>
        </w:p>
        <w:p>
          <w:pPr>
            <w:pStyle w:val="TOC3"/>
            <w:tabs>
              <w:tab w:pos="6651" w:val="right" w:leader="none"/>
            </w:tabs>
            <w:ind w:left="387"/>
          </w:pPr>
          <w:hyperlink w:history="true" w:anchor="_TOC_250005">
            <w:r>
              <w:rPr>
                <w:color w:val="231F20"/>
              </w:rPr>
              <w:t>Ideas de paz</w:t>
              <w:tab/>
              <w:t>86</w:t>
            </w:r>
          </w:hyperlink>
        </w:p>
        <w:p>
          <w:pPr>
            <w:pStyle w:val="TOC3"/>
            <w:tabs>
              <w:tab w:pos="6651" w:val="right" w:leader="none"/>
            </w:tabs>
            <w:ind w:left="387"/>
          </w:pPr>
          <w:hyperlink w:history="true" w:anchor="_TOC_250004">
            <w:r>
              <w:rPr>
                <w:color w:val="231F20"/>
              </w:rPr>
              <w:t>Semejanzas</w:t>
            </w:r>
            <w:r>
              <w:rPr>
                <w:color w:val="231F20"/>
                <w:spacing w:val="-1"/>
              </w:rPr>
              <w:t> </w:t>
            </w:r>
            <w:r>
              <w:rPr>
                <w:color w:val="231F20"/>
              </w:rPr>
              <w:t>y</w:t>
            </w:r>
            <w:r>
              <w:rPr>
                <w:color w:val="231F20"/>
                <w:spacing w:val="-2"/>
              </w:rPr>
              <w:t> </w:t>
            </w:r>
            <w:r>
              <w:rPr>
                <w:color w:val="231F20"/>
              </w:rPr>
              <w:t>diferencias</w:t>
              <w:tab/>
              <w:t>87</w:t>
            </w:r>
          </w:hyperlink>
        </w:p>
        <w:p>
          <w:pPr>
            <w:pStyle w:val="TOC2"/>
            <w:tabs>
              <w:tab w:pos="6651" w:val="right" w:leader="none"/>
            </w:tabs>
            <w:spacing w:before="250"/>
            <w:ind w:left="103"/>
          </w:pPr>
          <w:hyperlink w:history="true" w:anchor="_TOC_250003">
            <w:r>
              <w:rPr>
                <w:color w:val="231F20"/>
              </w:rPr>
              <w:t>CONCLUSIONES Y</w:t>
            </w:r>
            <w:r>
              <w:rPr>
                <w:color w:val="231F20"/>
                <w:spacing w:val="-17"/>
              </w:rPr>
              <w:t> </w:t>
            </w:r>
            <w:r>
              <w:rPr>
                <w:color w:val="231F20"/>
              </w:rPr>
              <w:t>REFLEXIONES</w:t>
            </w:r>
            <w:r>
              <w:rPr>
                <w:color w:val="231F20"/>
                <w:spacing w:val="-2"/>
              </w:rPr>
              <w:t> </w:t>
            </w:r>
            <w:r>
              <w:rPr>
                <w:color w:val="231F20"/>
              </w:rPr>
              <w:t>FINALES</w:t>
              <w:tab/>
              <w:t>95</w:t>
            </w:r>
          </w:hyperlink>
        </w:p>
        <w:p>
          <w:pPr>
            <w:pStyle w:val="TOC2"/>
            <w:tabs>
              <w:tab w:pos="6651" w:val="right" w:leader="none"/>
            </w:tabs>
            <w:spacing w:before="250"/>
            <w:ind w:left="103"/>
          </w:pPr>
          <w:r>
            <w:rPr>
              <w:color w:val="231F20"/>
            </w:rPr>
            <w:t>CUADROS</w:t>
            <w:tab/>
            <w:t>103</w:t>
          </w:r>
        </w:p>
        <w:p>
          <w:pPr>
            <w:pStyle w:val="TOC2"/>
            <w:tabs>
              <w:tab w:pos="6651" w:val="right" w:leader="none"/>
            </w:tabs>
            <w:spacing w:before="250"/>
            <w:ind w:left="103"/>
          </w:pPr>
          <w:hyperlink w:history="true" w:anchor="_TOC_250002">
            <w:r>
              <w:rPr>
                <w:color w:val="231F20"/>
              </w:rPr>
              <w:t>ANEXOS</w:t>
              <w:tab/>
              <w:t>143</w:t>
            </w:r>
          </w:hyperlink>
        </w:p>
        <w:p>
          <w:pPr>
            <w:pStyle w:val="TOC2"/>
            <w:tabs>
              <w:tab w:pos="6651" w:val="right" w:leader="none"/>
            </w:tabs>
            <w:spacing w:before="250"/>
            <w:ind w:left="103"/>
          </w:pPr>
          <w:hyperlink w:history="true" w:anchor="_TOC_250001">
            <w:r>
              <w:rPr>
                <w:color w:val="231F20"/>
              </w:rPr>
              <w:t>REFERENCIAS</w:t>
              <w:tab/>
              <w:t>157</w:t>
            </w:r>
          </w:hyperlink>
        </w:p>
        <w:p>
          <w:pPr>
            <w:pStyle w:val="TOC2"/>
            <w:tabs>
              <w:tab w:pos="6651" w:val="right" w:leader="none"/>
            </w:tabs>
            <w:spacing w:before="250"/>
            <w:ind w:left="103"/>
          </w:pPr>
          <w:hyperlink w:history="true" w:anchor="_TOC_250000">
            <w:r>
              <w:rPr>
                <w:color w:val="231F20"/>
              </w:rPr>
              <w:t>ÍNDICE</w:t>
            </w:r>
            <w:r>
              <w:rPr>
                <w:color w:val="231F20"/>
                <w:spacing w:val="-1"/>
              </w:rPr>
              <w:t> </w:t>
            </w:r>
            <w:r>
              <w:rPr>
                <w:color w:val="231F20"/>
              </w:rPr>
              <w:t>DE CUADROS</w:t>
              <w:tab/>
              <w:t>167</w:t>
            </w:r>
          </w:hyperlink>
        </w:p>
      </w:sdtContent>
    </w:sdt>
    <w:p>
      <w:pPr>
        <w:spacing w:after="0"/>
        <w:sectPr>
          <w:type w:val="continuous"/>
          <w:pgSz w:w="8790" w:h="13040"/>
          <w:pgMar w:top="1220" w:bottom="1644" w:left="960" w:right="1060"/>
        </w:sectPr>
      </w:pPr>
    </w:p>
    <w:p>
      <w:pPr>
        <w:pStyle w:val="BodyText"/>
        <w:spacing w:before="0"/>
        <w:ind w:left="115"/>
      </w:pPr>
      <w:r>
        <w:rPr/>
        <w:pict>
          <v:shapetype id="_x0000_t202" o:spt="202" coordsize="21600,21600" path="m,l,21600r21600,l21600,xe">
            <v:stroke joinstyle="miter"/>
            <v:path gradientshapeok="t" o:connecttype="rect"/>
          </v:shapetype>
          <v:shape style="position:absolute;margin-left:46.771999pt;margin-top:44.220993pt;width:355.75pt;height:25.5pt;mso-position-horizontal-relative:page;mso-position-vertical-relative:page;z-index:-150664" type="#_x0000_t202" filled="false" stroked="false">
            <v:textbox inset="0,0,0,0">
              <w:txbxContent>
                <w:p>
                  <w:pPr>
                    <w:spacing w:before="143"/>
                    <w:ind w:left="0" w:right="224" w:firstLine="0"/>
                    <w:jc w:val="right"/>
                    <w:rPr>
                      <w:rFonts w:ascii="Arial" w:hAnsi="Arial"/>
                      <w:b/>
                      <w:sz w:val="20"/>
                    </w:rPr>
                  </w:pPr>
                  <w:r>
                    <w:rPr>
                      <w:rFonts w:ascii="Arial" w:hAnsi="Arial"/>
                      <w:b/>
                      <w:i/>
                      <w:color w:val="231F20"/>
                      <w:sz w:val="20"/>
                    </w:rPr>
                    <w:t>Introducción   </w:t>
                  </w:r>
                  <w:r>
                    <w:rPr>
                      <w:rFonts w:ascii="Arial" w:hAnsi="Arial"/>
                      <w:b/>
                      <w:color w:val="231F20"/>
                      <w:sz w:val="20"/>
                    </w:rPr>
                    <w:t>•  9</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9"/>
        <w:rPr>
          <w:sz w:val="31"/>
        </w:rPr>
      </w:pPr>
    </w:p>
    <w:p>
      <w:pPr>
        <w:pStyle w:val="Heading1"/>
        <w:spacing w:before="0"/>
      </w:pPr>
      <w:bookmarkStart w:name="_TOC_250035" w:id="2"/>
      <w:bookmarkEnd w:id="2"/>
      <w:r>
        <w:rPr>
          <w:color w:val="231F20"/>
        </w:rPr>
        <w:t>INTRODUCCIÓN</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6"/>
        <w:rPr>
          <w:sz w:val="29"/>
        </w:rPr>
      </w:pPr>
    </w:p>
    <w:p>
      <w:pPr>
        <w:pStyle w:val="BodyText"/>
        <w:spacing w:line="249" w:lineRule="auto" w:before="0"/>
        <w:ind w:left="257" w:right="340"/>
        <w:jc w:val="both"/>
      </w:pPr>
      <w:r>
        <w:rPr>
          <w:color w:val="231F20"/>
        </w:rPr>
        <w:t>En</w:t>
      </w:r>
      <w:r>
        <w:rPr>
          <w:color w:val="231F20"/>
          <w:spacing w:val="-7"/>
        </w:rPr>
        <w:t> </w:t>
      </w:r>
      <w:r>
        <w:rPr>
          <w:color w:val="231F20"/>
        </w:rPr>
        <w:t>la</w:t>
      </w:r>
      <w:r>
        <w:rPr>
          <w:color w:val="231F20"/>
          <w:spacing w:val="-7"/>
        </w:rPr>
        <w:t> </w:t>
      </w:r>
      <w:r>
        <w:rPr>
          <w:color w:val="231F20"/>
        </w:rPr>
        <w:t>actualidad,</w:t>
      </w:r>
      <w:r>
        <w:rPr>
          <w:color w:val="231F20"/>
          <w:spacing w:val="-7"/>
        </w:rPr>
        <w:t> </w:t>
      </w:r>
      <w:r>
        <w:rPr>
          <w:color w:val="231F20"/>
        </w:rPr>
        <w:t>los</w:t>
      </w:r>
      <w:r>
        <w:rPr>
          <w:color w:val="231F20"/>
          <w:spacing w:val="-7"/>
        </w:rPr>
        <w:t> </w:t>
      </w:r>
      <w:r>
        <w:rPr>
          <w:color w:val="231F20"/>
        </w:rPr>
        <w:t>partidos</w:t>
      </w:r>
      <w:r>
        <w:rPr>
          <w:color w:val="231F20"/>
          <w:spacing w:val="-7"/>
        </w:rPr>
        <w:t> </w:t>
      </w:r>
      <w:r>
        <w:rPr>
          <w:color w:val="231F20"/>
        </w:rPr>
        <w:t>políticos</w:t>
      </w:r>
      <w:r>
        <w:rPr>
          <w:color w:val="231F20"/>
          <w:spacing w:val="-7"/>
        </w:rPr>
        <w:t> </w:t>
      </w:r>
      <w:r>
        <w:rPr>
          <w:color w:val="231F20"/>
        </w:rPr>
        <w:t>en</w:t>
      </w:r>
      <w:r>
        <w:rPr>
          <w:color w:val="231F20"/>
          <w:spacing w:val="-7"/>
        </w:rPr>
        <w:t> </w:t>
      </w:r>
      <w:r>
        <w:rPr>
          <w:color w:val="231F20"/>
        </w:rPr>
        <w:t>México</w:t>
      </w:r>
      <w:r>
        <w:rPr>
          <w:color w:val="231F20"/>
          <w:spacing w:val="-7"/>
        </w:rPr>
        <w:t> </w:t>
      </w:r>
      <w:r>
        <w:rPr>
          <w:color w:val="231F20"/>
        </w:rPr>
        <w:t>mencionan</w:t>
      </w:r>
      <w:r>
        <w:rPr>
          <w:color w:val="231F20"/>
          <w:spacing w:val="-8"/>
        </w:rPr>
        <w:t> </w:t>
      </w:r>
      <w:r>
        <w:rPr>
          <w:color w:val="231F20"/>
        </w:rPr>
        <w:t>de</w:t>
      </w:r>
      <w:r>
        <w:rPr>
          <w:color w:val="231F20"/>
          <w:spacing w:val="-7"/>
        </w:rPr>
        <w:t> </w:t>
      </w:r>
      <w:r>
        <w:rPr>
          <w:color w:val="231F20"/>
        </w:rPr>
        <w:t>manera</w:t>
      </w:r>
      <w:r>
        <w:rPr>
          <w:color w:val="231F20"/>
          <w:spacing w:val="-7"/>
        </w:rPr>
        <w:t> </w:t>
      </w:r>
      <w:r>
        <w:rPr>
          <w:color w:val="231F20"/>
        </w:rPr>
        <w:t>recurrente</w:t>
      </w:r>
      <w:r>
        <w:rPr>
          <w:color w:val="231F20"/>
          <w:spacing w:val="-7"/>
        </w:rPr>
        <w:t> </w:t>
      </w:r>
      <w:r>
        <w:rPr>
          <w:color w:val="231F20"/>
        </w:rPr>
        <w:t>la importancia</w:t>
      </w:r>
      <w:r>
        <w:rPr>
          <w:color w:val="231F20"/>
          <w:spacing w:val="-13"/>
        </w:rPr>
        <w:t> </w:t>
      </w:r>
      <w:r>
        <w:rPr>
          <w:color w:val="231F20"/>
        </w:rPr>
        <w:t>de</w:t>
      </w:r>
      <w:r>
        <w:rPr>
          <w:color w:val="231F20"/>
          <w:spacing w:val="-13"/>
        </w:rPr>
        <w:t> </w:t>
      </w:r>
      <w:r>
        <w:rPr>
          <w:color w:val="231F20"/>
        </w:rPr>
        <w:t>mejorar</w:t>
      </w:r>
      <w:r>
        <w:rPr>
          <w:color w:val="231F20"/>
          <w:spacing w:val="-13"/>
        </w:rPr>
        <w:t> </w:t>
      </w:r>
      <w:r>
        <w:rPr>
          <w:color w:val="231F20"/>
        </w:rPr>
        <w:t>la</w:t>
      </w:r>
      <w:r>
        <w:rPr>
          <w:color w:val="231F20"/>
          <w:spacing w:val="-13"/>
        </w:rPr>
        <w:t> </w:t>
      </w:r>
      <w:r>
        <w:rPr>
          <w:color w:val="231F20"/>
        </w:rPr>
        <w:t>situación</w:t>
      </w:r>
      <w:r>
        <w:rPr>
          <w:color w:val="231F20"/>
          <w:spacing w:val="-12"/>
        </w:rPr>
        <w:t> </w:t>
      </w:r>
      <w:r>
        <w:rPr>
          <w:color w:val="231F20"/>
        </w:rPr>
        <w:t>de</w:t>
      </w:r>
      <w:r>
        <w:rPr>
          <w:color w:val="231F20"/>
          <w:spacing w:val="-13"/>
        </w:rPr>
        <w:t> </w:t>
      </w:r>
      <w:r>
        <w:rPr>
          <w:color w:val="231F20"/>
        </w:rPr>
        <w:t>las</w:t>
      </w:r>
      <w:r>
        <w:rPr>
          <w:color w:val="231F20"/>
          <w:spacing w:val="-13"/>
        </w:rPr>
        <w:t> </w:t>
      </w:r>
      <w:r>
        <w:rPr>
          <w:color w:val="231F20"/>
        </w:rPr>
        <w:t>mujeres</w:t>
      </w:r>
      <w:r>
        <w:rPr>
          <w:color w:val="231F20"/>
          <w:spacing w:val="-13"/>
        </w:rPr>
        <w:t> </w:t>
      </w:r>
      <w:r>
        <w:rPr>
          <w:color w:val="231F20"/>
        </w:rPr>
        <w:t>y</w:t>
      </w:r>
      <w:r>
        <w:rPr>
          <w:color w:val="231F20"/>
          <w:spacing w:val="-13"/>
        </w:rPr>
        <w:t> </w:t>
      </w:r>
      <w:r>
        <w:rPr>
          <w:color w:val="231F20"/>
        </w:rPr>
        <w:t>fomentar</w:t>
      </w:r>
      <w:r>
        <w:rPr>
          <w:color w:val="231F20"/>
          <w:spacing w:val="-13"/>
        </w:rPr>
        <w:t> </w:t>
      </w:r>
      <w:r>
        <w:rPr>
          <w:color w:val="231F20"/>
        </w:rPr>
        <w:t>su</w:t>
      </w:r>
      <w:r>
        <w:rPr>
          <w:color w:val="231F20"/>
          <w:spacing w:val="-13"/>
        </w:rPr>
        <w:t> </w:t>
      </w:r>
      <w:r>
        <w:rPr>
          <w:color w:val="231F20"/>
        </w:rPr>
        <w:t>participación</w:t>
      </w:r>
      <w:r>
        <w:rPr>
          <w:color w:val="231F20"/>
          <w:spacing w:val="-13"/>
        </w:rPr>
        <w:t> </w:t>
      </w:r>
      <w:r>
        <w:rPr>
          <w:color w:val="231F20"/>
        </w:rPr>
        <w:t>y</w:t>
      </w:r>
      <w:r>
        <w:rPr>
          <w:color w:val="231F20"/>
          <w:spacing w:val="-13"/>
        </w:rPr>
        <w:t> </w:t>
      </w:r>
      <w:r>
        <w:rPr>
          <w:color w:val="231F20"/>
        </w:rPr>
        <w:t>desa- rrollo</w:t>
      </w:r>
      <w:r>
        <w:rPr>
          <w:color w:val="231F20"/>
          <w:spacing w:val="-4"/>
        </w:rPr>
        <w:t> </w:t>
      </w:r>
      <w:r>
        <w:rPr>
          <w:color w:val="231F20"/>
        </w:rPr>
        <w:t>político.</w:t>
      </w:r>
      <w:r>
        <w:rPr>
          <w:color w:val="231F20"/>
          <w:spacing w:val="-4"/>
        </w:rPr>
        <w:t> </w:t>
      </w:r>
      <w:r>
        <w:rPr>
          <w:color w:val="231F20"/>
        </w:rPr>
        <w:t>De</w:t>
      </w:r>
      <w:r>
        <w:rPr>
          <w:color w:val="231F20"/>
          <w:spacing w:val="-4"/>
        </w:rPr>
        <w:t> </w:t>
      </w:r>
      <w:r>
        <w:rPr>
          <w:color w:val="231F20"/>
        </w:rPr>
        <w:t>hecho,</w:t>
      </w:r>
      <w:r>
        <w:rPr>
          <w:color w:val="231F20"/>
          <w:spacing w:val="-4"/>
        </w:rPr>
        <w:t> </w:t>
      </w:r>
      <w:r>
        <w:rPr>
          <w:color w:val="231F20"/>
        </w:rPr>
        <w:t>en</w:t>
      </w:r>
      <w:r>
        <w:rPr>
          <w:color w:val="231F20"/>
          <w:spacing w:val="-4"/>
        </w:rPr>
        <w:t> </w:t>
      </w:r>
      <w:r>
        <w:rPr>
          <w:color w:val="231F20"/>
        </w:rPr>
        <w:t>sus</w:t>
      </w:r>
      <w:r>
        <w:rPr>
          <w:color w:val="231F20"/>
          <w:spacing w:val="-4"/>
        </w:rPr>
        <w:t> </w:t>
      </w:r>
      <w:r>
        <w:rPr>
          <w:color w:val="231F20"/>
        </w:rPr>
        <w:t>documentos</w:t>
      </w:r>
      <w:r>
        <w:rPr>
          <w:color w:val="231F20"/>
          <w:spacing w:val="-4"/>
        </w:rPr>
        <w:t> </w:t>
      </w:r>
      <w:r>
        <w:rPr>
          <w:color w:val="231F20"/>
        </w:rPr>
        <w:t>básicos</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plataformas</w:t>
      </w:r>
      <w:r>
        <w:rPr>
          <w:color w:val="231F20"/>
          <w:spacing w:val="-4"/>
        </w:rPr>
        <w:t> </w:t>
      </w:r>
      <w:r>
        <w:rPr>
          <w:color w:val="231F20"/>
        </w:rPr>
        <w:t>electorales que presentan, en los procesos para elegir representantes populares, proponen una serie de medidas para contribuir a solucionar las problemáticas que ellas</w:t>
      </w:r>
      <w:r>
        <w:rPr>
          <w:color w:val="231F20"/>
          <w:spacing w:val="-17"/>
        </w:rPr>
        <w:t> </w:t>
      </w:r>
      <w:r>
        <w:rPr>
          <w:color w:val="231F20"/>
        </w:rPr>
        <w:t>enfrentan.</w:t>
      </w:r>
    </w:p>
    <w:p>
      <w:pPr>
        <w:pStyle w:val="BodyText"/>
        <w:spacing w:line="249" w:lineRule="auto"/>
        <w:ind w:left="257" w:right="341" w:firstLine="226"/>
        <w:jc w:val="both"/>
      </w:pPr>
      <w:r>
        <w:rPr>
          <w:color w:val="231F20"/>
        </w:rPr>
        <w:t>Sin embargo, al momento de revisar su estructura orgánica se presenta una situa- ción</w:t>
      </w:r>
      <w:r>
        <w:rPr>
          <w:color w:val="231F20"/>
          <w:spacing w:val="-10"/>
        </w:rPr>
        <w:t> </w:t>
      </w:r>
      <w:r>
        <w:rPr>
          <w:color w:val="231F20"/>
        </w:rPr>
        <w:t>paradójica;</w:t>
      </w:r>
      <w:r>
        <w:rPr>
          <w:color w:val="231F20"/>
          <w:spacing w:val="-10"/>
        </w:rPr>
        <w:t> </w:t>
      </w:r>
      <w:r>
        <w:rPr>
          <w:color w:val="231F20"/>
        </w:rPr>
        <w:t>por</w:t>
      </w:r>
      <w:r>
        <w:rPr>
          <w:color w:val="231F20"/>
          <w:spacing w:val="-10"/>
        </w:rPr>
        <w:t> </w:t>
      </w:r>
      <w:r>
        <w:rPr>
          <w:color w:val="231F20"/>
        </w:rPr>
        <w:t>un</w:t>
      </w:r>
      <w:r>
        <w:rPr>
          <w:color w:val="231F20"/>
          <w:spacing w:val="-10"/>
        </w:rPr>
        <w:t> </w:t>
      </w:r>
      <w:r>
        <w:rPr>
          <w:color w:val="231F20"/>
        </w:rPr>
        <w:t>lado,</w:t>
      </w:r>
      <w:r>
        <w:rPr>
          <w:color w:val="231F20"/>
          <w:spacing w:val="-11"/>
        </w:rPr>
        <w:t> </w:t>
      </w:r>
      <w:r>
        <w:rPr>
          <w:color w:val="231F20"/>
        </w:rPr>
        <w:t>manejan</w:t>
      </w:r>
      <w:r>
        <w:rPr>
          <w:color w:val="231F20"/>
          <w:spacing w:val="-11"/>
        </w:rPr>
        <w:t> </w:t>
      </w:r>
      <w:r>
        <w:rPr>
          <w:color w:val="231F20"/>
        </w:rPr>
        <w:t>un</w:t>
      </w:r>
      <w:r>
        <w:rPr>
          <w:color w:val="231F20"/>
          <w:spacing w:val="-10"/>
        </w:rPr>
        <w:t> </w:t>
      </w:r>
      <w:r>
        <w:rPr>
          <w:color w:val="231F20"/>
        </w:rPr>
        <w:t>discurso</w:t>
      </w:r>
      <w:r>
        <w:rPr>
          <w:color w:val="231F20"/>
          <w:spacing w:val="-10"/>
        </w:rPr>
        <w:t> </w:t>
      </w:r>
      <w:r>
        <w:rPr>
          <w:color w:val="231F20"/>
        </w:rPr>
        <w:t>de</w:t>
      </w:r>
      <w:r>
        <w:rPr>
          <w:color w:val="231F20"/>
          <w:spacing w:val="-10"/>
        </w:rPr>
        <w:t> </w:t>
      </w:r>
      <w:r>
        <w:rPr>
          <w:color w:val="231F20"/>
        </w:rPr>
        <w:t>fomento</w:t>
      </w:r>
      <w:r>
        <w:rPr>
          <w:color w:val="231F20"/>
          <w:spacing w:val="-10"/>
        </w:rPr>
        <w:t> </w:t>
      </w:r>
      <w:r>
        <w:rPr>
          <w:color w:val="231F20"/>
        </w:rPr>
        <w:t>al</w:t>
      </w:r>
      <w:r>
        <w:rPr>
          <w:color w:val="231F20"/>
          <w:spacing w:val="-10"/>
        </w:rPr>
        <w:t> </w:t>
      </w:r>
      <w:r>
        <w:rPr>
          <w:color w:val="231F20"/>
        </w:rPr>
        <w:t>desarrollo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mu- jeres</w:t>
      </w:r>
      <w:r>
        <w:rPr>
          <w:color w:val="231F20"/>
          <w:spacing w:val="-7"/>
        </w:rPr>
        <w:t> y,</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otro,</w:t>
      </w:r>
      <w:r>
        <w:rPr>
          <w:color w:val="231F20"/>
          <w:spacing w:val="-6"/>
        </w:rPr>
        <w:t> </w:t>
      </w:r>
      <w:r>
        <w:rPr>
          <w:color w:val="231F20"/>
        </w:rPr>
        <w:t>existen</w:t>
      </w:r>
      <w:r>
        <w:rPr>
          <w:color w:val="231F20"/>
          <w:spacing w:val="-7"/>
        </w:rPr>
        <w:t> </w:t>
      </w:r>
      <w:r>
        <w:rPr>
          <w:color w:val="231F20"/>
        </w:rPr>
        <w:t>limitantes</w:t>
      </w:r>
      <w:r>
        <w:rPr>
          <w:color w:val="231F20"/>
          <w:spacing w:val="-6"/>
        </w:rPr>
        <w:t> </w:t>
      </w:r>
      <w:r>
        <w:rPr>
          <w:color w:val="231F20"/>
        </w:rPr>
        <w:t>para</w:t>
      </w:r>
      <w:r>
        <w:rPr>
          <w:color w:val="231F20"/>
          <w:spacing w:val="-6"/>
        </w:rPr>
        <w:t> </w:t>
      </w:r>
      <w:r>
        <w:rPr>
          <w:color w:val="231F20"/>
        </w:rPr>
        <w:t>que</w:t>
      </w:r>
      <w:r>
        <w:rPr>
          <w:color w:val="231F20"/>
          <w:spacing w:val="-6"/>
        </w:rPr>
        <w:t> </w:t>
      </w:r>
      <w:r>
        <w:rPr>
          <w:color w:val="231F20"/>
        </w:rPr>
        <w:t>ellas</w:t>
      </w:r>
      <w:r>
        <w:rPr>
          <w:color w:val="231F20"/>
          <w:spacing w:val="-7"/>
        </w:rPr>
        <w:t> </w:t>
      </w:r>
      <w:r>
        <w:rPr>
          <w:color w:val="231F20"/>
        </w:rPr>
        <w:t>accedan</w:t>
      </w:r>
      <w:r>
        <w:rPr>
          <w:color w:val="231F20"/>
          <w:spacing w:val="-7"/>
        </w:rPr>
        <w:t> </w:t>
      </w:r>
      <w:r>
        <w:rPr>
          <w:color w:val="231F20"/>
        </w:rPr>
        <w:t>a</w:t>
      </w:r>
      <w:r>
        <w:rPr>
          <w:color w:val="231F20"/>
          <w:spacing w:val="-6"/>
        </w:rPr>
        <w:t> </w:t>
      </w:r>
      <w:r>
        <w:rPr>
          <w:color w:val="231F20"/>
        </w:rPr>
        <w:t>los</w:t>
      </w:r>
      <w:r>
        <w:rPr>
          <w:color w:val="231F20"/>
          <w:spacing w:val="-6"/>
        </w:rPr>
        <w:t> </w:t>
      </w:r>
      <w:r>
        <w:rPr>
          <w:color w:val="231F20"/>
        </w:rPr>
        <w:t>cargos</w:t>
      </w:r>
      <w:r>
        <w:rPr>
          <w:color w:val="231F20"/>
          <w:spacing w:val="-6"/>
        </w:rPr>
        <w:t> </w:t>
      </w:r>
      <w:r>
        <w:rPr>
          <w:color w:val="231F20"/>
        </w:rPr>
        <w:t>de</w:t>
      </w:r>
      <w:r>
        <w:rPr>
          <w:color w:val="231F20"/>
          <w:spacing w:val="-6"/>
        </w:rPr>
        <w:t> </w:t>
      </w:r>
      <w:r>
        <w:rPr>
          <w:color w:val="231F20"/>
        </w:rPr>
        <w:t>dirección más importantes de estos</w:t>
      </w:r>
      <w:r>
        <w:rPr>
          <w:color w:val="231F20"/>
          <w:spacing w:val="-3"/>
        </w:rPr>
        <w:t> </w:t>
      </w:r>
      <w:r>
        <w:rPr>
          <w:color w:val="231F20"/>
        </w:rPr>
        <w:t>institutos.</w:t>
      </w:r>
    </w:p>
    <w:p>
      <w:pPr>
        <w:pStyle w:val="BodyText"/>
        <w:spacing w:line="249" w:lineRule="auto"/>
        <w:ind w:left="257" w:right="341" w:firstLine="226"/>
        <w:jc w:val="both"/>
      </w:pPr>
      <w:r>
        <w:rPr>
          <w:color w:val="231F20"/>
          <w:w w:val="105"/>
        </w:rPr>
        <w:t>Muestra</w:t>
      </w:r>
      <w:r>
        <w:rPr>
          <w:color w:val="231F20"/>
          <w:spacing w:val="-30"/>
          <w:w w:val="105"/>
        </w:rPr>
        <w:t> </w:t>
      </w:r>
      <w:r>
        <w:rPr>
          <w:color w:val="231F20"/>
          <w:w w:val="105"/>
        </w:rPr>
        <w:t>de</w:t>
      </w:r>
      <w:r>
        <w:rPr>
          <w:color w:val="231F20"/>
          <w:spacing w:val="-30"/>
          <w:w w:val="105"/>
        </w:rPr>
        <w:t> </w:t>
      </w:r>
      <w:r>
        <w:rPr>
          <w:color w:val="231F20"/>
          <w:w w:val="105"/>
        </w:rPr>
        <w:t>ello</w:t>
      </w:r>
      <w:r>
        <w:rPr>
          <w:color w:val="231F20"/>
          <w:spacing w:val="-30"/>
          <w:w w:val="105"/>
        </w:rPr>
        <w:t> </w:t>
      </w:r>
      <w:r>
        <w:rPr>
          <w:color w:val="231F20"/>
          <w:w w:val="105"/>
        </w:rPr>
        <w:t>son</w:t>
      </w:r>
      <w:r>
        <w:rPr>
          <w:color w:val="231F20"/>
          <w:spacing w:val="-30"/>
          <w:w w:val="105"/>
        </w:rPr>
        <w:t> </w:t>
      </w:r>
      <w:r>
        <w:rPr>
          <w:color w:val="231F20"/>
          <w:w w:val="105"/>
        </w:rPr>
        <w:t>los</w:t>
      </w:r>
      <w:r>
        <w:rPr>
          <w:color w:val="231F20"/>
          <w:spacing w:val="-30"/>
          <w:w w:val="105"/>
        </w:rPr>
        <w:t> </w:t>
      </w:r>
      <w:r>
        <w:rPr>
          <w:color w:val="231F20"/>
          <w:w w:val="105"/>
        </w:rPr>
        <w:t>datos</w:t>
      </w:r>
      <w:r>
        <w:rPr>
          <w:color w:val="231F20"/>
          <w:spacing w:val="-30"/>
          <w:w w:val="105"/>
        </w:rPr>
        <w:t> </w:t>
      </w:r>
      <w:r>
        <w:rPr>
          <w:color w:val="231F20"/>
          <w:w w:val="105"/>
        </w:rPr>
        <w:t>obtenidos</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páginas</w:t>
      </w:r>
      <w:r>
        <w:rPr>
          <w:color w:val="231F20"/>
          <w:spacing w:val="-30"/>
          <w:w w:val="105"/>
        </w:rPr>
        <w:t> </w:t>
      </w:r>
      <w:r>
        <w:rPr>
          <w:color w:val="231F20"/>
          <w:w w:val="105"/>
        </w:rPr>
        <w:t>oficiales</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tres</w:t>
      </w:r>
      <w:r>
        <w:rPr>
          <w:color w:val="231F20"/>
          <w:spacing w:val="-30"/>
          <w:w w:val="105"/>
        </w:rPr>
        <w:t> </w:t>
      </w:r>
      <w:r>
        <w:rPr>
          <w:color w:val="231F20"/>
          <w:w w:val="105"/>
        </w:rPr>
        <w:t>partidos políticos</w:t>
      </w:r>
      <w:r>
        <w:rPr>
          <w:color w:val="231F20"/>
          <w:spacing w:val="-24"/>
          <w:w w:val="105"/>
        </w:rPr>
        <w:t> </w:t>
      </w:r>
      <w:r>
        <w:rPr>
          <w:color w:val="231F20"/>
          <w:w w:val="105"/>
        </w:rPr>
        <w:t>con</w:t>
      </w:r>
      <w:r>
        <w:rPr>
          <w:color w:val="231F20"/>
          <w:spacing w:val="-24"/>
          <w:w w:val="105"/>
        </w:rPr>
        <w:t> </w:t>
      </w:r>
      <w:r>
        <w:rPr>
          <w:color w:val="231F20"/>
          <w:w w:val="105"/>
        </w:rPr>
        <w:t>mayor</w:t>
      </w:r>
      <w:r>
        <w:rPr>
          <w:color w:val="231F20"/>
          <w:spacing w:val="-24"/>
          <w:w w:val="105"/>
        </w:rPr>
        <w:t> </w:t>
      </w:r>
      <w:r>
        <w:rPr>
          <w:color w:val="231F20"/>
          <w:w w:val="105"/>
        </w:rPr>
        <w:t>representatividad</w:t>
      </w:r>
      <w:r>
        <w:rPr>
          <w:color w:val="231F20"/>
          <w:spacing w:val="-24"/>
          <w:w w:val="105"/>
        </w:rPr>
        <w:t> </w:t>
      </w:r>
      <w:r>
        <w:rPr>
          <w:color w:val="231F20"/>
          <w:w w:val="105"/>
        </w:rPr>
        <w:t>en</w:t>
      </w:r>
      <w:r>
        <w:rPr>
          <w:color w:val="231F20"/>
          <w:spacing w:val="-24"/>
          <w:w w:val="105"/>
        </w:rPr>
        <w:t> </w:t>
      </w:r>
      <w:r>
        <w:rPr>
          <w:color w:val="231F20"/>
          <w:w w:val="105"/>
        </w:rPr>
        <w:t>nuestro</w:t>
      </w:r>
      <w:r>
        <w:rPr>
          <w:color w:val="231F20"/>
          <w:spacing w:val="-23"/>
          <w:w w:val="105"/>
        </w:rPr>
        <w:t> </w:t>
      </w:r>
      <w:r>
        <w:rPr>
          <w:color w:val="231F20"/>
          <w:w w:val="105"/>
        </w:rPr>
        <w:t>país;</w:t>
      </w:r>
      <w:r>
        <w:rPr>
          <w:color w:val="231F20"/>
          <w:spacing w:val="-24"/>
          <w:w w:val="105"/>
        </w:rPr>
        <w:t> </w:t>
      </w:r>
      <w:r>
        <w:rPr>
          <w:color w:val="231F20"/>
          <w:w w:val="105"/>
        </w:rPr>
        <w:t>estos</w:t>
      </w:r>
      <w:r>
        <w:rPr>
          <w:color w:val="231F20"/>
          <w:spacing w:val="-24"/>
          <w:w w:val="105"/>
        </w:rPr>
        <w:t> </w:t>
      </w:r>
      <w:r>
        <w:rPr>
          <w:color w:val="231F20"/>
          <w:w w:val="105"/>
        </w:rPr>
        <w:t>datos</w:t>
      </w:r>
      <w:r>
        <w:rPr>
          <w:color w:val="231F20"/>
          <w:spacing w:val="-23"/>
          <w:w w:val="105"/>
        </w:rPr>
        <w:t> </w:t>
      </w:r>
      <w:r>
        <w:rPr>
          <w:color w:val="231F20"/>
          <w:w w:val="105"/>
        </w:rPr>
        <w:t>nos</w:t>
      </w:r>
      <w:r>
        <w:rPr>
          <w:color w:val="231F20"/>
          <w:spacing w:val="-24"/>
          <w:w w:val="105"/>
        </w:rPr>
        <w:t> </w:t>
      </w:r>
      <w:r>
        <w:rPr>
          <w:color w:val="231F20"/>
          <w:w w:val="105"/>
        </w:rPr>
        <w:t>indican</w:t>
      </w:r>
      <w:r>
        <w:rPr>
          <w:color w:val="231F20"/>
          <w:spacing w:val="-24"/>
          <w:w w:val="105"/>
        </w:rPr>
        <w:t> </w:t>
      </w:r>
      <w:r>
        <w:rPr>
          <w:color w:val="231F20"/>
          <w:w w:val="105"/>
        </w:rPr>
        <w:t>que</w:t>
      </w:r>
      <w:r>
        <w:rPr>
          <w:color w:val="231F20"/>
          <w:spacing w:val="-24"/>
          <w:w w:val="105"/>
        </w:rPr>
        <w:t> </w:t>
      </w:r>
      <w:r>
        <w:rPr>
          <w:color w:val="231F20"/>
          <w:w w:val="105"/>
        </w:rPr>
        <w:t>a nivel</w:t>
      </w:r>
      <w:r>
        <w:rPr>
          <w:color w:val="231F20"/>
          <w:spacing w:val="-19"/>
          <w:w w:val="105"/>
        </w:rPr>
        <w:t> </w:t>
      </w:r>
      <w:r>
        <w:rPr>
          <w:color w:val="231F20"/>
          <w:w w:val="105"/>
        </w:rPr>
        <w:t>nacional</w:t>
      </w:r>
      <w:r>
        <w:rPr>
          <w:color w:val="231F20"/>
          <w:spacing w:val="-19"/>
          <w:w w:val="105"/>
        </w:rPr>
        <w:t> </w:t>
      </w:r>
      <w:r>
        <w:rPr>
          <w:color w:val="231F20"/>
          <w:w w:val="105"/>
        </w:rPr>
        <w:t>de</w:t>
      </w:r>
      <w:r>
        <w:rPr>
          <w:color w:val="231F20"/>
          <w:spacing w:val="-19"/>
          <w:w w:val="105"/>
        </w:rPr>
        <w:t> </w:t>
      </w:r>
      <w:r>
        <w:rPr>
          <w:color w:val="231F20"/>
          <w:w w:val="105"/>
        </w:rPr>
        <w:t>un</w:t>
      </w:r>
      <w:r>
        <w:rPr>
          <w:color w:val="231F20"/>
          <w:spacing w:val="-19"/>
          <w:w w:val="105"/>
        </w:rPr>
        <w:t> </w:t>
      </w:r>
      <w:r>
        <w:rPr>
          <w:color w:val="231F20"/>
          <w:w w:val="105"/>
        </w:rPr>
        <w:t>total</w:t>
      </w:r>
      <w:r>
        <w:rPr>
          <w:color w:val="231F20"/>
          <w:spacing w:val="-19"/>
          <w:w w:val="105"/>
        </w:rPr>
        <w:t> </w:t>
      </w:r>
      <w:r>
        <w:rPr>
          <w:color w:val="231F20"/>
          <w:w w:val="105"/>
        </w:rPr>
        <w:t>de</w:t>
      </w:r>
      <w:r>
        <w:rPr>
          <w:color w:val="231F20"/>
          <w:spacing w:val="-19"/>
          <w:w w:val="105"/>
        </w:rPr>
        <w:t> </w:t>
      </w:r>
      <w:r>
        <w:rPr>
          <w:color w:val="231F20"/>
          <w:w w:val="105"/>
        </w:rPr>
        <w:t>71</w:t>
      </w:r>
      <w:r>
        <w:rPr>
          <w:color w:val="231F20"/>
          <w:spacing w:val="-19"/>
          <w:w w:val="105"/>
        </w:rPr>
        <w:t> </w:t>
      </w:r>
      <w:r>
        <w:rPr>
          <w:color w:val="231F20"/>
          <w:w w:val="105"/>
        </w:rPr>
        <w:t>cargos</w:t>
      </w:r>
      <w:r>
        <w:rPr>
          <w:color w:val="231F20"/>
          <w:spacing w:val="-19"/>
          <w:w w:val="105"/>
        </w:rPr>
        <w:t> </w:t>
      </w:r>
      <w:r>
        <w:rPr>
          <w:color w:val="231F20"/>
          <w:w w:val="105"/>
        </w:rPr>
        <w:t>directivos,</w:t>
      </w:r>
      <w:r>
        <w:rPr>
          <w:color w:val="231F20"/>
          <w:spacing w:val="-19"/>
          <w:w w:val="105"/>
        </w:rPr>
        <w:t> </w:t>
      </w:r>
      <w:r>
        <w:rPr>
          <w:color w:val="231F20"/>
          <w:w w:val="105"/>
        </w:rPr>
        <w:t>sumando</w:t>
      </w:r>
      <w:r>
        <w:rPr>
          <w:color w:val="231F20"/>
          <w:spacing w:val="-19"/>
          <w:w w:val="105"/>
        </w:rPr>
        <w:t> </w:t>
      </w:r>
      <w:r>
        <w:rPr>
          <w:color w:val="231F20"/>
          <w:w w:val="105"/>
        </w:rPr>
        <w:t>los</w:t>
      </w:r>
      <w:r>
        <w:rPr>
          <w:color w:val="231F20"/>
          <w:spacing w:val="-19"/>
          <w:w w:val="105"/>
        </w:rPr>
        <w:t> </w:t>
      </w:r>
      <w:r>
        <w:rPr>
          <w:color w:val="231F20"/>
          <w:w w:val="105"/>
        </w:rPr>
        <w:t>del</w:t>
      </w:r>
      <w:r>
        <w:rPr>
          <w:color w:val="231F20"/>
          <w:spacing w:val="-19"/>
          <w:w w:val="105"/>
        </w:rPr>
        <w:t> </w:t>
      </w:r>
      <w:r>
        <w:rPr>
          <w:color w:val="231F20"/>
          <w:w w:val="105"/>
        </w:rPr>
        <w:t>Partido</w:t>
      </w:r>
      <w:r>
        <w:rPr>
          <w:color w:val="231F20"/>
          <w:spacing w:val="-19"/>
          <w:w w:val="105"/>
        </w:rPr>
        <w:t> </w:t>
      </w:r>
      <w:r>
        <w:rPr>
          <w:color w:val="231F20"/>
          <w:w w:val="105"/>
        </w:rPr>
        <w:t>Revolu- cionario</w:t>
      </w:r>
      <w:r>
        <w:rPr>
          <w:color w:val="231F20"/>
          <w:spacing w:val="-30"/>
          <w:w w:val="105"/>
        </w:rPr>
        <w:t> </w:t>
      </w:r>
      <w:r>
        <w:rPr>
          <w:color w:val="231F20"/>
          <w:w w:val="105"/>
        </w:rPr>
        <w:t>Institucional</w:t>
      </w:r>
      <w:r>
        <w:rPr>
          <w:color w:val="231F20"/>
          <w:spacing w:val="-30"/>
          <w:w w:val="105"/>
        </w:rPr>
        <w:t> </w:t>
      </w:r>
      <w:r>
        <w:rPr>
          <w:color w:val="231F20"/>
          <w:w w:val="105"/>
        </w:rPr>
        <w:t>(</w:t>
      </w:r>
      <w:r>
        <w:rPr>
          <w:color w:val="231F20"/>
          <w:w w:val="105"/>
          <w:sz w:val="16"/>
        </w:rPr>
        <w:t>pri</w:t>
      </w:r>
      <w:r>
        <w:rPr>
          <w:color w:val="231F20"/>
          <w:w w:val="105"/>
        </w:rPr>
        <w:t>),</w:t>
      </w:r>
      <w:r>
        <w:rPr>
          <w:color w:val="231F20"/>
          <w:spacing w:val="-30"/>
          <w:w w:val="105"/>
        </w:rPr>
        <w:t> </w:t>
      </w:r>
      <w:r>
        <w:rPr>
          <w:color w:val="231F20"/>
          <w:w w:val="105"/>
        </w:rPr>
        <w:t>Partido</w:t>
      </w:r>
      <w:r>
        <w:rPr>
          <w:color w:val="231F20"/>
          <w:spacing w:val="-36"/>
          <w:w w:val="105"/>
        </w:rPr>
        <w:t> </w:t>
      </w:r>
      <w:r>
        <w:rPr>
          <w:color w:val="231F20"/>
          <w:w w:val="105"/>
        </w:rPr>
        <w:t>Acción</w:t>
      </w:r>
      <w:r>
        <w:rPr>
          <w:color w:val="231F20"/>
          <w:spacing w:val="-30"/>
          <w:w w:val="105"/>
        </w:rPr>
        <w:t> </w:t>
      </w:r>
      <w:r>
        <w:rPr>
          <w:color w:val="231F20"/>
          <w:w w:val="105"/>
        </w:rPr>
        <w:t>Nacional</w:t>
      </w:r>
      <w:r>
        <w:rPr>
          <w:color w:val="231F20"/>
          <w:spacing w:val="-30"/>
          <w:w w:val="105"/>
        </w:rPr>
        <w:t> </w:t>
      </w:r>
      <w:r>
        <w:rPr>
          <w:color w:val="231F20"/>
          <w:spacing w:val="-4"/>
          <w:w w:val="105"/>
        </w:rPr>
        <w:t>(</w:t>
      </w:r>
      <w:r>
        <w:rPr>
          <w:color w:val="231F20"/>
          <w:spacing w:val="-4"/>
          <w:w w:val="105"/>
          <w:sz w:val="16"/>
        </w:rPr>
        <w:t>pan</w:t>
      </w:r>
      <w:r>
        <w:rPr>
          <w:color w:val="231F20"/>
          <w:spacing w:val="-4"/>
          <w:w w:val="105"/>
        </w:rPr>
        <w:t>)</w:t>
      </w:r>
      <w:r>
        <w:rPr>
          <w:color w:val="231F20"/>
          <w:spacing w:val="-30"/>
          <w:w w:val="105"/>
        </w:rPr>
        <w:t> </w:t>
      </w:r>
      <w:r>
        <w:rPr>
          <w:color w:val="231F20"/>
          <w:w w:val="105"/>
        </w:rPr>
        <w:t>y</w:t>
      </w:r>
      <w:r>
        <w:rPr>
          <w:color w:val="231F20"/>
          <w:spacing w:val="-30"/>
          <w:w w:val="105"/>
        </w:rPr>
        <w:t> </w:t>
      </w:r>
      <w:r>
        <w:rPr>
          <w:color w:val="231F20"/>
          <w:w w:val="105"/>
        </w:rPr>
        <w:t>Partido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Revolución Democrática</w:t>
      </w:r>
      <w:r>
        <w:rPr>
          <w:color w:val="231F20"/>
          <w:spacing w:val="-12"/>
          <w:w w:val="105"/>
        </w:rPr>
        <w:t> </w:t>
      </w:r>
      <w:r>
        <w:rPr>
          <w:color w:val="231F20"/>
          <w:w w:val="105"/>
        </w:rPr>
        <w:t>(</w:t>
      </w:r>
      <w:r>
        <w:rPr>
          <w:color w:val="231F20"/>
          <w:w w:val="105"/>
          <w:sz w:val="16"/>
        </w:rPr>
        <w:t>prd</w:t>
      </w:r>
      <w:r>
        <w:rPr>
          <w:color w:val="231F20"/>
          <w:w w:val="105"/>
        </w:rPr>
        <w:t>),</w:t>
      </w:r>
      <w:r>
        <w:rPr>
          <w:color w:val="231F20"/>
          <w:spacing w:val="-12"/>
          <w:w w:val="105"/>
        </w:rPr>
        <w:t> </w:t>
      </w:r>
      <w:r>
        <w:rPr>
          <w:color w:val="231F20"/>
          <w:w w:val="105"/>
        </w:rPr>
        <w:t>en</w:t>
      </w:r>
      <w:r>
        <w:rPr>
          <w:color w:val="231F20"/>
          <w:spacing w:val="-12"/>
          <w:w w:val="105"/>
        </w:rPr>
        <w:t> </w:t>
      </w:r>
      <w:r>
        <w:rPr>
          <w:color w:val="231F20"/>
          <w:w w:val="105"/>
        </w:rPr>
        <w:t>23</w:t>
      </w:r>
      <w:r>
        <w:rPr>
          <w:color w:val="231F20"/>
          <w:spacing w:val="-12"/>
          <w:w w:val="105"/>
        </w:rPr>
        <w:t> </w:t>
      </w:r>
      <w:r>
        <w:rPr>
          <w:color w:val="231F20"/>
          <w:w w:val="105"/>
        </w:rPr>
        <w:t>las</w:t>
      </w:r>
      <w:r>
        <w:rPr>
          <w:color w:val="231F20"/>
          <w:spacing w:val="-12"/>
          <w:w w:val="105"/>
        </w:rPr>
        <w:t> </w:t>
      </w:r>
      <w:r>
        <w:rPr>
          <w:color w:val="231F20"/>
          <w:w w:val="105"/>
        </w:rPr>
        <w:t>mujeres</w:t>
      </w:r>
      <w:r>
        <w:rPr>
          <w:color w:val="231F20"/>
          <w:spacing w:val="-12"/>
          <w:w w:val="105"/>
        </w:rPr>
        <w:t> </w:t>
      </w:r>
      <w:r>
        <w:rPr>
          <w:color w:val="231F20"/>
          <w:w w:val="105"/>
        </w:rPr>
        <w:t>son</w:t>
      </w:r>
      <w:r>
        <w:rPr>
          <w:color w:val="231F20"/>
          <w:spacing w:val="-12"/>
          <w:w w:val="105"/>
        </w:rPr>
        <w:t> </w:t>
      </w:r>
      <w:r>
        <w:rPr>
          <w:color w:val="231F20"/>
          <w:w w:val="105"/>
        </w:rPr>
        <w:t>las</w:t>
      </w:r>
      <w:r>
        <w:rPr>
          <w:color w:val="231F20"/>
          <w:spacing w:val="-12"/>
          <w:w w:val="105"/>
        </w:rPr>
        <w:t> </w:t>
      </w:r>
      <w:r>
        <w:rPr>
          <w:color w:val="231F20"/>
          <w:w w:val="105"/>
        </w:rPr>
        <w:t>titulares;</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equivale</w:t>
      </w:r>
      <w:r>
        <w:rPr>
          <w:color w:val="231F20"/>
          <w:spacing w:val="-12"/>
          <w:w w:val="105"/>
        </w:rPr>
        <w:t> </w:t>
      </w:r>
      <w:r>
        <w:rPr>
          <w:color w:val="231F20"/>
          <w:w w:val="105"/>
        </w:rPr>
        <w:t>a</w:t>
      </w:r>
      <w:r>
        <w:rPr>
          <w:color w:val="231F20"/>
          <w:spacing w:val="-12"/>
          <w:w w:val="105"/>
        </w:rPr>
        <w:t> </w:t>
      </w:r>
      <w:r>
        <w:rPr>
          <w:color w:val="231F20"/>
          <w:w w:val="105"/>
        </w:rPr>
        <w:t>32.4%.</w:t>
      </w:r>
      <w:r>
        <w:rPr>
          <w:color w:val="231F20"/>
          <w:spacing w:val="-12"/>
          <w:w w:val="105"/>
        </w:rPr>
        <w:t> </w:t>
      </w:r>
      <w:r>
        <w:rPr>
          <w:color w:val="231F20"/>
          <w:w w:val="105"/>
        </w:rPr>
        <w:t>En el</w:t>
      </w:r>
      <w:r>
        <w:rPr>
          <w:color w:val="231F20"/>
          <w:spacing w:val="-8"/>
          <w:w w:val="105"/>
        </w:rPr>
        <w:t> </w:t>
      </w:r>
      <w:r>
        <w:rPr>
          <w:color w:val="231F20"/>
          <w:w w:val="105"/>
        </w:rPr>
        <w:t>caso</w:t>
      </w:r>
      <w:r>
        <w:rPr>
          <w:color w:val="231F20"/>
          <w:spacing w:val="-8"/>
          <w:w w:val="105"/>
        </w:rPr>
        <w:t> </w:t>
      </w:r>
      <w:r>
        <w:rPr>
          <w:color w:val="231F20"/>
          <w:w w:val="105"/>
        </w:rPr>
        <w:t>del</w:t>
      </w:r>
      <w:r>
        <w:rPr>
          <w:color w:val="231F20"/>
          <w:spacing w:val="-8"/>
          <w:w w:val="105"/>
        </w:rPr>
        <w:t> </w:t>
      </w:r>
      <w:r>
        <w:rPr>
          <w:color w:val="231F20"/>
          <w:w w:val="110"/>
          <w:sz w:val="16"/>
        </w:rPr>
        <w:t>pri</w:t>
      </w:r>
      <w:r>
        <w:rPr>
          <w:color w:val="231F20"/>
          <w:spacing w:val="1"/>
          <w:w w:val="110"/>
          <w:sz w:val="16"/>
        </w:rPr>
        <w:t> </w:t>
      </w:r>
      <w:r>
        <w:rPr>
          <w:color w:val="231F20"/>
          <w:w w:val="105"/>
        </w:rPr>
        <w:t>representan</w:t>
      </w:r>
      <w:r>
        <w:rPr>
          <w:color w:val="231F20"/>
          <w:spacing w:val="-7"/>
          <w:w w:val="105"/>
        </w:rPr>
        <w:t> </w:t>
      </w:r>
      <w:r>
        <w:rPr>
          <w:color w:val="231F20"/>
          <w:w w:val="105"/>
        </w:rPr>
        <w:t>29.6%;</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spacing w:val="-4"/>
          <w:w w:val="105"/>
          <w:sz w:val="16"/>
        </w:rPr>
        <w:t>pan</w:t>
      </w:r>
      <w:r>
        <w:rPr>
          <w:color w:val="231F20"/>
          <w:spacing w:val="-4"/>
          <w:w w:val="105"/>
        </w:rPr>
        <w:t>,</w:t>
      </w:r>
      <w:r>
        <w:rPr>
          <w:color w:val="231F20"/>
          <w:spacing w:val="-7"/>
          <w:w w:val="105"/>
        </w:rPr>
        <w:t> </w:t>
      </w:r>
      <w:r>
        <w:rPr>
          <w:color w:val="231F20"/>
          <w:w w:val="105"/>
        </w:rPr>
        <w:t>también</w:t>
      </w:r>
      <w:r>
        <w:rPr>
          <w:color w:val="231F20"/>
          <w:spacing w:val="-8"/>
          <w:w w:val="105"/>
        </w:rPr>
        <w:t> </w:t>
      </w:r>
      <w:r>
        <w:rPr>
          <w:color w:val="231F20"/>
          <w:w w:val="105"/>
        </w:rPr>
        <w:t>29.6%;</w:t>
      </w:r>
      <w:r>
        <w:rPr>
          <w:color w:val="231F20"/>
          <w:spacing w:val="-8"/>
          <w:w w:val="105"/>
        </w:rPr>
        <w:t> </w:t>
      </w:r>
      <w:r>
        <w:rPr>
          <w:color w:val="231F20"/>
          <w:w w:val="105"/>
        </w:rPr>
        <w:t>y</w:t>
      </w:r>
      <w:r>
        <w:rPr>
          <w:color w:val="231F20"/>
          <w:spacing w:val="-7"/>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10"/>
          <w:sz w:val="16"/>
        </w:rPr>
        <w:t>prd</w:t>
      </w:r>
      <w:r>
        <w:rPr>
          <w:color w:val="231F20"/>
          <w:w w:val="110"/>
        </w:rPr>
        <w:t>,</w:t>
      </w:r>
      <w:r>
        <w:rPr>
          <w:color w:val="231F20"/>
          <w:spacing w:val="-10"/>
          <w:w w:val="110"/>
        </w:rPr>
        <w:t> </w:t>
      </w:r>
      <w:r>
        <w:rPr>
          <w:color w:val="231F20"/>
          <w:w w:val="105"/>
        </w:rPr>
        <w:t>41.1%</w:t>
      </w:r>
      <w:r>
        <w:rPr>
          <w:color w:val="231F20"/>
          <w:spacing w:val="-7"/>
          <w:w w:val="105"/>
        </w:rPr>
        <w:t> </w:t>
      </w:r>
      <w:r>
        <w:rPr>
          <w:color w:val="231F20"/>
          <w:w w:val="105"/>
        </w:rPr>
        <w:t>(</w:t>
      </w:r>
      <w:r>
        <w:rPr>
          <w:i/>
          <w:color w:val="231F20"/>
          <w:w w:val="105"/>
        </w:rPr>
        <w:t>cf</w:t>
      </w:r>
      <w:r>
        <w:rPr>
          <w:color w:val="231F20"/>
          <w:w w:val="105"/>
        </w:rPr>
        <w:t>. </w:t>
      </w:r>
      <w:r>
        <w:rPr>
          <w:color w:val="231F20"/>
        </w:rPr>
        <w:t>Cuadro 1).</w:t>
      </w:r>
    </w:p>
    <w:p>
      <w:pPr>
        <w:pStyle w:val="BodyText"/>
        <w:spacing w:line="249" w:lineRule="auto"/>
        <w:ind w:left="257" w:right="342" w:firstLine="226"/>
        <w:jc w:val="both"/>
      </w:pPr>
      <w:r>
        <w:rPr>
          <w:color w:val="231F20"/>
        </w:rPr>
        <w:t>En</w:t>
      </w:r>
      <w:r>
        <w:rPr>
          <w:color w:val="231F20"/>
          <w:spacing w:val="-23"/>
        </w:rPr>
        <w:t> </w:t>
      </w:r>
      <w:r>
        <w:rPr>
          <w:color w:val="231F20"/>
        </w:rPr>
        <w:t>el</w:t>
      </w:r>
      <w:r>
        <w:rPr>
          <w:color w:val="231F20"/>
          <w:spacing w:val="-23"/>
        </w:rPr>
        <w:t> </w:t>
      </w:r>
      <w:r>
        <w:rPr>
          <w:color w:val="231F20"/>
        </w:rPr>
        <w:t>caso</w:t>
      </w:r>
      <w:r>
        <w:rPr>
          <w:color w:val="231F20"/>
          <w:spacing w:val="-23"/>
        </w:rPr>
        <w:t> </w:t>
      </w:r>
      <w:r>
        <w:rPr>
          <w:color w:val="231F20"/>
        </w:rPr>
        <w:t>del</w:t>
      </w:r>
      <w:r>
        <w:rPr>
          <w:color w:val="231F20"/>
          <w:spacing w:val="-23"/>
        </w:rPr>
        <w:t> </w:t>
      </w:r>
      <w:r>
        <w:rPr>
          <w:color w:val="231F20"/>
        </w:rPr>
        <w:t>Estado</w:t>
      </w:r>
      <w:r>
        <w:rPr>
          <w:color w:val="231F20"/>
          <w:spacing w:val="-23"/>
        </w:rPr>
        <w:t> </w:t>
      </w:r>
      <w:r>
        <w:rPr>
          <w:color w:val="231F20"/>
        </w:rPr>
        <w:t>de</w:t>
      </w:r>
      <w:r>
        <w:rPr>
          <w:color w:val="231F20"/>
          <w:spacing w:val="-23"/>
        </w:rPr>
        <w:t> </w:t>
      </w:r>
      <w:r>
        <w:rPr>
          <w:color w:val="231F20"/>
          <w:spacing w:val="-3"/>
        </w:rPr>
        <w:t>México,</w:t>
      </w:r>
      <w:r>
        <w:rPr>
          <w:color w:val="231F20"/>
          <w:spacing w:val="-23"/>
        </w:rPr>
        <w:t> </w:t>
      </w:r>
      <w:r>
        <w:rPr>
          <w:color w:val="231F20"/>
        </w:rPr>
        <w:t>la</w:t>
      </w:r>
      <w:r>
        <w:rPr>
          <w:color w:val="231F20"/>
          <w:spacing w:val="-23"/>
        </w:rPr>
        <w:t> </w:t>
      </w:r>
      <w:r>
        <w:rPr>
          <w:color w:val="231F20"/>
        </w:rPr>
        <w:t>presencia</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mujeres</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puestos</w:t>
      </w:r>
      <w:r>
        <w:rPr>
          <w:color w:val="231F20"/>
          <w:spacing w:val="-23"/>
        </w:rPr>
        <w:t> </w:t>
      </w:r>
      <w:r>
        <w:rPr>
          <w:color w:val="231F20"/>
        </w:rPr>
        <w:t>directivos es</w:t>
      </w:r>
      <w:r>
        <w:rPr>
          <w:color w:val="231F20"/>
          <w:spacing w:val="-18"/>
        </w:rPr>
        <w:t> </w:t>
      </w:r>
      <w:r>
        <w:rPr>
          <w:color w:val="231F20"/>
          <w:spacing w:val="-4"/>
        </w:rPr>
        <w:t>menor,</w:t>
      </w:r>
      <w:r>
        <w:rPr>
          <w:color w:val="231F20"/>
          <w:spacing w:val="-18"/>
        </w:rPr>
        <w:t> </w:t>
      </w:r>
      <w:r>
        <w:rPr>
          <w:color w:val="231F20"/>
        </w:rPr>
        <w:t>pues</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total</w:t>
      </w:r>
      <w:r>
        <w:rPr>
          <w:color w:val="231F20"/>
          <w:spacing w:val="-18"/>
        </w:rPr>
        <w:t> </w:t>
      </w:r>
      <w:r>
        <w:rPr>
          <w:color w:val="231F20"/>
        </w:rPr>
        <w:t>de</w:t>
      </w:r>
      <w:r>
        <w:rPr>
          <w:color w:val="231F20"/>
          <w:spacing w:val="-18"/>
        </w:rPr>
        <w:t> </w:t>
      </w:r>
      <w:r>
        <w:rPr>
          <w:color w:val="231F20"/>
        </w:rPr>
        <w:t>59</w:t>
      </w:r>
      <w:r>
        <w:rPr>
          <w:color w:val="231F20"/>
          <w:spacing w:val="-18"/>
        </w:rPr>
        <w:t> </w:t>
      </w:r>
      <w:r>
        <w:rPr>
          <w:color w:val="231F20"/>
          <w:spacing w:val="-3"/>
        </w:rPr>
        <w:t>cargos</w:t>
      </w:r>
      <w:r>
        <w:rPr>
          <w:color w:val="231F20"/>
          <w:spacing w:val="-18"/>
        </w:rPr>
        <w:t> </w:t>
      </w:r>
      <w:r>
        <w:rPr>
          <w:color w:val="231F20"/>
        </w:rPr>
        <w:t>las</w:t>
      </w:r>
      <w:r>
        <w:rPr>
          <w:color w:val="231F20"/>
          <w:spacing w:val="-18"/>
        </w:rPr>
        <w:t> </w:t>
      </w:r>
      <w:r>
        <w:rPr>
          <w:color w:val="231F20"/>
        </w:rPr>
        <w:t>mujeres</w:t>
      </w:r>
      <w:r>
        <w:rPr>
          <w:color w:val="231F20"/>
          <w:spacing w:val="-18"/>
        </w:rPr>
        <w:t> </w:t>
      </w:r>
      <w:r>
        <w:rPr>
          <w:color w:val="231F20"/>
        </w:rPr>
        <w:t>son</w:t>
      </w:r>
      <w:r>
        <w:rPr>
          <w:color w:val="231F20"/>
          <w:spacing w:val="-18"/>
        </w:rPr>
        <w:t> </w:t>
      </w:r>
      <w:r>
        <w:rPr>
          <w:color w:val="231F20"/>
        </w:rPr>
        <w:t>titulares</w:t>
      </w:r>
      <w:r>
        <w:rPr>
          <w:color w:val="231F20"/>
          <w:spacing w:val="-18"/>
        </w:rPr>
        <w:t> </w:t>
      </w:r>
      <w:r>
        <w:rPr>
          <w:color w:val="231F20"/>
        </w:rPr>
        <w:t>en</w:t>
      </w:r>
      <w:r>
        <w:rPr>
          <w:color w:val="231F20"/>
          <w:spacing w:val="-18"/>
        </w:rPr>
        <w:t> </w:t>
      </w:r>
      <w:r>
        <w:rPr>
          <w:color w:val="231F20"/>
        </w:rPr>
        <w:t>15</w:t>
      </w:r>
      <w:r>
        <w:rPr>
          <w:color w:val="231F20"/>
          <w:spacing w:val="-18"/>
        </w:rPr>
        <w:t> </w:t>
      </w:r>
      <w:r>
        <w:rPr>
          <w:color w:val="231F20"/>
        </w:rPr>
        <w:t>(25%).</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caso </w:t>
      </w:r>
      <w:r>
        <w:rPr>
          <w:color w:val="231F20"/>
          <w:spacing w:val="-2"/>
        </w:rPr>
        <w:t>de</w:t>
      </w:r>
      <w:r>
        <w:rPr>
          <w:color w:val="231F20"/>
        </w:rPr>
        <w:t>l</w:t>
      </w:r>
      <w:r>
        <w:rPr>
          <w:color w:val="231F20"/>
          <w:spacing w:val="-4"/>
        </w:rPr>
        <w:t> </w:t>
      </w:r>
      <w:r>
        <w:rPr>
          <w:color w:val="231F20"/>
          <w:spacing w:val="-2"/>
          <w:w w:val="111"/>
          <w:sz w:val="16"/>
        </w:rPr>
        <w:t>p</w:t>
      </w:r>
      <w:r>
        <w:rPr>
          <w:color w:val="231F20"/>
          <w:spacing w:val="-2"/>
          <w:w w:val="200"/>
          <w:sz w:val="16"/>
        </w:rPr>
        <w:t>r</w:t>
      </w:r>
      <w:r>
        <w:rPr>
          <w:color w:val="231F20"/>
          <w:w w:val="119"/>
          <w:sz w:val="16"/>
        </w:rPr>
        <w:t>i</w:t>
      </w:r>
      <w:r>
        <w:rPr>
          <w:color w:val="231F20"/>
          <w:spacing w:val="6"/>
          <w:sz w:val="16"/>
        </w:rPr>
        <w:t> </w:t>
      </w:r>
      <w:r>
        <w:rPr>
          <w:color w:val="231F20"/>
          <w:spacing w:val="-2"/>
        </w:rPr>
        <w:t>representa</w:t>
      </w:r>
      <w:r>
        <w:rPr>
          <w:color w:val="231F20"/>
        </w:rPr>
        <w:t>n</w:t>
      </w:r>
      <w:r>
        <w:rPr>
          <w:color w:val="231F20"/>
          <w:spacing w:val="-4"/>
        </w:rPr>
        <w:t> </w:t>
      </w:r>
      <w:r>
        <w:rPr>
          <w:color w:val="231F20"/>
          <w:spacing w:val="-2"/>
        </w:rPr>
        <w:t>27%</w:t>
      </w:r>
      <w:r>
        <w:rPr>
          <w:color w:val="231F20"/>
        </w:rPr>
        <w:t>;</w:t>
      </w:r>
      <w:r>
        <w:rPr>
          <w:color w:val="231F20"/>
          <w:spacing w:val="-4"/>
        </w:rPr>
        <w:t> </w:t>
      </w:r>
      <w:r>
        <w:rPr>
          <w:color w:val="231F20"/>
          <w:spacing w:val="-2"/>
        </w:rPr>
        <w:t>e</w:t>
      </w:r>
      <w:r>
        <w:rPr>
          <w:color w:val="231F20"/>
        </w:rPr>
        <w:t>n</w:t>
      </w:r>
      <w:r>
        <w:rPr>
          <w:color w:val="231F20"/>
          <w:spacing w:val="-5"/>
        </w:rPr>
        <w:t> </w:t>
      </w:r>
      <w:r>
        <w:rPr>
          <w:color w:val="231F20"/>
          <w:spacing w:val="-2"/>
        </w:rPr>
        <w:t>e</w:t>
      </w:r>
      <w:r>
        <w:rPr>
          <w:color w:val="231F20"/>
        </w:rPr>
        <w:t>l</w:t>
      </w:r>
      <w:r>
        <w:rPr>
          <w:color w:val="231F20"/>
          <w:spacing w:val="-5"/>
        </w:rPr>
        <w:t> </w:t>
      </w:r>
      <w:r>
        <w:rPr>
          <w:color w:val="231F20"/>
          <w:spacing w:val="-17"/>
          <w:w w:val="111"/>
          <w:sz w:val="16"/>
        </w:rPr>
        <w:t>p</w:t>
      </w:r>
      <w:r>
        <w:rPr>
          <w:color w:val="231F20"/>
          <w:spacing w:val="-2"/>
          <w:w w:val="162"/>
          <w:sz w:val="16"/>
        </w:rPr>
        <w:t>a</w:t>
      </w:r>
      <w:r>
        <w:rPr>
          <w:color w:val="231F20"/>
          <w:spacing w:val="-2"/>
          <w:w w:val="144"/>
          <w:sz w:val="16"/>
        </w:rPr>
        <w:t>n</w:t>
      </w:r>
      <w:r>
        <w:rPr>
          <w:color w:val="231F20"/>
        </w:rPr>
        <w:t>,</w:t>
      </w:r>
      <w:r>
        <w:rPr>
          <w:color w:val="231F20"/>
          <w:spacing w:val="-4"/>
        </w:rPr>
        <w:t> </w:t>
      </w:r>
      <w:r>
        <w:rPr>
          <w:color w:val="231F20"/>
          <w:spacing w:val="-2"/>
        </w:rPr>
        <w:t>e</w:t>
      </w:r>
      <w:r>
        <w:rPr>
          <w:color w:val="231F20"/>
        </w:rPr>
        <w:t>l</w:t>
      </w:r>
      <w:r>
        <w:rPr>
          <w:color w:val="231F20"/>
          <w:spacing w:val="-4"/>
        </w:rPr>
        <w:t> </w:t>
      </w:r>
      <w:r>
        <w:rPr>
          <w:color w:val="231F20"/>
          <w:spacing w:val="-2"/>
        </w:rPr>
        <w:t>12.5%</w:t>
      </w:r>
      <w:r>
        <w:rPr>
          <w:color w:val="231F20"/>
        </w:rPr>
        <w:t>;</w:t>
      </w:r>
      <w:r>
        <w:rPr>
          <w:color w:val="231F20"/>
          <w:spacing w:val="-4"/>
        </w:rPr>
        <w:t> </w:t>
      </w:r>
      <w:r>
        <w:rPr>
          <w:color w:val="231F20"/>
        </w:rPr>
        <w:t>y</w:t>
      </w:r>
      <w:r>
        <w:rPr>
          <w:color w:val="231F20"/>
          <w:spacing w:val="-4"/>
        </w:rPr>
        <w:t> </w:t>
      </w:r>
      <w:r>
        <w:rPr>
          <w:color w:val="231F20"/>
          <w:spacing w:val="-2"/>
        </w:rPr>
        <w:t>e</w:t>
      </w:r>
      <w:r>
        <w:rPr>
          <w:color w:val="231F20"/>
        </w:rPr>
        <w:t>n</w:t>
      </w:r>
      <w:r>
        <w:rPr>
          <w:color w:val="231F20"/>
          <w:spacing w:val="-5"/>
        </w:rPr>
        <w:t> </w:t>
      </w:r>
      <w:r>
        <w:rPr>
          <w:color w:val="231F20"/>
          <w:spacing w:val="-2"/>
        </w:rPr>
        <w:t>e</w:t>
      </w:r>
      <w:r>
        <w:rPr>
          <w:color w:val="231F20"/>
        </w:rPr>
        <w:t>l</w:t>
      </w:r>
      <w:r>
        <w:rPr>
          <w:color w:val="231F20"/>
          <w:spacing w:val="-5"/>
        </w:rPr>
        <w:t> </w:t>
      </w:r>
      <w:r>
        <w:rPr>
          <w:color w:val="231F20"/>
          <w:spacing w:val="-2"/>
          <w:w w:val="111"/>
          <w:sz w:val="16"/>
        </w:rPr>
        <w:t>p</w:t>
      </w:r>
      <w:r>
        <w:rPr>
          <w:color w:val="231F20"/>
          <w:spacing w:val="-2"/>
          <w:w w:val="200"/>
          <w:sz w:val="16"/>
        </w:rPr>
        <w:t>r</w:t>
      </w:r>
      <w:r>
        <w:rPr>
          <w:color w:val="231F20"/>
          <w:spacing w:val="-2"/>
          <w:w w:val="144"/>
          <w:sz w:val="16"/>
        </w:rPr>
        <w:t>d</w:t>
      </w:r>
      <w:r>
        <w:rPr>
          <w:color w:val="231F20"/>
        </w:rPr>
        <w:t>,</w:t>
      </w:r>
      <w:r>
        <w:rPr>
          <w:color w:val="231F20"/>
          <w:spacing w:val="-4"/>
        </w:rPr>
        <w:t> </w:t>
      </w:r>
      <w:r>
        <w:rPr>
          <w:color w:val="231F20"/>
          <w:spacing w:val="-2"/>
        </w:rPr>
        <w:t>35</w:t>
      </w:r>
      <w:r>
        <w:rPr>
          <w:color w:val="231F20"/>
        </w:rPr>
        <w:t>%</w:t>
      </w:r>
      <w:r>
        <w:rPr>
          <w:color w:val="231F20"/>
          <w:spacing w:val="-4"/>
        </w:rPr>
        <w:t> </w:t>
      </w:r>
      <w:r>
        <w:rPr>
          <w:color w:val="231F20"/>
          <w:spacing w:val="-2"/>
        </w:rPr>
        <w:t>(</w:t>
      </w:r>
      <w:r>
        <w:rPr>
          <w:i/>
          <w:color w:val="231F20"/>
          <w:spacing w:val="-2"/>
        </w:rPr>
        <w:t>c</w:t>
      </w:r>
      <w:r>
        <w:rPr>
          <w:i/>
          <w:color w:val="231F20"/>
          <w:spacing w:val="-3"/>
        </w:rPr>
        <w:t>f</w:t>
      </w:r>
      <w:r>
        <w:rPr>
          <w:color w:val="231F20"/>
        </w:rPr>
        <w:t>.</w:t>
      </w:r>
      <w:r>
        <w:rPr>
          <w:color w:val="231F20"/>
          <w:spacing w:val="-4"/>
        </w:rPr>
        <w:t> </w:t>
      </w:r>
      <w:r>
        <w:rPr>
          <w:color w:val="231F20"/>
          <w:spacing w:val="-2"/>
        </w:rPr>
        <w:t>Cuadr</w:t>
      </w:r>
      <w:r>
        <w:rPr>
          <w:color w:val="231F20"/>
        </w:rPr>
        <w:t>o</w:t>
      </w:r>
      <w:r>
        <w:rPr>
          <w:color w:val="231F20"/>
          <w:spacing w:val="-4"/>
        </w:rPr>
        <w:t> </w:t>
      </w:r>
      <w:r>
        <w:rPr>
          <w:color w:val="231F20"/>
          <w:spacing w:val="-2"/>
        </w:rPr>
        <w:t>2).</w:t>
      </w:r>
    </w:p>
    <w:p>
      <w:pPr>
        <w:pStyle w:val="BodyText"/>
        <w:spacing w:line="249" w:lineRule="auto"/>
        <w:ind w:left="257" w:right="340" w:firstLine="226"/>
        <w:jc w:val="both"/>
      </w:pPr>
      <w:r>
        <w:rPr>
          <w:color w:val="231F20"/>
        </w:rPr>
        <w:t>Esta</w:t>
      </w:r>
      <w:r>
        <w:rPr>
          <w:color w:val="231F20"/>
          <w:spacing w:val="-9"/>
        </w:rPr>
        <w:t> </w:t>
      </w:r>
      <w:r>
        <w:rPr>
          <w:color w:val="231F20"/>
        </w:rPr>
        <w:t>asimetría</w:t>
      </w:r>
      <w:r>
        <w:rPr>
          <w:color w:val="231F20"/>
          <w:spacing w:val="-9"/>
        </w:rPr>
        <w:t> </w:t>
      </w:r>
      <w:r>
        <w:rPr>
          <w:color w:val="231F20"/>
        </w:rPr>
        <w:t>refleja</w:t>
      </w:r>
      <w:r>
        <w:rPr>
          <w:color w:val="231F20"/>
          <w:spacing w:val="-9"/>
        </w:rPr>
        <w:t> </w:t>
      </w:r>
      <w:r>
        <w:rPr>
          <w:color w:val="231F20"/>
        </w:rPr>
        <w:t>un</w:t>
      </w:r>
      <w:r>
        <w:rPr>
          <w:color w:val="231F20"/>
          <w:spacing w:val="-9"/>
        </w:rPr>
        <w:t> </w:t>
      </w:r>
      <w:r>
        <w:rPr>
          <w:color w:val="231F20"/>
        </w:rPr>
        <w:t>desequilibrio</w:t>
      </w:r>
      <w:r>
        <w:rPr>
          <w:color w:val="231F20"/>
          <w:spacing w:val="-9"/>
        </w:rPr>
        <w:t> </w:t>
      </w:r>
      <w:r>
        <w:rPr>
          <w:color w:val="231F20"/>
        </w:rPr>
        <w:t>que</w:t>
      </w:r>
      <w:r>
        <w:rPr>
          <w:color w:val="231F20"/>
          <w:spacing w:val="-9"/>
        </w:rPr>
        <w:t> </w:t>
      </w:r>
      <w:r>
        <w:rPr>
          <w:color w:val="231F20"/>
        </w:rPr>
        <w:t>obstaculiza</w:t>
      </w:r>
      <w:r>
        <w:rPr>
          <w:color w:val="231F20"/>
          <w:spacing w:val="-9"/>
        </w:rPr>
        <w:t> </w:t>
      </w:r>
      <w:r>
        <w:rPr>
          <w:color w:val="231F20"/>
        </w:rPr>
        <w:t>el</w:t>
      </w:r>
      <w:r>
        <w:rPr>
          <w:color w:val="231F20"/>
          <w:spacing w:val="-9"/>
        </w:rPr>
        <w:t> </w:t>
      </w:r>
      <w:r>
        <w:rPr>
          <w:color w:val="231F20"/>
        </w:rPr>
        <w:t>acceso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cargos</w:t>
      </w:r>
      <w:r>
        <w:rPr>
          <w:color w:val="231F20"/>
          <w:spacing w:val="-9"/>
        </w:rPr>
        <w:t> </w:t>
      </w:r>
      <w:r>
        <w:rPr>
          <w:color w:val="231F20"/>
        </w:rPr>
        <w:t>direc- tivos</w:t>
      </w:r>
      <w:r>
        <w:rPr>
          <w:color w:val="231F20"/>
          <w:spacing w:val="-4"/>
        </w:rPr>
        <w:t> </w:t>
      </w:r>
      <w:r>
        <w:rPr>
          <w:color w:val="231F20"/>
        </w:rPr>
        <w:t>de</w:t>
      </w:r>
      <w:r>
        <w:rPr>
          <w:color w:val="231F20"/>
          <w:spacing w:val="-3"/>
        </w:rPr>
        <w:t> </w:t>
      </w:r>
      <w:r>
        <w:rPr>
          <w:color w:val="231F20"/>
        </w:rPr>
        <w:t>los</w:t>
      </w:r>
      <w:r>
        <w:rPr>
          <w:color w:val="231F20"/>
          <w:spacing w:val="-4"/>
        </w:rPr>
        <w:t> </w:t>
      </w:r>
      <w:r>
        <w:rPr>
          <w:color w:val="231F20"/>
        </w:rPr>
        <w:t>partidos</w:t>
      </w:r>
      <w:r>
        <w:rPr>
          <w:color w:val="231F20"/>
          <w:spacing w:val="-3"/>
        </w:rPr>
        <w:t> </w:t>
      </w:r>
      <w:r>
        <w:rPr>
          <w:color w:val="231F20"/>
        </w:rPr>
        <w:t>políticos,</w:t>
      </w:r>
      <w:r>
        <w:rPr>
          <w:color w:val="231F20"/>
          <w:spacing w:val="-4"/>
        </w:rPr>
        <w:t> </w:t>
      </w:r>
      <w:r>
        <w:rPr>
          <w:color w:val="231F20"/>
        </w:rPr>
        <w:t>por</w:t>
      </w:r>
      <w:r>
        <w:rPr>
          <w:color w:val="231F20"/>
          <w:spacing w:val="-3"/>
        </w:rPr>
        <w:t> </w:t>
      </w:r>
      <w:r>
        <w:rPr>
          <w:color w:val="231F20"/>
        </w:rPr>
        <w:t>lo</w:t>
      </w:r>
      <w:r>
        <w:rPr>
          <w:color w:val="231F20"/>
          <w:spacing w:val="-4"/>
        </w:rPr>
        <w:t> </w:t>
      </w:r>
      <w:r>
        <w:rPr>
          <w:color w:val="231F20"/>
        </w:rPr>
        <w:t>cual</w:t>
      </w:r>
      <w:r>
        <w:rPr>
          <w:color w:val="231F20"/>
          <w:spacing w:val="-4"/>
        </w:rPr>
        <w:t> </w:t>
      </w:r>
      <w:r>
        <w:rPr>
          <w:color w:val="231F20"/>
        </w:rPr>
        <w:t>resulta</w:t>
      </w:r>
      <w:r>
        <w:rPr>
          <w:color w:val="231F20"/>
          <w:spacing w:val="-3"/>
        </w:rPr>
        <w:t> </w:t>
      </w:r>
      <w:r>
        <w:rPr>
          <w:color w:val="231F20"/>
        </w:rPr>
        <w:t>pertinente</w:t>
      </w:r>
      <w:r>
        <w:rPr>
          <w:color w:val="231F20"/>
          <w:spacing w:val="-3"/>
        </w:rPr>
        <w:t> </w:t>
      </w:r>
      <w:r>
        <w:rPr>
          <w:color w:val="231F20"/>
        </w:rPr>
        <w:t>formularse</w:t>
      </w:r>
      <w:r>
        <w:rPr>
          <w:color w:val="231F20"/>
          <w:spacing w:val="-3"/>
        </w:rPr>
        <w:t> </w:t>
      </w:r>
      <w:r>
        <w:rPr>
          <w:color w:val="231F20"/>
        </w:rPr>
        <w:t>las</w:t>
      </w:r>
      <w:r>
        <w:rPr>
          <w:color w:val="231F20"/>
          <w:spacing w:val="-4"/>
        </w:rPr>
        <w:t> </w:t>
      </w:r>
      <w:r>
        <w:rPr>
          <w:color w:val="231F20"/>
        </w:rPr>
        <w:t>siguientes preguntas: ¿por qué las mujeres son minoría en los cargos directivos de los partidos políticos más representativos del Estado de México?, ¿qué espacios ocupan las mu- jeres en la dirigencia de los partidos y qué lugar ocupan en las propuestas de los mismos?,</w:t>
      </w:r>
      <w:r>
        <w:rPr>
          <w:color w:val="231F20"/>
          <w:spacing w:val="-9"/>
        </w:rPr>
        <w:t> </w:t>
      </w:r>
      <w:r>
        <w:rPr>
          <w:color w:val="231F20"/>
        </w:rPr>
        <w:t>¿bajo</w:t>
      </w:r>
      <w:r>
        <w:rPr>
          <w:color w:val="231F20"/>
          <w:spacing w:val="-8"/>
        </w:rPr>
        <w:t> </w:t>
      </w:r>
      <w:r>
        <w:rPr>
          <w:color w:val="231F20"/>
        </w:rPr>
        <w:t>qué</w:t>
      </w:r>
      <w:r>
        <w:rPr>
          <w:color w:val="231F20"/>
          <w:spacing w:val="-8"/>
        </w:rPr>
        <w:t> </w:t>
      </w:r>
      <w:r>
        <w:rPr>
          <w:color w:val="231F20"/>
        </w:rPr>
        <w:t>condiciones</w:t>
      </w:r>
      <w:r>
        <w:rPr>
          <w:color w:val="231F20"/>
          <w:spacing w:val="-9"/>
        </w:rPr>
        <w:t> </w:t>
      </w:r>
      <w:r>
        <w:rPr>
          <w:color w:val="231F20"/>
        </w:rPr>
        <w:t>de</w:t>
      </w:r>
      <w:r>
        <w:rPr>
          <w:color w:val="231F20"/>
          <w:spacing w:val="-8"/>
        </w:rPr>
        <w:t> </w:t>
      </w:r>
      <w:r>
        <w:rPr>
          <w:color w:val="231F20"/>
        </w:rPr>
        <w:t>competencia</w:t>
      </w:r>
      <w:r>
        <w:rPr>
          <w:color w:val="231F20"/>
          <w:spacing w:val="-9"/>
        </w:rPr>
        <w:t> </w:t>
      </w:r>
      <w:r>
        <w:rPr>
          <w:color w:val="231F20"/>
        </w:rPr>
        <w:t>política</w:t>
      </w:r>
      <w:r>
        <w:rPr>
          <w:color w:val="231F20"/>
          <w:spacing w:val="-8"/>
        </w:rPr>
        <w:t> </w:t>
      </w:r>
      <w:r>
        <w:rPr>
          <w:color w:val="231F20"/>
        </w:rPr>
        <w:t>contienden</w:t>
      </w:r>
      <w:r>
        <w:rPr>
          <w:color w:val="231F20"/>
          <w:spacing w:val="-8"/>
        </w:rPr>
        <w:t> </w:t>
      </w:r>
      <w:r>
        <w:rPr>
          <w:color w:val="231F20"/>
        </w:rPr>
        <w:t>las</w:t>
      </w:r>
      <w:r>
        <w:rPr>
          <w:color w:val="231F20"/>
          <w:spacing w:val="-8"/>
        </w:rPr>
        <w:t> </w:t>
      </w:r>
      <w:r>
        <w:rPr>
          <w:color w:val="231F20"/>
        </w:rPr>
        <w:t>mujeres</w:t>
      </w:r>
      <w:r>
        <w:rPr>
          <w:color w:val="231F20"/>
          <w:spacing w:val="-9"/>
        </w:rPr>
        <w:t> </w:t>
      </w:r>
      <w:r>
        <w:rPr>
          <w:color w:val="231F20"/>
        </w:rPr>
        <w:t>para acceder</w:t>
      </w:r>
      <w:r>
        <w:rPr>
          <w:color w:val="231F20"/>
          <w:spacing w:val="-11"/>
        </w:rPr>
        <w:t> </w:t>
      </w:r>
      <w:r>
        <w:rPr>
          <w:color w:val="231F20"/>
        </w:rPr>
        <w:t>a</w:t>
      </w:r>
      <w:r>
        <w:rPr>
          <w:color w:val="231F20"/>
          <w:spacing w:val="-10"/>
        </w:rPr>
        <w:t> </w:t>
      </w:r>
      <w:r>
        <w:rPr>
          <w:color w:val="231F20"/>
        </w:rPr>
        <w:t>los</w:t>
      </w:r>
      <w:r>
        <w:rPr>
          <w:color w:val="231F20"/>
          <w:spacing w:val="-11"/>
        </w:rPr>
        <w:t> </w:t>
      </w:r>
      <w:r>
        <w:rPr>
          <w:color w:val="231F20"/>
        </w:rPr>
        <w:t>cargos</w:t>
      </w:r>
      <w:r>
        <w:rPr>
          <w:color w:val="231F20"/>
          <w:spacing w:val="-11"/>
        </w:rPr>
        <w:t> </w:t>
      </w:r>
      <w:r>
        <w:rPr>
          <w:color w:val="231F20"/>
        </w:rPr>
        <w:t>directivos</w:t>
      </w:r>
      <w:r>
        <w:rPr>
          <w:color w:val="231F20"/>
          <w:spacing w:val="-10"/>
        </w:rPr>
        <w:t> </w:t>
      </w:r>
      <w:r>
        <w:rPr>
          <w:color w:val="231F20"/>
        </w:rPr>
        <w:t>de</w:t>
      </w:r>
      <w:r>
        <w:rPr>
          <w:color w:val="231F20"/>
          <w:spacing w:val="-10"/>
        </w:rPr>
        <w:t> </w:t>
      </w:r>
      <w:r>
        <w:rPr>
          <w:color w:val="231F20"/>
        </w:rPr>
        <w:t>los</w:t>
      </w:r>
      <w:r>
        <w:rPr>
          <w:color w:val="231F20"/>
          <w:spacing w:val="-11"/>
        </w:rPr>
        <w:t> </w:t>
      </w:r>
      <w:r>
        <w:rPr>
          <w:color w:val="231F20"/>
        </w:rPr>
        <w:t>partidos</w:t>
      </w:r>
      <w:r>
        <w:rPr>
          <w:color w:val="231F20"/>
          <w:spacing w:val="-10"/>
        </w:rPr>
        <w:t> </w:t>
      </w:r>
      <w:r>
        <w:rPr>
          <w:color w:val="231F20"/>
        </w:rPr>
        <w:t>políticos?</w:t>
      </w:r>
      <w:r>
        <w:rPr>
          <w:color w:val="231F20"/>
          <w:spacing w:val="-10"/>
        </w:rPr>
        <w:t> </w:t>
      </w:r>
      <w:r>
        <w:rPr>
          <w:color w:val="231F20"/>
        </w:rPr>
        <w:t>y</w:t>
      </w:r>
      <w:r>
        <w:rPr>
          <w:color w:val="231F20"/>
          <w:spacing w:val="-10"/>
        </w:rPr>
        <w:t> </w:t>
      </w:r>
      <w:r>
        <w:rPr>
          <w:color w:val="231F20"/>
        </w:rPr>
        <w:t>¿de</w:t>
      </w:r>
      <w:r>
        <w:rPr>
          <w:color w:val="231F20"/>
          <w:spacing w:val="-11"/>
        </w:rPr>
        <w:t> </w:t>
      </w:r>
      <w:r>
        <w:rPr>
          <w:color w:val="231F20"/>
        </w:rPr>
        <w:t>qué</w:t>
      </w:r>
      <w:r>
        <w:rPr>
          <w:color w:val="231F20"/>
          <w:spacing w:val="-10"/>
        </w:rPr>
        <w:t> </w:t>
      </w:r>
      <w:r>
        <w:rPr>
          <w:color w:val="231F20"/>
        </w:rPr>
        <w:t>manera</w:t>
      </w:r>
      <w:r>
        <w:rPr>
          <w:color w:val="231F20"/>
          <w:spacing w:val="-11"/>
        </w:rPr>
        <w:t> </w:t>
      </w:r>
      <w:r>
        <w:rPr>
          <w:color w:val="231F20"/>
        </w:rPr>
        <w:t>la</w:t>
      </w:r>
      <w:r>
        <w:rPr>
          <w:color w:val="231F20"/>
          <w:spacing w:val="-10"/>
        </w:rPr>
        <w:t> </w:t>
      </w:r>
      <w:r>
        <w:rPr>
          <w:color w:val="231F20"/>
        </w:rPr>
        <w:t>igualdad de género en los partidos políticos contribuye a la cultura de paz?</w:t>
      </w:r>
    </w:p>
    <w:p>
      <w:pPr>
        <w:spacing w:after="0" w:line="249" w:lineRule="auto"/>
        <w:jc w:val="both"/>
        <w:sectPr>
          <w:pgSz w:w="8790" w:h="13040"/>
          <w:pgMar w:top="860" w:bottom="280" w:left="820" w:right="620"/>
        </w:sectPr>
      </w:pPr>
    </w:p>
    <w:p>
      <w:pPr>
        <w:pStyle w:val="BodyText"/>
        <w:spacing w:before="4"/>
        <w:rPr>
          <w:sz w:val="28"/>
        </w:rPr>
      </w:pPr>
    </w:p>
    <w:p>
      <w:pPr>
        <w:pStyle w:val="BodyText"/>
        <w:spacing w:line="249" w:lineRule="auto" w:before="75"/>
        <w:ind w:left="103" w:right="115" w:firstLine="226"/>
        <w:jc w:val="both"/>
      </w:pPr>
      <w:r>
        <w:rPr>
          <w:color w:val="231F20"/>
        </w:rPr>
        <w:t>El</w:t>
      </w:r>
      <w:r>
        <w:rPr>
          <w:color w:val="231F20"/>
          <w:spacing w:val="-6"/>
        </w:rPr>
        <w:t> </w:t>
      </w:r>
      <w:r>
        <w:rPr>
          <w:color w:val="231F20"/>
        </w:rPr>
        <w:t>supuesto</w:t>
      </w:r>
      <w:r>
        <w:rPr>
          <w:color w:val="231F20"/>
          <w:spacing w:val="-6"/>
        </w:rPr>
        <w:t> </w:t>
      </w:r>
      <w:r>
        <w:rPr>
          <w:color w:val="231F20"/>
        </w:rPr>
        <w:t>del</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parte</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razones</w:t>
      </w:r>
      <w:r>
        <w:rPr>
          <w:color w:val="231F20"/>
          <w:spacing w:val="-6"/>
        </w:rPr>
        <w:t> </w:t>
      </w:r>
      <w:r>
        <w:rPr>
          <w:color w:val="231F20"/>
        </w:rPr>
        <w:t>por</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mujeres</w:t>
      </w:r>
      <w:r>
        <w:rPr>
          <w:color w:val="231F20"/>
          <w:spacing w:val="-6"/>
        </w:rPr>
        <w:t> </w:t>
      </w:r>
      <w:r>
        <w:rPr>
          <w:color w:val="231F20"/>
        </w:rPr>
        <w:t>son</w:t>
      </w:r>
      <w:r>
        <w:rPr>
          <w:color w:val="231F20"/>
          <w:spacing w:val="-6"/>
        </w:rPr>
        <w:t> </w:t>
      </w:r>
      <w:r>
        <w:rPr>
          <w:color w:val="231F20"/>
        </w:rPr>
        <w:t>minoría en los cargos directivos de los partidos políticos, y por las que ocupan los espacios considerados más acordes a su rol de género, se encuentran en las prácticas políticas tradicionales</w:t>
      </w:r>
      <w:r>
        <w:rPr>
          <w:color w:val="231F20"/>
          <w:spacing w:val="-15"/>
        </w:rPr>
        <w:t> </w:t>
      </w:r>
      <w:r>
        <w:rPr>
          <w:color w:val="231F20"/>
        </w:rPr>
        <w:t>que</w:t>
      </w:r>
      <w:r>
        <w:rPr>
          <w:color w:val="231F20"/>
          <w:spacing w:val="-15"/>
        </w:rPr>
        <w:t> </w:t>
      </w:r>
      <w:r>
        <w:rPr>
          <w:color w:val="231F20"/>
        </w:rPr>
        <w:t>han</w:t>
      </w:r>
      <w:r>
        <w:rPr>
          <w:color w:val="231F20"/>
          <w:spacing w:val="-15"/>
        </w:rPr>
        <w:t> </w:t>
      </w:r>
      <w:r>
        <w:rPr>
          <w:color w:val="231F20"/>
        </w:rPr>
        <w:t>invisibilizado</w:t>
      </w:r>
      <w:r>
        <w:rPr>
          <w:color w:val="231F20"/>
          <w:spacing w:val="-15"/>
        </w:rPr>
        <w:t> </w:t>
      </w:r>
      <w:r>
        <w:rPr>
          <w:color w:val="231F20"/>
        </w:rPr>
        <w:t>y</w:t>
      </w:r>
      <w:r>
        <w:rPr>
          <w:color w:val="231F20"/>
          <w:spacing w:val="-15"/>
        </w:rPr>
        <w:t> </w:t>
      </w:r>
      <w:r>
        <w:rPr>
          <w:color w:val="231F20"/>
        </w:rPr>
        <w:t>normalizado</w:t>
      </w:r>
      <w:r>
        <w:rPr>
          <w:color w:val="231F20"/>
          <w:spacing w:val="-15"/>
        </w:rPr>
        <w:t> </w:t>
      </w:r>
      <w:r>
        <w:rPr>
          <w:color w:val="231F20"/>
        </w:rPr>
        <w:t>prácticas</w:t>
      </w:r>
      <w:r>
        <w:rPr>
          <w:color w:val="231F20"/>
          <w:spacing w:val="-15"/>
        </w:rPr>
        <w:t> </w:t>
      </w:r>
      <w:r>
        <w:rPr>
          <w:color w:val="231F20"/>
        </w:rPr>
        <w:t>discriminatorias</w:t>
      </w:r>
      <w:r>
        <w:rPr>
          <w:color w:val="231F20"/>
          <w:spacing w:val="-15"/>
        </w:rPr>
        <w:t> </w:t>
      </w:r>
      <w:r>
        <w:rPr>
          <w:color w:val="231F20"/>
        </w:rPr>
        <w:t>que</w:t>
      </w:r>
      <w:r>
        <w:rPr>
          <w:color w:val="231F20"/>
          <w:spacing w:val="-15"/>
        </w:rPr>
        <w:t> </w:t>
      </w:r>
      <w:r>
        <w:rPr>
          <w:color w:val="231F20"/>
        </w:rPr>
        <w:t>obs- taculizan</w:t>
      </w:r>
      <w:r>
        <w:rPr>
          <w:color w:val="231F20"/>
          <w:spacing w:val="-7"/>
        </w:rPr>
        <w:t> </w:t>
      </w:r>
      <w:r>
        <w:rPr>
          <w:color w:val="231F20"/>
        </w:rPr>
        <w:t>la</w:t>
      </w:r>
      <w:r>
        <w:rPr>
          <w:color w:val="231F20"/>
          <w:spacing w:val="-7"/>
        </w:rPr>
        <w:t> </w:t>
      </w:r>
      <w:r>
        <w:rPr>
          <w:color w:val="231F20"/>
        </w:rPr>
        <w:t>igualdad</w:t>
      </w:r>
      <w:r>
        <w:rPr>
          <w:color w:val="231F20"/>
          <w:spacing w:val="-7"/>
        </w:rPr>
        <w:t> </w:t>
      </w:r>
      <w:r>
        <w:rPr>
          <w:color w:val="231F20"/>
        </w:rPr>
        <w:t>de</w:t>
      </w:r>
      <w:r>
        <w:rPr>
          <w:color w:val="231F20"/>
          <w:spacing w:val="-7"/>
        </w:rPr>
        <w:t> </w:t>
      </w:r>
      <w:r>
        <w:rPr>
          <w:color w:val="231F20"/>
        </w:rPr>
        <w:t>género</w:t>
      </w:r>
      <w:r>
        <w:rPr>
          <w:color w:val="231F20"/>
          <w:spacing w:val="-7"/>
        </w:rPr>
        <w:t> </w:t>
      </w:r>
      <w:r>
        <w:rPr>
          <w:color w:val="231F20"/>
        </w:rPr>
        <w:t>como</w:t>
      </w:r>
      <w:r>
        <w:rPr>
          <w:color w:val="231F20"/>
          <w:spacing w:val="-7"/>
        </w:rPr>
        <w:t> </w:t>
      </w:r>
      <w:r>
        <w:rPr>
          <w:color w:val="231F20"/>
        </w:rPr>
        <w:t>elemento</w:t>
      </w:r>
      <w:r>
        <w:rPr>
          <w:color w:val="231F20"/>
          <w:spacing w:val="-7"/>
        </w:rPr>
        <w:t> </w:t>
      </w:r>
      <w:r>
        <w:rPr>
          <w:color w:val="231F20"/>
        </w:rPr>
        <w:t>indispensable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cultura</w:t>
      </w:r>
      <w:r>
        <w:rPr>
          <w:color w:val="231F20"/>
          <w:spacing w:val="-7"/>
        </w:rPr>
        <w:t> </w:t>
      </w:r>
      <w:r>
        <w:rPr>
          <w:color w:val="231F20"/>
        </w:rPr>
        <w:t>de</w:t>
      </w:r>
      <w:r>
        <w:rPr>
          <w:color w:val="231F20"/>
          <w:spacing w:val="-7"/>
        </w:rPr>
        <w:t> </w:t>
      </w:r>
      <w:r>
        <w:rPr>
          <w:color w:val="231F20"/>
        </w:rPr>
        <w:t>paz.</w:t>
      </w:r>
    </w:p>
    <w:p>
      <w:pPr>
        <w:pStyle w:val="BodyText"/>
        <w:spacing w:line="249" w:lineRule="auto"/>
        <w:ind w:left="103" w:right="114" w:firstLine="226"/>
        <w:jc w:val="both"/>
      </w:pPr>
      <w:r>
        <w:rPr>
          <w:color w:val="231F20"/>
        </w:rPr>
        <w:t>De ahí que el objetivo general consista en analizar las causas de la desigualdad  de género en la dirigencia de los partidos políticos, a fin de presentar la igualdad de oportunidades</w:t>
      </w:r>
      <w:r>
        <w:rPr>
          <w:color w:val="231F20"/>
          <w:spacing w:val="-11"/>
        </w:rPr>
        <w:t> </w:t>
      </w:r>
      <w:r>
        <w:rPr>
          <w:color w:val="231F20"/>
        </w:rPr>
        <w:t>entre</w:t>
      </w:r>
      <w:r>
        <w:rPr>
          <w:color w:val="231F20"/>
          <w:spacing w:val="-11"/>
        </w:rPr>
        <w:t> </w:t>
      </w:r>
      <w:r>
        <w:rPr>
          <w:color w:val="231F20"/>
        </w:rPr>
        <w:t>hombres</w:t>
      </w:r>
      <w:r>
        <w:rPr>
          <w:color w:val="231F20"/>
          <w:spacing w:val="-11"/>
        </w:rPr>
        <w:t> </w:t>
      </w:r>
      <w:r>
        <w:rPr>
          <w:color w:val="231F20"/>
        </w:rPr>
        <w:t>y</w:t>
      </w:r>
      <w:r>
        <w:rPr>
          <w:color w:val="231F20"/>
          <w:spacing w:val="-11"/>
        </w:rPr>
        <w:t> </w:t>
      </w:r>
      <w:r>
        <w:rPr>
          <w:color w:val="231F20"/>
        </w:rPr>
        <w:t>mujeres</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elemento</w:t>
      </w:r>
      <w:r>
        <w:rPr>
          <w:color w:val="231F20"/>
          <w:spacing w:val="-11"/>
        </w:rPr>
        <w:t> </w:t>
      </w:r>
      <w:r>
        <w:rPr>
          <w:color w:val="231F20"/>
        </w:rPr>
        <w:t>indispensable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cultura de paz.</w:t>
      </w:r>
    </w:p>
    <w:p>
      <w:pPr>
        <w:pStyle w:val="BodyText"/>
        <w:spacing w:line="249" w:lineRule="auto"/>
        <w:ind w:left="103" w:right="114" w:firstLine="226"/>
        <w:jc w:val="both"/>
      </w:pPr>
      <w:r>
        <w:rPr>
          <w:color w:val="231F20"/>
          <w:w w:val="105"/>
        </w:rPr>
        <w:t>El</w:t>
      </w:r>
      <w:r>
        <w:rPr>
          <w:color w:val="231F20"/>
          <w:spacing w:val="-10"/>
          <w:w w:val="105"/>
        </w:rPr>
        <w:t> </w:t>
      </w:r>
      <w:r>
        <w:rPr>
          <w:color w:val="231F20"/>
          <w:w w:val="105"/>
        </w:rPr>
        <w:t>estudio</w:t>
      </w:r>
      <w:r>
        <w:rPr>
          <w:color w:val="231F20"/>
          <w:spacing w:val="-11"/>
          <w:w w:val="105"/>
        </w:rPr>
        <w:t> </w:t>
      </w:r>
      <w:r>
        <w:rPr>
          <w:color w:val="231F20"/>
          <w:w w:val="105"/>
        </w:rPr>
        <w:t>se</w:t>
      </w:r>
      <w:r>
        <w:rPr>
          <w:color w:val="231F20"/>
          <w:spacing w:val="-10"/>
          <w:w w:val="105"/>
        </w:rPr>
        <w:t> </w:t>
      </w:r>
      <w:r>
        <w:rPr>
          <w:color w:val="231F20"/>
          <w:w w:val="105"/>
        </w:rPr>
        <w:t>ciñe</w:t>
      </w:r>
      <w:r>
        <w:rPr>
          <w:color w:val="231F20"/>
          <w:spacing w:val="-11"/>
          <w:w w:val="105"/>
        </w:rPr>
        <w:t> </w:t>
      </w:r>
      <w:r>
        <w:rPr>
          <w:color w:val="231F20"/>
          <w:w w:val="105"/>
        </w:rPr>
        <w:t>a</w:t>
      </w:r>
      <w:r>
        <w:rPr>
          <w:color w:val="231F20"/>
          <w:spacing w:val="-10"/>
          <w:w w:val="105"/>
        </w:rPr>
        <w:t> </w:t>
      </w:r>
      <w:r>
        <w:rPr>
          <w:color w:val="231F20"/>
          <w:w w:val="105"/>
        </w:rPr>
        <w:t>los</w:t>
      </w:r>
      <w:r>
        <w:rPr>
          <w:color w:val="231F20"/>
          <w:spacing w:val="-11"/>
          <w:w w:val="105"/>
        </w:rPr>
        <w:t> </w:t>
      </w:r>
      <w:r>
        <w:rPr>
          <w:color w:val="231F20"/>
          <w:w w:val="105"/>
        </w:rPr>
        <w:t>partidos</w:t>
      </w:r>
      <w:r>
        <w:rPr>
          <w:color w:val="231F20"/>
          <w:spacing w:val="-10"/>
          <w:w w:val="105"/>
        </w:rPr>
        <w:t> </w:t>
      </w:r>
      <w:r>
        <w:rPr>
          <w:color w:val="231F20"/>
          <w:w w:val="105"/>
        </w:rPr>
        <w:t>más</w:t>
      </w:r>
      <w:r>
        <w:rPr>
          <w:color w:val="231F20"/>
          <w:spacing w:val="-11"/>
          <w:w w:val="105"/>
        </w:rPr>
        <w:t> </w:t>
      </w:r>
      <w:r>
        <w:rPr>
          <w:color w:val="231F20"/>
          <w:w w:val="105"/>
        </w:rPr>
        <w:t>representativos</w:t>
      </w:r>
      <w:r>
        <w:rPr>
          <w:color w:val="231F20"/>
          <w:spacing w:val="-10"/>
          <w:w w:val="105"/>
        </w:rPr>
        <w:t> </w:t>
      </w:r>
      <w:r>
        <w:rPr>
          <w:color w:val="231F20"/>
          <w:w w:val="105"/>
        </w:rPr>
        <w:t>del</w:t>
      </w:r>
      <w:r>
        <w:rPr>
          <w:color w:val="231F20"/>
          <w:spacing w:val="-10"/>
          <w:w w:val="105"/>
        </w:rPr>
        <w:t> </w:t>
      </w:r>
      <w:r>
        <w:rPr>
          <w:color w:val="231F20"/>
          <w:w w:val="105"/>
        </w:rPr>
        <w:t>Estado</w:t>
      </w:r>
      <w:r>
        <w:rPr>
          <w:color w:val="231F20"/>
          <w:spacing w:val="-11"/>
          <w:w w:val="105"/>
        </w:rPr>
        <w:t> </w:t>
      </w:r>
      <w:r>
        <w:rPr>
          <w:color w:val="231F20"/>
          <w:w w:val="105"/>
        </w:rPr>
        <w:t>de</w:t>
      </w:r>
      <w:r>
        <w:rPr>
          <w:color w:val="231F20"/>
          <w:spacing w:val="-10"/>
          <w:w w:val="105"/>
        </w:rPr>
        <w:t> </w:t>
      </w:r>
      <w:r>
        <w:rPr>
          <w:color w:val="231F20"/>
          <w:w w:val="105"/>
        </w:rPr>
        <w:t>México</w:t>
      </w:r>
      <w:r>
        <w:rPr>
          <w:color w:val="231F20"/>
          <w:spacing w:val="-10"/>
          <w:w w:val="105"/>
        </w:rPr>
        <w:t> </w:t>
      </w:r>
      <w:r>
        <w:rPr>
          <w:color w:val="231F20"/>
          <w:spacing w:val="-4"/>
          <w:w w:val="105"/>
        </w:rPr>
        <w:t>(</w:t>
      </w:r>
      <w:r>
        <w:rPr>
          <w:color w:val="231F20"/>
          <w:spacing w:val="-4"/>
          <w:w w:val="105"/>
          <w:sz w:val="16"/>
        </w:rPr>
        <w:t>pan</w:t>
      </w:r>
      <w:r>
        <w:rPr>
          <w:color w:val="231F20"/>
          <w:spacing w:val="-4"/>
          <w:w w:val="105"/>
        </w:rPr>
        <w:t>, </w:t>
      </w:r>
      <w:r>
        <w:rPr>
          <w:color w:val="231F20"/>
          <w:w w:val="110"/>
          <w:sz w:val="16"/>
        </w:rPr>
        <w:t>pri</w:t>
      </w:r>
      <w:r>
        <w:rPr>
          <w:color w:val="231F20"/>
          <w:spacing w:val="-8"/>
          <w:w w:val="110"/>
          <w:sz w:val="16"/>
        </w:rPr>
        <w:t> </w:t>
      </w:r>
      <w:r>
        <w:rPr>
          <w:color w:val="231F20"/>
          <w:w w:val="105"/>
        </w:rPr>
        <w:t>y</w:t>
      </w:r>
      <w:r>
        <w:rPr>
          <w:color w:val="231F20"/>
          <w:spacing w:val="-18"/>
          <w:w w:val="105"/>
        </w:rPr>
        <w:t> </w:t>
      </w:r>
      <w:r>
        <w:rPr>
          <w:color w:val="231F20"/>
          <w:w w:val="105"/>
          <w:sz w:val="16"/>
        </w:rPr>
        <w:t>prd</w:t>
      </w:r>
      <w:r>
        <w:rPr>
          <w:color w:val="231F20"/>
          <w:w w:val="105"/>
        </w:rPr>
        <w:t>),</w:t>
      </w:r>
      <w:r>
        <w:rPr>
          <w:color w:val="231F20"/>
          <w:spacing w:val="-17"/>
          <w:w w:val="105"/>
        </w:rPr>
        <w:t> </w:t>
      </w:r>
      <w:r>
        <w:rPr>
          <w:color w:val="231F20"/>
          <w:w w:val="105"/>
        </w:rPr>
        <w:t>a</w:t>
      </w:r>
      <w:r>
        <w:rPr>
          <w:color w:val="231F20"/>
          <w:spacing w:val="-18"/>
          <w:w w:val="105"/>
        </w:rPr>
        <w:t> </w:t>
      </w:r>
      <w:r>
        <w:rPr>
          <w:color w:val="231F20"/>
          <w:w w:val="105"/>
        </w:rPr>
        <w:t>sus</w:t>
      </w:r>
      <w:r>
        <w:rPr>
          <w:color w:val="231F20"/>
          <w:spacing w:val="-17"/>
          <w:w w:val="105"/>
        </w:rPr>
        <w:t> </w:t>
      </w:r>
      <w:r>
        <w:rPr>
          <w:color w:val="231F20"/>
          <w:w w:val="105"/>
        </w:rPr>
        <w:t>documentos</w:t>
      </w:r>
      <w:r>
        <w:rPr>
          <w:color w:val="231F20"/>
          <w:spacing w:val="-18"/>
          <w:w w:val="105"/>
        </w:rPr>
        <w:t> </w:t>
      </w:r>
      <w:r>
        <w:rPr>
          <w:color w:val="231F20"/>
          <w:w w:val="105"/>
        </w:rPr>
        <w:t>básicos</w:t>
      </w:r>
      <w:r>
        <w:rPr>
          <w:color w:val="231F20"/>
          <w:spacing w:val="-18"/>
          <w:w w:val="105"/>
        </w:rPr>
        <w:t> </w:t>
      </w:r>
      <w:r>
        <w:rPr>
          <w:color w:val="231F20"/>
          <w:w w:val="105"/>
        </w:rPr>
        <w:t>vigentes</w:t>
      </w:r>
      <w:r>
        <w:rPr>
          <w:color w:val="231F20"/>
          <w:spacing w:val="-18"/>
          <w:w w:val="105"/>
        </w:rPr>
        <w:t> </w:t>
      </w:r>
      <w:r>
        <w:rPr>
          <w:color w:val="231F20"/>
          <w:w w:val="105"/>
        </w:rPr>
        <w:t>en</w:t>
      </w:r>
      <w:r>
        <w:rPr>
          <w:color w:val="231F20"/>
          <w:spacing w:val="-18"/>
          <w:w w:val="105"/>
        </w:rPr>
        <w:t> </w:t>
      </w:r>
      <w:r>
        <w:rPr>
          <w:color w:val="231F20"/>
          <w:w w:val="105"/>
        </w:rPr>
        <w:t>2012,</w:t>
      </w:r>
      <w:r>
        <w:rPr>
          <w:color w:val="231F20"/>
          <w:spacing w:val="-18"/>
          <w:w w:val="105"/>
        </w:rPr>
        <w:t> </w:t>
      </w:r>
      <w:r>
        <w:rPr>
          <w:color w:val="231F20"/>
          <w:w w:val="105"/>
        </w:rPr>
        <w:t>a</w:t>
      </w:r>
      <w:r>
        <w:rPr>
          <w:color w:val="231F20"/>
          <w:spacing w:val="-18"/>
          <w:w w:val="105"/>
        </w:rPr>
        <w:t> </w:t>
      </w:r>
      <w:r>
        <w:rPr>
          <w:color w:val="231F20"/>
          <w:w w:val="105"/>
        </w:rPr>
        <w:t>las</w:t>
      </w:r>
      <w:r>
        <w:rPr>
          <w:color w:val="231F20"/>
          <w:spacing w:val="-18"/>
          <w:w w:val="105"/>
        </w:rPr>
        <w:t> </w:t>
      </w:r>
      <w:r>
        <w:rPr>
          <w:color w:val="231F20"/>
          <w:w w:val="105"/>
        </w:rPr>
        <w:t>plataformas</w:t>
      </w:r>
      <w:r>
        <w:rPr>
          <w:color w:val="231F20"/>
          <w:spacing w:val="-18"/>
          <w:w w:val="105"/>
        </w:rPr>
        <w:t> </w:t>
      </w:r>
      <w:r>
        <w:rPr>
          <w:color w:val="231F20"/>
          <w:w w:val="105"/>
        </w:rPr>
        <w:t>legislativas que presentaron en el proceso electoral de 2012 en la entidad mexiquense y a</w:t>
      </w:r>
      <w:r>
        <w:rPr>
          <w:color w:val="231F20"/>
          <w:spacing w:val="-24"/>
          <w:w w:val="105"/>
        </w:rPr>
        <w:t> </w:t>
      </w:r>
      <w:r>
        <w:rPr>
          <w:color w:val="231F20"/>
          <w:w w:val="105"/>
        </w:rPr>
        <w:t>las direcciones</w:t>
      </w:r>
      <w:r>
        <w:rPr>
          <w:color w:val="231F20"/>
          <w:spacing w:val="-30"/>
          <w:w w:val="105"/>
        </w:rPr>
        <w:t> </w:t>
      </w:r>
      <w:r>
        <w:rPr>
          <w:color w:val="231F20"/>
          <w:w w:val="105"/>
        </w:rPr>
        <w:t>estatales</w:t>
      </w:r>
      <w:r>
        <w:rPr>
          <w:color w:val="231F20"/>
          <w:spacing w:val="-31"/>
          <w:w w:val="105"/>
        </w:rPr>
        <w:t> </w:t>
      </w:r>
      <w:r>
        <w:rPr>
          <w:color w:val="231F20"/>
          <w:w w:val="105"/>
        </w:rPr>
        <w:t>en</w:t>
      </w:r>
      <w:r>
        <w:rPr>
          <w:color w:val="231F20"/>
          <w:spacing w:val="-31"/>
          <w:w w:val="105"/>
        </w:rPr>
        <w:t> </w:t>
      </w:r>
      <w:r>
        <w:rPr>
          <w:color w:val="231F20"/>
          <w:w w:val="105"/>
        </w:rPr>
        <w:t>funciones</w:t>
      </w:r>
      <w:r>
        <w:rPr>
          <w:color w:val="231F20"/>
          <w:spacing w:val="-30"/>
          <w:w w:val="105"/>
        </w:rPr>
        <w:t> </w:t>
      </w:r>
      <w:r>
        <w:rPr>
          <w:color w:val="231F20"/>
          <w:w w:val="105"/>
        </w:rPr>
        <w:t>en</w:t>
      </w:r>
      <w:r>
        <w:rPr>
          <w:color w:val="231F20"/>
          <w:spacing w:val="-31"/>
          <w:w w:val="105"/>
        </w:rPr>
        <w:t> </w:t>
      </w:r>
      <w:r>
        <w:rPr>
          <w:color w:val="231F20"/>
          <w:w w:val="105"/>
        </w:rPr>
        <w:t>el</w:t>
      </w:r>
      <w:r>
        <w:rPr>
          <w:color w:val="231F20"/>
          <w:spacing w:val="-30"/>
          <w:w w:val="105"/>
        </w:rPr>
        <w:t> </w:t>
      </w:r>
      <w:r>
        <w:rPr>
          <w:color w:val="231F20"/>
          <w:w w:val="105"/>
        </w:rPr>
        <w:t>mismo</w:t>
      </w:r>
      <w:r>
        <w:rPr>
          <w:color w:val="231F20"/>
          <w:spacing w:val="-31"/>
          <w:w w:val="105"/>
        </w:rPr>
        <w:t> </w:t>
      </w:r>
      <w:r>
        <w:rPr>
          <w:color w:val="231F20"/>
          <w:w w:val="105"/>
        </w:rPr>
        <w:t>año.</w:t>
      </w:r>
    </w:p>
    <w:p>
      <w:pPr>
        <w:pStyle w:val="BodyText"/>
        <w:spacing w:line="249" w:lineRule="auto"/>
        <w:ind w:left="103" w:right="114" w:firstLine="226"/>
        <w:jc w:val="both"/>
      </w:pPr>
      <w:r>
        <w:rPr>
          <w:color w:val="231F20"/>
        </w:rPr>
        <w:t>Las evidencias de la escasa presencia de las mujeres en las estructuras de poder y en los espacios de toma de decisiones políticas dotan de relevancia a una investiga- ción</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presenta,</w:t>
      </w:r>
      <w:r>
        <w:rPr>
          <w:color w:val="231F20"/>
          <w:spacing w:val="-10"/>
        </w:rPr>
        <w:t> </w:t>
      </w:r>
      <w:r>
        <w:rPr>
          <w:color w:val="231F20"/>
        </w:rPr>
        <w:t>pues</w:t>
      </w:r>
      <w:r>
        <w:rPr>
          <w:color w:val="231F20"/>
          <w:spacing w:val="-10"/>
        </w:rPr>
        <w:t> </w:t>
      </w:r>
      <w:r>
        <w:rPr>
          <w:color w:val="231F20"/>
        </w:rPr>
        <w:t>se</w:t>
      </w:r>
      <w:r>
        <w:rPr>
          <w:color w:val="231F20"/>
          <w:spacing w:val="-10"/>
        </w:rPr>
        <w:t> </w:t>
      </w:r>
      <w:r>
        <w:rPr>
          <w:color w:val="231F20"/>
        </w:rPr>
        <w:t>trata</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asunto</w:t>
      </w:r>
      <w:r>
        <w:rPr>
          <w:color w:val="231F20"/>
          <w:spacing w:val="-10"/>
        </w:rPr>
        <w:t> </w:t>
      </w:r>
      <w:r>
        <w:rPr>
          <w:color w:val="231F20"/>
        </w:rPr>
        <w:t>de</w:t>
      </w:r>
      <w:r>
        <w:rPr>
          <w:color w:val="231F20"/>
          <w:spacing w:val="-10"/>
        </w:rPr>
        <w:t> </w:t>
      </w:r>
      <w:r>
        <w:rPr>
          <w:color w:val="231F20"/>
        </w:rPr>
        <w:t>justicia</w:t>
      </w:r>
      <w:r>
        <w:rPr>
          <w:color w:val="231F20"/>
          <w:spacing w:val="-10"/>
        </w:rPr>
        <w:t> </w:t>
      </w:r>
      <w:r>
        <w:rPr>
          <w:color w:val="231F20"/>
        </w:rPr>
        <w:t>social</w:t>
      </w:r>
      <w:r>
        <w:rPr>
          <w:color w:val="231F20"/>
          <w:spacing w:val="-9"/>
        </w:rPr>
        <w:t> </w:t>
      </w:r>
      <w:r>
        <w:rPr>
          <w:color w:val="231F20"/>
        </w:rPr>
        <w:t>que</w:t>
      </w:r>
      <w:r>
        <w:rPr>
          <w:color w:val="231F20"/>
          <w:spacing w:val="-10"/>
        </w:rPr>
        <w:t> </w:t>
      </w:r>
      <w:r>
        <w:rPr>
          <w:color w:val="231F20"/>
        </w:rPr>
        <w:t>requiere de propuestas acordes a los principios de una cultura de paz.</w:t>
      </w:r>
    </w:p>
    <w:p>
      <w:pPr>
        <w:pStyle w:val="BodyText"/>
        <w:spacing w:line="249" w:lineRule="auto"/>
        <w:ind w:left="103" w:right="115" w:firstLine="226"/>
        <w:jc w:val="both"/>
      </w:pPr>
      <w:r>
        <w:rPr>
          <w:color w:val="231F20"/>
        </w:rPr>
        <w:t>En el caso de nuestro país, son escasos los estudios para la paz, más escasos los que utilizan la perspectiva de género en ellos y nulos los que analizan a los partidos políticos bajo un enfoque de género y paz, por lo que resulta pertinente estudiar la situación de las mujeres en tales institutos desde dicho enfoque.</w:t>
      </w:r>
    </w:p>
    <w:p>
      <w:pPr>
        <w:pStyle w:val="BodyText"/>
        <w:spacing w:line="249" w:lineRule="auto"/>
        <w:ind w:left="103" w:right="114" w:firstLine="226"/>
        <w:jc w:val="both"/>
      </w:pPr>
      <w:r>
        <w:rPr>
          <w:color w:val="231F20"/>
        </w:rPr>
        <w:t>A excepción de algunos pueblos indígenas, que eligen sus autoridades locales</w:t>
      </w:r>
      <w:r>
        <w:rPr>
          <w:color w:val="231F20"/>
          <w:spacing w:val="-22"/>
        </w:rPr>
        <w:t> </w:t>
      </w:r>
      <w:r>
        <w:rPr>
          <w:color w:val="231F20"/>
        </w:rPr>
        <w:t>por usos y costumbres, en el resto del país los partidos políticos son, hasta el momento, el único medio para acceder a cargos de representación popular; por ello, juegan un papel relevante en la transformación hacia una sociedad más equitativa e igualitaria; sin embargo, están atravesando por una crisis de legitimidad, por lo que emprender un camino de transformación que promueva la inclusión de las mujeres de manera paritaria en la toma de decisiones, además de contribuir a la cultura de paz, les per- mitiría a dichos institutos, si no revertir, por lo menos aminorar el descrédito con el que actualmente</w:t>
      </w:r>
      <w:r>
        <w:rPr>
          <w:color w:val="231F20"/>
          <w:spacing w:val="-1"/>
        </w:rPr>
        <w:t> </w:t>
      </w:r>
      <w:r>
        <w:rPr>
          <w:color w:val="231F20"/>
        </w:rPr>
        <w:t>cuentan.</w:t>
      </w:r>
    </w:p>
    <w:p>
      <w:pPr>
        <w:pStyle w:val="BodyText"/>
        <w:spacing w:line="249" w:lineRule="auto"/>
        <w:ind w:left="103" w:right="113" w:firstLine="226"/>
        <w:jc w:val="both"/>
      </w:pPr>
      <w:r>
        <w:rPr>
          <w:color w:val="231F20"/>
        </w:rPr>
        <w:t>Un sistema político que se precie de ser democrático debe contar con institutos políticos que también lo sean, por lo que la participación equitativa entre hombres y mujeres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toma</w:t>
      </w:r>
      <w:r>
        <w:rPr>
          <w:color w:val="231F20"/>
          <w:spacing w:val="-10"/>
        </w:rPr>
        <w:t> </w:t>
      </w:r>
      <w:r>
        <w:rPr>
          <w:color w:val="231F20"/>
        </w:rPr>
        <w:t>de</w:t>
      </w:r>
      <w:r>
        <w:rPr>
          <w:color w:val="231F20"/>
          <w:spacing w:val="-10"/>
        </w:rPr>
        <w:t> </w:t>
      </w:r>
      <w:r>
        <w:rPr>
          <w:color w:val="231F20"/>
        </w:rPr>
        <w:t>decisiones</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altas</w:t>
      </w:r>
      <w:r>
        <w:rPr>
          <w:color w:val="231F20"/>
          <w:spacing w:val="-10"/>
        </w:rPr>
        <w:t> </w:t>
      </w:r>
      <w:r>
        <w:rPr>
          <w:color w:val="231F20"/>
        </w:rPr>
        <w:t>jerarquías</w:t>
      </w:r>
      <w:r>
        <w:rPr>
          <w:color w:val="231F20"/>
          <w:spacing w:val="-11"/>
        </w:rPr>
        <w:t> </w:t>
      </w:r>
      <w:r>
        <w:rPr>
          <w:color w:val="231F20"/>
        </w:rPr>
        <w:t>de</w:t>
      </w:r>
      <w:r>
        <w:rPr>
          <w:color w:val="231F20"/>
          <w:spacing w:val="-10"/>
        </w:rPr>
        <w:t> </w:t>
      </w:r>
      <w:r>
        <w:rPr>
          <w:color w:val="231F20"/>
        </w:rPr>
        <w:t>estos</w:t>
      </w:r>
      <w:r>
        <w:rPr>
          <w:color w:val="231F20"/>
          <w:spacing w:val="-10"/>
        </w:rPr>
        <w:t> </w:t>
      </w:r>
      <w:r>
        <w:rPr>
          <w:color w:val="231F20"/>
        </w:rPr>
        <w:t>resulta</w:t>
      </w:r>
      <w:r>
        <w:rPr>
          <w:color w:val="231F20"/>
          <w:spacing w:val="-10"/>
        </w:rPr>
        <w:t> </w:t>
      </w:r>
      <w:r>
        <w:rPr>
          <w:color w:val="231F20"/>
        </w:rPr>
        <w:t>indispensable; es por ello que estudiar las causas de las desigualdades de género existentes en la dirigencia de los partidos políticos resulta un tema de actualidad y</w:t>
      </w:r>
      <w:r>
        <w:rPr>
          <w:color w:val="231F20"/>
          <w:spacing w:val="-3"/>
        </w:rPr>
        <w:t> </w:t>
      </w:r>
      <w:r>
        <w:rPr>
          <w:color w:val="231F20"/>
        </w:rPr>
        <w:t>pertinencia.</w:t>
      </w:r>
    </w:p>
    <w:p>
      <w:pPr>
        <w:pStyle w:val="BodyText"/>
        <w:spacing w:line="235" w:lineRule="auto" w:before="5"/>
        <w:ind w:left="103" w:right="115" w:firstLine="226"/>
        <w:jc w:val="both"/>
      </w:pPr>
      <w:r>
        <w:rPr>
          <w:color w:val="231F20"/>
        </w:rPr>
        <w:t>Para</w:t>
      </w:r>
      <w:r>
        <w:rPr>
          <w:color w:val="231F20"/>
          <w:spacing w:val="-10"/>
        </w:rPr>
        <w:t> </w:t>
      </w:r>
      <w:r>
        <w:rPr>
          <w:color w:val="231F20"/>
        </w:rPr>
        <w:t>llevar</w:t>
      </w:r>
      <w:r>
        <w:rPr>
          <w:color w:val="231F20"/>
          <w:spacing w:val="-10"/>
        </w:rPr>
        <w:t> </w:t>
      </w:r>
      <w:r>
        <w:rPr>
          <w:color w:val="231F20"/>
        </w:rPr>
        <w:t>a</w:t>
      </w:r>
      <w:r>
        <w:rPr>
          <w:color w:val="231F20"/>
          <w:spacing w:val="-10"/>
        </w:rPr>
        <w:t> </w:t>
      </w:r>
      <w:r>
        <w:rPr>
          <w:color w:val="231F20"/>
        </w:rPr>
        <w:t>cabo</w:t>
      </w:r>
      <w:r>
        <w:rPr>
          <w:color w:val="231F20"/>
          <w:spacing w:val="-10"/>
        </w:rPr>
        <w:t> </w:t>
      </w:r>
      <w:r>
        <w:rPr>
          <w:color w:val="231F20"/>
        </w:rPr>
        <w:t>la</w:t>
      </w:r>
      <w:r>
        <w:rPr>
          <w:color w:val="231F20"/>
          <w:spacing w:val="-10"/>
        </w:rPr>
        <w:t> </w:t>
      </w:r>
      <w:r>
        <w:rPr>
          <w:color w:val="231F20"/>
        </w:rPr>
        <w:t>investigación,</w:t>
      </w:r>
      <w:r>
        <w:rPr>
          <w:color w:val="231F20"/>
          <w:spacing w:val="-10"/>
        </w:rPr>
        <w:t> </w:t>
      </w:r>
      <w:r>
        <w:rPr>
          <w:color w:val="231F20"/>
        </w:rPr>
        <w:t>se</w:t>
      </w:r>
      <w:r>
        <w:rPr>
          <w:color w:val="231F20"/>
          <w:spacing w:val="-10"/>
        </w:rPr>
        <w:t> </w:t>
      </w:r>
      <w:r>
        <w:rPr>
          <w:color w:val="231F20"/>
        </w:rPr>
        <w:t>utilizó</w:t>
      </w:r>
      <w:r>
        <w:rPr>
          <w:color w:val="231F20"/>
          <w:spacing w:val="-10"/>
        </w:rPr>
        <w:t> </w:t>
      </w:r>
      <w:r>
        <w:rPr>
          <w:color w:val="231F20"/>
        </w:rPr>
        <w:t>una</w:t>
      </w:r>
      <w:r>
        <w:rPr>
          <w:color w:val="231F20"/>
          <w:spacing w:val="-10"/>
        </w:rPr>
        <w:t> </w:t>
      </w:r>
      <w:r>
        <w:rPr>
          <w:color w:val="231F20"/>
        </w:rPr>
        <w:t>metodología</w:t>
      </w:r>
      <w:r>
        <w:rPr>
          <w:color w:val="231F20"/>
          <w:spacing w:val="-10"/>
        </w:rPr>
        <w:t> </w:t>
      </w:r>
      <w:r>
        <w:rPr>
          <w:color w:val="231F20"/>
        </w:rPr>
        <w:t>cualitativa</w:t>
      </w:r>
      <w:r>
        <w:rPr>
          <w:color w:val="231F20"/>
          <w:spacing w:val="-11"/>
        </w:rPr>
        <w:t> </w:t>
      </w:r>
      <w:r>
        <w:rPr>
          <w:color w:val="231F20"/>
        </w:rPr>
        <w:t>con</w:t>
      </w:r>
      <w:r>
        <w:rPr>
          <w:color w:val="231F20"/>
          <w:spacing w:val="-10"/>
        </w:rPr>
        <w:t> </w:t>
      </w:r>
      <w:r>
        <w:rPr>
          <w:color w:val="231F20"/>
        </w:rPr>
        <w:t>pers- pectiva</w:t>
      </w:r>
      <w:r>
        <w:rPr>
          <w:color w:val="231F20"/>
          <w:spacing w:val="-7"/>
        </w:rPr>
        <w:t> </w:t>
      </w:r>
      <w:r>
        <w:rPr>
          <w:color w:val="231F20"/>
        </w:rPr>
        <w:t>de</w:t>
      </w:r>
      <w:r>
        <w:rPr>
          <w:color w:val="231F20"/>
          <w:spacing w:val="-7"/>
        </w:rPr>
        <w:t> </w:t>
      </w:r>
      <w:r>
        <w:rPr>
          <w:color w:val="231F20"/>
        </w:rPr>
        <w:t>género.</w:t>
      </w:r>
      <w:r>
        <w:rPr>
          <w:color w:val="231F20"/>
          <w:spacing w:val="-7"/>
        </w:rPr>
        <w:t> </w:t>
      </w:r>
      <w:r>
        <w:rPr>
          <w:color w:val="231F20"/>
        </w:rPr>
        <w:t>Cualitativa,</w:t>
      </w:r>
      <w:r>
        <w:rPr>
          <w:color w:val="231F20"/>
          <w:position w:val="7"/>
          <w:sz w:val="14"/>
        </w:rPr>
        <w:t>1</w:t>
      </w:r>
      <w:r>
        <w:rPr>
          <w:color w:val="231F20"/>
          <w:spacing w:val="8"/>
          <w:position w:val="7"/>
          <w:sz w:val="14"/>
        </w:rPr>
        <w:t> </w:t>
      </w:r>
      <w:r>
        <w:rPr>
          <w:color w:val="231F20"/>
        </w:rPr>
        <w:t>porque</w:t>
      </w:r>
      <w:r>
        <w:rPr>
          <w:color w:val="231F20"/>
          <w:spacing w:val="-7"/>
        </w:rPr>
        <w:t> </w:t>
      </w:r>
      <w:r>
        <w:rPr>
          <w:color w:val="231F20"/>
        </w:rPr>
        <w:t>permite</w:t>
      </w:r>
      <w:r>
        <w:rPr>
          <w:color w:val="231F20"/>
          <w:spacing w:val="-7"/>
        </w:rPr>
        <w:t> </w:t>
      </w:r>
      <w:r>
        <w:rPr>
          <w:color w:val="231F20"/>
        </w:rPr>
        <w:t>conocer</w:t>
      </w:r>
      <w:r>
        <w:rPr>
          <w:color w:val="231F20"/>
          <w:spacing w:val="-7"/>
        </w:rPr>
        <w:t> </w:t>
      </w:r>
      <w:r>
        <w:rPr>
          <w:color w:val="231F20"/>
        </w:rPr>
        <w:t>el</w:t>
      </w:r>
      <w:r>
        <w:rPr>
          <w:color w:val="231F20"/>
          <w:spacing w:val="-7"/>
        </w:rPr>
        <w:t> </w:t>
      </w:r>
      <w:r>
        <w:rPr>
          <w:color w:val="231F20"/>
        </w:rPr>
        <w:t>conjunto</w:t>
      </w:r>
      <w:r>
        <w:rPr>
          <w:color w:val="231F20"/>
          <w:spacing w:val="-7"/>
        </w:rPr>
        <w:t> </w:t>
      </w:r>
      <w:r>
        <w:rPr>
          <w:color w:val="231F20"/>
        </w:rPr>
        <w:t>de</w:t>
      </w:r>
      <w:r>
        <w:rPr>
          <w:color w:val="231F20"/>
          <w:spacing w:val="-7"/>
        </w:rPr>
        <w:t> </w:t>
      </w:r>
      <w:r>
        <w:rPr>
          <w:color w:val="231F20"/>
        </w:rPr>
        <w:t>cualidades</w:t>
      </w:r>
      <w:r>
        <w:rPr>
          <w:color w:val="231F20"/>
          <w:spacing w:val="-7"/>
        </w:rPr>
        <w:t> </w:t>
      </w:r>
      <w:r>
        <w:rPr>
          <w:color w:val="231F20"/>
        </w:rPr>
        <w:t>in-</w:t>
      </w:r>
    </w:p>
    <w:p>
      <w:pPr>
        <w:pStyle w:val="BodyText"/>
        <w:spacing w:before="0"/>
        <w:rPr>
          <w:sz w:val="22"/>
        </w:rPr>
      </w:pPr>
    </w:p>
    <w:p>
      <w:pPr>
        <w:spacing w:line="180" w:lineRule="exact" w:before="169"/>
        <w:ind w:left="103" w:right="114" w:firstLine="226"/>
        <w:jc w:val="both"/>
        <w:rPr>
          <w:sz w:val="16"/>
        </w:rPr>
      </w:pPr>
      <w:r>
        <w:rPr>
          <w:color w:val="231F20"/>
          <w:position w:val="5"/>
          <w:sz w:val="11"/>
        </w:rPr>
        <w:t>1 </w:t>
      </w:r>
      <w:r>
        <w:rPr>
          <w:color w:val="231F20"/>
          <w:sz w:val="16"/>
        </w:rPr>
        <w:t>Si bien a lo largo de este trabajo se emplearán cifras, ello no implica que se utilice la metodología cuantitativa o una combinación de ambas (cuantitativa y cualitativa), pues en esta investigación no se originan datos para análisis estadísticos. Además, como se verá más adelante, la muestra utilizada es </w:t>
      </w:r>
      <w:r>
        <w:rPr>
          <w:i/>
          <w:color w:val="231F20"/>
          <w:sz w:val="16"/>
        </w:rPr>
        <w:t>no </w:t>
      </w:r>
      <w:r>
        <w:rPr>
          <w:i/>
          <w:color w:val="231F20"/>
          <w:sz w:val="16"/>
        </w:rPr>
        <w:t>probabilística</w:t>
      </w:r>
      <w:r>
        <w:rPr>
          <w:color w:val="231F20"/>
          <w:sz w:val="16"/>
        </w:rPr>
        <w:t>, común en los estudios cualitativos.</w:t>
      </w:r>
    </w:p>
    <w:p>
      <w:pPr>
        <w:spacing w:after="0" w:line="180" w:lineRule="exact"/>
        <w:jc w:val="both"/>
        <w:rPr>
          <w:sz w:val="16"/>
        </w:rPr>
        <w:sectPr>
          <w:headerReference w:type="even" r:id="rId14"/>
          <w:headerReference w:type="default" r:id="rId15"/>
          <w:pgSz w:w="8790" w:h="13040"/>
          <w:pgMar w:header="1052" w:footer="0" w:top="1240" w:bottom="280" w:left="860" w:right="960"/>
          <w:pgNumType w:start="10"/>
        </w:sectPr>
      </w:pPr>
    </w:p>
    <w:p>
      <w:pPr>
        <w:pStyle w:val="BodyText"/>
        <w:spacing w:before="4"/>
        <w:rPr>
          <w:sz w:val="28"/>
        </w:rPr>
      </w:pPr>
    </w:p>
    <w:p>
      <w:pPr>
        <w:pStyle w:val="BodyText"/>
        <w:spacing w:line="249" w:lineRule="auto" w:before="75"/>
        <w:ind w:left="117" w:right="101"/>
        <w:jc w:val="both"/>
      </w:pPr>
      <w:r>
        <w:rPr>
          <w:color w:val="231F20"/>
        </w:rPr>
        <w:t>terrelacionadas que caracterizan un hecho social </w:t>
      </w:r>
      <w:r>
        <w:rPr>
          <w:color w:val="231F20"/>
          <w:spacing w:val="-3"/>
        </w:rPr>
        <w:t>(Valles, </w:t>
      </w:r>
      <w:r>
        <w:rPr>
          <w:color w:val="231F20"/>
        </w:rPr>
        <w:t>2000). El diseño</w:t>
      </w:r>
      <w:r>
        <w:rPr>
          <w:color w:val="231F20"/>
          <w:spacing w:val="-27"/>
        </w:rPr>
        <w:t> </w:t>
      </w:r>
      <w:r>
        <w:rPr>
          <w:color w:val="231F20"/>
        </w:rPr>
        <w:t>cualitativo se</w:t>
      </w:r>
      <w:r>
        <w:rPr>
          <w:color w:val="231F20"/>
          <w:spacing w:val="-4"/>
        </w:rPr>
        <w:t> </w:t>
      </w:r>
      <w:r>
        <w:rPr>
          <w:color w:val="231F20"/>
        </w:rPr>
        <w:t>adapta</w:t>
      </w:r>
      <w:r>
        <w:rPr>
          <w:color w:val="231F20"/>
          <w:spacing w:val="-5"/>
        </w:rPr>
        <w:t> </w:t>
      </w:r>
      <w:r>
        <w:rPr>
          <w:color w:val="231F20"/>
        </w:rPr>
        <w:t>especialmente</w:t>
      </w:r>
      <w:r>
        <w:rPr>
          <w:color w:val="231F20"/>
          <w:spacing w:val="-5"/>
        </w:rPr>
        <w:t> </w:t>
      </w:r>
      <w:r>
        <w:rPr>
          <w:color w:val="231F20"/>
        </w:rPr>
        <w:t>bien</w:t>
      </w:r>
      <w:r>
        <w:rPr>
          <w:color w:val="231F20"/>
          <w:spacing w:val="-5"/>
        </w:rPr>
        <w:t> </w:t>
      </w:r>
      <w:r>
        <w:rPr>
          <w:color w:val="231F20"/>
        </w:rPr>
        <w:t>a</w:t>
      </w:r>
      <w:r>
        <w:rPr>
          <w:color w:val="231F20"/>
          <w:spacing w:val="-4"/>
        </w:rPr>
        <w:t> </w:t>
      </w:r>
      <w:r>
        <w:rPr>
          <w:color w:val="231F20"/>
        </w:rPr>
        <w:t>las</w:t>
      </w:r>
      <w:r>
        <w:rPr>
          <w:color w:val="231F20"/>
          <w:spacing w:val="-5"/>
        </w:rPr>
        <w:t> </w:t>
      </w:r>
      <w:r>
        <w:rPr>
          <w:color w:val="231F20"/>
        </w:rPr>
        <w:t>teorías</w:t>
      </w:r>
      <w:r>
        <w:rPr>
          <w:color w:val="231F20"/>
          <w:spacing w:val="-5"/>
        </w:rPr>
        <w:t> </w:t>
      </w:r>
      <w:r>
        <w:rPr>
          <w:color w:val="231F20"/>
        </w:rPr>
        <w:t>sustantivas,</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facilita</w:t>
      </w:r>
      <w:r>
        <w:rPr>
          <w:color w:val="231F20"/>
          <w:spacing w:val="-5"/>
        </w:rPr>
        <w:t> </w:t>
      </w:r>
      <w:r>
        <w:rPr>
          <w:color w:val="231F20"/>
        </w:rPr>
        <w:t>una</w:t>
      </w:r>
      <w:r>
        <w:rPr>
          <w:color w:val="231F20"/>
          <w:spacing w:val="-4"/>
        </w:rPr>
        <w:t> </w:t>
      </w:r>
      <w:r>
        <w:rPr>
          <w:color w:val="231F20"/>
        </w:rPr>
        <w:t>recogida</w:t>
      </w:r>
      <w:r>
        <w:rPr>
          <w:color w:val="231F20"/>
          <w:spacing w:val="-5"/>
        </w:rPr>
        <w:t> </w:t>
      </w:r>
      <w:r>
        <w:rPr>
          <w:color w:val="231F20"/>
        </w:rPr>
        <w:t>de datos</w:t>
      </w:r>
      <w:r>
        <w:rPr>
          <w:color w:val="231F20"/>
          <w:spacing w:val="-7"/>
        </w:rPr>
        <w:t> </w:t>
      </w:r>
      <w:r>
        <w:rPr>
          <w:color w:val="231F20"/>
        </w:rPr>
        <w:t>empíricos</w:t>
      </w:r>
      <w:r>
        <w:rPr>
          <w:color w:val="231F20"/>
          <w:spacing w:val="-8"/>
        </w:rPr>
        <w:t> </w:t>
      </w:r>
      <w:r>
        <w:rPr>
          <w:color w:val="231F20"/>
        </w:rPr>
        <w:t>que</w:t>
      </w:r>
      <w:r>
        <w:rPr>
          <w:color w:val="231F20"/>
          <w:spacing w:val="-7"/>
        </w:rPr>
        <w:t> </w:t>
      </w:r>
      <w:r>
        <w:rPr>
          <w:color w:val="231F20"/>
        </w:rPr>
        <w:t>ofrecen</w:t>
      </w:r>
      <w:r>
        <w:rPr>
          <w:color w:val="231F20"/>
          <w:spacing w:val="-7"/>
        </w:rPr>
        <w:t> </w:t>
      </w:r>
      <w:r>
        <w:rPr>
          <w:color w:val="231F20"/>
        </w:rPr>
        <w:t>descripciones</w:t>
      </w:r>
      <w:r>
        <w:rPr>
          <w:color w:val="231F20"/>
          <w:spacing w:val="-7"/>
        </w:rPr>
        <w:t> </w:t>
      </w:r>
      <w:r>
        <w:rPr>
          <w:color w:val="231F20"/>
        </w:rPr>
        <w:t>complejas</w:t>
      </w:r>
      <w:r>
        <w:rPr>
          <w:color w:val="231F20"/>
          <w:spacing w:val="-8"/>
        </w:rPr>
        <w:t> </w:t>
      </w:r>
      <w:r>
        <w:rPr>
          <w:color w:val="231F20"/>
        </w:rPr>
        <w:t>de</w:t>
      </w:r>
      <w:r>
        <w:rPr>
          <w:color w:val="231F20"/>
          <w:spacing w:val="-7"/>
        </w:rPr>
        <w:t> </w:t>
      </w:r>
      <w:r>
        <w:rPr>
          <w:color w:val="231F20"/>
        </w:rPr>
        <w:t>acontecimientos,</w:t>
      </w:r>
      <w:r>
        <w:rPr>
          <w:color w:val="231F20"/>
          <w:spacing w:val="-8"/>
        </w:rPr>
        <w:t> </w:t>
      </w:r>
      <w:r>
        <w:rPr>
          <w:color w:val="231F20"/>
        </w:rPr>
        <w:t>interaccio- nes, comportamientos y pensamientos que conducen al desarrollo o aplicaciones de categorías y relaciones que permiten la interpretación de los datos. El diseño cuali- tativo está unido a la teoría, pues a través de ella se explican y se integran los datos para su interpretación (Quecedo y Castaño,</w:t>
      </w:r>
      <w:r>
        <w:rPr>
          <w:color w:val="231F20"/>
          <w:spacing w:val="-2"/>
        </w:rPr>
        <w:t> </w:t>
      </w:r>
      <w:r>
        <w:rPr>
          <w:color w:val="231F20"/>
        </w:rPr>
        <w:t>2002).</w:t>
      </w:r>
    </w:p>
    <w:p>
      <w:pPr>
        <w:pStyle w:val="BodyText"/>
        <w:spacing w:line="249" w:lineRule="auto"/>
        <w:ind w:left="117" w:right="102" w:firstLine="226"/>
        <w:jc w:val="both"/>
      </w:pPr>
      <w:r>
        <w:rPr>
          <w:color w:val="231F20"/>
        </w:rPr>
        <w:t>Se utiliza la perspectiva de género en virtud de que, más que una categoría de análisis, es una teoría amplia que abarca hipótesis, interpretaciones y conocimientos relativos al conjunto de fenómenos históricos construidos en torno al sexo; es una construcción teórico-metodológica que nos permite conocer la desigualdad social y política</w:t>
      </w:r>
      <w:r>
        <w:rPr>
          <w:color w:val="231F20"/>
          <w:spacing w:val="-13"/>
        </w:rPr>
        <w:t> </w:t>
      </w:r>
      <w:r>
        <w:rPr>
          <w:color w:val="231F20"/>
        </w:rPr>
        <w:t>entre</w:t>
      </w:r>
      <w:r>
        <w:rPr>
          <w:color w:val="231F20"/>
          <w:spacing w:val="-13"/>
        </w:rPr>
        <w:t> </w:t>
      </w:r>
      <w:r>
        <w:rPr>
          <w:color w:val="231F20"/>
        </w:rPr>
        <w:t>hombres</w:t>
      </w:r>
      <w:r>
        <w:rPr>
          <w:color w:val="231F20"/>
          <w:spacing w:val="-13"/>
        </w:rPr>
        <w:t> </w:t>
      </w:r>
      <w:r>
        <w:rPr>
          <w:color w:val="231F20"/>
        </w:rPr>
        <w:t>y</w:t>
      </w:r>
      <w:r>
        <w:rPr>
          <w:color w:val="231F20"/>
          <w:spacing w:val="-13"/>
        </w:rPr>
        <w:t> </w:t>
      </w:r>
      <w:r>
        <w:rPr>
          <w:color w:val="231F20"/>
        </w:rPr>
        <w:t>mujeres,</w:t>
      </w:r>
      <w:r>
        <w:rPr>
          <w:color w:val="231F20"/>
          <w:spacing w:val="-14"/>
        </w:rPr>
        <w:t> </w:t>
      </w:r>
      <w:r>
        <w:rPr>
          <w:color w:val="231F20"/>
        </w:rPr>
        <w:t>así</w:t>
      </w:r>
      <w:r>
        <w:rPr>
          <w:color w:val="231F20"/>
          <w:spacing w:val="-13"/>
        </w:rPr>
        <w:t> </w:t>
      </w:r>
      <w:r>
        <w:rPr>
          <w:color w:val="231F20"/>
        </w:rPr>
        <w:t>como</w:t>
      </w:r>
      <w:r>
        <w:rPr>
          <w:color w:val="231F20"/>
          <w:spacing w:val="-13"/>
        </w:rPr>
        <w:t> </w:t>
      </w:r>
      <w:r>
        <w:rPr>
          <w:color w:val="231F20"/>
        </w:rPr>
        <w:t>sus</w:t>
      </w:r>
      <w:r>
        <w:rPr>
          <w:color w:val="231F20"/>
          <w:spacing w:val="-13"/>
        </w:rPr>
        <w:t> </w:t>
      </w:r>
      <w:r>
        <w:rPr>
          <w:color w:val="231F20"/>
        </w:rPr>
        <w:t>causas</w:t>
      </w:r>
      <w:r>
        <w:rPr>
          <w:color w:val="231F20"/>
          <w:spacing w:val="-14"/>
        </w:rPr>
        <w:t> </w:t>
      </w:r>
      <w:r>
        <w:rPr>
          <w:color w:val="231F20"/>
        </w:rPr>
        <w:t>y</w:t>
      </w:r>
      <w:r>
        <w:rPr>
          <w:color w:val="231F20"/>
          <w:spacing w:val="-13"/>
        </w:rPr>
        <w:t> </w:t>
      </w:r>
      <w:r>
        <w:rPr>
          <w:color w:val="231F20"/>
        </w:rPr>
        <w:t>posibles</w:t>
      </w:r>
      <w:r>
        <w:rPr>
          <w:color w:val="231F20"/>
          <w:spacing w:val="-13"/>
        </w:rPr>
        <w:t> </w:t>
      </w:r>
      <w:r>
        <w:rPr>
          <w:color w:val="231F20"/>
        </w:rPr>
        <w:t>soluciones</w:t>
      </w:r>
      <w:r>
        <w:rPr>
          <w:color w:val="231F20"/>
          <w:spacing w:val="-13"/>
        </w:rPr>
        <w:t> </w:t>
      </w:r>
      <w:r>
        <w:rPr>
          <w:color w:val="231F20"/>
        </w:rPr>
        <w:t>(Lagarde, 1997).</w:t>
      </w:r>
    </w:p>
    <w:p>
      <w:pPr>
        <w:pStyle w:val="BodyText"/>
        <w:spacing w:line="249" w:lineRule="auto"/>
        <w:ind w:left="117" w:right="101" w:firstLine="226"/>
        <w:jc w:val="both"/>
      </w:pPr>
      <w:r>
        <w:rPr>
          <w:color w:val="231F20"/>
        </w:rPr>
        <w:t>Se</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idea</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investigación</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paz</w:t>
      </w:r>
      <w:r>
        <w:rPr>
          <w:color w:val="231F20"/>
          <w:spacing w:val="-4"/>
        </w:rPr>
        <w:t> </w:t>
      </w:r>
      <w:r>
        <w:rPr>
          <w:color w:val="231F20"/>
        </w:rPr>
        <w:t>[…]</w:t>
      </w:r>
      <w:r>
        <w:rPr>
          <w:color w:val="231F20"/>
          <w:spacing w:val="-4"/>
        </w:rPr>
        <w:t> </w:t>
      </w:r>
      <w:r>
        <w:rPr>
          <w:color w:val="231F20"/>
        </w:rPr>
        <w:t>persigue</w:t>
      </w:r>
      <w:r>
        <w:rPr>
          <w:color w:val="231F20"/>
          <w:spacing w:val="-4"/>
        </w:rPr>
        <w:t> </w:t>
      </w:r>
      <w:r>
        <w:rPr>
          <w:color w:val="231F20"/>
        </w:rPr>
        <w:t>la</w:t>
      </w:r>
      <w:r>
        <w:rPr>
          <w:color w:val="231F20"/>
          <w:spacing w:val="-4"/>
        </w:rPr>
        <w:t> </w:t>
      </w:r>
      <w:r>
        <w:rPr>
          <w:color w:val="231F20"/>
        </w:rPr>
        <w:t>reducción de la violencia, tanto directa como estructural; adopta una actitud crítica frente a la realidad</w:t>
      </w:r>
      <w:r>
        <w:rPr>
          <w:color w:val="231F20"/>
          <w:spacing w:val="-6"/>
        </w:rPr>
        <w:t> </w:t>
      </w:r>
      <w:r>
        <w:rPr>
          <w:color w:val="231F20"/>
        </w:rPr>
        <w:t>de</w:t>
      </w:r>
      <w:r>
        <w:rPr>
          <w:color w:val="231F20"/>
          <w:spacing w:val="-6"/>
        </w:rPr>
        <w:t> </w:t>
      </w:r>
      <w:r>
        <w:rPr>
          <w:color w:val="231F20"/>
        </w:rPr>
        <w:t>hoy;</w:t>
      </w:r>
      <w:r>
        <w:rPr>
          <w:color w:val="231F20"/>
          <w:spacing w:val="-6"/>
        </w:rPr>
        <w:t> </w:t>
      </w:r>
      <w:r>
        <w:rPr>
          <w:color w:val="231F20"/>
        </w:rPr>
        <w:t>contribuye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debates</w:t>
      </w:r>
      <w:r>
        <w:rPr>
          <w:color w:val="231F20"/>
          <w:spacing w:val="-6"/>
        </w:rPr>
        <w:t> </w:t>
      </w:r>
      <w:r>
        <w:rPr>
          <w:color w:val="231F20"/>
        </w:rPr>
        <w:t>y</w:t>
      </w:r>
      <w:r>
        <w:rPr>
          <w:color w:val="231F20"/>
          <w:spacing w:val="-6"/>
        </w:rPr>
        <w:t> </w:t>
      </w:r>
      <w:r>
        <w:rPr>
          <w:color w:val="231F20"/>
        </w:rPr>
        <w:t>medidas</w:t>
      </w:r>
      <w:r>
        <w:rPr>
          <w:color w:val="231F20"/>
          <w:spacing w:val="-6"/>
        </w:rPr>
        <w:t> </w:t>
      </w:r>
      <w:r>
        <w:rPr>
          <w:color w:val="231F20"/>
        </w:rPr>
        <w:t>de</w:t>
      </w:r>
      <w:r>
        <w:rPr>
          <w:color w:val="231F20"/>
          <w:spacing w:val="-6"/>
        </w:rPr>
        <w:t> </w:t>
      </w:r>
      <w:r>
        <w:rPr>
          <w:color w:val="231F20"/>
        </w:rPr>
        <w:t>orden</w:t>
      </w:r>
      <w:r>
        <w:rPr>
          <w:color w:val="231F20"/>
          <w:spacing w:val="-6"/>
        </w:rPr>
        <w:t> </w:t>
      </w:r>
      <w:r>
        <w:rPr>
          <w:color w:val="231F20"/>
        </w:rPr>
        <w:t>político</w:t>
      </w:r>
      <w:r>
        <w:rPr>
          <w:color w:val="231F20"/>
          <w:spacing w:val="-6"/>
        </w:rPr>
        <w:t> </w:t>
      </w:r>
      <w:r>
        <w:rPr>
          <w:color w:val="231F20"/>
        </w:rPr>
        <w:t>[…]</w:t>
      </w:r>
      <w:r>
        <w:rPr>
          <w:color w:val="231F20"/>
          <w:spacing w:val="-6"/>
        </w:rPr>
        <w:t> </w:t>
      </w:r>
      <w:r>
        <w:rPr>
          <w:color w:val="231F20"/>
        </w:rPr>
        <w:t>utiliza</w:t>
      </w:r>
      <w:r>
        <w:rPr>
          <w:color w:val="231F20"/>
          <w:spacing w:val="-6"/>
        </w:rPr>
        <w:t> </w:t>
      </w:r>
      <w:r>
        <w:rPr>
          <w:color w:val="231F20"/>
        </w:rPr>
        <w:t>ele- mentos de todas las ciencias sociales y contribuye también a las mismas” (Galtung, 1981:10 en Fisas, 1987:</w:t>
      </w:r>
      <w:r>
        <w:rPr>
          <w:color w:val="231F20"/>
          <w:spacing w:val="-14"/>
        </w:rPr>
        <w:t> </w:t>
      </w:r>
      <w:r>
        <w:rPr>
          <w:color w:val="231F20"/>
        </w:rPr>
        <w:t>11).</w:t>
      </w:r>
    </w:p>
    <w:p>
      <w:pPr>
        <w:pStyle w:val="BodyText"/>
        <w:spacing w:line="249" w:lineRule="auto"/>
        <w:ind w:left="117" w:right="101" w:firstLine="226"/>
        <w:jc w:val="both"/>
      </w:pPr>
      <w:r>
        <w:rPr>
          <w:color w:val="231F20"/>
        </w:rPr>
        <w:t>Al inicio, la investigación es exploratoria pues, aunque existen estudios que</w:t>
      </w:r>
      <w:r>
        <w:rPr>
          <w:color w:val="231F20"/>
          <w:spacing w:val="-17"/>
        </w:rPr>
        <w:t> </w:t>
      </w:r>
      <w:r>
        <w:rPr>
          <w:color w:val="231F20"/>
        </w:rPr>
        <w:t>abor- dan</w:t>
      </w:r>
      <w:r>
        <w:rPr>
          <w:color w:val="231F20"/>
          <w:spacing w:val="-10"/>
        </w:rPr>
        <w:t> </w:t>
      </w:r>
      <w:r>
        <w:rPr>
          <w:color w:val="231F20"/>
        </w:rPr>
        <w:t>el</w:t>
      </w:r>
      <w:r>
        <w:rPr>
          <w:color w:val="231F20"/>
          <w:spacing w:val="-10"/>
        </w:rPr>
        <w:t> </w:t>
      </w:r>
      <w:r>
        <w:rPr>
          <w:color w:val="231F20"/>
        </w:rPr>
        <w:t>tema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participación</w:t>
      </w:r>
      <w:r>
        <w:rPr>
          <w:color w:val="231F20"/>
          <w:spacing w:val="-10"/>
        </w:rPr>
        <w:t> </w:t>
      </w:r>
      <w:r>
        <w:rPr>
          <w:color w:val="231F20"/>
        </w:rPr>
        <w:t>política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partidos</w:t>
      </w:r>
      <w:r>
        <w:rPr>
          <w:color w:val="231F20"/>
          <w:spacing w:val="-10"/>
        </w:rPr>
        <w:t> </w:t>
      </w:r>
      <w:r>
        <w:rPr>
          <w:color w:val="231F20"/>
        </w:rPr>
        <w:t>políticos,</w:t>
      </w:r>
      <w:r>
        <w:rPr>
          <w:color w:val="231F20"/>
          <w:spacing w:val="-10"/>
        </w:rPr>
        <w:t> </w:t>
      </w:r>
      <w:r>
        <w:rPr>
          <w:color w:val="231F20"/>
        </w:rPr>
        <w:t>no</w:t>
      </w:r>
      <w:r>
        <w:rPr>
          <w:color w:val="231F20"/>
          <w:spacing w:val="-10"/>
        </w:rPr>
        <w:t> </w:t>
      </w:r>
      <w:r>
        <w:rPr>
          <w:color w:val="231F20"/>
        </w:rPr>
        <w:t>han sido abordados desde el enfoque de los estudios para la paz. “Los estudios explora- torios</w:t>
      </w:r>
      <w:r>
        <w:rPr>
          <w:color w:val="231F20"/>
          <w:spacing w:val="-5"/>
        </w:rPr>
        <w:t> </w:t>
      </w:r>
      <w:r>
        <w:rPr>
          <w:color w:val="231F20"/>
        </w:rPr>
        <w:t>se</w:t>
      </w:r>
      <w:r>
        <w:rPr>
          <w:color w:val="231F20"/>
          <w:spacing w:val="-5"/>
        </w:rPr>
        <w:t> </w:t>
      </w:r>
      <w:r>
        <w:rPr>
          <w:color w:val="231F20"/>
        </w:rPr>
        <w:t>efectúan,</w:t>
      </w:r>
      <w:r>
        <w:rPr>
          <w:color w:val="231F20"/>
          <w:spacing w:val="-5"/>
        </w:rPr>
        <w:t> </w:t>
      </w:r>
      <w:r>
        <w:rPr>
          <w:color w:val="231F20"/>
        </w:rPr>
        <w:t>normalmente,</w:t>
      </w:r>
      <w:r>
        <w:rPr>
          <w:color w:val="231F20"/>
          <w:spacing w:val="-5"/>
        </w:rPr>
        <w:t> </w:t>
      </w:r>
      <w:r>
        <w:rPr>
          <w:color w:val="231F20"/>
        </w:rPr>
        <w:t>cuando</w:t>
      </w:r>
      <w:r>
        <w:rPr>
          <w:color w:val="231F20"/>
          <w:spacing w:val="-5"/>
        </w:rPr>
        <w:t> </w:t>
      </w:r>
      <w:r>
        <w:rPr>
          <w:color w:val="231F20"/>
        </w:rPr>
        <w:t>el</w:t>
      </w:r>
      <w:r>
        <w:rPr>
          <w:color w:val="231F20"/>
          <w:spacing w:val="-5"/>
        </w:rPr>
        <w:t> </w:t>
      </w:r>
      <w:r>
        <w:rPr>
          <w:color w:val="231F20"/>
        </w:rPr>
        <w:t>objetivo</w:t>
      </w:r>
      <w:r>
        <w:rPr>
          <w:color w:val="231F20"/>
          <w:spacing w:val="-5"/>
        </w:rPr>
        <w:t> </w:t>
      </w:r>
      <w:r>
        <w:rPr>
          <w:color w:val="231F20"/>
        </w:rPr>
        <w:t>es</w:t>
      </w:r>
      <w:r>
        <w:rPr>
          <w:color w:val="231F20"/>
          <w:spacing w:val="-5"/>
        </w:rPr>
        <w:t> </w:t>
      </w:r>
      <w:r>
        <w:rPr>
          <w:color w:val="231F20"/>
        </w:rPr>
        <w:t>examinar</w:t>
      </w:r>
      <w:r>
        <w:rPr>
          <w:color w:val="231F20"/>
          <w:spacing w:val="-5"/>
        </w:rPr>
        <w:t> </w:t>
      </w:r>
      <w:r>
        <w:rPr>
          <w:color w:val="231F20"/>
        </w:rPr>
        <w:t>un</w:t>
      </w:r>
      <w:r>
        <w:rPr>
          <w:color w:val="231F20"/>
          <w:spacing w:val="-5"/>
        </w:rPr>
        <w:t> </w:t>
      </w:r>
      <w:r>
        <w:rPr>
          <w:color w:val="231F20"/>
        </w:rPr>
        <w:t>tema</w:t>
      </w:r>
      <w:r>
        <w:rPr>
          <w:color w:val="231F20"/>
          <w:spacing w:val="-5"/>
        </w:rPr>
        <w:t> </w:t>
      </w:r>
      <w:r>
        <w:rPr>
          <w:color w:val="231F20"/>
        </w:rPr>
        <w:t>o</w:t>
      </w:r>
      <w:r>
        <w:rPr>
          <w:color w:val="231F20"/>
          <w:spacing w:val="-5"/>
        </w:rPr>
        <w:t> </w:t>
      </w:r>
      <w:r>
        <w:rPr>
          <w:color w:val="231F20"/>
        </w:rPr>
        <w:t>problema de investigación poco estudiado o que no ha sido abordado antes</w:t>
      </w:r>
      <w:r>
        <w:rPr>
          <w:i/>
          <w:color w:val="231F20"/>
        </w:rPr>
        <w:t>” </w:t>
      </w:r>
      <w:r>
        <w:rPr>
          <w:color w:val="231F20"/>
        </w:rPr>
        <w:t>(Hernández </w:t>
      </w:r>
      <w:r>
        <w:rPr>
          <w:i/>
          <w:color w:val="231F20"/>
        </w:rPr>
        <w:t>et</w:t>
      </w:r>
      <w:r>
        <w:rPr>
          <w:i/>
          <w:color w:val="231F20"/>
          <w:spacing w:val="-33"/>
        </w:rPr>
        <w:t> </w:t>
      </w:r>
      <w:r>
        <w:rPr>
          <w:i/>
          <w:color w:val="231F20"/>
        </w:rPr>
        <w:t>al.</w:t>
      </w:r>
      <w:r>
        <w:rPr>
          <w:color w:val="231F20"/>
        </w:rPr>
        <w:t>, 1997:</w:t>
      </w:r>
      <w:r>
        <w:rPr>
          <w:color w:val="231F20"/>
          <w:spacing w:val="-15"/>
        </w:rPr>
        <w:t> </w:t>
      </w:r>
      <w:r>
        <w:rPr>
          <w:color w:val="231F20"/>
        </w:rPr>
        <w:t>58).</w:t>
      </w:r>
      <w:r>
        <w:rPr>
          <w:color w:val="231F20"/>
          <w:spacing w:val="-15"/>
        </w:rPr>
        <w:t> </w:t>
      </w:r>
      <w:r>
        <w:rPr>
          <w:color w:val="231F20"/>
        </w:rPr>
        <w:t>Posteriormente</w:t>
      </w:r>
      <w:r>
        <w:rPr>
          <w:color w:val="231F20"/>
          <w:spacing w:val="-14"/>
        </w:rPr>
        <w:t> </w:t>
      </w:r>
      <w:r>
        <w:rPr>
          <w:color w:val="231F20"/>
        </w:rPr>
        <w:t>es</w:t>
      </w:r>
      <w:r>
        <w:rPr>
          <w:color w:val="231F20"/>
          <w:spacing w:val="-15"/>
        </w:rPr>
        <w:t> </w:t>
      </w:r>
      <w:r>
        <w:rPr>
          <w:color w:val="231F20"/>
        </w:rPr>
        <w:t>explicativa,</w:t>
      </w:r>
      <w:r>
        <w:rPr>
          <w:color w:val="231F20"/>
          <w:spacing w:val="-15"/>
        </w:rPr>
        <w:t> </w:t>
      </w:r>
      <w:r>
        <w:rPr>
          <w:color w:val="231F20"/>
        </w:rPr>
        <w:t>pues</w:t>
      </w:r>
      <w:r>
        <w:rPr>
          <w:color w:val="231F20"/>
          <w:spacing w:val="-15"/>
        </w:rPr>
        <w:t> </w:t>
      </w:r>
      <w:r>
        <w:rPr>
          <w:color w:val="231F20"/>
        </w:rPr>
        <w:t>se</w:t>
      </w:r>
      <w:r>
        <w:rPr>
          <w:color w:val="231F20"/>
          <w:spacing w:val="-15"/>
        </w:rPr>
        <w:t> </w:t>
      </w:r>
      <w:r>
        <w:rPr>
          <w:color w:val="231F20"/>
        </w:rPr>
        <w:t>pretende</w:t>
      </w:r>
      <w:r>
        <w:rPr>
          <w:color w:val="231F20"/>
          <w:spacing w:val="-15"/>
        </w:rPr>
        <w:t> </w:t>
      </w:r>
      <w:r>
        <w:rPr>
          <w:color w:val="231F20"/>
        </w:rPr>
        <w:t>que</w:t>
      </w:r>
      <w:r>
        <w:rPr>
          <w:color w:val="231F20"/>
          <w:spacing w:val="-15"/>
        </w:rPr>
        <w:t> </w:t>
      </w:r>
      <w:r>
        <w:rPr>
          <w:color w:val="231F20"/>
        </w:rPr>
        <w:t>proporcione</w:t>
      </w:r>
      <w:r>
        <w:rPr>
          <w:color w:val="231F20"/>
          <w:spacing w:val="-15"/>
        </w:rPr>
        <w:t> </w:t>
      </w:r>
      <w:r>
        <w:rPr>
          <w:color w:val="231F20"/>
        </w:rPr>
        <w:t>un</w:t>
      </w:r>
      <w:r>
        <w:rPr>
          <w:color w:val="231F20"/>
          <w:spacing w:val="-15"/>
        </w:rPr>
        <w:t> </w:t>
      </w:r>
      <w:r>
        <w:rPr>
          <w:color w:val="231F20"/>
        </w:rPr>
        <w:t>sentido de entendimiento al tema que se estudia (Hernández </w:t>
      </w:r>
      <w:r>
        <w:rPr>
          <w:i/>
          <w:color w:val="231F20"/>
        </w:rPr>
        <w:t>et al.</w:t>
      </w:r>
      <w:r>
        <w:rPr>
          <w:color w:val="231F20"/>
        </w:rPr>
        <w:t>,</w:t>
      </w:r>
      <w:r>
        <w:rPr>
          <w:color w:val="231F20"/>
          <w:spacing w:val="-2"/>
        </w:rPr>
        <w:t> </w:t>
      </w:r>
      <w:r>
        <w:rPr>
          <w:color w:val="231F20"/>
        </w:rPr>
        <w:t>1997).</w:t>
      </w:r>
    </w:p>
    <w:p>
      <w:pPr>
        <w:pStyle w:val="BodyText"/>
        <w:spacing w:line="249" w:lineRule="auto"/>
        <w:ind w:left="117" w:right="101" w:firstLine="226"/>
        <w:jc w:val="both"/>
      </w:pPr>
      <w:r>
        <w:rPr>
          <w:color w:val="231F20"/>
        </w:rPr>
        <w:t>Dado</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estudio</w:t>
      </w:r>
      <w:r>
        <w:rPr>
          <w:color w:val="231F20"/>
          <w:spacing w:val="-12"/>
        </w:rPr>
        <w:t> </w:t>
      </w:r>
      <w:r>
        <w:rPr>
          <w:color w:val="231F20"/>
        </w:rPr>
        <w:t>está</w:t>
      </w:r>
      <w:r>
        <w:rPr>
          <w:color w:val="231F20"/>
          <w:spacing w:val="-12"/>
        </w:rPr>
        <w:t> </w:t>
      </w:r>
      <w:r>
        <w:rPr>
          <w:color w:val="231F20"/>
        </w:rPr>
        <w:t>enfocado</w:t>
      </w:r>
      <w:r>
        <w:rPr>
          <w:color w:val="231F20"/>
          <w:spacing w:val="-12"/>
        </w:rPr>
        <w:t> </w:t>
      </w:r>
      <w:r>
        <w:rPr>
          <w:color w:val="231F20"/>
        </w:rPr>
        <w:t>únicamente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de</w:t>
      </w:r>
      <w:r>
        <w:rPr>
          <w:color w:val="231F20"/>
          <w:spacing w:val="-12"/>
        </w:rPr>
        <w:t> </w:t>
      </w:r>
      <w:r>
        <w:rPr>
          <w:color w:val="231F20"/>
        </w:rPr>
        <w:t>México</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par- tidos políticos más representativos de la entidad, la población que se estudia son las mujeres que en 2012 cuentan con cargos directivos en el </w:t>
      </w:r>
      <w:r>
        <w:rPr>
          <w:color w:val="231F20"/>
          <w:spacing w:val="-4"/>
          <w:w w:val="115"/>
          <w:sz w:val="16"/>
        </w:rPr>
        <w:t>pan</w:t>
      </w:r>
      <w:r>
        <w:rPr>
          <w:color w:val="231F20"/>
          <w:spacing w:val="-4"/>
          <w:w w:val="115"/>
        </w:rPr>
        <w:t>, </w:t>
      </w:r>
      <w:r>
        <w:rPr>
          <w:color w:val="231F20"/>
          <w:w w:val="115"/>
          <w:sz w:val="16"/>
        </w:rPr>
        <w:t>pri </w:t>
      </w:r>
      <w:r>
        <w:rPr>
          <w:color w:val="231F20"/>
        </w:rPr>
        <w:t>y </w:t>
      </w:r>
      <w:r>
        <w:rPr>
          <w:color w:val="231F20"/>
          <w:w w:val="115"/>
          <w:sz w:val="16"/>
        </w:rPr>
        <w:t>prd</w:t>
      </w:r>
      <w:r>
        <w:rPr>
          <w:color w:val="231F20"/>
          <w:w w:val="115"/>
        </w:rPr>
        <w:t>. </w:t>
      </w:r>
      <w:r>
        <w:rPr>
          <w:color w:val="231F20"/>
        </w:rPr>
        <w:t>La muestra es</w:t>
      </w:r>
      <w:r>
        <w:rPr>
          <w:color w:val="231F20"/>
          <w:spacing w:val="-8"/>
        </w:rPr>
        <w:t> </w:t>
      </w:r>
      <w:r>
        <w:rPr>
          <w:color w:val="231F20"/>
        </w:rPr>
        <w:t>no</w:t>
      </w:r>
      <w:r>
        <w:rPr>
          <w:color w:val="231F20"/>
          <w:spacing w:val="-8"/>
        </w:rPr>
        <w:t> </w:t>
      </w:r>
      <w:r>
        <w:rPr>
          <w:color w:val="231F20"/>
        </w:rPr>
        <w:t>probabilística</w:t>
      </w:r>
      <w:r>
        <w:rPr>
          <w:color w:val="231F20"/>
          <w:spacing w:val="-8"/>
        </w:rPr>
        <w:t> </w:t>
      </w:r>
      <w:r>
        <w:rPr>
          <w:color w:val="231F20"/>
        </w:rPr>
        <w:t>de</w:t>
      </w:r>
      <w:r>
        <w:rPr>
          <w:color w:val="231F20"/>
          <w:spacing w:val="-8"/>
        </w:rPr>
        <w:t> </w:t>
      </w:r>
      <w:r>
        <w:rPr>
          <w:color w:val="231F20"/>
        </w:rPr>
        <w:t>tipo</w:t>
      </w:r>
      <w:r>
        <w:rPr>
          <w:color w:val="231F20"/>
          <w:spacing w:val="-8"/>
        </w:rPr>
        <w:t> </w:t>
      </w:r>
      <w:r>
        <w:rPr>
          <w:color w:val="231F20"/>
        </w:rPr>
        <w:t>intencionada</w:t>
      </w:r>
      <w:r>
        <w:rPr>
          <w:color w:val="231F20"/>
          <w:spacing w:val="-8"/>
        </w:rPr>
        <w:t> </w:t>
      </w:r>
      <w:r>
        <w:rPr>
          <w:color w:val="231F20"/>
        </w:rPr>
        <w:t>y</w:t>
      </w:r>
      <w:r>
        <w:rPr>
          <w:color w:val="231F20"/>
          <w:spacing w:val="-8"/>
        </w:rPr>
        <w:t> </w:t>
      </w:r>
      <w:r>
        <w:rPr>
          <w:color w:val="231F20"/>
        </w:rPr>
        <w:t>está</w:t>
      </w:r>
      <w:r>
        <w:rPr>
          <w:color w:val="231F20"/>
          <w:spacing w:val="-8"/>
        </w:rPr>
        <w:t> </w:t>
      </w:r>
      <w:r>
        <w:rPr>
          <w:color w:val="231F20"/>
        </w:rPr>
        <w:t>representada</w:t>
      </w:r>
      <w:r>
        <w:rPr>
          <w:color w:val="231F20"/>
          <w:spacing w:val="-8"/>
        </w:rPr>
        <w:t> </w:t>
      </w:r>
      <w:r>
        <w:rPr>
          <w:color w:val="231F20"/>
        </w:rPr>
        <w:t>por</w:t>
      </w:r>
      <w:r>
        <w:rPr>
          <w:color w:val="231F20"/>
          <w:spacing w:val="-8"/>
        </w:rPr>
        <w:t> </w:t>
      </w:r>
      <w:r>
        <w:rPr>
          <w:color w:val="231F20"/>
        </w:rPr>
        <w:t>tres</w:t>
      </w:r>
      <w:r>
        <w:rPr>
          <w:color w:val="231F20"/>
          <w:spacing w:val="-8"/>
        </w:rPr>
        <w:t> </w:t>
      </w:r>
      <w:r>
        <w:rPr>
          <w:color w:val="231F20"/>
        </w:rPr>
        <w:t>mujeres</w:t>
      </w:r>
      <w:r>
        <w:rPr>
          <w:color w:val="231F20"/>
          <w:spacing w:val="-8"/>
        </w:rPr>
        <w:t> </w:t>
      </w:r>
      <w:r>
        <w:rPr>
          <w:color w:val="231F20"/>
        </w:rPr>
        <w:t>en</w:t>
      </w:r>
      <w:r>
        <w:rPr>
          <w:color w:val="231F20"/>
          <w:spacing w:val="-8"/>
        </w:rPr>
        <w:t> </w:t>
      </w:r>
      <w:r>
        <w:rPr>
          <w:color w:val="231F20"/>
        </w:rPr>
        <w:t>total, seleccionadas con base en los siguientes</w:t>
      </w:r>
      <w:r>
        <w:rPr>
          <w:color w:val="231F20"/>
          <w:spacing w:val="-24"/>
        </w:rPr>
        <w:t> </w:t>
      </w:r>
      <w:r>
        <w:rPr>
          <w:color w:val="231F20"/>
        </w:rPr>
        <w:t>criterios:</w:t>
      </w:r>
    </w:p>
    <w:p>
      <w:pPr>
        <w:pStyle w:val="BodyText"/>
        <w:spacing w:before="11"/>
      </w:pPr>
    </w:p>
    <w:p>
      <w:pPr>
        <w:pStyle w:val="ListParagraph"/>
        <w:numPr>
          <w:ilvl w:val="0"/>
          <w:numId w:val="2"/>
        </w:numPr>
        <w:tabs>
          <w:tab w:pos="344" w:val="left" w:leader="none"/>
        </w:tabs>
        <w:spacing w:line="240" w:lineRule="auto" w:before="0" w:after="0"/>
        <w:ind w:left="343" w:right="0" w:hanging="226"/>
        <w:jc w:val="both"/>
        <w:rPr>
          <w:sz w:val="20"/>
        </w:rPr>
      </w:pPr>
      <w:r>
        <w:rPr>
          <w:color w:val="231F20"/>
          <w:sz w:val="20"/>
        </w:rPr>
        <w:t>Una por cada partido</w:t>
      </w:r>
      <w:r>
        <w:rPr>
          <w:color w:val="231F20"/>
          <w:spacing w:val="-4"/>
          <w:sz w:val="20"/>
        </w:rPr>
        <w:t> </w:t>
      </w:r>
      <w:r>
        <w:rPr>
          <w:color w:val="231F20"/>
          <w:sz w:val="20"/>
        </w:rPr>
        <w:t>político.</w:t>
      </w:r>
    </w:p>
    <w:p>
      <w:pPr>
        <w:pStyle w:val="ListParagraph"/>
        <w:numPr>
          <w:ilvl w:val="0"/>
          <w:numId w:val="2"/>
        </w:numPr>
        <w:tabs>
          <w:tab w:pos="344" w:val="left" w:leader="none"/>
        </w:tabs>
        <w:spacing w:line="240" w:lineRule="auto" w:before="10" w:after="0"/>
        <w:ind w:left="343" w:right="0" w:hanging="226"/>
        <w:jc w:val="both"/>
        <w:rPr>
          <w:sz w:val="20"/>
        </w:rPr>
      </w:pPr>
      <w:r>
        <w:rPr>
          <w:color w:val="231F20"/>
          <w:sz w:val="20"/>
        </w:rPr>
        <w:t>Preferentemente, la titular de la cartera de equidad de género o</w:t>
      </w:r>
      <w:r>
        <w:rPr>
          <w:color w:val="231F20"/>
          <w:spacing w:val="-16"/>
          <w:sz w:val="20"/>
        </w:rPr>
        <w:t> </w:t>
      </w:r>
      <w:r>
        <w:rPr>
          <w:color w:val="231F20"/>
          <w:sz w:val="20"/>
        </w:rPr>
        <w:t>equivalente.</w:t>
      </w:r>
    </w:p>
    <w:p>
      <w:pPr>
        <w:pStyle w:val="ListParagraph"/>
        <w:numPr>
          <w:ilvl w:val="0"/>
          <w:numId w:val="2"/>
        </w:numPr>
        <w:tabs>
          <w:tab w:pos="344" w:val="left" w:leader="none"/>
        </w:tabs>
        <w:spacing w:line="240" w:lineRule="auto" w:before="10" w:after="0"/>
        <w:ind w:left="343" w:right="0" w:hanging="226"/>
        <w:jc w:val="both"/>
        <w:rPr>
          <w:sz w:val="20"/>
        </w:rPr>
      </w:pPr>
      <w:r>
        <w:rPr>
          <w:color w:val="231F20"/>
          <w:sz w:val="20"/>
        </w:rPr>
        <w:t>Que su actividad principal sea la</w:t>
      </w:r>
      <w:r>
        <w:rPr>
          <w:color w:val="231F20"/>
          <w:spacing w:val="-7"/>
          <w:sz w:val="20"/>
        </w:rPr>
        <w:t> </w:t>
      </w:r>
      <w:r>
        <w:rPr>
          <w:color w:val="231F20"/>
          <w:sz w:val="20"/>
        </w:rPr>
        <w:t>política.</w:t>
      </w:r>
    </w:p>
    <w:p>
      <w:pPr>
        <w:pStyle w:val="ListParagraph"/>
        <w:numPr>
          <w:ilvl w:val="0"/>
          <w:numId w:val="2"/>
        </w:numPr>
        <w:tabs>
          <w:tab w:pos="344" w:val="left" w:leader="none"/>
        </w:tabs>
        <w:spacing w:line="249" w:lineRule="auto" w:before="10" w:after="0"/>
        <w:ind w:left="343" w:right="101" w:hanging="226"/>
        <w:jc w:val="left"/>
        <w:rPr>
          <w:sz w:val="20"/>
        </w:rPr>
      </w:pPr>
      <w:r>
        <w:rPr>
          <w:color w:val="231F20"/>
          <w:sz w:val="20"/>
        </w:rPr>
        <w:t>Preferentemente con trayectoria política, es decir, que además de su cargo actual haya ocupado otros espacios considerados importantes al interior de su</w:t>
      </w:r>
      <w:r>
        <w:rPr>
          <w:color w:val="231F20"/>
          <w:spacing w:val="-5"/>
          <w:sz w:val="20"/>
        </w:rPr>
        <w:t> </w:t>
      </w:r>
      <w:r>
        <w:rPr>
          <w:color w:val="231F20"/>
          <w:sz w:val="20"/>
        </w:rPr>
        <w:t>partido.</w:t>
      </w:r>
    </w:p>
    <w:p>
      <w:pPr>
        <w:pStyle w:val="BodyText"/>
        <w:spacing w:before="11"/>
      </w:pPr>
    </w:p>
    <w:p>
      <w:pPr>
        <w:pStyle w:val="BodyText"/>
        <w:spacing w:line="249" w:lineRule="auto" w:before="0"/>
        <w:ind w:left="117" w:right="100" w:firstLine="226"/>
        <w:jc w:val="both"/>
      </w:pPr>
      <w:r>
        <w:rPr>
          <w:color w:val="231F20"/>
        </w:rPr>
        <w:t>Se</w:t>
      </w:r>
      <w:r>
        <w:rPr>
          <w:color w:val="231F20"/>
          <w:spacing w:val="-12"/>
        </w:rPr>
        <w:t> </w:t>
      </w:r>
      <w:r>
        <w:rPr>
          <w:color w:val="231F20"/>
        </w:rPr>
        <w:t>podrá</w:t>
      </w:r>
      <w:r>
        <w:rPr>
          <w:color w:val="231F20"/>
          <w:spacing w:val="-12"/>
        </w:rPr>
        <w:t> </w:t>
      </w:r>
      <w:r>
        <w:rPr>
          <w:color w:val="231F20"/>
        </w:rPr>
        <w:t>argumentar</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contradictorio</w:t>
      </w:r>
      <w:r>
        <w:rPr>
          <w:color w:val="231F20"/>
          <w:spacing w:val="-13"/>
        </w:rPr>
        <w:t> </w:t>
      </w:r>
      <w:r>
        <w:rPr>
          <w:color w:val="231F20"/>
        </w:rPr>
        <w:t>presentar</w:t>
      </w:r>
      <w:r>
        <w:rPr>
          <w:color w:val="231F20"/>
          <w:spacing w:val="-12"/>
        </w:rPr>
        <w:t> </w:t>
      </w:r>
      <w:r>
        <w:rPr>
          <w:color w:val="231F20"/>
        </w:rPr>
        <w:t>como</w:t>
      </w:r>
      <w:r>
        <w:rPr>
          <w:color w:val="231F20"/>
          <w:spacing w:val="-12"/>
        </w:rPr>
        <w:t> </w:t>
      </w:r>
      <w:r>
        <w:rPr>
          <w:color w:val="231F20"/>
        </w:rPr>
        <w:t>casos</w:t>
      </w:r>
      <w:r>
        <w:rPr>
          <w:color w:val="231F20"/>
          <w:spacing w:val="-12"/>
        </w:rPr>
        <w:t> </w:t>
      </w:r>
      <w:r>
        <w:rPr>
          <w:color w:val="231F20"/>
        </w:rPr>
        <w:t>de</w:t>
      </w:r>
      <w:r>
        <w:rPr>
          <w:color w:val="231F20"/>
          <w:spacing w:val="-12"/>
        </w:rPr>
        <w:t> </w:t>
      </w:r>
      <w:r>
        <w:rPr>
          <w:color w:val="231F20"/>
        </w:rPr>
        <w:t>desigualdad</w:t>
      </w:r>
      <w:r>
        <w:rPr>
          <w:color w:val="231F20"/>
          <w:spacing w:val="-12"/>
        </w:rPr>
        <w:t> </w:t>
      </w:r>
      <w:r>
        <w:rPr>
          <w:color w:val="231F20"/>
        </w:rPr>
        <w:t>de género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política</w:t>
      </w:r>
      <w:r>
        <w:rPr>
          <w:color w:val="231F20"/>
          <w:spacing w:val="-14"/>
        </w:rPr>
        <w:t> </w:t>
      </w:r>
      <w:r>
        <w:rPr>
          <w:color w:val="231F20"/>
        </w:rPr>
        <w:t>a</w:t>
      </w:r>
      <w:r>
        <w:rPr>
          <w:color w:val="231F20"/>
          <w:spacing w:val="-14"/>
        </w:rPr>
        <w:t> </w:t>
      </w:r>
      <w:r>
        <w:rPr>
          <w:color w:val="231F20"/>
        </w:rPr>
        <w:t>mujeres</w:t>
      </w:r>
      <w:r>
        <w:rPr>
          <w:color w:val="231F20"/>
          <w:spacing w:val="-14"/>
        </w:rPr>
        <w:t> </w:t>
      </w:r>
      <w:r>
        <w:rPr>
          <w:color w:val="231F20"/>
        </w:rPr>
        <w:t>que</w:t>
      </w:r>
      <w:r>
        <w:rPr>
          <w:color w:val="231F20"/>
          <w:spacing w:val="-14"/>
        </w:rPr>
        <w:t> </w:t>
      </w:r>
      <w:r>
        <w:rPr>
          <w:color w:val="231F20"/>
        </w:rPr>
        <w:t>están</w:t>
      </w:r>
      <w:r>
        <w:rPr>
          <w:color w:val="231F20"/>
          <w:spacing w:val="-14"/>
        </w:rPr>
        <w:t> </w:t>
      </w:r>
      <w:r>
        <w:rPr>
          <w:color w:val="231F20"/>
        </w:rPr>
        <w:t>en</w:t>
      </w:r>
      <w:r>
        <w:rPr>
          <w:color w:val="231F20"/>
          <w:spacing w:val="-14"/>
        </w:rPr>
        <w:t> </w:t>
      </w:r>
      <w:r>
        <w:rPr>
          <w:color w:val="231F20"/>
        </w:rPr>
        <w:t>cargos</w:t>
      </w:r>
      <w:r>
        <w:rPr>
          <w:color w:val="231F20"/>
          <w:spacing w:val="-14"/>
        </w:rPr>
        <w:t> </w:t>
      </w:r>
      <w:r>
        <w:rPr>
          <w:color w:val="231F20"/>
        </w:rPr>
        <w:t>directivos;</w:t>
      </w:r>
      <w:r>
        <w:rPr>
          <w:color w:val="231F20"/>
          <w:spacing w:val="-14"/>
        </w:rPr>
        <w:t> </w:t>
      </w:r>
      <w:r>
        <w:rPr>
          <w:color w:val="231F20"/>
        </w:rPr>
        <w:t>que</w:t>
      </w:r>
      <w:r>
        <w:rPr>
          <w:color w:val="231F20"/>
          <w:spacing w:val="-14"/>
        </w:rPr>
        <w:t> </w:t>
      </w:r>
      <w:r>
        <w:rPr>
          <w:color w:val="231F20"/>
        </w:rPr>
        <w:t>sería</w:t>
      </w:r>
      <w:r>
        <w:rPr>
          <w:color w:val="231F20"/>
          <w:spacing w:val="-13"/>
        </w:rPr>
        <w:t> </w:t>
      </w:r>
      <w:r>
        <w:rPr>
          <w:color w:val="231F20"/>
        </w:rPr>
        <w:t>más</w:t>
      </w:r>
      <w:r>
        <w:rPr>
          <w:color w:val="231F20"/>
          <w:spacing w:val="-14"/>
        </w:rPr>
        <w:t> </w:t>
      </w:r>
      <w:r>
        <w:rPr>
          <w:color w:val="231F20"/>
        </w:rPr>
        <w:t>coherente presentar casos de mujeres que no han logrado acceder a esos puestos. Sin embargo, la</w:t>
      </w:r>
      <w:r>
        <w:rPr>
          <w:color w:val="231F20"/>
          <w:spacing w:val="-7"/>
        </w:rPr>
        <w:t> </w:t>
      </w:r>
      <w:r>
        <w:rPr>
          <w:color w:val="231F20"/>
        </w:rPr>
        <w:t>desigualdad</w:t>
      </w:r>
      <w:r>
        <w:rPr>
          <w:color w:val="231F20"/>
          <w:spacing w:val="-8"/>
        </w:rPr>
        <w:t> </w:t>
      </w:r>
      <w:r>
        <w:rPr>
          <w:color w:val="231F20"/>
        </w:rPr>
        <w:t>que</w:t>
      </w:r>
      <w:r>
        <w:rPr>
          <w:color w:val="231F20"/>
          <w:spacing w:val="-7"/>
        </w:rPr>
        <w:t> </w:t>
      </w:r>
      <w:r>
        <w:rPr>
          <w:color w:val="231F20"/>
        </w:rPr>
        <w:t>se</w:t>
      </w:r>
      <w:r>
        <w:rPr>
          <w:color w:val="231F20"/>
          <w:spacing w:val="-7"/>
        </w:rPr>
        <w:t> </w:t>
      </w:r>
      <w:r>
        <w:rPr>
          <w:color w:val="231F20"/>
        </w:rPr>
        <w:t>pretende</w:t>
      </w:r>
      <w:r>
        <w:rPr>
          <w:color w:val="231F20"/>
          <w:spacing w:val="-8"/>
        </w:rPr>
        <w:t> </w:t>
      </w:r>
      <w:r>
        <w:rPr>
          <w:color w:val="231F20"/>
        </w:rPr>
        <w:t>visibilizar</w:t>
      </w:r>
      <w:r>
        <w:rPr>
          <w:color w:val="231F20"/>
          <w:spacing w:val="-8"/>
        </w:rPr>
        <w:t> </w:t>
      </w:r>
      <w:r>
        <w:rPr>
          <w:color w:val="231F20"/>
        </w:rPr>
        <w:t>es</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han</w:t>
      </w:r>
      <w:r>
        <w:rPr>
          <w:color w:val="231F20"/>
          <w:spacing w:val="-7"/>
        </w:rPr>
        <w:t> </w:t>
      </w:r>
      <w:r>
        <w:rPr>
          <w:color w:val="231F20"/>
        </w:rPr>
        <w:t>padecido</w:t>
      </w:r>
      <w:r>
        <w:rPr>
          <w:color w:val="231F20"/>
          <w:spacing w:val="-8"/>
        </w:rPr>
        <w:t> </w:t>
      </w:r>
      <w:r>
        <w:rPr>
          <w:color w:val="231F20"/>
        </w:rPr>
        <w:t>y</w:t>
      </w:r>
      <w:r>
        <w:rPr>
          <w:color w:val="231F20"/>
          <w:spacing w:val="-7"/>
        </w:rPr>
        <w:t> </w:t>
      </w:r>
      <w:r>
        <w:rPr>
          <w:color w:val="231F20"/>
        </w:rPr>
        <w:t>siguen</w:t>
      </w:r>
      <w:r>
        <w:rPr>
          <w:color w:val="231F20"/>
          <w:spacing w:val="-7"/>
        </w:rPr>
        <w:t> </w:t>
      </w:r>
      <w:r>
        <w:rPr>
          <w:color w:val="231F20"/>
        </w:rPr>
        <w:t>padeciendo aquellas que han logrado sortear algunas de sus manifestaciones y la manera en</w:t>
      </w:r>
      <w:r>
        <w:rPr>
          <w:color w:val="231F20"/>
          <w:spacing w:val="39"/>
        </w:rPr>
        <w:t> </w:t>
      </w:r>
      <w:r>
        <w:rPr>
          <w:color w:val="231F20"/>
        </w:rPr>
        <w:t>que</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lo han hecho. Ello no significa que los hombres y las demás personas que también son sujetas de género (diversas identidades sexogenéricas) no padezcan los estragos de la desigualdad; sin embargo, los mecanismos y las manifestaciones son distintos; además las delimitaciones planteadas de este estudio son las que se indican líneas arriba.</w:t>
      </w:r>
    </w:p>
    <w:p>
      <w:pPr>
        <w:pStyle w:val="BodyText"/>
        <w:spacing w:line="249" w:lineRule="auto"/>
        <w:ind w:left="103" w:right="114" w:firstLine="226"/>
        <w:jc w:val="both"/>
      </w:pPr>
      <w:r>
        <w:rPr>
          <w:color w:val="231F20"/>
        </w:rPr>
        <w:t>Entrevistar</w:t>
      </w:r>
      <w:r>
        <w:rPr>
          <w:color w:val="231F20"/>
          <w:spacing w:val="-8"/>
        </w:rPr>
        <w:t> </w:t>
      </w:r>
      <w:r>
        <w:rPr>
          <w:color w:val="231F20"/>
        </w:rPr>
        <w:t>a</w:t>
      </w:r>
      <w:r>
        <w:rPr>
          <w:color w:val="231F20"/>
          <w:spacing w:val="-7"/>
        </w:rPr>
        <w:t> </w:t>
      </w:r>
      <w:r>
        <w:rPr>
          <w:color w:val="231F20"/>
        </w:rPr>
        <w:t>mujeres</w:t>
      </w:r>
      <w:r>
        <w:rPr>
          <w:color w:val="231F20"/>
          <w:spacing w:val="-7"/>
        </w:rPr>
        <w:t> </w:t>
      </w:r>
      <w:r>
        <w:rPr>
          <w:color w:val="231F20"/>
        </w:rPr>
        <w:t>de</w:t>
      </w:r>
      <w:r>
        <w:rPr>
          <w:color w:val="231F20"/>
          <w:spacing w:val="-7"/>
        </w:rPr>
        <w:t> </w:t>
      </w:r>
      <w:r>
        <w:rPr>
          <w:color w:val="231F20"/>
        </w:rPr>
        <w:t>distintos</w:t>
      </w:r>
      <w:r>
        <w:rPr>
          <w:color w:val="231F20"/>
          <w:spacing w:val="-7"/>
        </w:rPr>
        <w:t> </w:t>
      </w:r>
      <w:r>
        <w:rPr>
          <w:color w:val="231F20"/>
        </w:rPr>
        <w:t>partidos</w:t>
      </w:r>
      <w:r>
        <w:rPr>
          <w:color w:val="231F20"/>
          <w:spacing w:val="-7"/>
        </w:rPr>
        <w:t> </w:t>
      </w:r>
      <w:r>
        <w:rPr>
          <w:color w:val="231F20"/>
        </w:rPr>
        <w:t>políticos</w:t>
      </w:r>
      <w:r>
        <w:rPr>
          <w:color w:val="231F20"/>
          <w:spacing w:val="-7"/>
        </w:rPr>
        <w:t> </w:t>
      </w:r>
      <w:r>
        <w:rPr>
          <w:color w:val="231F20"/>
        </w:rPr>
        <w:t>permite</w:t>
      </w:r>
      <w:r>
        <w:rPr>
          <w:color w:val="231F20"/>
          <w:spacing w:val="-7"/>
        </w:rPr>
        <w:t> </w:t>
      </w:r>
      <w:r>
        <w:rPr>
          <w:color w:val="231F20"/>
        </w:rPr>
        <w:t>tener</w:t>
      </w:r>
      <w:r>
        <w:rPr>
          <w:color w:val="231F20"/>
          <w:spacing w:val="-7"/>
        </w:rPr>
        <w:t> </w:t>
      </w:r>
      <w:r>
        <w:rPr>
          <w:color w:val="231F20"/>
        </w:rPr>
        <w:t>una</w:t>
      </w:r>
      <w:r>
        <w:rPr>
          <w:color w:val="231F20"/>
          <w:spacing w:val="-7"/>
        </w:rPr>
        <w:t> </w:t>
      </w:r>
      <w:r>
        <w:rPr>
          <w:color w:val="231F20"/>
        </w:rPr>
        <w:t>visión</w:t>
      </w:r>
      <w:r>
        <w:rPr>
          <w:color w:val="231F20"/>
          <w:spacing w:val="-7"/>
        </w:rPr>
        <w:t> </w:t>
      </w:r>
      <w:r>
        <w:rPr>
          <w:color w:val="231F20"/>
        </w:rPr>
        <w:t>de</w:t>
      </w:r>
      <w:r>
        <w:rPr>
          <w:color w:val="231F20"/>
          <w:spacing w:val="-7"/>
        </w:rPr>
        <w:t> </w:t>
      </w:r>
      <w:r>
        <w:rPr>
          <w:color w:val="231F20"/>
        </w:rPr>
        <w:t>las dinámicas que se siguen al interior de cada uno de estos institutos. Los criterios res- tantes obedecen a que las mujeres responsables de las carteras de equidad de</w:t>
      </w:r>
      <w:r>
        <w:rPr>
          <w:color w:val="231F20"/>
          <w:spacing w:val="-27"/>
        </w:rPr>
        <w:t> </w:t>
      </w:r>
      <w:r>
        <w:rPr>
          <w:color w:val="231F20"/>
        </w:rPr>
        <w:t>género, cuya actividad principal es la política y que cuentan con experiencia en otros cargos importantes de su partido, están en posibilidades de brindar respuestas más críticas</w:t>
      </w:r>
      <w:r>
        <w:rPr>
          <w:color w:val="231F20"/>
          <w:spacing w:val="-30"/>
        </w:rPr>
        <w:t> </w:t>
      </w:r>
      <w:r>
        <w:rPr>
          <w:color w:val="231F20"/>
        </w:rPr>
        <w:t>y con mayor conocimiento de causa al momento de ser</w:t>
      </w:r>
      <w:r>
        <w:rPr>
          <w:color w:val="231F20"/>
          <w:spacing w:val="-7"/>
        </w:rPr>
        <w:t> </w:t>
      </w:r>
      <w:r>
        <w:rPr>
          <w:color w:val="231F20"/>
        </w:rPr>
        <w:t>entrevistadas.</w:t>
      </w:r>
    </w:p>
    <w:p>
      <w:pPr>
        <w:pStyle w:val="BodyText"/>
        <w:spacing w:line="249" w:lineRule="auto"/>
        <w:ind w:left="103" w:right="115" w:firstLine="226"/>
        <w:jc w:val="both"/>
      </w:pPr>
      <w:r>
        <w:rPr>
          <w:color w:val="231F20"/>
        </w:rPr>
        <w:t>Con</w:t>
      </w:r>
      <w:r>
        <w:rPr>
          <w:color w:val="231F20"/>
          <w:spacing w:val="-7"/>
        </w:rPr>
        <w:t> </w:t>
      </w:r>
      <w:r>
        <w:rPr>
          <w:color w:val="231F20"/>
        </w:rPr>
        <w:t>el</w:t>
      </w:r>
      <w:r>
        <w:rPr>
          <w:color w:val="231F20"/>
          <w:spacing w:val="-7"/>
        </w:rPr>
        <w:t> </w:t>
      </w:r>
      <w:r>
        <w:rPr>
          <w:color w:val="231F20"/>
        </w:rPr>
        <w:t>fin</w:t>
      </w:r>
      <w:r>
        <w:rPr>
          <w:color w:val="231F20"/>
          <w:spacing w:val="-7"/>
        </w:rPr>
        <w:t> </w:t>
      </w:r>
      <w:r>
        <w:rPr>
          <w:color w:val="231F20"/>
        </w:rPr>
        <w:t>de</w:t>
      </w:r>
      <w:r>
        <w:rPr>
          <w:color w:val="231F20"/>
          <w:spacing w:val="-7"/>
        </w:rPr>
        <w:t> </w:t>
      </w:r>
      <w:r>
        <w:rPr>
          <w:color w:val="231F20"/>
        </w:rPr>
        <w:t>obtener</w:t>
      </w:r>
      <w:r>
        <w:rPr>
          <w:color w:val="231F20"/>
          <w:spacing w:val="-7"/>
        </w:rPr>
        <w:t> </w:t>
      </w:r>
      <w:r>
        <w:rPr>
          <w:color w:val="231F20"/>
        </w:rPr>
        <w:t>una</w:t>
      </w:r>
      <w:r>
        <w:rPr>
          <w:color w:val="231F20"/>
          <w:spacing w:val="-7"/>
        </w:rPr>
        <w:t> </w:t>
      </w:r>
      <w:r>
        <w:rPr>
          <w:color w:val="231F20"/>
        </w:rPr>
        <w:t>aproximación</w:t>
      </w:r>
      <w:r>
        <w:rPr>
          <w:color w:val="231F20"/>
          <w:spacing w:val="-7"/>
        </w:rPr>
        <w:t> </w:t>
      </w:r>
      <w:r>
        <w:rPr>
          <w:color w:val="231F20"/>
        </w:rPr>
        <w:t>cualitativa</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dificultades</w:t>
      </w:r>
      <w:r>
        <w:rPr>
          <w:color w:val="231F20"/>
          <w:spacing w:val="-7"/>
        </w:rPr>
        <w:t> </w:t>
      </w:r>
      <w:r>
        <w:rPr>
          <w:color w:val="231F20"/>
        </w:rPr>
        <w:t>que</w:t>
      </w:r>
      <w:r>
        <w:rPr>
          <w:color w:val="231F20"/>
          <w:spacing w:val="-7"/>
        </w:rPr>
        <w:t> </w:t>
      </w:r>
      <w:r>
        <w:rPr>
          <w:color w:val="231F20"/>
        </w:rPr>
        <w:t>enfrentan las mujeres en los partidos políticos se entrevistó a especialistas cuyas líneas de in- vestigación</w:t>
      </w:r>
      <w:r>
        <w:rPr>
          <w:color w:val="231F20"/>
          <w:spacing w:val="-8"/>
        </w:rPr>
        <w:t> </w:t>
      </w:r>
      <w:r>
        <w:rPr>
          <w:color w:val="231F20"/>
        </w:rPr>
        <w:t>giran</w:t>
      </w:r>
      <w:r>
        <w:rPr>
          <w:color w:val="231F20"/>
          <w:spacing w:val="-8"/>
        </w:rPr>
        <w:t> </w:t>
      </w:r>
      <w:r>
        <w:rPr>
          <w:color w:val="231F20"/>
        </w:rPr>
        <w:t>en</w:t>
      </w:r>
      <w:r>
        <w:rPr>
          <w:color w:val="231F20"/>
          <w:spacing w:val="-8"/>
        </w:rPr>
        <w:t> </w:t>
      </w:r>
      <w:r>
        <w:rPr>
          <w:color w:val="231F20"/>
        </w:rPr>
        <w:t>torno</w:t>
      </w:r>
      <w:r>
        <w:rPr>
          <w:color w:val="231F20"/>
          <w:spacing w:val="-8"/>
        </w:rPr>
        <w:t> </w:t>
      </w:r>
      <w:r>
        <w:rPr>
          <w:color w:val="231F20"/>
        </w:rPr>
        <w:t>a</w:t>
      </w:r>
      <w:r>
        <w:rPr>
          <w:color w:val="231F20"/>
          <w:spacing w:val="-8"/>
        </w:rPr>
        <w:t> </w:t>
      </w:r>
      <w:r>
        <w:rPr>
          <w:color w:val="231F20"/>
        </w:rPr>
        <w:t>temáticas</w:t>
      </w:r>
      <w:r>
        <w:rPr>
          <w:color w:val="231F20"/>
          <w:spacing w:val="-8"/>
        </w:rPr>
        <w:t> </w:t>
      </w:r>
      <w:r>
        <w:rPr>
          <w:color w:val="231F20"/>
        </w:rPr>
        <w:t>de</w:t>
      </w:r>
      <w:r>
        <w:rPr>
          <w:color w:val="231F20"/>
          <w:spacing w:val="-8"/>
        </w:rPr>
        <w:t> </w:t>
      </w:r>
      <w:r>
        <w:rPr>
          <w:color w:val="231F20"/>
        </w:rPr>
        <w:t>política,</w:t>
      </w:r>
      <w:r>
        <w:rPr>
          <w:color w:val="231F20"/>
          <w:spacing w:val="-8"/>
        </w:rPr>
        <w:t> </w:t>
      </w:r>
      <w:r>
        <w:rPr>
          <w:color w:val="231F20"/>
        </w:rPr>
        <w:t>género</w:t>
      </w:r>
      <w:r>
        <w:rPr>
          <w:color w:val="231F20"/>
          <w:spacing w:val="-8"/>
        </w:rPr>
        <w:t> </w:t>
      </w:r>
      <w:r>
        <w:rPr>
          <w:color w:val="231F20"/>
        </w:rPr>
        <w:t>y</w:t>
      </w:r>
      <w:r>
        <w:rPr>
          <w:color w:val="231F20"/>
          <w:spacing w:val="-8"/>
        </w:rPr>
        <w:t> </w:t>
      </w:r>
      <w:r>
        <w:rPr>
          <w:color w:val="231F20"/>
        </w:rPr>
        <w:t>paz.</w:t>
      </w:r>
      <w:r>
        <w:rPr>
          <w:color w:val="231F20"/>
          <w:spacing w:val="-8"/>
        </w:rPr>
        <w:t> </w:t>
      </w:r>
      <w:r>
        <w:rPr>
          <w:color w:val="231F20"/>
        </w:rPr>
        <w:t>Ello</w:t>
      </w:r>
      <w:r>
        <w:rPr>
          <w:color w:val="231F20"/>
          <w:spacing w:val="-8"/>
        </w:rPr>
        <w:t> </w:t>
      </w:r>
      <w:r>
        <w:rPr>
          <w:color w:val="231F20"/>
        </w:rPr>
        <w:t>permitió</w:t>
      </w:r>
      <w:r>
        <w:rPr>
          <w:color w:val="231F20"/>
          <w:spacing w:val="-8"/>
        </w:rPr>
        <w:t> </w:t>
      </w:r>
      <w:r>
        <w:rPr>
          <w:color w:val="231F20"/>
        </w:rPr>
        <w:t>obtener respuestas especializadas y externas a las dinámicas de los partidos.</w:t>
      </w:r>
    </w:p>
    <w:p>
      <w:pPr>
        <w:pStyle w:val="BodyText"/>
        <w:spacing w:line="249" w:lineRule="auto"/>
        <w:ind w:left="103" w:right="114" w:firstLine="226"/>
        <w:jc w:val="both"/>
      </w:pPr>
      <w:r>
        <w:rPr>
          <w:color w:val="231F20"/>
        </w:rPr>
        <w:t>Como técnica de investigación se utilizó la entrevista semiestructurada pues,</w:t>
      </w:r>
      <w:r>
        <w:rPr>
          <w:color w:val="231F20"/>
          <w:spacing w:val="-11"/>
        </w:rPr>
        <w:t> </w:t>
      </w:r>
      <w:r>
        <w:rPr>
          <w:color w:val="231F20"/>
        </w:rPr>
        <w:t>ade- más</w:t>
      </w:r>
      <w:r>
        <w:rPr>
          <w:color w:val="231F20"/>
          <w:spacing w:val="-5"/>
        </w:rPr>
        <w:t> </w:t>
      </w:r>
      <w:r>
        <w:rPr>
          <w:color w:val="231F20"/>
        </w:rPr>
        <w:t>de</w:t>
      </w:r>
      <w:r>
        <w:rPr>
          <w:color w:val="231F20"/>
          <w:spacing w:val="-5"/>
        </w:rPr>
        <w:t> </w:t>
      </w:r>
      <w:r>
        <w:rPr>
          <w:color w:val="231F20"/>
        </w:rPr>
        <w:t>permitir</w:t>
      </w:r>
      <w:r>
        <w:rPr>
          <w:color w:val="231F20"/>
          <w:spacing w:val="-5"/>
        </w:rPr>
        <w:t> </w:t>
      </w:r>
      <w:r>
        <w:rPr>
          <w:color w:val="231F20"/>
        </w:rPr>
        <w:t>profundizar</w:t>
      </w:r>
      <w:r>
        <w:rPr>
          <w:color w:val="231F20"/>
          <w:spacing w:val="-5"/>
        </w:rPr>
        <w:t> </w:t>
      </w:r>
      <w:r>
        <w:rPr>
          <w:color w:val="231F20"/>
        </w:rPr>
        <w:t>en</w:t>
      </w:r>
      <w:r>
        <w:rPr>
          <w:color w:val="231F20"/>
          <w:spacing w:val="-5"/>
        </w:rPr>
        <w:t> </w:t>
      </w:r>
      <w:r>
        <w:rPr>
          <w:color w:val="231F20"/>
        </w:rPr>
        <w:t>algunos</w:t>
      </w:r>
      <w:r>
        <w:rPr>
          <w:color w:val="231F20"/>
          <w:spacing w:val="-5"/>
        </w:rPr>
        <w:t> </w:t>
      </w:r>
      <w:r>
        <w:rPr>
          <w:color w:val="231F20"/>
        </w:rPr>
        <w:t>temas</w:t>
      </w:r>
      <w:r>
        <w:rPr>
          <w:color w:val="231F20"/>
          <w:spacing w:val="-5"/>
        </w:rPr>
        <w:t> </w:t>
      </w:r>
      <w:r>
        <w:rPr>
          <w:color w:val="231F20"/>
        </w:rPr>
        <w:t>que</w:t>
      </w:r>
      <w:r>
        <w:rPr>
          <w:color w:val="231F20"/>
          <w:spacing w:val="-5"/>
        </w:rPr>
        <w:t> </w:t>
      </w:r>
      <w:r>
        <w:rPr>
          <w:color w:val="231F20"/>
        </w:rPr>
        <w:t>a</w:t>
      </w:r>
      <w:r>
        <w:rPr>
          <w:color w:val="231F20"/>
          <w:spacing w:val="-5"/>
        </w:rPr>
        <w:t> </w:t>
      </w:r>
      <w:r>
        <w:rPr>
          <w:color w:val="231F20"/>
        </w:rPr>
        <w:t>lo</w:t>
      </w:r>
      <w:r>
        <w:rPr>
          <w:color w:val="231F20"/>
          <w:spacing w:val="-5"/>
        </w:rPr>
        <w:t> </w:t>
      </w:r>
      <w:r>
        <w:rPr>
          <w:color w:val="231F20"/>
        </w:rPr>
        <w:t>largo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aplicación</w:t>
      </w:r>
      <w:r>
        <w:rPr>
          <w:color w:val="231F20"/>
          <w:spacing w:val="-5"/>
        </w:rPr>
        <w:t> </w:t>
      </w:r>
      <w:r>
        <w:rPr>
          <w:color w:val="231F20"/>
        </w:rPr>
        <w:t>resulten relevantes,</w:t>
      </w:r>
      <w:r>
        <w:rPr>
          <w:color w:val="231F20"/>
          <w:spacing w:val="-9"/>
        </w:rPr>
        <w:t> </w:t>
      </w:r>
      <w:r>
        <w:rPr>
          <w:color w:val="231F20"/>
        </w:rPr>
        <w:t>permite</w:t>
      </w:r>
      <w:r>
        <w:rPr>
          <w:color w:val="231F20"/>
          <w:spacing w:val="-9"/>
        </w:rPr>
        <w:t> </w:t>
      </w:r>
      <w:r>
        <w:rPr>
          <w:color w:val="231F20"/>
        </w:rPr>
        <w:t>moverse</w:t>
      </w:r>
      <w:r>
        <w:rPr>
          <w:color w:val="231F20"/>
          <w:spacing w:val="-10"/>
        </w:rPr>
        <w:t> </w:t>
      </w:r>
      <w:r>
        <w:rPr>
          <w:color w:val="231F20"/>
        </w:rPr>
        <w:t>hacia</w:t>
      </w:r>
      <w:r>
        <w:rPr>
          <w:color w:val="231F20"/>
          <w:spacing w:val="-9"/>
        </w:rPr>
        <w:t> </w:t>
      </w:r>
      <w:r>
        <w:rPr>
          <w:color w:val="231F20"/>
        </w:rPr>
        <w:t>atrás</w:t>
      </w:r>
      <w:r>
        <w:rPr>
          <w:color w:val="231F20"/>
          <w:spacing w:val="-10"/>
        </w:rPr>
        <w:t> </w:t>
      </w:r>
      <w:r>
        <w:rPr>
          <w:color w:val="231F20"/>
        </w:rPr>
        <w:t>y</w:t>
      </w:r>
      <w:r>
        <w:rPr>
          <w:color w:val="231F20"/>
          <w:spacing w:val="-9"/>
        </w:rPr>
        <w:t> </w:t>
      </w:r>
      <w:r>
        <w:rPr>
          <w:color w:val="231F20"/>
        </w:rPr>
        <w:t>adelante</w:t>
      </w:r>
      <w:r>
        <w:rPr>
          <w:color w:val="231F20"/>
          <w:spacing w:val="-10"/>
        </w:rPr>
        <w:t> </w:t>
      </w:r>
      <w:r>
        <w:rPr>
          <w:color w:val="231F20"/>
        </w:rPr>
        <w:t>en</w:t>
      </w:r>
      <w:r>
        <w:rPr>
          <w:color w:val="231F20"/>
          <w:spacing w:val="-10"/>
        </w:rPr>
        <w:t> </w:t>
      </w:r>
      <w:r>
        <w:rPr>
          <w:color w:val="231F20"/>
        </w:rPr>
        <w:t>el</w:t>
      </w:r>
      <w:r>
        <w:rPr>
          <w:color w:val="231F20"/>
          <w:spacing w:val="-9"/>
        </w:rPr>
        <w:t> </w:t>
      </w:r>
      <w:r>
        <w:rPr>
          <w:color w:val="231F20"/>
        </w:rPr>
        <w:t>tiempo</w:t>
      </w:r>
      <w:r>
        <w:rPr>
          <w:color w:val="231F20"/>
          <w:spacing w:val="-10"/>
        </w:rPr>
        <w:t> </w:t>
      </w:r>
      <w:r>
        <w:rPr>
          <w:color w:val="231F20"/>
        </w:rPr>
        <w:t>cuando</w:t>
      </w:r>
      <w:r>
        <w:rPr>
          <w:color w:val="231F20"/>
          <w:spacing w:val="-10"/>
        </w:rPr>
        <w:t> </w:t>
      </w:r>
      <w:r>
        <w:rPr>
          <w:color w:val="231F20"/>
        </w:rPr>
        <w:t>la</w:t>
      </w:r>
      <w:r>
        <w:rPr>
          <w:color w:val="231F20"/>
          <w:spacing w:val="-9"/>
        </w:rPr>
        <w:t> </w:t>
      </w:r>
      <w:r>
        <w:rPr>
          <w:color w:val="231F20"/>
        </w:rPr>
        <w:t>dinámica</w:t>
      </w:r>
      <w:r>
        <w:rPr>
          <w:color w:val="231F20"/>
          <w:spacing w:val="-10"/>
        </w:rPr>
        <w:t> </w:t>
      </w:r>
      <w:r>
        <w:rPr>
          <w:color w:val="231F20"/>
        </w:rPr>
        <w:t>lo requiera;</w:t>
      </w:r>
      <w:r>
        <w:rPr>
          <w:color w:val="231F20"/>
          <w:spacing w:val="-4"/>
        </w:rPr>
        <w:t> </w:t>
      </w:r>
      <w:r>
        <w:rPr>
          <w:color w:val="231F20"/>
        </w:rPr>
        <w:t>además,</w:t>
      </w:r>
      <w:r>
        <w:rPr>
          <w:color w:val="231F20"/>
          <w:spacing w:val="-4"/>
        </w:rPr>
        <w:t> </w:t>
      </w:r>
      <w:r>
        <w:rPr>
          <w:color w:val="231F20"/>
        </w:rPr>
        <w:t>dado</w:t>
      </w:r>
      <w:r>
        <w:rPr>
          <w:color w:val="231F20"/>
          <w:spacing w:val="-4"/>
        </w:rPr>
        <w:t> </w:t>
      </w:r>
      <w:r>
        <w:rPr>
          <w:color w:val="231F20"/>
        </w:rPr>
        <w:t>que</w:t>
      </w:r>
      <w:r>
        <w:rPr>
          <w:color w:val="231F20"/>
          <w:spacing w:val="-4"/>
        </w:rPr>
        <w:t> </w:t>
      </w:r>
      <w:r>
        <w:rPr>
          <w:color w:val="231F20"/>
        </w:rPr>
        <w:t>cuenta</w:t>
      </w:r>
      <w:r>
        <w:rPr>
          <w:color w:val="231F20"/>
          <w:spacing w:val="-4"/>
        </w:rPr>
        <w:t> </w:t>
      </w:r>
      <w:r>
        <w:rPr>
          <w:color w:val="231F20"/>
        </w:rPr>
        <w:t>con</w:t>
      </w:r>
      <w:r>
        <w:rPr>
          <w:color w:val="231F20"/>
          <w:spacing w:val="-4"/>
        </w:rPr>
        <w:t> </w:t>
      </w:r>
      <w:r>
        <w:rPr>
          <w:color w:val="231F20"/>
        </w:rPr>
        <w:t>una</w:t>
      </w:r>
      <w:r>
        <w:rPr>
          <w:color w:val="231F20"/>
          <w:spacing w:val="-4"/>
        </w:rPr>
        <w:t> </w:t>
      </w:r>
      <w:r>
        <w:rPr>
          <w:color w:val="231F20"/>
        </w:rPr>
        <w:t>guía,</w:t>
      </w:r>
      <w:r>
        <w:rPr>
          <w:color w:val="231F20"/>
          <w:spacing w:val="-4"/>
        </w:rPr>
        <w:t> </w:t>
      </w:r>
      <w:r>
        <w:rPr>
          <w:color w:val="231F20"/>
        </w:rPr>
        <w:t>no</w:t>
      </w:r>
      <w:r>
        <w:rPr>
          <w:color w:val="231F20"/>
          <w:spacing w:val="-4"/>
        </w:rPr>
        <w:t> </w:t>
      </w:r>
      <w:r>
        <w:rPr>
          <w:color w:val="231F20"/>
        </w:rPr>
        <w:t>permite</w:t>
      </w:r>
      <w:r>
        <w:rPr>
          <w:color w:val="231F20"/>
          <w:spacing w:val="-4"/>
        </w:rPr>
        <w:t> </w:t>
      </w:r>
      <w:r>
        <w:rPr>
          <w:color w:val="231F20"/>
        </w:rPr>
        <w:t>al</w:t>
      </w:r>
      <w:r>
        <w:rPr>
          <w:color w:val="231F20"/>
          <w:spacing w:val="-4"/>
        </w:rPr>
        <w:t> </w:t>
      </w:r>
      <w:r>
        <w:rPr>
          <w:color w:val="231F20"/>
        </w:rPr>
        <w:t>investigador</w:t>
      </w:r>
      <w:r>
        <w:rPr>
          <w:color w:val="231F20"/>
          <w:spacing w:val="-5"/>
        </w:rPr>
        <w:t> </w:t>
      </w:r>
      <w:r>
        <w:rPr>
          <w:color w:val="231F20"/>
        </w:rPr>
        <w:t>perder</w:t>
      </w:r>
      <w:r>
        <w:rPr>
          <w:color w:val="231F20"/>
          <w:spacing w:val="-4"/>
        </w:rPr>
        <w:t> </w:t>
      </w:r>
      <w:r>
        <w:rPr>
          <w:color w:val="231F20"/>
        </w:rPr>
        <w:t>el hilo conductor por lo que tampoco permite desviarse del objetivo de la</w:t>
      </w:r>
      <w:r>
        <w:rPr>
          <w:color w:val="231F20"/>
          <w:spacing w:val="-3"/>
        </w:rPr>
        <w:t> </w:t>
      </w:r>
      <w:r>
        <w:rPr>
          <w:color w:val="231F20"/>
        </w:rPr>
        <w:t>entrevista.</w:t>
      </w:r>
    </w:p>
    <w:p>
      <w:pPr>
        <w:pStyle w:val="BodyText"/>
        <w:spacing w:line="249" w:lineRule="auto"/>
        <w:ind w:left="103" w:right="114" w:firstLine="226"/>
        <w:jc w:val="both"/>
      </w:pPr>
      <w:r>
        <w:rPr>
          <w:color w:val="231F20"/>
        </w:rPr>
        <w:t>Utilizar dicha técnica permite generar conversaciones libres pero en las que la libertad varía dependiendo de la naturaleza de cada entrevista en específico. “Las entrevistas semiestructuradas funcionan adecuadamente en aquellas investigaciones que se interesan por interrogar a administradores, burócratas o miembros de la élite de alguna comunidad, personas que tienen poco tiempo o que están acostumbradas</w:t>
      </w:r>
      <w:r>
        <w:rPr>
          <w:color w:val="231F20"/>
          <w:spacing w:val="-18"/>
        </w:rPr>
        <w:t> </w:t>
      </w:r>
      <w:r>
        <w:rPr>
          <w:color w:val="231F20"/>
        </w:rPr>
        <w:t>a usar eficientemente su tiempo” </w:t>
      </w:r>
      <w:r>
        <w:rPr>
          <w:color w:val="231F20"/>
          <w:spacing w:val="-4"/>
        </w:rPr>
        <w:t>(Vela, </w:t>
      </w:r>
      <w:r>
        <w:rPr>
          <w:color w:val="231F20"/>
        </w:rPr>
        <w:t>2004:</w:t>
      </w:r>
      <w:r>
        <w:rPr>
          <w:color w:val="231F20"/>
          <w:spacing w:val="-6"/>
        </w:rPr>
        <w:t> </w:t>
      </w:r>
      <w:r>
        <w:rPr>
          <w:color w:val="231F20"/>
        </w:rPr>
        <w:t>76).</w:t>
      </w:r>
    </w:p>
    <w:p>
      <w:pPr>
        <w:pStyle w:val="BodyText"/>
        <w:spacing w:line="249" w:lineRule="auto"/>
        <w:ind w:left="103" w:right="114" w:firstLine="226"/>
        <w:jc w:val="both"/>
      </w:pPr>
      <w:r>
        <w:rPr>
          <w:color w:val="231F20"/>
        </w:rPr>
        <w:t>La</w:t>
      </w:r>
      <w:r>
        <w:rPr>
          <w:color w:val="231F20"/>
          <w:spacing w:val="-4"/>
        </w:rPr>
        <w:t> </w:t>
      </w:r>
      <w:r>
        <w:rPr>
          <w:color w:val="231F20"/>
        </w:rPr>
        <w:t>entrevista</w:t>
      </w:r>
      <w:r>
        <w:rPr>
          <w:color w:val="231F20"/>
          <w:spacing w:val="-5"/>
        </w:rPr>
        <w:t> </w:t>
      </w:r>
      <w:r>
        <w:rPr>
          <w:color w:val="231F20"/>
        </w:rPr>
        <w:t>cualitativa</w:t>
      </w:r>
      <w:r>
        <w:rPr>
          <w:color w:val="231F20"/>
          <w:spacing w:val="-5"/>
        </w:rPr>
        <w:t> </w:t>
      </w:r>
      <w:r>
        <w:rPr>
          <w:color w:val="231F20"/>
        </w:rPr>
        <w:t>se</w:t>
      </w:r>
      <w:r>
        <w:rPr>
          <w:color w:val="231F20"/>
          <w:spacing w:val="-4"/>
        </w:rPr>
        <w:t> </w:t>
      </w:r>
      <w:r>
        <w:rPr>
          <w:color w:val="231F20"/>
        </w:rPr>
        <w:t>distingue</w:t>
      </w:r>
      <w:r>
        <w:rPr>
          <w:color w:val="231F20"/>
          <w:spacing w:val="-4"/>
        </w:rPr>
        <w:t> </w:t>
      </w:r>
      <w:r>
        <w:rPr>
          <w:color w:val="231F20"/>
        </w:rPr>
        <w:t>por</w:t>
      </w:r>
      <w:r>
        <w:rPr>
          <w:color w:val="231F20"/>
          <w:spacing w:val="-4"/>
        </w:rPr>
        <w:t> </w:t>
      </w:r>
      <w:r>
        <w:rPr>
          <w:color w:val="231F20"/>
        </w:rPr>
        <w:t>ser</w:t>
      </w:r>
      <w:r>
        <w:rPr>
          <w:color w:val="231F20"/>
          <w:spacing w:val="-4"/>
        </w:rPr>
        <w:t> </w:t>
      </w:r>
      <w:r>
        <w:rPr>
          <w:color w:val="231F20"/>
        </w:rPr>
        <w:t>una</w:t>
      </w:r>
      <w:r>
        <w:rPr>
          <w:color w:val="231F20"/>
          <w:spacing w:val="-4"/>
        </w:rPr>
        <w:t> </w:t>
      </w:r>
      <w:r>
        <w:rPr>
          <w:color w:val="231F20"/>
        </w:rPr>
        <w:t>vía</w:t>
      </w:r>
      <w:r>
        <w:rPr>
          <w:color w:val="231F20"/>
          <w:spacing w:val="-4"/>
        </w:rPr>
        <w:t> </w:t>
      </w:r>
      <w:r>
        <w:rPr>
          <w:color w:val="231F20"/>
        </w:rPr>
        <w:t>de</w:t>
      </w:r>
      <w:r>
        <w:rPr>
          <w:color w:val="231F20"/>
          <w:spacing w:val="-4"/>
        </w:rPr>
        <w:t> </w:t>
      </w:r>
      <w:r>
        <w:rPr>
          <w:color w:val="231F20"/>
        </w:rPr>
        <w:t>acceso</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aspectos</w:t>
      </w:r>
      <w:r>
        <w:rPr>
          <w:color w:val="231F20"/>
          <w:spacing w:val="-4"/>
        </w:rPr>
        <w:t> </w:t>
      </w:r>
      <w:r>
        <w:rPr>
          <w:color w:val="231F20"/>
        </w:rPr>
        <w:t>de</w:t>
      </w:r>
      <w:r>
        <w:rPr>
          <w:color w:val="231F20"/>
          <w:spacing w:val="-4"/>
        </w:rPr>
        <w:t> </w:t>
      </w:r>
      <w:r>
        <w:rPr>
          <w:color w:val="231F20"/>
        </w:rPr>
        <w:t>la subjetividad humana </w:t>
      </w:r>
      <w:r>
        <w:rPr>
          <w:color w:val="231F20"/>
          <w:spacing w:val="-4"/>
        </w:rPr>
        <w:t>(Vela, </w:t>
      </w:r>
      <w:r>
        <w:rPr>
          <w:color w:val="231F20"/>
        </w:rPr>
        <w:t>2004). Por tanto, el uso de esta técnica de investigación obedece a la intención de conocer las percepciones sobre la igualdad de género en</w:t>
      </w:r>
      <w:r>
        <w:rPr>
          <w:color w:val="231F20"/>
          <w:spacing w:val="-19"/>
        </w:rPr>
        <w:t> </w:t>
      </w:r>
      <w:r>
        <w:rPr>
          <w:color w:val="231F20"/>
        </w:rPr>
        <w:t>la política que tienen las mujeres que se encuentran desempeñando algún cargo</w:t>
      </w:r>
      <w:r>
        <w:rPr>
          <w:color w:val="231F20"/>
          <w:spacing w:val="-30"/>
        </w:rPr>
        <w:t> </w:t>
      </w:r>
      <w:r>
        <w:rPr>
          <w:color w:val="231F20"/>
        </w:rPr>
        <w:t>directi- vo en los partidos</w:t>
      </w:r>
      <w:r>
        <w:rPr>
          <w:color w:val="231F20"/>
          <w:spacing w:val="-2"/>
        </w:rPr>
        <w:t> </w:t>
      </w:r>
      <w:r>
        <w:rPr>
          <w:color w:val="231F20"/>
        </w:rPr>
        <w:t>políticos.</w:t>
      </w:r>
    </w:p>
    <w:p>
      <w:pPr>
        <w:pStyle w:val="BodyText"/>
        <w:spacing w:line="249" w:lineRule="auto"/>
        <w:ind w:left="103" w:right="113" w:firstLine="226"/>
        <w:jc w:val="both"/>
      </w:pPr>
      <w:r>
        <w:rPr>
          <w:color w:val="231F20"/>
        </w:rPr>
        <w:t>Se analizan las similitudes y las divergencias que manifestaron y se nutrió el aná- lisis</w:t>
      </w:r>
      <w:r>
        <w:rPr>
          <w:color w:val="231F20"/>
          <w:spacing w:val="-8"/>
        </w:rPr>
        <w:t> </w:t>
      </w:r>
      <w:r>
        <w:rPr>
          <w:color w:val="231F20"/>
        </w:rPr>
        <w:t>con</w:t>
      </w:r>
      <w:r>
        <w:rPr>
          <w:color w:val="231F20"/>
          <w:spacing w:val="-8"/>
        </w:rPr>
        <w:t> </w:t>
      </w:r>
      <w:r>
        <w:rPr>
          <w:color w:val="231F20"/>
        </w:rPr>
        <w:t>aportaciones</w:t>
      </w:r>
      <w:r>
        <w:rPr>
          <w:color w:val="231F20"/>
          <w:spacing w:val="-8"/>
        </w:rPr>
        <w:t> </w:t>
      </w:r>
      <w:r>
        <w:rPr>
          <w:color w:val="231F20"/>
        </w:rPr>
        <w:t>de</w:t>
      </w:r>
      <w:r>
        <w:rPr>
          <w:color w:val="231F20"/>
          <w:spacing w:val="-8"/>
        </w:rPr>
        <w:t> </w:t>
      </w:r>
      <w:r>
        <w:rPr>
          <w:color w:val="231F20"/>
        </w:rPr>
        <w:t>especialistas</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entrevistó.</w:t>
      </w:r>
      <w:r>
        <w:rPr>
          <w:color w:val="231F20"/>
          <w:spacing w:val="-8"/>
        </w:rPr>
        <w:t> </w:t>
      </w:r>
      <w:r>
        <w:rPr>
          <w:color w:val="231F20"/>
        </w:rPr>
        <w:t>Organizar</w:t>
      </w:r>
      <w:r>
        <w:rPr>
          <w:color w:val="231F20"/>
          <w:spacing w:val="-8"/>
        </w:rPr>
        <w:t> </w:t>
      </w:r>
      <w:r>
        <w:rPr>
          <w:color w:val="231F20"/>
        </w:rPr>
        <w:t>las</w:t>
      </w:r>
      <w:r>
        <w:rPr>
          <w:color w:val="231F20"/>
          <w:spacing w:val="-8"/>
        </w:rPr>
        <w:t> </w:t>
      </w:r>
      <w:r>
        <w:rPr>
          <w:color w:val="231F20"/>
        </w:rPr>
        <w:t>preguntas en apartados permite un mejor análisis de las respuestas, por lo que se establecieron los siguientes tópicos: lo que significa ser mujer; infancia y juventud; primeros</w:t>
      </w:r>
      <w:r>
        <w:rPr>
          <w:color w:val="231F20"/>
          <w:spacing w:val="-27"/>
        </w:rPr>
        <w:t> </w:t>
      </w:r>
      <w:r>
        <w:rPr>
          <w:color w:val="231F20"/>
        </w:rPr>
        <w:t>acer- camientos</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política;</w:t>
      </w:r>
      <w:r>
        <w:rPr>
          <w:color w:val="231F20"/>
          <w:spacing w:val="-8"/>
        </w:rPr>
        <w:t> </w:t>
      </w:r>
      <w:r>
        <w:rPr>
          <w:color w:val="231F20"/>
        </w:rPr>
        <w:t>condiciones</w:t>
      </w:r>
      <w:r>
        <w:rPr>
          <w:color w:val="231F20"/>
          <w:spacing w:val="-8"/>
        </w:rPr>
        <w:t> </w:t>
      </w:r>
      <w:r>
        <w:rPr>
          <w:color w:val="231F20"/>
        </w:rPr>
        <w:t>de</w:t>
      </w:r>
      <w:r>
        <w:rPr>
          <w:color w:val="231F20"/>
          <w:spacing w:val="-8"/>
        </w:rPr>
        <w:t> </w:t>
      </w:r>
      <w:r>
        <w:rPr>
          <w:color w:val="231F20"/>
        </w:rPr>
        <w:t>competencia</w:t>
      </w:r>
      <w:r>
        <w:rPr>
          <w:color w:val="231F20"/>
          <w:spacing w:val="-8"/>
        </w:rPr>
        <w:t> </w:t>
      </w:r>
      <w:r>
        <w:rPr>
          <w:color w:val="231F20"/>
        </w:rPr>
        <w:t>política;</w:t>
      </w:r>
      <w:r>
        <w:rPr>
          <w:color w:val="231F20"/>
          <w:spacing w:val="-8"/>
        </w:rPr>
        <w:t> </w:t>
      </w:r>
      <w:r>
        <w:rPr>
          <w:color w:val="231F20"/>
        </w:rPr>
        <w:t>la</w:t>
      </w:r>
      <w:r>
        <w:rPr>
          <w:color w:val="231F20"/>
          <w:spacing w:val="-8"/>
        </w:rPr>
        <w:t> </w:t>
      </w:r>
      <w:r>
        <w:rPr>
          <w:color w:val="231F20"/>
        </w:rPr>
        <w:t>visión</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propia participación;</w:t>
      </w:r>
      <w:r>
        <w:rPr>
          <w:color w:val="231F20"/>
          <w:spacing w:val="-6"/>
        </w:rPr>
        <w:t> </w:t>
      </w:r>
      <w:r>
        <w:rPr>
          <w:color w:val="231F20"/>
        </w:rPr>
        <w:t>e,</w:t>
      </w:r>
      <w:r>
        <w:rPr>
          <w:color w:val="231F20"/>
          <w:spacing w:val="-5"/>
        </w:rPr>
        <w:t> </w:t>
      </w:r>
      <w:r>
        <w:rPr>
          <w:color w:val="231F20"/>
        </w:rPr>
        <w:t>ideas</w:t>
      </w:r>
      <w:r>
        <w:rPr>
          <w:color w:val="231F20"/>
          <w:spacing w:val="-5"/>
        </w:rPr>
        <w:t> </w:t>
      </w:r>
      <w:r>
        <w:rPr>
          <w:color w:val="231F20"/>
        </w:rPr>
        <w:t>de</w:t>
      </w:r>
      <w:r>
        <w:rPr>
          <w:color w:val="231F20"/>
          <w:spacing w:val="-5"/>
        </w:rPr>
        <w:t> </w:t>
      </w:r>
      <w:r>
        <w:rPr>
          <w:color w:val="231F20"/>
        </w:rPr>
        <w:t>paz.</w:t>
      </w:r>
      <w:r>
        <w:rPr>
          <w:color w:val="231F20"/>
          <w:spacing w:val="-16"/>
        </w:rPr>
        <w:t> </w:t>
      </w:r>
      <w:r>
        <w:rPr>
          <w:color w:val="231F20"/>
        </w:rPr>
        <w:t>Al</w:t>
      </w:r>
      <w:r>
        <w:rPr>
          <w:color w:val="231F20"/>
          <w:spacing w:val="-5"/>
        </w:rPr>
        <w:t> </w:t>
      </w:r>
      <w:r>
        <w:rPr>
          <w:color w:val="231F20"/>
        </w:rPr>
        <w:t>inicio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investigación,</w:t>
      </w:r>
      <w:r>
        <w:rPr>
          <w:color w:val="231F20"/>
          <w:spacing w:val="-6"/>
        </w:rPr>
        <w:t> </w:t>
      </w:r>
      <w:r>
        <w:rPr>
          <w:color w:val="231F20"/>
        </w:rPr>
        <w:t>no</w:t>
      </w:r>
      <w:r>
        <w:rPr>
          <w:color w:val="231F20"/>
          <w:spacing w:val="-5"/>
        </w:rPr>
        <w:t> </w:t>
      </w:r>
      <w:r>
        <w:rPr>
          <w:color w:val="231F20"/>
        </w:rPr>
        <w:t>se</w:t>
      </w:r>
      <w:r>
        <w:rPr>
          <w:color w:val="231F20"/>
          <w:spacing w:val="-5"/>
        </w:rPr>
        <w:t> </w:t>
      </w:r>
      <w:r>
        <w:rPr>
          <w:color w:val="231F20"/>
        </w:rPr>
        <w:t>contempló</w:t>
      </w:r>
      <w:r>
        <w:rPr>
          <w:color w:val="231F20"/>
          <w:spacing w:val="-5"/>
        </w:rPr>
        <w:t> </w:t>
      </w:r>
      <w:r>
        <w:rPr>
          <w:color w:val="231F20"/>
        </w:rPr>
        <w:t>el</w:t>
      </w:r>
      <w:r>
        <w:rPr>
          <w:color w:val="231F20"/>
          <w:spacing w:val="-5"/>
        </w:rPr>
        <w:t> </w:t>
      </w:r>
      <w:r>
        <w:rPr>
          <w:color w:val="231F20"/>
        </w:rPr>
        <w:t>tópico sobre violencia en la política; sin embargo, después de procesar las respuestas de las entrevistadas se consideró importante</w:t>
      </w:r>
      <w:r>
        <w:rPr>
          <w:color w:val="231F20"/>
          <w:spacing w:val="-4"/>
        </w:rPr>
        <w:t> </w:t>
      </w:r>
      <w:r>
        <w:rPr>
          <w:color w:val="231F20"/>
        </w:rPr>
        <w:t>incluirlo.</w:t>
      </w:r>
    </w:p>
    <w:p>
      <w:pPr>
        <w:pStyle w:val="BodyText"/>
        <w:spacing w:line="249" w:lineRule="auto"/>
        <w:ind w:left="103" w:right="114" w:firstLine="226"/>
        <w:jc w:val="both"/>
      </w:pPr>
      <w:r>
        <w:rPr>
          <w:color w:val="231F20"/>
        </w:rPr>
        <w:t>Las entrevistas a las mujeres políticas se realizaron de tal forma que pudieran expresar</w:t>
      </w:r>
      <w:r>
        <w:rPr>
          <w:color w:val="231F20"/>
          <w:spacing w:val="-5"/>
        </w:rPr>
        <w:t> </w:t>
      </w:r>
      <w:r>
        <w:rPr>
          <w:color w:val="231F20"/>
        </w:rPr>
        <w:t>sus</w:t>
      </w:r>
      <w:r>
        <w:rPr>
          <w:color w:val="231F20"/>
          <w:spacing w:val="-4"/>
        </w:rPr>
        <w:t> </w:t>
      </w:r>
      <w:r>
        <w:rPr>
          <w:color w:val="231F20"/>
        </w:rPr>
        <w:t>pensamientos,</w:t>
      </w:r>
      <w:r>
        <w:rPr>
          <w:color w:val="231F20"/>
          <w:spacing w:val="-4"/>
        </w:rPr>
        <w:t> </w:t>
      </w:r>
      <w:r>
        <w:rPr>
          <w:color w:val="231F20"/>
        </w:rPr>
        <w:t>sus</w:t>
      </w:r>
      <w:r>
        <w:rPr>
          <w:color w:val="231F20"/>
          <w:spacing w:val="-4"/>
        </w:rPr>
        <w:t> </w:t>
      </w:r>
      <w:r>
        <w:rPr>
          <w:color w:val="231F20"/>
        </w:rPr>
        <w:t>referencias</w:t>
      </w:r>
      <w:r>
        <w:rPr>
          <w:color w:val="231F20"/>
          <w:spacing w:val="-4"/>
        </w:rPr>
        <w:t> </w:t>
      </w:r>
      <w:r>
        <w:rPr>
          <w:color w:val="231F20"/>
        </w:rPr>
        <w:t>pasadas,</w:t>
      </w:r>
      <w:r>
        <w:rPr>
          <w:color w:val="231F20"/>
          <w:spacing w:val="-4"/>
        </w:rPr>
        <w:t> </w:t>
      </w:r>
      <w:r>
        <w:rPr>
          <w:color w:val="231F20"/>
        </w:rPr>
        <w:t>presentes</w:t>
      </w:r>
      <w:r>
        <w:rPr>
          <w:color w:val="231F20"/>
          <w:spacing w:val="-4"/>
        </w:rPr>
        <w:t> </w:t>
      </w:r>
      <w:r>
        <w:rPr>
          <w:color w:val="231F20"/>
        </w:rPr>
        <w:t>y</w:t>
      </w:r>
      <w:r>
        <w:rPr>
          <w:color w:val="231F20"/>
          <w:spacing w:val="-4"/>
        </w:rPr>
        <w:t> </w:t>
      </w:r>
      <w:r>
        <w:rPr>
          <w:color w:val="231F20"/>
        </w:rPr>
        <w:t>sus</w:t>
      </w:r>
      <w:r>
        <w:rPr>
          <w:color w:val="231F20"/>
          <w:spacing w:val="-4"/>
        </w:rPr>
        <w:t> </w:t>
      </w:r>
      <w:r>
        <w:rPr>
          <w:color w:val="231F20"/>
        </w:rPr>
        <w:t>intenciones</w:t>
      </w:r>
      <w:r>
        <w:rPr>
          <w:color w:val="231F20"/>
          <w:spacing w:val="-5"/>
        </w:rPr>
        <w:t> </w:t>
      </w:r>
      <w:r>
        <w:rPr>
          <w:color w:val="231F20"/>
        </w:rPr>
        <w:t>futu- ras, para así indagar las formas en que se manifiesta la desigualdad de género en</w:t>
      </w:r>
      <w:r>
        <w:rPr>
          <w:color w:val="231F20"/>
          <w:spacing w:val="33"/>
        </w:rPr>
        <w:t> </w:t>
      </w:r>
      <w:r>
        <w:rPr>
          <w:color w:val="231F20"/>
        </w:rPr>
        <w:t>los</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partidos políticos. Por ello se formularon las preguntas de tal modo que permitieran develar o explorar información que en primera instancia no se aprecia pero que con- tiene aspectos importantes que en ocasiones permanecen ocultos.</w:t>
      </w:r>
    </w:p>
    <w:p>
      <w:pPr>
        <w:pStyle w:val="BodyText"/>
        <w:spacing w:line="249" w:lineRule="auto"/>
        <w:ind w:left="117" w:right="101" w:firstLine="226"/>
        <w:jc w:val="both"/>
      </w:pPr>
      <w:r>
        <w:rPr>
          <w:color w:val="231F20"/>
        </w:rPr>
        <w:t>En</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entrevistas</w:t>
      </w:r>
      <w:r>
        <w:rPr>
          <w:color w:val="231F20"/>
          <w:spacing w:val="-9"/>
        </w:rPr>
        <w:t> </w:t>
      </w:r>
      <w:r>
        <w:rPr>
          <w:color w:val="231F20"/>
        </w:rPr>
        <w:t>a</w:t>
      </w:r>
      <w:r>
        <w:rPr>
          <w:color w:val="231F20"/>
          <w:spacing w:val="-9"/>
        </w:rPr>
        <w:t> </w:t>
      </w:r>
      <w:r>
        <w:rPr>
          <w:color w:val="231F20"/>
        </w:rPr>
        <w:t>especialistas</w:t>
      </w:r>
      <w:r>
        <w:rPr>
          <w:color w:val="231F20"/>
          <w:spacing w:val="-9"/>
        </w:rPr>
        <w:t> </w:t>
      </w:r>
      <w:r>
        <w:rPr>
          <w:color w:val="231F20"/>
        </w:rPr>
        <w:t>fueron</w:t>
      </w:r>
      <w:r>
        <w:rPr>
          <w:color w:val="231F20"/>
          <w:spacing w:val="-9"/>
        </w:rPr>
        <w:t> </w:t>
      </w:r>
      <w:r>
        <w:rPr>
          <w:color w:val="231F20"/>
        </w:rPr>
        <w:t>de</w:t>
      </w:r>
      <w:r>
        <w:rPr>
          <w:color w:val="231F20"/>
          <w:spacing w:val="-9"/>
        </w:rPr>
        <w:t> </w:t>
      </w:r>
      <w:r>
        <w:rPr>
          <w:color w:val="231F20"/>
        </w:rPr>
        <w:t>mayor</w:t>
      </w:r>
      <w:r>
        <w:rPr>
          <w:color w:val="231F20"/>
          <w:spacing w:val="-9"/>
        </w:rPr>
        <w:t> </w:t>
      </w:r>
      <w:r>
        <w:rPr>
          <w:color w:val="231F20"/>
        </w:rPr>
        <w:t>precisión</w:t>
      </w:r>
      <w:r>
        <w:rPr>
          <w:color w:val="231F20"/>
          <w:spacing w:val="-9"/>
        </w:rPr>
        <w:t> </w:t>
      </w:r>
      <w:r>
        <w:rPr>
          <w:color w:val="231F20"/>
        </w:rPr>
        <w:t>toda</w:t>
      </w:r>
      <w:r>
        <w:rPr>
          <w:color w:val="231F20"/>
          <w:spacing w:val="-9"/>
        </w:rPr>
        <w:t> </w:t>
      </w:r>
      <w:r>
        <w:rPr>
          <w:color w:val="231F20"/>
        </w:rPr>
        <w:t>vez</w:t>
      </w:r>
      <w:r>
        <w:rPr>
          <w:color w:val="231F20"/>
          <w:spacing w:val="-9"/>
        </w:rPr>
        <w:t> </w:t>
      </w:r>
      <w:r>
        <w:rPr>
          <w:color w:val="231F20"/>
        </w:rPr>
        <w:t>que es de suponer que, al no pertenecer a ningún partido político del Estado de México, no tienen algún interés con ninguno de</w:t>
      </w:r>
      <w:r>
        <w:rPr>
          <w:color w:val="231F20"/>
          <w:spacing w:val="-4"/>
        </w:rPr>
        <w:t> </w:t>
      </w:r>
      <w:r>
        <w:rPr>
          <w:color w:val="231F20"/>
        </w:rPr>
        <w:t>ellos.</w:t>
      </w:r>
    </w:p>
    <w:p>
      <w:pPr>
        <w:pStyle w:val="BodyText"/>
        <w:spacing w:line="249" w:lineRule="auto"/>
        <w:ind w:left="117" w:right="101" w:firstLine="226"/>
        <w:jc w:val="both"/>
      </w:pPr>
      <w:r>
        <w:rPr>
          <w:color w:val="231F20"/>
        </w:rPr>
        <w:t>Los criterios de validez y confiabilidad que se exigen en toda investigación se aseguraron pues, de acuerdo con </w:t>
      </w:r>
      <w:r>
        <w:rPr>
          <w:color w:val="231F20"/>
          <w:spacing w:val="-6"/>
        </w:rPr>
        <w:t>Vela </w:t>
      </w:r>
      <w:r>
        <w:rPr>
          <w:color w:val="231F20"/>
        </w:rPr>
        <w:t>(2004), en las entrevistas cualitativas ambos criterios pretenden buscar un mínimo de autenticidad, concordancia y</w:t>
      </w:r>
      <w:r>
        <w:rPr>
          <w:color w:val="231F20"/>
          <w:spacing w:val="-23"/>
        </w:rPr>
        <w:t> </w:t>
      </w:r>
      <w:r>
        <w:rPr>
          <w:color w:val="231F20"/>
        </w:rPr>
        <w:t>entendimiento en</w:t>
      </w:r>
      <w:r>
        <w:rPr>
          <w:color w:val="231F20"/>
          <w:spacing w:val="-8"/>
        </w:rPr>
        <w:t> </w:t>
      </w:r>
      <w:r>
        <w:rPr>
          <w:color w:val="231F20"/>
        </w:rPr>
        <w:t>la</w:t>
      </w:r>
      <w:r>
        <w:rPr>
          <w:color w:val="231F20"/>
          <w:spacing w:val="-8"/>
        </w:rPr>
        <w:t> </w:t>
      </w:r>
      <w:r>
        <w:rPr>
          <w:color w:val="231F20"/>
        </w:rPr>
        <w:t>estructura</w:t>
      </w:r>
      <w:r>
        <w:rPr>
          <w:color w:val="231F20"/>
          <w:spacing w:val="-8"/>
        </w:rPr>
        <w:t> </w:t>
      </w:r>
      <w:r>
        <w:rPr>
          <w:color w:val="231F20"/>
        </w:rPr>
        <w:t>narrativa</w:t>
      </w:r>
      <w:r>
        <w:rPr>
          <w:color w:val="231F20"/>
          <w:spacing w:val="-8"/>
        </w:rPr>
        <w:t> </w:t>
      </w:r>
      <w:r>
        <w:rPr>
          <w:color w:val="231F20"/>
        </w:rPr>
        <w:t>proporcionada</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rPr>
        <w:t>informantes,</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hechos</w:t>
      </w:r>
      <w:r>
        <w:rPr>
          <w:color w:val="231F20"/>
          <w:spacing w:val="-8"/>
        </w:rPr>
        <w:t> </w:t>
      </w:r>
      <w:r>
        <w:rPr>
          <w:color w:val="231F20"/>
        </w:rPr>
        <w:t>tal y</w:t>
      </w:r>
      <w:r>
        <w:rPr>
          <w:color w:val="231F20"/>
          <w:spacing w:val="-4"/>
        </w:rPr>
        <w:t> </w:t>
      </w:r>
      <w:r>
        <w:rPr>
          <w:color w:val="231F20"/>
        </w:rPr>
        <w:t>como</w:t>
      </w:r>
      <w:r>
        <w:rPr>
          <w:color w:val="231F20"/>
          <w:spacing w:val="-5"/>
        </w:rPr>
        <w:t> </w:t>
      </w:r>
      <w:r>
        <w:rPr>
          <w:color w:val="231F20"/>
        </w:rPr>
        <w:t>se</w:t>
      </w:r>
      <w:r>
        <w:rPr>
          <w:color w:val="231F20"/>
          <w:spacing w:val="-4"/>
        </w:rPr>
        <w:t> </w:t>
      </w:r>
      <w:r>
        <w:rPr>
          <w:color w:val="231F20"/>
        </w:rPr>
        <w:t>le</w:t>
      </w:r>
      <w:r>
        <w:rPr>
          <w:color w:val="231F20"/>
          <w:spacing w:val="-5"/>
        </w:rPr>
        <w:t> </w:t>
      </w:r>
      <w:r>
        <w:rPr>
          <w:color w:val="231F20"/>
        </w:rPr>
        <w:t>presentan</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cotidiana</w:t>
      </w:r>
      <w:r>
        <w:rPr>
          <w:color w:val="231F20"/>
          <w:spacing w:val="-5"/>
        </w:rPr>
        <w:t> </w:t>
      </w:r>
      <w:r>
        <w:rPr>
          <w:color w:val="231F20"/>
        </w:rPr>
        <w:t>en</w:t>
      </w:r>
      <w:r>
        <w:rPr>
          <w:color w:val="231F20"/>
          <w:spacing w:val="-5"/>
        </w:rPr>
        <w:t> </w:t>
      </w:r>
      <w:r>
        <w:rPr>
          <w:color w:val="231F20"/>
        </w:rPr>
        <w:t>su</w:t>
      </w:r>
      <w:r>
        <w:rPr>
          <w:color w:val="231F20"/>
          <w:spacing w:val="-4"/>
        </w:rPr>
        <w:t> </w:t>
      </w:r>
      <w:r>
        <w:rPr>
          <w:color w:val="231F20"/>
        </w:rPr>
        <w:t>realidad.</w:t>
      </w:r>
      <w:r>
        <w:rPr>
          <w:color w:val="231F20"/>
          <w:spacing w:val="-5"/>
        </w:rPr>
        <w:t> </w:t>
      </w:r>
      <w:r>
        <w:rPr>
          <w:color w:val="231F20"/>
        </w:rPr>
        <w:t>En</w:t>
      </w:r>
      <w:r>
        <w:rPr>
          <w:color w:val="231F20"/>
          <w:spacing w:val="-5"/>
        </w:rPr>
        <w:t> </w:t>
      </w:r>
      <w:r>
        <w:rPr>
          <w:color w:val="231F20"/>
        </w:rPr>
        <w:t>ese</w:t>
      </w:r>
      <w:r>
        <w:rPr>
          <w:color w:val="231F20"/>
          <w:spacing w:val="-5"/>
        </w:rPr>
        <w:t> </w:t>
      </w:r>
      <w:r>
        <w:rPr>
          <w:color w:val="231F20"/>
        </w:rPr>
        <w:t>sentido,</w:t>
      </w:r>
      <w:r>
        <w:rPr>
          <w:color w:val="231F20"/>
          <w:spacing w:val="-4"/>
        </w:rPr>
        <w:t> </w:t>
      </w:r>
      <w:r>
        <w:rPr>
          <w:color w:val="231F20"/>
        </w:rPr>
        <w:t>siguiendo al mismo autor, se argumenta que el conocimiento generado con la entrevista cuali- tativa es por sí mismo auténtico y acorde a las realidades descritas por las personas entrevistadas, hecho que les impone su carácter</w:t>
      </w:r>
      <w:r>
        <w:rPr>
          <w:color w:val="231F20"/>
          <w:spacing w:val="-11"/>
        </w:rPr>
        <w:t> </w:t>
      </w:r>
      <w:r>
        <w:rPr>
          <w:color w:val="231F20"/>
        </w:rPr>
        <w:t>científico.</w:t>
      </w:r>
    </w:p>
    <w:p>
      <w:pPr>
        <w:pStyle w:val="BodyText"/>
        <w:spacing w:line="249" w:lineRule="auto"/>
        <w:ind w:left="117" w:right="101" w:firstLine="226"/>
        <w:jc w:val="both"/>
      </w:pPr>
      <w:r>
        <w:rPr>
          <w:color w:val="231F20"/>
        </w:rPr>
        <w:t>Para la preparación de las entrevistas se siguieron las recomendaciones de Eze- quiel Ander-Egg (1995):</w:t>
      </w:r>
    </w:p>
    <w:p>
      <w:pPr>
        <w:pStyle w:val="BodyText"/>
        <w:spacing w:before="11"/>
      </w:pPr>
    </w:p>
    <w:p>
      <w:pPr>
        <w:pStyle w:val="ListParagraph"/>
        <w:numPr>
          <w:ilvl w:val="0"/>
          <w:numId w:val="2"/>
        </w:numPr>
        <w:tabs>
          <w:tab w:pos="344" w:val="left" w:leader="none"/>
        </w:tabs>
        <w:spacing w:line="240" w:lineRule="auto" w:before="0" w:after="0"/>
        <w:ind w:left="343" w:right="0" w:hanging="226"/>
        <w:jc w:val="both"/>
        <w:rPr>
          <w:sz w:val="20"/>
        </w:rPr>
      </w:pPr>
      <w:r>
        <w:rPr>
          <w:color w:val="231F20"/>
          <w:sz w:val="20"/>
        </w:rPr>
        <w:t>Presentación del</w:t>
      </w:r>
      <w:r>
        <w:rPr>
          <w:color w:val="231F20"/>
          <w:spacing w:val="-24"/>
          <w:sz w:val="20"/>
        </w:rPr>
        <w:t> </w:t>
      </w:r>
      <w:r>
        <w:rPr>
          <w:color w:val="231F20"/>
          <w:sz w:val="20"/>
        </w:rPr>
        <w:t>entrevistador.</w:t>
      </w:r>
    </w:p>
    <w:p>
      <w:pPr>
        <w:pStyle w:val="ListParagraph"/>
        <w:numPr>
          <w:ilvl w:val="0"/>
          <w:numId w:val="2"/>
        </w:numPr>
        <w:tabs>
          <w:tab w:pos="344" w:val="left" w:leader="none"/>
        </w:tabs>
        <w:spacing w:line="240" w:lineRule="auto" w:before="10" w:after="0"/>
        <w:ind w:left="343" w:right="0" w:hanging="226"/>
        <w:jc w:val="both"/>
        <w:rPr>
          <w:sz w:val="20"/>
        </w:rPr>
      </w:pPr>
      <w:r>
        <w:rPr>
          <w:color w:val="231F20"/>
          <w:sz w:val="20"/>
        </w:rPr>
        <w:t>Concertar la entrevista por</w:t>
      </w:r>
      <w:r>
        <w:rPr>
          <w:color w:val="231F20"/>
          <w:spacing w:val="-2"/>
          <w:sz w:val="20"/>
        </w:rPr>
        <w:t> </w:t>
      </w:r>
      <w:r>
        <w:rPr>
          <w:color w:val="231F20"/>
          <w:sz w:val="20"/>
        </w:rPr>
        <w:t>anticipado.</w:t>
      </w:r>
    </w:p>
    <w:p>
      <w:pPr>
        <w:pStyle w:val="ListParagraph"/>
        <w:numPr>
          <w:ilvl w:val="0"/>
          <w:numId w:val="2"/>
        </w:numPr>
        <w:tabs>
          <w:tab w:pos="344" w:val="left" w:leader="none"/>
        </w:tabs>
        <w:spacing w:line="240" w:lineRule="auto" w:before="10" w:after="0"/>
        <w:ind w:left="343" w:right="0" w:hanging="226"/>
        <w:jc w:val="both"/>
        <w:rPr>
          <w:sz w:val="20"/>
        </w:rPr>
      </w:pPr>
      <w:r>
        <w:rPr>
          <w:color w:val="231F20"/>
          <w:sz w:val="20"/>
        </w:rPr>
        <w:t>Conocimiento previo del</w:t>
      </w:r>
      <w:r>
        <w:rPr>
          <w:color w:val="231F20"/>
          <w:spacing w:val="-2"/>
          <w:sz w:val="20"/>
        </w:rPr>
        <w:t> </w:t>
      </w:r>
      <w:r>
        <w:rPr>
          <w:color w:val="231F20"/>
          <w:sz w:val="20"/>
        </w:rPr>
        <w:t>campo.</w:t>
      </w:r>
    </w:p>
    <w:p>
      <w:pPr>
        <w:pStyle w:val="ListParagraph"/>
        <w:numPr>
          <w:ilvl w:val="0"/>
          <w:numId w:val="2"/>
        </w:numPr>
        <w:tabs>
          <w:tab w:pos="344" w:val="left" w:leader="none"/>
        </w:tabs>
        <w:spacing w:line="240" w:lineRule="auto" w:before="10" w:after="0"/>
        <w:ind w:left="343" w:right="0" w:hanging="226"/>
        <w:jc w:val="both"/>
        <w:rPr>
          <w:sz w:val="20"/>
        </w:rPr>
      </w:pPr>
      <w:r>
        <w:rPr>
          <w:color w:val="231F20"/>
          <w:sz w:val="20"/>
        </w:rPr>
        <w:t>Aspecto personal del</w:t>
      </w:r>
      <w:r>
        <w:rPr>
          <w:color w:val="231F20"/>
          <w:spacing w:val="-19"/>
          <w:sz w:val="20"/>
        </w:rPr>
        <w:t> </w:t>
      </w:r>
      <w:r>
        <w:rPr>
          <w:color w:val="231F20"/>
          <w:sz w:val="20"/>
        </w:rPr>
        <w:t>entrevistador.</w:t>
      </w:r>
    </w:p>
    <w:p>
      <w:pPr>
        <w:pStyle w:val="ListParagraph"/>
        <w:numPr>
          <w:ilvl w:val="0"/>
          <w:numId w:val="2"/>
        </w:numPr>
        <w:tabs>
          <w:tab w:pos="344" w:val="left" w:leader="none"/>
        </w:tabs>
        <w:spacing w:line="240" w:lineRule="auto" w:before="10" w:after="0"/>
        <w:ind w:left="343" w:right="0" w:hanging="226"/>
        <w:jc w:val="both"/>
        <w:rPr>
          <w:sz w:val="20"/>
        </w:rPr>
      </w:pPr>
      <w:r>
        <w:rPr>
          <w:color w:val="231F20"/>
          <w:sz w:val="20"/>
        </w:rPr>
        <w:t>Preparación</w:t>
      </w:r>
      <w:r>
        <w:rPr>
          <w:color w:val="231F20"/>
          <w:spacing w:val="-12"/>
          <w:sz w:val="20"/>
        </w:rPr>
        <w:t> </w:t>
      </w:r>
      <w:r>
        <w:rPr>
          <w:color w:val="231F20"/>
          <w:sz w:val="20"/>
        </w:rPr>
        <w:t>específica.</w:t>
      </w:r>
    </w:p>
    <w:p>
      <w:pPr>
        <w:pStyle w:val="BodyText"/>
        <w:spacing w:before="8"/>
        <w:rPr>
          <w:sz w:val="21"/>
        </w:rPr>
      </w:pPr>
    </w:p>
    <w:p>
      <w:pPr>
        <w:pStyle w:val="BodyText"/>
        <w:spacing w:line="249" w:lineRule="auto" w:before="0"/>
        <w:ind w:left="117" w:right="101" w:firstLine="226"/>
        <w:jc w:val="both"/>
      </w:pPr>
      <w:r>
        <w:rPr>
          <w:color w:val="231F20"/>
        </w:rPr>
        <w:t>En</w:t>
      </w:r>
      <w:r>
        <w:rPr>
          <w:color w:val="231F20"/>
          <w:spacing w:val="-13"/>
        </w:rPr>
        <w:t> </w:t>
      </w:r>
      <w:r>
        <w:rPr>
          <w:color w:val="231F20"/>
        </w:rPr>
        <w:t>cuanto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estructura</w:t>
      </w:r>
      <w:r>
        <w:rPr>
          <w:color w:val="231F20"/>
          <w:spacing w:val="-14"/>
        </w:rPr>
        <w:t> </w:t>
      </w:r>
      <w:r>
        <w:rPr>
          <w:color w:val="231F20"/>
        </w:rPr>
        <w:t>del</w:t>
      </w:r>
      <w:r>
        <w:rPr>
          <w:color w:val="231F20"/>
          <w:spacing w:val="-13"/>
        </w:rPr>
        <w:t> </w:t>
      </w:r>
      <w:r>
        <w:rPr>
          <w:color w:val="231F20"/>
        </w:rPr>
        <w:t>texto,</w:t>
      </w:r>
      <w:r>
        <w:rPr>
          <w:color w:val="231F20"/>
          <w:spacing w:val="-13"/>
        </w:rPr>
        <w:t> </w:t>
      </w:r>
      <w:r>
        <w:rPr>
          <w:color w:val="231F20"/>
        </w:rPr>
        <w:t>consta</w:t>
      </w:r>
      <w:r>
        <w:rPr>
          <w:color w:val="231F20"/>
          <w:spacing w:val="-13"/>
        </w:rPr>
        <w:t> </w:t>
      </w:r>
      <w:r>
        <w:rPr>
          <w:color w:val="231F20"/>
        </w:rPr>
        <w:t>de</w:t>
      </w:r>
      <w:r>
        <w:rPr>
          <w:color w:val="231F20"/>
          <w:spacing w:val="-13"/>
        </w:rPr>
        <w:t> </w:t>
      </w:r>
      <w:r>
        <w:rPr>
          <w:color w:val="231F20"/>
        </w:rPr>
        <w:t>tres</w:t>
      </w:r>
      <w:r>
        <w:rPr>
          <w:color w:val="231F20"/>
          <w:spacing w:val="-13"/>
        </w:rPr>
        <w:t> </w:t>
      </w:r>
      <w:r>
        <w:rPr>
          <w:color w:val="231F20"/>
        </w:rPr>
        <w:t>capítulos.</w:t>
      </w:r>
      <w:r>
        <w:rPr>
          <w:color w:val="231F20"/>
          <w:spacing w:val="-14"/>
        </w:rPr>
        <w:t> </w:t>
      </w:r>
      <w:r>
        <w:rPr>
          <w:color w:val="231F20"/>
        </w:rPr>
        <w:t>En</w:t>
      </w:r>
      <w:r>
        <w:rPr>
          <w:color w:val="231F20"/>
          <w:spacing w:val="-13"/>
        </w:rPr>
        <w:t> </w:t>
      </w:r>
      <w:r>
        <w:rPr>
          <w:color w:val="231F20"/>
        </w:rPr>
        <w:t>el</w:t>
      </w:r>
      <w:r>
        <w:rPr>
          <w:color w:val="231F20"/>
          <w:spacing w:val="-13"/>
        </w:rPr>
        <w:t> </w:t>
      </w:r>
      <w:r>
        <w:rPr>
          <w:color w:val="231F20"/>
        </w:rPr>
        <w:t>primero</w:t>
      </w:r>
      <w:r>
        <w:rPr>
          <w:color w:val="231F20"/>
          <w:spacing w:val="-13"/>
        </w:rPr>
        <w:t> </w:t>
      </w:r>
      <w:r>
        <w:rPr>
          <w:color w:val="231F20"/>
        </w:rPr>
        <w:t>se</w:t>
      </w:r>
      <w:r>
        <w:rPr>
          <w:color w:val="231F20"/>
          <w:spacing w:val="-13"/>
        </w:rPr>
        <w:t> </w:t>
      </w:r>
      <w:r>
        <w:rPr>
          <w:color w:val="231F20"/>
        </w:rPr>
        <w:t>aborda lo</w:t>
      </w:r>
      <w:r>
        <w:rPr>
          <w:color w:val="231F20"/>
          <w:spacing w:val="-3"/>
        </w:rPr>
        <w:t> </w:t>
      </w:r>
      <w:r>
        <w:rPr>
          <w:color w:val="231F20"/>
        </w:rPr>
        <w:t>concerniente</w:t>
      </w:r>
      <w:r>
        <w:rPr>
          <w:color w:val="231F20"/>
          <w:spacing w:val="-3"/>
        </w:rPr>
        <w:t> </w:t>
      </w:r>
      <w:r>
        <w:rPr>
          <w:color w:val="231F20"/>
        </w:rPr>
        <w:t>a</w:t>
      </w:r>
      <w:r>
        <w:rPr>
          <w:color w:val="231F20"/>
          <w:spacing w:val="-3"/>
        </w:rPr>
        <w:t> </w:t>
      </w:r>
      <w:r>
        <w:rPr>
          <w:color w:val="231F20"/>
        </w:rPr>
        <w:t>los</w:t>
      </w:r>
      <w:r>
        <w:rPr>
          <w:color w:val="231F20"/>
          <w:spacing w:val="-3"/>
        </w:rPr>
        <w:t> </w:t>
      </w:r>
      <w:r>
        <w:rPr>
          <w:color w:val="231F20"/>
        </w:rPr>
        <w:t>estudios</w:t>
      </w:r>
      <w:r>
        <w:rPr>
          <w:color w:val="231F20"/>
          <w:spacing w:val="-3"/>
        </w:rPr>
        <w:t> </w:t>
      </w:r>
      <w:r>
        <w:rPr>
          <w:color w:val="231F20"/>
        </w:rPr>
        <w:t>para</w:t>
      </w:r>
      <w:r>
        <w:rPr>
          <w:color w:val="231F20"/>
          <w:spacing w:val="-3"/>
        </w:rPr>
        <w:t> </w:t>
      </w:r>
      <w:r>
        <w:rPr>
          <w:color w:val="231F20"/>
        </w:rPr>
        <w:t>la</w:t>
      </w:r>
      <w:r>
        <w:rPr>
          <w:color w:val="231F20"/>
          <w:spacing w:val="-3"/>
        </w:rPr>
        <w:t> </w:t>
      </w:r>
      <w:r>
        <w:rPr>
          <w:color w:val="231F20"/>
        </w:rPr>
        <w:t>paz,</w:t>
      </w:r>
      <w:r>
        <w:rPr>
          <w:color w:val="231F20"/>
          <w:spacing w:val="-3"/>
        </w:rPr>
        <w:t> </w:t>
      </w:r>
      <w:r>
        <w:rPr>
          <w:color w:val="231F20"/>
        </w:rPr>
        <w:t>los</w:t>
      </w:r>
      <w:r>
        <w:rPr>
          <w:color w:val="231F20"/>
          <w:spacing w:val="-3"/>
        </w:rPr>
        <w:t> </w:t>
      </w:r>
      <w:r>
        <w:rPr>
          <w:color w:val="231F20"/>
        </w:rPr>
        <w:t>conceptos</w:t>
      </w:r>
      <w:r>
        <w:rPr>
          <w:color w:val="231F20"/>
          <w:spacing w:val="-3"/>
        </w:rPr>
        <w:t> </w:t>
      </w:r>
      <w:r>
        <w:rPr>
          <w:color w:val="231F20"/>
        </w:rPr>
        <w:t>y</w:t>
      </w:r>
      <w:r>
        <w:rPr>
          <w:color w:val="231F20"/>
          <w:spacing w:val="-3"/>
        </w:rPr>
        <w:t> </w:t>
      </w:r>
      <w:r>
        <w:rPr>
          <w:color w:val="231F20"/>
        </w:rPr>
        <w:t>su</w:t>
      </w:r>
      <w:r>
        <w:rPr>
          <w:color w:val="231F20"/>
          <w:spacing w:val="-3"/>
        </w:rPr>
        <w:t> </w:t>
      </w:r>
      <w:r>
        <w:rPr>
          <w:color w:val="231F20"/>
        </w:rPr>
        <w:t>clasificación;</w:t>
      </w:r>
      <w:r>
        <w:rPr>
          <w:color w:val="231F20"/>
          <w:spacing w:val="-3"/>
        </w:rPr>
        <w:t> </w:t>
      </w:r>
      <w:r>
        <w:rPr>
          <w:color w:val="231F20"/>
        </w:rPr>
        <w:t>se</w:t>
      </w:r>
      <w:r>
        <w:rPr>
          <w:color w:val="231F20"/>
          <w:spacing w:val="-3"/>
        </w:rPr>
        <w:t> </w:t>
      </w:r>
      <w:r>
        <w:rPr>
          <w:color w:val="231F20"/>
        </w:rPr>
        <w:t>analiza la paz desde la perspectiva de género, haciendo mayor énfasis en la denominada paz social; se establece la importancia de generar procesos de equidad para propiciar la igualdad y de cómo esta última contribuye a la paz.</w:t>
      </w:r>
    </w:p>
    <w:p>
      <w:pPr>
        <w:pStyle w:val="BodyText"/>
        <w:spacing w:line="249" w:lineRule="auto"/>
        <w:ind w:left="117" w:right="101" w:firstLine="226"/>
        <w:jc w:val="both"/>
      </w:pPr>
      <w:r>
        <w:rPr>
          <w:color w:val="231F20"/>
        </w:rPr>
        <w:t>En el segundo se hace referencia a la relación género-poder-política; se explica en qué consiste la dominación masculina y se presenta un panorama respecto a los espacios que ocupan las mujeres en el poder político formal en</w:t>
      </w:r>
      <w:r>
        <w:rPr>
          <w:color w:val="231F20"/>
          <w:spacing w:val="-12"/>
        </w:rPr>
        <w:t> </w:t>
      </w:r>
      <w:r>
        <w:rPr>
          <w:color w:val="231F20"/>
        </w:rPr>
        <w:t>México.</w:t>
      </w:r>
    </w:p>
    <w:p>
      <w:pPr>
        <w:pStyle w:val="BodyText"/>
        <w:spacing w:line="249" w:lineRule="auto"/>
        <w:ind w:left="117" w:right="100" w:firstLine="226"/>
        <w:jc w:val="both"/>
      </w:pPr>
      <w:r>
        <w:rPr>
          <w:color w:val="231F20"/>
        </w:rPr>
        <w:t>El tercero aborda el estudio empírico realizado, presenta el análisis que con pers- pectiva</w:t>
      </w:r>
      <w:r>
        <w:rPr>
          <w:color w:val="231F20"/>
          <w:spacing w:val="-5"/>
        </w:rPr>
        <w:t> </w:t>
      </w:r>
      <w:r>
        <w:rPr>
          <w:color w:val="231F20"/>
        </w:rPr>
        <w:t>de</w:t>
      </w:r>
      <w:r>
        <w:rPr>
          <w:color w:val="231F20"/>
          <w:spacing w:val="-5"/>
        </w:rPr>
        <w:t> </w:t>
      </w:r>
      <w:r>
        <w:rPr>
          <w:color w:val="231F20"/>
        </w:rPr>
        <w:t>género</w:t>
      </w:r>
      <w:r>
        <w:rPr>
          <w:color w:val="231F20"/>
          <w:spacing w:val="-5"/>
        </w:rPr>
        <w:t> </w:t>
      </w:r>
      <w:r>
        <w:rPr>
          <w:color w:val="231F20"/>
        </w:rPr>
        <w:t>se</w:t>
      </w:r>
      <w:r>
        <w:rPr>
          <w:color w:val="231F20"/>
          <w:spacing w:val="-5"/>
        </w:rPr>
        <w:t> </w:t>
      </w:r>
      <w:r>
        <w:rPr>
          <w:color w:val="231F20"/>
        </w:rPr>
        <w:t>realizó</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documentos</w:t>
      </w:r>
      <w:r>
        <w:rPr>
          <w:color w:val="231F20"/>
          <w:spacing w:val="-5"/>
        </w:rPr>
        <w:t> </w:t>
      </w:r>
      <w:r>
        <w:rPr>
          <w:color w:val="231F20"/>
        </w:rPr>
        <w:t>básicos</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plataformas</w:t>
      </w:r>
      <w:r>
        <w:rPr>
          <w:color w:val="231F20"/>
          <w:spacing w:val="-5"/>
        </w:rPr>
        <w:t> </w:t>
      </w:r>
      <w:r>
        <w:rPr>
          <w:color w:val="231F20"/>
        </w:rPr>
        <w:t>legislativas de</w:t>
      </w:r>
      <w:r>
        <w:rPr>
          <w:color w:val="231F20"/>
          <w:spacing w:val="-7"/>
        </w:rPr>
        <w:t> </w:t>
      </w:r>
      <w:r>
        <w:rPr>
          <w:color w:val="231F20"/>
        </w:rPr>
        <w:t>los</w:t>
      </w:r>
      <w:r>
        <w:rPr>
          <w:color w:val="231F20"/>
          <w:spacing w:val="-7"/>
        </w:rPr>
        <w:t> </w:t>
      </w:r>
      <w:r>
        <w:rPr>
          <w:color w:val="231F20"/>
        </w:rPr>
        <w:t>partidos</w:t>
      </w:r>
      <w:r>
        <w:rPr>
          <w:color w:val="231F20"/>
          <w:spacing w:val="-7"/>
        </w:rPr>
        <w:t> </w:t>
      </w:r>
      <w:r>
        <w:rPr>
          <w:color w:val="231F20"/>
        </w:rPr>
        <w:t>políticos,</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experiencia</w:t>
      </w:r>
      <w:r>
        <w:rPr>
          <w:color w:val="231F20"/>
          <w:spacing w:val="-7"/>
        </w:rPr>
        <w:t> </w:t>
      </w:r>
      <w:r>
        <w:rPr>
          <w:color w:val="231F20"/>
        </w:rPr>
        <w:t>vivida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políticas</w:t>
      </w:r>
      <w:r>
        <w:rPr>
          <w:color w:val="231F20"/>
          <w:spacing w:val="-7"/>
        </w:rPr>
        <w:t> </w:t>
      </w:r>
      <w:r>
        <w:rPr>
          <w:color w:val="231F20"/>
        </w:rPr>
        <w:t>entrevistadas. Finalmente, se exponen las conclusiones producidas por esta</w:t>
      </w:r>
      <w:r>
        <w:rPr>
          <w:color w:val="231F20"/>
          <w:spacing w:val="-15"/>
        </w:rPr>
        <w:t> </w:t>
      </w:r>
      <w:r>
        <w:rPr>
          <w:color w:val="231F20"/>
        </w:rPr>
        <w:t>investigación.</w:t>
      </w:r>
    </w:p>
    <w:p>
      <w:pPr>
        <w:spacing w:after="0" w:line="249" w:lineRule="auto"/>
        <w:jc w:val="both"/>
        <w:sectPr>
          <w:pgSz w:w="8790" w:h="13040"/>
          <w:pgMar w:header="1052" w:footer="0" w:top="1240" w:bottom="280" w:left="960" w:right="860"/>
        </w:sectPr>
      </w:pPr>
    </w:p>
    <w:p>
      <w:pPr>
        <w:pStyle w:val="BodyText"/>
        <w:spacing w:before="4"/>
        <w:rPr>
          <w:sz w:val="17"/>
        </w:rPr>
      </w:pPr>
    </w:p>
    <w:p>
      <w:pPr>
        <w:spacing w:after="0"/>
        <w:rPr>
          <w:sz w:val="17"/>
        </w:rPr>
        <w:sectPr>
          <w:headerReference w:type="default" r:id="rId16"/>
          <w:pgSz w:w="8790" w:h="13040"/>
          <w:pgMar w:header="0" w:footer="0" w:top="1200" w:bottom="280" w:left="1200" w:right="1200"/>
        </w:sectPr>
      </w:pPr>
    </w:p>
    <w:p>
      <w:pPr>
        <w:pStyle w:val="BodyText"/>
        <w:spacing w:before="0"/>
        <w:ind w:left="115"/>
      </w:pPr>
      <w:r>
        <w:rPr/>
        <w:pict>
          <v:shape style="position:absolute;margin-left:46.771999pt;margin-top:44.220993pt;width:355.75pt;height:25.5pt;mso-position-horizontal-relative:page;mso-position-vertical-relative:page;z-index:-150616" type="#_x0000_t202" filled="false" stroked="false">
            <v:textbox inset="0,0,0,0">
              <w:txbxContent>
                <w:p>
                  <w:pPr>
                    <w:spacing w:before="143"/>
                    <w:ind w:left="0" w:right="224" w:firstLine="0"/>
                    <w:jc w:val="right"/>
                    <w:rPr>
                      <w:rFonts w:ascii="Arial" w:hAnsi="Arial"/>
                      <w:b/>
                      <w:sz w:val="20"/>
                    </w:rPr>
                  </w:pPr>
                  <w:r>
                    <w:rPr>
                      <w:rFonts w:ascii="Arial" w:hAnsi="Arial"/>
                      <w:b/>
                      <w:i/>
                      <w:color w:val="231F20"/>
                      <w:sz w:val="20"/>
                    </w:rPr>
                    <w:t>Género y paz   </w:t>
                  </w:r>
                  <w:r>
                    <w:rPr>
                      <w:rFonts w:ascii="Arial" w:hAnsi="Arial"/>
                      <w:b/>
                      <w:color w:val="231F20"/>
                      <w:sz w:val="20"/>
                    </w:rPr>
                    <w:t>•  15</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2"/>
        <w:rPr>
          <w:sz w:val="18"/>
        </w:rPr>
      </w:pPr>
    </w:p>
    <w:p>
      <w:pPr>
        <w:pStyle w:val="Heading1"/>
        <w:spacing w:line="487" w:lineRule="auto"/>
        <w:ind w:left="2790" w:right="2726" w:firstLine="800"/>
        <w:jc w:val="left"/>
      </w:pPr>
      <w:bookmarkStart w:name="_TOC_250034" w:id="3"/>
      <w:bookmarkEnd w:id="3"/>
      <w:r>
        <w:rPr>
          <w:color w:val="231F20"/>
        </w:rPr>
        <w:t>I GÉNERO Y PAZ</w:t>
      </w:r>
    </w:p>
    <w:p>
      <w:pPr>
        <w:pStyle w:val="BodyText"/>
        <w:spacing w:before="0"/>
      </w:pPr>
    </w:p>
    <w:p>
      <w:pPr>
        <w:pStyle w:val="BodyText"/>
        <w:spacing w:before="0"/>
      </w:pPr>
    </w:p>
    <w:p>
      <w:pPr>
        <w:pStyle w:val="BodyText"/>
        <w:spacing w:before="0"/>
      </w:pPr>
    </w:p>
    <w:p>
      <w:pPr>
        <w:pStyle w:val="BodyText"/>
        <w:spacing w:before="4"/>
        <w:rPr>
          <w:sz w:val="18"/>
        </w:rPr>
      </w:pPr>
    </w:p>
    <w:p>
      <w:pPr>
        <w:pStyle w:val="Heading2"/>
        <w:spacing w:before="75"/>
        <w:ind w:left="257" w:right="0"/>
        <w:jc w:val="both"/>
      </w:pPr>
      <w:bookmarkStart w:name="_TOC_250033" w:id="4"/>
      <w:bookmarkEnd w:id="4"/>
      <w:r>
        <w:rPr>
          <w:color w:val="231F20"/>
        </w:rPr>
        <w:t>La paz</w:t>
      </w:r>
    </w:p>
    <w:p>
      <w:pPr>
        <w:pStyle w:val="BodyText"/>
        <w:spacing w:before="6"/>
        <w:rPr>
          <w:b/>
          <w:sz w:val="21"/>
        </w:rPr>
      </w:pPr>
    </w:p>
    <w:p>
      <w:pPr>
        <w:pStyle w:val="Heading3"/>
        <w:ind w:left="257"/>
        <w:rPr>
          <w:i/>
        </w:rPr>
      </w:pPr>
      <w:bookmarkStart w:name="_TOC_250032" w:id="5"/>
      <w:bookmarkEnd w:id="5"/>
      <w:r>
        <w:rPr>
          <w:i/>
          <w:color w:val="231F20"/>
        </w:rPr>
        <w:t>Estudios para la paz</w:t>
      </w:r>
    </w:p>
    <w:p>
      <w:pPr>
        <w:pStyle w:val="BodyText"/>
        <w:spacing w:before="6"/>
        <w:rPr>
          <w:b/>
          <w:i/>
          <w:sz w:val="21"/>
        </w:rPr>
      </w:pPr>
    </w:p>
    <w:p>
      <w:pPr>
        <w:pStyle w:val="BodyText"/>
        <w:spacing w:line="249" w:lineRule="auto" w:before="0"/>
        <w:ind w:left="257" w:right="340"/>
        <w:jc w:val="both"/>
      </w:pPr>
      <w:r>
        <w:rPr>
          <w:color w:val="231F20"/>
        </w:rPr>
        <w:t>Para entender qué son los estudios para la paz y cuál es su objeto de estudio, tene- mos que remitirnos a Johan Galtung, cuyas aportaciones se han convertido en las más citadas por los/as investigadores/as de la paz: “los estudios sobre la paz son la exploración científica de las condiciones pacíficas para reducir la violencia […] Los seres humanos en sociedad son el objeto central de estos estudios. Esto significa</w:t>
      </w:r>
      <w:r>
        <w:rPr>
          <w:color w:val="231F20"/>
          <w:spacing w:val="-11"/>
        </w:rPr>
        <w:t> </w:t>
      </w:r>
      <w:r>
        <w:rPr>
          <w:color w:val="231F20"/>
        </w:rPr>
        <w:t>que los estudios sobre la paz constituyen una ciencia social </w:t>
      </w:r>
      <w:r>
        <w:rPr>
          <w:color w:val="231F20"/>
          <w:spacing w:val="-7"/>
        </w:rPr>
        <w:t>y, </w:t>
      </w:r>
      <w:r>
        <w:rPr>
          <w:color w:val="231F20"/>
        </w:rPr>
        <w:t>más concretamente, una ciencia</w:t>
      </w:r>
      <w:r>
        <w:rPr>
          <w:color w:val="231F20"/>
          <w:spacing w:val="-8"/>
        </w:rPr>
        <w:t> </w:t>
      </w:r>
      <w:r>
        <w:rPr>
          <w:color w:val="231F20"/>
        </w:rPr>
        <w:t>social</w:t>
      </w:r>
      <w:r>
        <w:rPr>
          <w:color w:val="231F20"/>
          <w:spacing w:val="-7"/>
        </w:rPr>
        <w:t> </w:t>
      </w:r>
      <w:r>
        <w:rPr>
          <w:color w:val="231F20"/>
        </w:rPr>
        <w:t>aplicada,</w:t>
      </w:r>
      <w:r>
        <w:rPr>
          <w:color w:val="231F20"/>
          <w:spacing w:val="-8"/>
        </w:rPr>
        <w:t> </w:t>
      </w:r>
      <w:r>
        <w:rPr>
          <w:color w:val="231F20"/>
        </w:rPr>
        <w:t>clara</w:t>
      </w:r>
      <w:r>
        <w:rPr>
          <w:color w:val="231F20"/>
          <w:spacing w:val="-8"/>
        </w:rPr>
        <w:t> </w:t>
      </w:r>
      <w:r>
        <w:rPr>
          <w:color w:val="231F20"/>
        </w:rPr>
        <w:t>y</w:t>
      </w:r>
      <w:r>
        <w:rPr>
          <w:color w:val="231F20"/>
          <w:spacing w:val="-8"/>
        </w:rPr>
        <w:t> </w:t>
      </w:r>
      <w:r>
        <w:rPr>
          <w:color w:val="231F20"/>
        </w:rPr>
        <w:t>explícitamente</w:t>
      </w:r>
      <w:r>
        <w:rPr>
          <w:color w:val="231F20"/>
          <w:spacing w:val="-8"/>
        </w:rPr>
        <w:t> </w:t>
      </w:r>
      <w:r>
        <w:rPr>
          <w:color w:val="231F20"/>
        </w:rPr>
        <w:t>orientada</w:t>
      </w:r>
      <w:r>
        <w:rPr>
          <w:color w:val="231F20"/>
          <w:spacing w:val="-8"/>
        </w:rPr>
        <w:t> </w:t>
      </w:r>
      <w:r>
        <w:rPr>
          <w:color w:val="231F20"/>
        </w:rPr>
        <w:t>por</w:t>
      </w:r>
      <w:r>
        <w:rPr>
          <w:color w:val="231F20"/>
          <w:spacing w:val="-8"/>
        </w:rPr>
        <w:t> </w:t>
      </w:r>
      <w:r>
        <w:rPr>
          <w:color w:val="231F20"/>
        </w:rPr>
        <w:t>valores”</w:t>
      </w:r>
      <w:r>
        <w:rPr>
          <w:color w:val="231F20"/>
          <w:spacing w:val="-8"/>
        </w:rPr>
        <w:t> </w:t>
      </w:r>
      <w:r>
        <w:rPr>
          <w:color w:val="231F20"/>
        </w:rPr>
        <w:t>(Galtung,</w:t>
      </w:r>
      <w:r>
        <w:rPr>
          <w:color w:val="231F20"/>
          <w:spacing w:val="-8"/>
        </w:rPr>
        <w:t> </w:t>
      </w:r>
      <w:r>
        <w:rPr>
          <w:color w:val="231F20"/>
        </w:rPr>
        <w:t>1993: 15).</w:t>
      </w:r>
      <w:r>
        <w:rPr>
          <w:color w:val="231F20"/>
          <w:spacing w:val="-5"/>
        </w:rPr>
        <w:t> </w:t>
      </w:r>
      <w:r>
        <w:rPr>
          <w:color w:val="231F20"/>
        </w:rPr>
        <w:t>Se</w:t>
      </w:r>
      <w:r>
        <w:rPr>
          <w:color w:val="231F20"/>
          <w:spacing w:val="-5"/>
        </w:rPr>
        <w:t> </w:t>
      </w:r>
      <w:r>
        <w:rPr>
          <w:color w:val="231F20"/>
        </w:rPr>
        <w:t>caracterizan</w:t>
      </w:r>
      <w:r>
        <w:rPr>
          <w:color w:val="231F20"/>
          <w:spacing w:val="-6"/>
        </w:rPr>
        <w:t> </w:t>
      </w:r>
      <w:r>
        <w:rPr>
          <w:color w:val="231F20"/>
        </w:rPr>
        <w:t>por</w:t>
      </w:r>
      <w:r>
        <w:rPr>
          <w:color w:val="231F20"/>
          <w:spacing w:val="-5"/>
        </w:rPr>
        <w:t> </w:t>
      </w:r>
      <w:r>
        <w:rPr>
          <w:color w:val="231F20"/>
        </w:rPr>
        <w:t>buscar</w:t>
      </w:r>
      <w:r>
        <w:rPr>
          <w:color w:val="231F20"/>
          <w:spacing w:val="-5"/>
        </w:rPr>
        <w:t> </w:t>
      </w:r>
      <w:r>
        <w:rPr>
          <w:color w:val="231F20"/>
        </w:rPr>
        <w:t>la</w:t>
      </w:r>
      <w:r>
        <w:rPr>
          <w:color w:val="231F20"/>
          <w:spacing w:val="-5"/>
        </w:rPr>
        <w:t> </w:t>
      </w:r>
      <w:r>
        <w:rPr>
          <w:color w:val="231F20"/>
        </w:rPr>
        <w:t>reducción</w:t>
      </w:r>
      <w:r>
        <w:rPr>
          <w:color w:val="231F20"/>
          <w:spacing w:val="-5"/>
        </w:rPr>
        <w:t> </w:t>
      </w:r>
      <w:r>
        <w:rPr>
          <w:color w:val="231F20"/>
        </w:rPr>
        <w:t>de</w:t>
      </w:r>
      <w:r>
        <w:rPr>
          <w:color w:val="231F20"/>
          <w:spacing w:val="-5"/>
        </w:rPr>
        <w:t> </w:t>
      </w:r>
      <w:r>
        <w:rPr>
          <w:color w:val="231F20"/>
        </w:rPr>
        <w:t>todas</w:t>
      </w:r>
      <w:r>
        <w:rPr>
          <w:color w:val="231F20"/>
          <w:spacing w:val="-6"/>
        </w:rPr>
        <w:t> </w:t>
      </w:r>
      <w:r>
        <w:rPr>
          <w:color w:val="231F20"/>
        </w:rPr>
        <w:t>las</w:t>
      </w:r>
      <w:r>
        <w:rPr>
          <w:color w:val="231F20"/>
          <w:spacing w:val="-6"/>
        </w:rPr>
        <w:t> </w:t>
      </w:r>
      <w:r>
        <w:rPr>
          <w:color w:val="231F20"/>
        </w:rPr>
        <w:t>formas</w:t>
      </w:r>
      <w:r>
        <w:rPr>
          <w:color w:val="231F20"/>
          <w:spacing w:val="-5"/>
        </w:rPr>
        <w:t> </w:t>
      </w:r>
      <w:r>
        <w:rPr>
          <w:color w:val="231F20"/>
        </w:rPr>
        <w:t>de</w:t>
      </w:r>
      <w:r>
        <w:rPr>
          <w:color w:val="231F20"/>
          <w:spacing w:val="-5"/>
        </w:rPr>
        <w:t> </w:t>
      </w:r>
      <w:r>
        <w:rPr>
          <w:color w:val="231F20"/>
        </w:rPr>
        <w:t>violencia</w:t>
      </w:r>
      <w:r>
        <w:rPr>
          <w:color w:val="231F20"/>
          <w:spacing w:val="-5"/>
        </w:rPr>
        <w:t> </w:t>
      </w:r>
      <w:r>
        <w:rPr>
          <w:color w:val="231F20"/>
        </w:rPr>
        <w:t>y</w:t>
      </w:r>
      <w:r>
        <w:rPr>
          <w:color w:val="231F20"/>
          <w:spacing w:val="-5"/>
        </w:rPr>
        <w:t> </w:t>
      </w:r>
      <w:r>
        <w:rPr>
          <w:color w:val="231F20"/>
        </w:rPr>
        <w:t>llevan consigo un anhelo de</w:t>
      </w:r>
      <w:r>
        <w:rPr>
          <w:color w:val="231F20"/>
          <w:spacing w:val="-2"/>
        </w:rPr>
        <w:t> </w:t>
      </w:r>
      <w:r>
        <w:rPr>
          <w:color w:val="231F20"/>
        </w:rPr>
        <w:t>paz.</w:t>
      </w:r>
    </w:p>
    <w:p>
      <w:pPr>
        <w:pStyle w:val="BodyText"/>
        <w:spacing w:line="249" w:lineRule="auto"/>
        <w:ind w:left="257" w:right="340" w:firstLine="226"/>
        <w:jc w:val="both"/>
      </w:pPr>
      <w:r>
        <w:rPr>
          <w:color w:val="231F20"/>
        </w:rPr>
        <w:t>Autores como Fisas (1987), Aguirre (1995), y Muñoz y López (2000b) coinciden en que otras características de los estudios para la paz son la interdisciplinaridad, multidisciplinaridad y transdisciplinaridad; entendiendo esta última como la síntesis orgánica del conocimiento de diferentes disciplinas. “Implica una combinación de los medios propios de cada disciplina, con objeto de estudiar los problemas bajo</w:t>
      </w:r>
      <w:r>
        <w:rPr>
          <w:color w:val="231F20"/>
          <w:spacing w:val="-14"/>
        </w:rPr>
        <w:t> </w:t>
      </w:r>
      <w:r>
        <w:rPr>
          <w:color w:val="231F20"/>
        </w:rPr>
        <w:t>una nueva luz, y otorgar así una nueva identidad a la investigación” (Fisas, 1987: 17). Respecto</w:t>
      </w:r>
      <w:r>
        <w:rPr>
          <w:color w:val="231F20"/>
          <w:spacing w:val="-6"/>
        </w:rPr>
        <w:t> </w:t>
      </w:r>
      <w:r>
        <w:rPr>
          <w:color w:val="231F20"/>
        </w:rPr>
        <w:t>a</w:t>
      </w:r>
      <w:r>
        <w:rPr>
          <w:color w:val="231F20"/>
          <w:spacing w:val="-5"/>
        </w:rPr>
        <w:t> </w:t>
      </w:r>
      <w:r>
        <w:rPr>
          <w:color w:val="231F20"/>
        </w:rPr>
        <w:t>la</w:t>
      </w:r>
      <w:r>
        <w:rPr>
          <w:color w:val="231F20"/>
          <w:spacing w:val="-6"/>
        </w:rPr>
        <w:t> </w:t>
      </w:r>
      <w:r>
        <w:rPr>
          <w:color w:val="231F20"/>
        </w:rPr>
        <w:t>interdisciplinaridad</w:t>
      </w:r>
      <w:r>
        <w:rPr>
          <w:color w:val="231F20"/>
          <w:spacing w:val="-7"/>
        </w:rPr>
        <w:t> </w:t>
      </w:r>
      <w:r>
        <w:rPr>
          <w:color w:val="231F20"/>
        </w:rPr>
        <w:t>el</w:t>
      </w:r>
      <w:r>
        <w:rPr>
          <w:color w:val="231F20"/>
          <w:spacing w:val="-6"/>
        </w:rPr>
        <w:t> </w:t>
      </w:r>
      <w:r>
        <w:rPr>
          <w:color w:val="231F20"/>
        </w:rPr>
        <w:t>mismo</w:t>
      </w:r>
      <w:r>
        <w:rPr>
          <w:color w:val="231F20"/>
          <w:spacing w:val="-6"/>
        </w:rPr>
        <w:t> </w:t>
      </w:r>
      <w:r>
        <w:rPr>
          <w:color w:val="231F20"/>
        </w:rPr>
        <w:t>autor</w:t>
      </w:r>
      <w:r>
        <w:rPr>
          <w:color w:val="231F20"/>
          <w:spacing w:val="-6"/>
        </w:rPr>
        <w:t> </w:t>
      </w:r>
      <w:r>
        <w:rPr>
          <w:color w:val="231F20"/>
        </w:rPr>
        <w:t>comenta</w:t>
      </w:r>
      <w:r>
        <w:rPr>
          <w:color w:val="231F20"/>
          <w:spacing w:val="-6"/>
        </w:rPr>
        <w:t> </w:t>
      </w:r>
      <w:r>
        <w:rPr>
          <w:color w:val="231F20"/>
        </w:rPr>
        <w:t>“utiliza</w:t>
      </w:r>
      <w:r>
        <w:rPr>
          <w:color w:val="231F20"/>
          <w:spacing w:val="-5"/>
        </w:rPr>
        <w:t> </w:t>
      </w:r>
      <w:r>
        <w:rPr>
          <w:color w:val="231F20"/>
        </w:rPr>
        <w:t>los</w:t>
      </w:r>
      <w:r>
        <w:rPr>
          <w:color w:val="231F20"/>
          <w:spacing w:val="-6"/>
        </w:rPr>
        <w:t> </w:t>
      </w:r>
      <w:r>
        <w:rPr>
          <w:color w:val="231F20"/>
        </w:rPr>
        <w:t>conocimientos de muchas ciencias para analizar la paz y los conflictos” (Fisas, 1987:</w:t>
      </w:r>
      <w:r>
        <w:rPr>
          <w:color w:val="231F20"/>
          <w:spacing w:val="-11"/>
        </w:rPr>
        <w:t> </w:t>
      </w:r>
      <w:r>
        <w:rPr>
          <w:color w:val="231F20"/>
        </w:rPr>
        <w:t>12).</w:t>
      </w:r>
    </w:p>
    <w:p>
      <w:pPr>
        <w:pStyle w:val="BodyText"/>
        <w:spacing w:line="249" w:lineRule="auto"/>
        <w:ind w:left="257" w:right="341" w:firstLine="226"/>
        <w:jc w:val="both"/>
      </w:pPr>
      <w:r>
        <w:rPr>
          <w:color w:val="231F20"/>
        </w:rPr>
        <w:t>Muñoz y Rodríguez (2000) aseveran que el carácter multidisciplinar se debe a la propia naturaleza del conflicto que es multicausal, multifactorial y</w:t>
      </w:r>
      <w:r>
        <w:rPr>
          <w:color w:val="231F20"/>
          <w:spacing w:val="-11"/>
        </w:rPr>
        <w:t> </w:t>
      </w:r>
      <w:r>
        <w:rPr>
          <w:color w:val="231F20"/>
        </w:rPr>
        <w:t>multidimensional por lo que paulatinamente se han ido incorporando nuevos temas como educación, cultura, medio ambiente, sexismo,</w:t>
      </w:r>
      <w:r>
        <w:rPr>
          <w:color w:val="231F20"/>
          <w:spacing w:val="-10"/>
        </w:rPr>
        <w:t> </w:t>
      </w:r>
      <w:r>
        <w:rPr>
          <w:color w:val="231F20"/>
        </w:rPr>
        <w:t>etcétera.</w:t>
      </w:r>
    </w:p>
    <w:p>
      <w:pPr>
        <w:spacing w:after="0" w:line="249" w:lineRule="auto"/>
        <w:jc w:val="both"/>
        <w:sectPr>
          <w:headerReference w:type="even" r:id="rId17"/>
          <w:pgSz w:w="8790" w:h="13040"/>
          <w:pgMar w:header="0" w:footer="0" w:top="860" w:bottom="280" w:left="820" w:right="620"/>
        </w:sectPr>
      </w:pPr>
    </w:p>
    <w:p>
      <w:pPr>
        <w:pStyle w:val="BodyText"/>
        <w:spacing w:before="4"/>
        <w:rPr>
          <w:sz w:val="28"/>
        </w:rPr>
      </w:pPr>
    </w:p>
    <w:p>
      <w:pPr>
        <w:pStyle w:val="BodyText"/>
        <w:spacing w:line="249" w:lineRule="auto" w:before="75"/>
        <w:ind w:left="103" w:right="115" w:firstLine="226"/>
        <w:jc w:val="both"/>
      </w:pPr>
      <w:r>
        <w:rPr>
          <w:color w:val="231F20"/>
        </w:rPr>
        <w:t>Es así que los estudios para la paz se caracterizan por ser </w:t>
      </w:r>
      <w:r>
        <w:rPr>
          <w:i/>
          <w:color w:val="231F20"/>
        </w:rPr>
        <w:t>multi-inter-trans-dis- </w:t>
      </w:r>
      <w:r>
        <w:rPr>
          <w:i/>
          <w:color w:val="231F20"/>
        </w:rPr>
        <w:t>ciplinares</w:t>
      </w:r>
      <w:r>
        <w:rPr>
          <w:color w:val="231F20"/>
        </w:rPr>
        <w:t>, pero además son humanos en sus objetivos, científicos en sus métodos, pragmáticos en sus experimentaciones, internacionales por naturaleza, globales en perspectiva, y orientados hacia la acción en cuanto a su aspiración (Fisas, 1987).</w:t>
      </w:r>
    </w:p>
    <w:p>
      <w:pPr>
        <w:pStyle w:val="BodyText"/>
        <w:ind w:left="330"/>
        <w:jc w:val="both"/>
      </w:pPr>
      <w:r>
        <w:rPr>
          <w:color w:val="231F20"/>
        </w:rPr>
        <w:t>Comins refiere:</w:t>
      </w:r>
    </w:p>
    <w:p>
      <w:pPr>
        <w:pStyle w:val="BodyText"/>
        <w:spacing w:before="2"/>
        <w:rPr>
          <w:sz w:val="23"/>
        </w:rPr>
      </w:pPr>
    </w:p>
    <w:p>
      <w:pPr>
        <w:spacing w:line="278" w:lineRule="auto" w:before="0"/>
        <w:ind w:left="330" w:right="341" w:firstLine="0"/>
        <w:jc w:val="both"/>
        <w:rPr>
          <w:sz w:val="18"/>
        </w:rPr>
      </w:pPr>
      <w:r>
        <w:rPr>
          <w:color w:val="231F20"/>
          <w:sz w:val="18"/>
        </w:rPr>
        <w:t>Con el nombre de estudios para la paz se incluyen una variedad de estudios bastante diversos, aquí tenemos una muestra de algunos de ellos: agresión, violencia directa, guerra, conflictos, relaciones internacionales, ayuda humanitaria, violencia cultural, estudios post-desarrollo, estudios post-coloniales, estudios de género, necesidades básicas, violencia estructural, desarrollo, pobreza, violencia doméstica, justicia social, sabiduría indígena, armamentismo, ecología, etc. (Comins, 2003: 23-24).</w:t>
      </w:r>
    </w:p>
    <w:p>
      <w:pPr>
        <w:pStyle w:val="BodyText"/>
        <w:spacing w:before="2"/>
        <w:rPr>
          <w:sz w:val="19"/>
        </w:rPr>
      </w:pPr>
    </w:p>
    <w:p>
      <w:pPr>
        <w:pStyle w:val="BodyText"/>
        <w:spacing w:line="249" w:lineRule="auto" w:before="0"/>
        <w:ind w:left="103" w:right="114"/>
        <w:jc w:val="both"/>
      </w:pPr>
      <w:r>
        <w:rPr>
          <w:color w:val="231F20"/>
        </w:rPr>
        <w:t>Cada vez son más los campos de interés en los estudios para la paz, incluyendo el género, cuya perspectiva se incorporó en la última etapa de estos y ha dado origen a lo que puede denominarse “línea de investigación” al respecto, pero lo idóneo sería que tal perspectiva estuviera implícita en toda la investigación para la paz, indepen- dientemente de si se habla de desarme, desarrollo, violencia, justicia social,</w:t>
      </w:r>
      <w:r>
        <w:rPr>
          <w:color w:val="231F20"/>
          <w:spacing w:val="-31"/>
        </w:rPr>
        <w:t> </w:t>
      </w:r>
      <w:r>
        <w:rPr>
          <w:color w:val="231F20"/>
        </w:rPr>
        <w:t>pobreza, etc.,</w:t>
      </w:r>
      <w:r>
        <w:rPr>
          <w:color w:val="231F20"/>
          <w:spacing w:val="-9"/>
        </w:rPr>
        <w:t> </w:t>
      </w:r>
      <w:r>
        <w:rPr>
          <w:color w:val="231F20"/>
        </w:rPr>
        <w:t>pues</w:t>
      </w:r>
      <w:r>
        <w:rPr>
          <w:color w:val="231F20"/>
          <w:spacing w:val="-9"/>
        </w:rPr>
        <w:t> </w:t>
      </w:r>
      <w:r>
        <w:rPr>
          <w:color w:val="231F20"/>
        </w:rPr>
        <w:t>de</w:t>
      </w:r>
      <w:r>
        <w:rPr>
          <w:color w:val="231F20"/>
          <w:spacing w:val="-9"/>
        </w:rPr>
        <w:t> </w:t>
      </w:r>
      <w:r>
        <w:rPr>
          <w:color w:val="231F20"/>
        </w:rPr>
        <w:t>otra</w:t>
      </w:r>
      <w:r>
        <w:rPr>
          <w:color w:val="231F20"/>
          <w:spacing w:val="-9"/>
        </w:rPr>
        <w:t> </w:t>
      </w:r>
      <w:r>
        <w:rPr>
          <w:color w:val="231F20"/>
        </w:rPr>
        <w:t>manera</w:t>
      </w:r>
      <w:r>
        <w:rPr>
          <w:color w:val="231F20"/>
          <w:spacing w:val="-10"/>
        </w:rPr>
        <w:t> </w:t>
      </w:r>
      <w:r>
        <w:rPr>
          <w:color w:val="231F20"/>
        </w:rPr>
        <w:t>se</w:t>
      </w:r>
      <w:r>
        <w:rPr>
          <w:color w:val="231F20"/>
          <w:spacing w:val="-9"/>
        </w:rPr>
        <w:t> </w:t>
      </w:r>
      <w:r>
        <w:rPr>
          <w:color w:val="231F20"/>
        </w:rPr>
        <w:t>estarían</w:t>
      </w:r>
      <w:r>
        <w:rPr>
          <w:color w:val="231F20"/>
          <w:spacing w:val="-10"/>
        </w:rPr>
        <w:t> </w:t>
      </w:r>
      <w:r>
        <w:rPr>
          <w:color w:val="231F20"/>
        </w:rPr>
        <w:t>reproduciendo</w:t>
      </w:r>
      <w:r>
        <w:rPr>
          <w:color w:val="231F20"/>
          <w:spacing w:val="-9"/>
        </w:rPr>
        <w:t> </w:t>
      </w:r>
      <w:r>
        <w:rPr>
          <w:color w:val="231F20"/>
        </w:rPr>
        <w:t>sesgos</w:t>
      </w:r>
      <w:r>
        <w:rPr>
          <w:color w:val="231F20"/>
          <w:spacing w:val="-9"/>
        </w:rPr>
        <w:t> </w:t>
      </w:r>
      <w:r>
        <w:rPr>
          <w:color w:val="231F20"/>
        </w:rPr>
        <w:t>de</w:t>
      </w:r>
      <w:r>
        <w:rPr>
          <w:color w:val="231F20"/>
          <w:spacing w:val="-9"/>
        </w:rPr>
        <w:t> </w:t>
      </w:r>
      <w:r>
        <w:rPr>
          <w:color w:val="231F20"/>
        </w:rPr>
        <w:t>género</w:t>
      </w:r>
      <w:r>
        <w:rPr>
          <w:color w:val="231F20"/>
          <w:spacing w:val="-9"/>
        </w:rPr>
        <w:t> </w:t>
      </w:r>
      <w:r>
        <w:rPr>
          <w:color w:val="231F20"/>
        </w:rPr>
        <w:t>implícitos</w:t>
      </w:r>
      <w:r>
        <w:rPr>
          <w:color w:val="231F20"/>
          <w:spacing w:val="-10"/>
        </w:rPr>
        <w:t> </w:t>
      </w:r>
      <w:r>
        <w:rPr>
          <w:color w:val="231F20"/>
        </w:rPr>
        <w:t>en</w:t>
      </w:r>
      <w:r>
        <w:rPr>
          <w:color w:val="231F20"/>
          <w:spacing w:val="-9"/>
        </w:rPr>
        <w:t> </w:t>
      </w:r>
      <w:r>
        <w:rPr>
          <w:color w:val="231F20"/>
        </w:rPr>
        <w:t>las metodologías de las ciencias occidentales modernas, que los propios estudios para</w:t>
      </w:r>
      <w:r>
        <w:rPr>
          <w:color w:val="231F20"/>
          <w:spacing w:val="-26"/>
        </w:rPr>
        <w:t> </w:t>
      </w:r>
      <w:r>
        <w:rPr>
          <w:color w:val="231F20"/>
        </w:rPr>
        <w:t>la paz han criticado por pretender ser neutrales y</w:t>
      </w:r>
      <w:r>
        <w:rPr>
          <w:color w:val="231F20"/>
          <w:spacing w:val="-3"/>
        </w:rPr>
        <w:t> </w:t>
      </w:r>
      <w:r>
        <w:rPr>
          <w:color w:val="231F20"/>
        </w:rPr>
        <w:t>universales.</w:t>
      </w:r>
    </w:p>
    <w:p>
      <w:pPr>
        <w:pStyle w:val="BodyText"/>
        <w:spacing w:before="0"/>
      </w:pPr>
    </w:p>
    <w:p>
      <w:pPr>
        <w:pStyle w:val="BodyText"/>
        <w:spacing w:before="5"/>
        <w:rPr>
          <w:sz w:val="21"/>
        </w:rPr>
      </w:pPr>
    </w:p>
    <w:p>
      <w:pPr>
        <w:pStyle w:val="Heading3"/>
        <w:spacing w:before="1"/>
        <w:rPr>
          <w:i/>
        </w:rPr>
      </w:pPr>
      <w:bookmarkStart w:name="_TOC_250031" w:id="6"/>
      <w:bookmarkEnd w:id="6"/>
      <w:r>
        <w:rPr>
          <w:i/>
          <w:color w:val="231F20"/>
        </w:rPr>
        <w:t>Conceptos y clasificación de la paz</w:t>
      </w:r>
    </w:p>
    <w:p>
      <w:pPr>
        <w:pStyle w:val="BodyText"/>
        <w:spacing w:before="6"/>
        <w:rPr>
          <w:b/>
          <w:i/>
          <w:sz w:val="21"/>
        </w:rPr>
      </w:pPr>
    </w:p>
    <w:p>
      <w:pPr>
        <w:pStyle w:val="BodyText"/>
        <w:spacing w:line="249" w:lineRule="auto" w:before="0"/>
        <w:ind w:left="103" w:right="114"/>
        <w:jc w:val="both"/>
      </w:pPr>
      <w:r>
        <w:rPr>
          <w:color w:val="231F20"/>
        </w:rPr>
        <w:t>Tomando en cuenta que cada sociedad entiende de manera distinta la paz, resulta complicado</w:t>
      </w:r>
      <w:r>
        <w:rPr>
          <w:color w:val="231F20"/>
          <w:spacing w:val="-12"/>
        </w:rPr>
        <w:t> </w:t>
      </w:r>
      <w:r>
        <w:rPr>
          <w:color w:val="231F20"/>
        </w:rPr>
        <w:t>definirla,</w:t>
      </w:r>
      <w:r>
        <w:rPr>
          <w:color w:val="231F20"/>
          <w:spacing w:val="-12"/>
        </w:rPr>
        <w:t> </w:t>
      </w:r>
      <w:r>
        <w:rPr>
          <w:color w:val="231F20"/>
        </w:rPr>
        <w:t>pues</w:t>
      </w:r>
      <w:r>
        <w:rPr>
          <w:color w:val="231F20"/>
          <w:spacing w:val="-12"/>
        </w:rPr>
        <w:t> </w:t>
      </w:r>
      <w:r>
        <w:rPr>
          <w:color w:val="231F20"/>
        </w:rPr>
        <w:t>la</w:t>
      </w:r>
      <w:r>
        <w:rPr>
          <w:color w:val="231F20"/>
          <w:spacing w:val="-12"/>
        </w:rPr>
        <w:t> </w:t>
      </w:r>
      <w:r>
        <w:rPr>
          <w:color w:val="231F20"/>
        </w:rPr>
        <w:t>diversidad</w:t>
      </w:r>
      <w:r>
        <w:rPr>
          <w:color w:val="231F20"/>
          <w:spacing w:val="-12"/>
        </w:rPr>
        <w:t> </w:t>
      </w:r>
      <w:r>
        <w:rPr>
          <w:color w:val="231F20"/>
        </w:rPr>
        <w:t>de</w:t>
      </w:r>
      <w:r>
        <w:rPr>
          <w:color w:val="231F20"/>
          <w:spacing w:val="-12"/>
        </w:rPr>
        <w:t> </w:t>
      </w:r>
      <w:r>
        <w:rPr>
          <w:color w:val="231F20"/>
        </w:rPr>
        <w:t>culturas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mundo</w:t>
      </w:r>
      <w:r>
        <w:rPr>
          <w:color w:val="231F20"/>
          <w:spacing w:val="-12"/>
        </w:rPr>
        <w:t> </w:t>
      </w:r>
      <w:r>
        <w:rPr>
          <w:color w:val="231F20"/>
        </w:rPr>
        <w:t>implica</w:t>
      </w:r>
      <w:r>
        <w:rPr>
          <w:color w:val="231F20"/>
          <w:spacing w:val="-12"/>
        </w:rPr>
        <w:t> </w:t>
      </w:r>
      <w:r>
        <w:rPr>
          <w:color w:val="231F20"/>
        </w:rPr>
        <w:t>polisemia</w:t>
      </w:r>
      <w:r>
        <w:rPr>
          <w:color w:val="231F20"/>
          <w:spacing w:val="-12"/>
        </w:rPr>
        <w:t> </w:t>
      </w:r>
      <w:r>
        <w:rPr>
          <w:color w:val="231F20"/>
        </w:rPr>
        <w:t>en el</w:t>
      </w:r>
      <w:r>
        <w:rPr>
          <w:color w:val="231F20"/>
          <w:spacing w:val="-5"/>
        </w:rPr>
        <w:t> </w:t>
      </w:r>
      <w:r>
        <w:rPr>
          <w:color w:val="231F20"/>
        </w:rPr>
        <w:t>término,</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impide</w:t>
      </w:r>
      <w:r>
        <w:rPr>
          <w:color w:val="231F20"/>
          <w:spacing w:val="-5"/>
        </w:rPr>
        <w:t> </w:t>
      </w:r>
      <w:r>
        <w:rPr>
          <w:color w:val="231F20"/>
        </w:rPr>
        <w:t>se</w:t>
      </w:r>
      <w:r>
        <w:rPr>
          <w:color w:val="231F20"/>
          <w:spacing w:val="-4"/>
        </w:rPr>
        <w:t> </w:t>
      </w:r>
      <w:r>
        <w:rPr>
          <w:color w:val="231F20"/>
        </w:rPr>
        <w:t>tenga</w:t>
      </w:r>
      <w:r>
        <w:rPr>
          <w:color w:val="231F20"/>
          <w:spacing w:val="-5"/>
        </w:rPr>
        <w:t> </w:t>
      </w:r>
      <w:r>
        <w:rPr>
          <w:color w:val="231F20"/>
        </w:rPr>
        <w:t>un</w:t>
      </w:r>
      <w:r>
        <w:rPr>
          <w:color w:val="231F20"/>
          <w:spacing w:val="-4"/>
        </w:rPr>
        <w:t> </w:t>
      </w:r>
      <w:r>
        <w:rPr>
          <w:color w:val="231F20"/>
        </w:rPr>
        <w:t>concepto</w:t>
      </w:r>
      <w:r>
        <w:rPr>
          <w:color w:val="231F20"/>
          <w:spacing w:val="-5"/>
        </w:rPr>
        <w:t> </w:t>
      </w:r>
      <w:r>
        <w:rPr>
          <w:color w:val="231F20"/>
        </w:rPr>
        <w:t>universal</w:t>
      </w:r>
      <w:r>
        <w:rPr>
          <w:color w:val="231F20"/>
          <w:spacing w:val="-5"/>
        </w:rPr>
        <w:t> </w:t>
      </w:r>
      <w:r>
        <w:rPr>
          <w:color w:val="231F20"/>
        </w:rPr>
        <w:t>aplicable</w:t>
      </w:r>
      <w:r>
        <w:rPr>
          <w:color w:val="231F20"/>
          <w:spacing w:val="-5"/>
        </w:rPr>
        <w:t> </w:t>
      </w:r>
      <w:r>
        <w:rPr>
          <w:color w:val="231F20"/>
        </w:rPr>
        <w:t>en</w:t>
      </w:r>
      <w:r>
        <w:rPr>
          <w:color w:val="231F20"/>
          <w:spacing w:val="-5"/>
        </w:rPr>
        <w:t> </w:t>
      </w:r>
      <w:r>
        <w:rPr>
          <w:color w:val="231F20"/>
        </w:rPr>
        <w:t>cualquier</w:t>
      </w:r>
      <w:r>
        <w:rPr>
          <w:color w:val="231F20"/>
          <w:spacing w:val="-5"/>
        </w:rPr>
        <w:t> </w:t>
      </w:r>
      <w:r>
        <w:rPr>
          <w:color w:val="231F20"/>
        </w:rPr>
        <w:t>lugar y en cualesquiera circunstancias; ello de ninguna manera resulta un aspecto nocivo, pues implica que la paz cuente con una gran riqueza</w:t>
      </w:r>
      <w:r>
        <w:rPr>
          <w:color w:val="231F20"/>
          <w:spacing w:val="-3"/>
        </w:rPr>
        <w:t> </w:t>
      </w:r>
      <w:r>
        <w:rPr>
          <w:color w:val="231F20"/>
        </w:rPr>
        <w:t>conceptual.</w:t>
      </w:r>
    </w:p>
    <w:p>
      <w:pPr>
        <w:pStyle w:val="BodyText"/>
        <w:spacing w:line="249" w:lineRule="auto"/>
        <w:ind w:left="103" w:right="114" w:firstLine="226"/>
        <w:jc w:val="both"/>
      </w:pPr>
      <w:r>
        <w:rPr>
          <w:color w:val="231F20"/>
        </w:rPr>
        <w:t>No obstante las diversas connotaciones que puede contener la paz, la constante</w:t>
      </w:r>
      <w:r>
        <w:rPr>
          <w:color w:val="231F20"/>
          <w:spacing w:val="-14"/>
        </w:rPr>
        <w:t> </w:t>
      </w:r>
      <w:r>
        <w:rPr>
          <w:color w:val="231F20"/>
        </w:rPr>
        <w:t>es la relación que tiene con el bienestar de las personas, por lo cual que en las diversas tradiciones</w:t>
      </w:r>
      <w:r>
        <w:rPr>
          <w:color w:val="231F20"/>
          <w:spacing w:val="-5"/>
        </w:rPr>
        <w:t> </w:t>
      </w:r>
      <w:r>
        <w:rPr>
          <w:color w:val="231F20"/>
        </w:rPr>
        <w:t>culturales</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identifica</w:t>
      </w:r>
      <w:r>
        <w:rPr>
          <w:color w:val="231F20"/>
          <w:spacing w:val="-5"/>
        </w:rPr>
        <w:t> </w:t>
      </w:r>
      <w:r>
        <w:rPr>
          <w:color w:val="231F20"/>
        </w:rPr>
        <w:t>con</w:t>
      </w:r>
      <w:r>
        <w:rPr>
          <w:color w:val="231F20"/>
          <w:spacing w:val="-5"/>
        </w:rPr>
        <w:t> </w:t>
      </w:r>
      <w:r>
        <w:rPr>
          <w:color w:val="231F20"/>
        </w:rPr>
        <w:t>términos</w:t>
      </w:r>
      <w:r>
        <w:rPr>
          <w:color w:val="231F20"/>
          <w:spacing w:val="-5"/>
        </w:rPr>
        <w:t> </w:t>
      </w:r>
      <w:r>
        <w:rPr>
          <w:color w:val="231F20"/>
        </w:rPr>
        <w:t>como</w:t>
      </w:r>
      <w:r>
        <w:rPr>
          <w:color w:val="231F20"/>
          <w:spacing w:val="-5"/>
        </w:rPr>
        <w:t> </w:t>
      </w:r>
      <w:r>
        <w:rPr>
          <w:color w:val="231F20"/>
        </w:rPr>
        <w:t>prosperidad,</w:t>
      </w:r>
      <w:r>
        <w:rPr>
          <w:color w:val="231F20"/>
          <w:spacing w:val="-5"/>
        </w:rPr>
        <w:t> </w:t>
      </w:r>
      <w:r>
        <w:rPr>
          <w:color w:val="231F20"/>
        </w:rPr>
        <w:t>reconciliación, concordia, armonía, tranquilidad, cooperación, pacto, alianza y</w:t>
      </w:r>
      <w:r>
        <w:rPr>
          <w:color w:val="231F20"/>
          <w:spacing w:val="-5"/>
        </w:rPr>
        <w:t> </w:t>
      </w:r>
      <w:r>
        <w:rPr>
          <w:color w:val="231F20"/>
        </w:rPr>
        <w:t>acuerdo.</w:t>
      </w:r>
    </w:p>
    <w:p>
      <w:pPr>
        <w:pStyle w:val="BodyText"/>
        <w:spacing w:line="249" w:lineRule="auto"/>
        <w:ind w:left="103" w:right="114" w:firstLine="226"/>
        <w:jc w:val="both"/>
      </w:pPr>
      <w:r>
        <w:rPr>
          <w:color w:val="231F20"/>
        </w:rPr>
        <w:t>Johan Galtung (1985) realizó un estudio en el que analiza la paz, a la luz de la cosmología de diferentes civilizaciones ubicadas en el espectro Occidente-Oriente; explora</w:t>
      </w:r>
      <w:r>
        <w:rPr>
          <w:color w:val="231F20"/>
          <w:spacing w:val="-11"/>
        </w:rPr>
        <w:t> </w:t>
      </w:r>
      <w:r>
        <w:rPr>
          <w:color w:val="231F20"/>
        </w:rPr>
        <w:t>los</w:t>
      </w:r>
      <w:r>
        <w:rPr>
          <w:color w:val="231F20"/>
          <w:spacing w:val="-11"/>
        </w:rPr>
        <w:t> </w:t>
      </w:r>
      <w:r>
        <w:rPr>
          <w:color w:val="231F20"/>
        </w:rPr>
        <w:t>términos</w:t>
      </w:r>
      <w:r>
        <w:rPr>
          <w:color w:val="231F20"/>
          <w:spacing w:val="-11"/>
        </w:rPr>
        <w:t> </w:t>
      </w:r>
      <w:r>
        <w:rPr>
          <w:color w:val="231F20"/>
        </w:rPr>
        <w:t>que</w:t>
      </w:r>
      <w:r>
        <w:rPr>
          <w:color w:val="231F20"/>
          <w:spacing w:val="-11"/>
        </w:rPr>
        <w:t> </w:t>
      </w:r>
      <w:r>
        <w:rPr>
          <w:color w:val="231F20"/>
        </w:rPr>
        <w:t>generalmente</w:t>
      </w:r>
      <w:r>
        <w:rPr>
          <w:color w:val="231F20"/>
          <w:spacing w:val="-11"/>
        </w:rPr>
        <w:t> </w:t>
      </w:r>
      <w:r>
        <w:rPr>
          <w:color w:val="231F20"/>
        </w:rPr>
        <w:t>son</w:t>
      </w:r>
      <w:r>
        <w:rPr>
          <w:color w:val="231F20"/>
          <w:spacing w:val="-11"/>
        </w:rPr>
        <w:t> </w:t>
      </w:r>
      <w:r>
        <w:rPr>
          <w:color w:val="231F20"/>
        </w:rPr>
        <w:t>traducidos</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palabra</w:t>
      </w:r>
      <w:r>
        <w:rPr>
          <w:color w:val="231F20"/>
          <w:spacing w:val="-11"/>
        </w:rPr>
        <w:t> </w:t>
      </w:r>
      <w:r>
        <w:rPr>
          <w:color w:val="231F20"/>
        </w:rPr>
        <w:t>p</w:t>
      </w:r>
      <w:r>
        <w:rPr>
          <w:i/>
          <w:color w:val="231F20"/>
        </w:rPr>
        <w:t>az</w:t>
      </w:r>
      <w:r>
        <w:rPr>
          <w:color w:val="231F20"/>
        </w:rPr>
        <w:t>,</w:t>
      </w:r>
      <w:r>
        <w:rPr>
          <w:color w:val="231F20"/>
          <w:spacing w:val="-11"/>
        </w:rPr>
        <w:t> </w:t>
      </w:r>
      <w:r>
        <w:rPr>
          <w:color w:val="231F20"/>
        </w:rPr>
        <w:t>siendo</w:t>
      </w:r>
      <w:r>
        <w:rPr>
          <w:color w:val="231F20"/>
          <w:spacing w:val="-11"/>
        </w:rPr>
        <w:t> </w:t>
      </w:r>
      <w:r>
        <w:rPr>
          <w:color w:val="231F20"/>
        </w:rPr>
        <w:t>estos el </w:t>
      </w:r>
      <w:r>
        <w:rPr>
          <w:i/>
          <w:color w:val="231F20"/>
        </w:rPr>
        <w:t>shalom </w:t>
      </w:r>
      <w:r>
        <w:rPr>
          <w:color w:val="231F20"/>
        </w:rPr>
        <w:t>hebreo, </w:t>
      </w:r>
      <w:r>
        <w:rPr>
          <w:i/>
          <w:color w:val="231F20"/>
        </w:rPr>
        <w:t>sala’am </w:t>
      </w:r>
      <w:r>
        <w:rPr>
          <w:color w:val="231F20"/>
        </w:rPr>
        <w:t>árabe, </w:t>
      </w:r>
      <w:r>
        <w:rPr>
          <w:i/>
          <w:color w:val="231F20"/>
        </w:rPr>
        <w:t>pax </w:t>
      </w:r>
      <w:r>
        <w:rPr>
          <w:color w:val="231F20"/>
        </w:rPr>
        <w:t>romana, </w:t>
      </w:r>
      <w:r>
        <w:rPr>
          <w:i/>
          <w:color w:val="231F20"/>
        </w:rPr>
        <w:t>eirene </w:t>
      </w:r>
      <w:r>
        <w:rPr>
          <w:color w:val="231F20"/>
        </w:rPr>
        <w:t>griega, </w:t>
      </w:r>
      <w:r>
        <w:rPr>
          <w:i/>
          <w:color w:val="231F20"/>
        </w:rPr>
        <w:t>shanti </w:t>
      </w:r>
      <w:r>
        <w:rPr>
          <w:color w:val="231F20"/>
        </w:rPr>
        <w:t>y </w:t>
      </w:r>
      <w:r>
        <w:rPr>
          <w:i/>
          <w:color w:val="231F20"/>
        </w:rPr>
        <w:t>ahimsa </w:t>
      </w:r>
      <w:r>
        <w:rPr>
          <w:color w:val="231F20"/>
        </w:rPr>
        <w:t>indios, </w:t>
      </w:r>
      <w:r>
        <w:rPr>
          <w:i/>
          <w:color w:val="231F20"/>
        </w:rPr>
        <w:t>ho</w:t>
      </w:r>
      <w:r>
        <w:rPr>
          <w:i/>
          <w:color w:val="231F20"/>
          <w:spacing w:val="-10"/>
        </w:rPr>
        <w:t> </w:t>
      </w:r>
      <w:r>
        <w:rPr>
          <w:i/>
          <w:color w:val="231F20"/>
        </w:rPr>
        <w:t>p’ing</w:t>
      </w:r>
      <w:r>
        <w:rPr>
          <w:i/>
          <w:color w:val="231F20"/>
          <w:spacing w:val="-10"/>
        </w:rPr>
        <w:t> </w:t>
      </w:r>
      <w:r>
        <w:rPr>
          <w:color w:val="231F20"/>
        </w:rPr>
        <w:t>y</w:t>
      </w:r>
      <w:r>
        <w:rPr>
          <w:color w:val="231F20"/>
          <w:spacing w:val="-10"/>
        </w:rPr>
        <w:t> </w:t>
      </w:r>
      <w:r>
        <w:rPr>
          <w:i/>
          <w:color w:val="231F20"/>
        </w:rPr>
        <w:t>p’ing</w:t>
      </w:r>
      <w:r>
        <w:rPr>
          <w:i/>
          <w:color w:val="231F20"/>
          <w:spacing w:val="-10"/>
        </w:rPr>
        <w:t> </w:t>
      </w:r>
      <w:r>
        <w:rPr>
          <w:i/>
          <w:color w:val="231F20"/>
        </w:rPr>
        <w:t>ho</w:t>
      </w:r>
      <w:r>
        <w:rPr>
          <w:i/>
          <w:color w:val="231F20"/>
          <w:spacing w:val="-10"/>
        </w:rPr>
        <w:t> </w:t>
      </w:r>
      <w:r>
        <w:rPr>
          <w:color w:val="231F20"/>
        </w:rPr>
        <w:t>chinos,</w:t>
      </w:r>
      <w:r>
        <w:rPr>
          <w:color w:val="231F20"/>
          <w:spacing w:val="-11"/>
        </w:rPr>
        <w:t> </w:t>
      </w:r>
      <w:r>
        <w:rPr>
          <w:color w:val="231F20"/>
        </w:rPr>
        <w:t>y</w:t>
      </w:r>
      <w:r>
        <w:rPr>
          <w:color w:val="231F20"/>
          <w:spacing w:val="-10"/>
        </w:rPr>
        <w:t> </w:t>
      </w:r>
      <w:r>
        <w:rPr>
          <w:i/>
          <w:color w:val="231F20"/>
        </w:rPr>
        <w:t>heiwa</w:t>
      </w:r>
      <w:r>
        <w:rPr>
          <w:i/>
          <w:color w:val="231F20"/>
          <w:spacing w:val="-10"/>
        </w:rPr>
        <w:t> </w:t>
      </w:r>
      <w:r>
        <w:rPr>
          <w:color w:val="231F20"/>
        </w:rPr>
        <w:t>y</w:t>
      </w:r>
      <w:r>
        <w:rPr>
          <w:color w:val="231F20"/>
          <w:spacing w:val="-10"/>
        </w:rPr>
        <w:t> </w:t>
      </w:r>
      <w:r>
        <w:rPr>
          <w:i/>
          <w:color w:val="231F20"/>
        </w:rPr>
        <w:t>chowa</w:t>
      </w:r>
      <w:r>
        <w:rPr>
          <w:i/>
          <w:color w:val="231F20"/>
          <w:spacing w:val="-11"/>
        </w:rPr>
        <w:t> </w:t>
      </w:r>
      <w:r>
        <w:rPr>
          <w:color w:val="231F20"/>
        </w:rPr>
        <w:t>japoneses.</w:t>
      </w:r>
      <w:r>
        <w:rPr>
          <w:color w:val="231F20"/>
          <w:spacing w:val="-22"/>
        </w:rPr>
        <w:t> </w:t>
      </w:r>
      <w:r>
        <w:rPr>
          <w:color w:val="231F20"/>
        </w:rPr>
        <w:t>A</w:t>
      </w:r>
      <w:r>
        <w:rPr>
          <w:color w:val="231F20"/>
          <w:spacing w:val="-22"/>
        </w:rPr>
        <w:t> </w:t>
      </w:r>
      <w:r>
        <w:rPr>
          <w:color w:val="231F20"/>
        </w:rPr>
        <w:t>partir</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estudio,</w:t>
      </w:r>
      <w:r>
        <w:rPr>
          <w:color w:val="231F20"/>
          <w:spacing w:val="-11"/>
        </w:rPr>
        <w:t> </w:t>
      </w:r>
      <w:r>
        <w:rPr>
          <w:color w:val="231F20"/>
        </w:rPr>
        <w:t>el</w:t>
      </w:r>
      <w:r>
        <w:rPr>
          <w:color w:val="231F20"/>
          <w:spacing w:val="-10"/>
        </w:rPr>
        <w:t> </w:t>
      </w:r>
      <w:r>
        <w:rPr>
          <w:color w:val="231F20"/>
        </w:rPr>
        <w:t>autor establece que, a medida que nos desplazamos de Occidente a Oriente, los conceptos de</w:t>
      </w:r>
      <w:r>
        <w:rPr>
          <w:color w:val="231F20"/>
          <w:spacing w:val="-11"/>
        </w:rPr>
        <w:t> </w:t>
      </w:r>
      <w:r>
        <w:rPr>
          <w:color w:val="231F20"/>
        </w:rPr>
        <w:t>paz</w:t>
      </w:r>
      <w:r>
        <w:rPr>
          <w:color w:val="231F20"/>
          <w:spacing w:val="-11"/>
        </w:rPr>
        <w:t> </w:t>
      </w:r>
      <w:r>
        <w:rPr>
          <w:color w:val="231F20"/>
        </w:rPr>
        <w:t>se</w:t>
      </w:r>
      <w:r>
        <w:rPr>
          <w:color w:val="231F20"/>
          <w:spacing w:val="-11"/>
        </w:rPr>
        <w:t> </w:t>
      </w:r>
      <w:r>
        <w:rPr>
          <w:color w:val="231F20"/>
        </w:rPr>
        <w:t>hacen</w:t>
      </w:r>
      <w:r>
        <w:rPr>
          <w:color w:val="231F20"/>
          <w:spacing w:val="-11"/>
        </w:rPr>
        <w:t> </w:t>
      </w:r>
      <w:r>
        <w:rPr>
          <w:color w:val="231F20"/>
        </w:rPr>
        <w:t>cada</w:t>
      </w:r>
      <w:r>
        <w:rPr>
          <w:color w:val="231F20"/>
          <w:spacing w:val="-11"/>
        </w:rPr>
        <w:t> </w:t>
      </w:r>
      <w:r>
        <w:rPr>
          <w:color w:val="231F20"/>
        </w:rPr>
        <w:t>vez</w:t>
      </w:r>
      <w:r>
        <w:rPr>
          <w:color w:val="231F20"/>
          <w:spacing w:val="-11"/>
        </w:rPr>
        <w:t> </w:t>
      </w:r>
      <w:r>
        <w:rPr>
          <w:color w:val="231F20"/>
        </w:rPr>
        <w:t>más</w:t>
      </w:r>
      <w:r>
        <w:rPr>
          <w:color w:val="231F20"/>
          <w:spacing w:val="-11"/>
        </w:rPr>
        <w:t> </w:t>
      </w:r>
      <w:r>
        <w:rPr>
          <w:color w:val="231F20"/>
        </w:rPr>
        <w:t>introvertidos,</w:t>
      </w:r>
      <w:r>
        <w:rPr>
          <w:color w:val="231F20"/>
          <w:spacing w:val="-12"/>
        </w:rPr>
        <w:t> </w:t>
      </w:r>
      <w:r>
        <w:rPr>
          <w:color w:val="231F20"/>
        </w:rPr>
        <w:t>más</w:t>
      </w:r>
      <w:r>
        <w:rPr>
          <w:color w:val="231F20"/>
          <w:spacing w:val="-11"/>
        </w:rPr>
        <w:t> </w:t>
      </w:r>
      <w:r>
        <w:rPr>
          <w:color w:val="231F20"/>
        </w:rPr>
        <w:t>orientados</w:t>
      </w:r>
      <w:r>
        <w:rPr>
          <w:color w:val="231F20"/>
          <w:spacing w:val="-11"/>
        </w:rPr>
        <w:t> </w:t>
      </w:r>
      <w:r>
        <w:rPr>
          <w:color w:val="231F20"/>
        </w:rPr>
        <w:t>hacia</w:t>
      </w:r>
      <w:r>
        <w:rPr>
          <w:color w:val="231F20"/>
          <w:spacing w:val="-11"/>
        </w:rPr>
        <w:t> </w:t>
      </w:r>
      <w:r>
        <w:rPr>
          <w:color w:val="231F20"/>
        </w:rPr>
        <w:t>dentro,</w:t>
      </w:r>
      <w:r>
        <w:rPr>
          <w:color w:val="231F20"/>
          <w:spacing w:val="-11"/>
        </w:rPr>
        <w:t> </w:t>
      </w:r>
      <w:r>
        <w:rPr>
          <w:color w:val="231F20"/>
        </w:rPr>
        <w:t>dirigiéndose hacia conceptos de armonía</w:t>
      </w:r>
      <w:r>
        <w:rPr>
          <w:color w:val="231F20"/>
          <w:spacing w:val="-14"/>
        </w:rPr>
        <w:t> </w:t>
      </w:r>
      <w:r>
        <w:rPr>
          <w:color w:val="231F20"/>
        </w:rPr>
        <w:t>interior.</w:t>
      </w:r>
    </w:p>
    <w:p>
      <w:pPr>
        <w:spacing w:after="0" w:line="249" w:lineRule="auto"/>
        <w:jc w:val="both"/>
        <w:sectPr>
          <w:headerReference w:type="even" r:id="rId18"/>
          <w:headerReference w:type="default" r:id="rId19"/>
          <w:pgSz w:w="8790" w:h="13040"/>
          <w:pgMar w:header="1052" w:footer="0" w:top="1240" w:bottom="280" w:left="860" w:right="960"/>
          <w:pgNumType w:start="16"/>
        </w:sectPr>
      </w:pPr>
    </w:p>
    <w:p>
      <w:pPr>
        <w:pStyle w:val="BodyText"/>
        <w:spacing w:before="4"/>
        <w:rPr>
          <w:sz w:val="28"/>
        </w:rPr>
      </w:pPr>
    </w:p>
    <w:p>
      <w:pPr>
        <w:pStyle w:val="BodyText"/>
        <w:spacing w:line="249" w:lineRule="auto" w:before="75"/>
        <w:ind w:left="117" w:right="101" w:firstLine="226"/>
        <w:jc w:val="both"/>
      </w:pPr>
      <w:r>
        <w:rPr>
          <w:color w:val="231F20"/>
        </w:rPr>
        <w:t>Aunque el estudio citado omite las concepciones de la paz fuera de esas civili- zaciones, aun así da pie para hablar de las </w:t>
      </w:r>
      <w:r>
        <w:rPr>
          <w:i/>
          <w:color w:val="231F20"/>
        </w:rPr>
        <w:t>dimensiones de la paz</w:t>
      </w:r>
      <w:r>
        <w:rPr>
          <w:color w:val="231F20"/>
        </w:rPr>
        <w:t>, esto es, ecológica (paz Gaia), interna (paz interna) y externa (paz social). Se hará mayor énfasis en  esta</w:t>
      </w:r>
      <w:r>
        <w:rPr>
          <w:color w:val="231F20"/>
          <w:spacing w:val="-10"/>
        </w:rPr>
        <w:t> </w:t>
      </w:r>
      <w:r>
        <w:rPr>
          <w:color w:val="231F20"/>
        </w:rPr>
        <w:t>última</w:t>
      </w:r>
      <w:r>
        <w:rPr>
          <w:color w:val="231F20"/>
          <w:spacing w:val="-10"/>
        </w:rPr>
        <w:t> </w:t>
      </w:r>
      <w:r>
        <w:rPr>
          <w:color w:val="231F20"/>
        </w:rPr>
        <w:t>por</w:t>
      </w:r>
      <w:r>
        <w:rPr>
          <w:color w:val="231F20"/>
          <w:spacing w:val="-10"/>
        </w:rPr>
        <w:t> </w:t>
      </w:r>
      <w:r>
        <w:rPr>
          <w:color w:val="231F20"/>
        </w:rPr>
        <w:t>ser</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gestado</w:t>
      </w:r>
      <w:r>
        <w:rPr>
          <w:color w:val="231F20"/>
          <w:spacing w:val="-10"/>
        </w:rPr>
        <w:t> </w:t>
      </w:r>
      <w:r>
        <w:rPr>
          <w:color w:val="231F20"/>
        </w:rPr>
        <w:t>en</w:t>
      </w:r>
      <w:r>
        <w:rPr>
          <w:color w:val="231F20"/>
          <w:spacing w:val="-10"/>
        </w:rPr>
        <w:t> </w:t>
      </w:r>
      <w:r>
        <w:rPr>
          <w:color w:val="231F20"/>
        </w:rPr>
        <w:t>Occidente</w:t>
      </w:r>
      <w:r>
        <w:rPr>
          <w:color w:val="231F20"/>
          <w:spacing w:val="-10"/>
        </w:rPr>
        <w:t> </w:t>
      </w:r>
      <w:r>
        <w:rPr>
          <w:color w:val="231F20"/>
          <w:spacing w:val="-7"/>
        </w:rPr>
        <w:t>y,</w:t>
      </w:r>
      <w:r>
        <w:rPr>
          <w:color w:val="231F20"/>
          <w:spacing w:val="-10"/>
        </w:rPr>
        <w:t> </w:t>
      </w:r>
      <w:r>
        <w:rPr>
          <w:color w:val="231F20"/>
        </w:rPr>
        <w:t>por</w:t>
      </w:r>
      <w:r>
        <w:rPr>
          <w:color w:val="231F20"/>
          <w:spacing w:val="-10"/>
        </w:rPr>
        <w:t> </w:t>
      </w:r>
      <w:r>
        <w:rPr>
          <w:color w:val="231F20"/>
        </w:rPr>
        <w:t>tanto,</w:t>
      </w:r>
      <w:r>
        <w:rPr>
          <w:color w:val="231F20"/>
          <w:spacing w:val="-10"/>
        </w:rPr>
        <w:t> </w:t>
      </w:r>
      <w:r>
        <w:rPr>
          <w:color w:val="231F20"/>
        </w:rPr>
        <w:t>la</w:t>
      </w:r>
      <w:r>
        <w:rPr>
          <w:color w:val="231F20"/>
          <w:spacing w:val="-10"/>
        </w:rPr>
        <w:t> </w:t>
      </w:r>
      <w:r>
        <w:rPr>
          <w:color w:val="231F20"/>
        </w:rPr>
        <w:t>de</w:t>
      </w:r>
      <w:r>
        <w:rPr>
          <w:color w:val="231F20"/>
          <w:spacing w:val="-10"/>
        </w:rPr>
        <w:t> </w:t>
      </w:r>
      <w:r>
        <w:rPr>
          <w:color w:val="231F20"/>
        </w:rPr>
        <w:t>mayor</w:t>
      </w:r>
      <w:r>
        <w:rPr>
          <w:color w:val="231F20"/>
          <w:spacing w:val="-10"/>
        </w:rPr>
        <w:t> </w:t>
      </w:r>
      <w:r>
        <w:rPr>
          <w:color w:val="231F20"/>
        </w:rPr>
        <w:t>influen- cia en esta parte del</w:t>
      </w:r>
      <w:r>
        <w:rPr>
          <w:color w:val="231F20"/>
          <w:spacing w:val="-3"/>
        </w:rPr>
        <w:t> </w:t>
      </w:r>
      <w:r>
        <w:rPr>
          <w:color w:val="231F20"/>
        </w:rPr>
        <w:t>mundo.</w:t>
      </w:r>
    </w:p>
    <w:p>
      <w:pPr>
        <w:pStyle w:val="BodyText"/>
        <w:spacing w:before="0"/>
      </w:pPr>
    </w:p>
    <w:p>
      <w:pPr>
        <w:pStyle w:val="BodyText"/>
        <w:spacing w:before="5"/>
        <w:rPr>
          <w:sz w:val="21"/>
        </w:rPr>
      </w:pPr>
    </w:p>
    <w:p>
      <w:pPr>
        <w:spacing w:before="1"/>
        <w:ind w:left="117" w:right="0" w:firstLine="0"/>
        <w:jc w:val="both"/>
        <w:rPr>
          <w:i/>
          <w:sz w:val="20"/>
        </w:rPr>
      </w:pPr>
      <w:r>
        <w:rPr>
          <w:i/>
          <w:color w:val="231F20"/>
          <w:sz w:val="20"/>
        </w:rPr>
        <w:t>Paz social</w:t>
      </w:r>
    </w:p>
    <w:p>
      <w:pPr>
        <w:pStyle w:val="BodyText"/>
        <w:spacing w:before="6"/>
        <w:rPr>
          <w:i/>
          <w:sz w:val="21"/>
        </w:rPr>
      </w:pPr>
    </w:p>
    <w:p>
      <w:pPr>
        <w:pStyle w:val="BodyText"/>
        <w:spacing w:line="249" w:lineRule="auto" w:before="0"/>
        <w:ind w:left="117" w:right="100"/>
        <w:jc w:val="both"/>
      </w:pPr>
      <w:r>
        <w:rPr>
          <w:color w:val="231F20"/>
        </w:rPr>
        <w:t>Es la dimensión de la paz que más ha dominado en Occidente, se utiliza para hacer referencia a la paz entre las personas (o naciones); sus antecedentes etimológicos  los encontramos en la </w:t>
      </w:r>
      <w:r>
        <w:rPr>
          <w:i/>
          <w:color w:val="231F20"/>
        </w:rPr>
        <w:t>pax romana</w:t>
      </w:r>
      <w:r>
        <w:rPr>
          <w:color w:val="231F20"/>
        </w:rPr>
        <w:t>, a través de la cual se alcanza el máximo nivel de orden y seguridad en la sociedad (Muñoz, 2004).</w:t>
      </w:r>
    </w:p>
    <w:p>
      <w:pPr>
        <w:pStyle w:val="BodyText"/>
        <w:spacing w:line="249" w:lineRule="auto"/>
        <w:ind w:left="117" w:right="101" w:firstLine="226"/>
        <w:jc w:val="both"/>
      </w:pPr>
      <w:r>
        <w:rPr>
          <w:color w:val="231F20"/>
        </w:rPr>
        <w:t>A diferencia de la paz interna, la paz social es externa; es una concepción </w:t>
      </w:r>
      <w:r>
        <w:rPr>
          <w:i/>
          <w:color w:val="231F20"/>
        </w:rPr>
        <w:t>hacia </w:t>
      </w:r>
      <w:r>
        <w:rPr>
          <w:i/>
          <w:color w:val="231F20"/>
        </w:rPr>
        <w:t>fuera</w:t>
      </w:r>
      <w:r>
        <w:rPr>
          <w:color w:val="231F20"/>
        </w:rPr>
        <w:t>,</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actualidad</w:t>
      </w:r>
      <w:r>
        <w:rPr>
          <w:color w:val="231F20"/>
          <w:spacing w:val="-4"/>
        </w:rPr>
        <w:t> </w:t>
      </w:r>
      <w:r>
        <w:rPr>
          <w:color w:val="231F20"/>
        </w:rPr>
        <w:t>incluye</w:t>
      </w:r>
      <w:r>
        <w:rPr>
          <w:color w:val="231F20"/>
          <w:spacing w:val="-4"/>
        </w:rPr>
        <w:t> </w:t>
      </w:r>
      <w:r>
        <w:rPr>
          <w:color w:val="231F20"/>
        </w:rPr>
        <w:t>aspectos</w:t>
      </w:r>
      <w:r>
        <w:rPr>
          <w:color w:val="231F20"/>
          <w:spacing w:val="-4"/>
        </w:rPr>
        <w:t> </w:t>
      </w:r>
      <w:r>
        <w:rPr>
          <w:color w:val="231F20"/>
        </w:rPr>
        <w:t>socioeconómicos</w:t>
      </w:r>
      <w:r>
        <w:rPr>
          <w:color w:val="231F20"/>
          <w:spacing w:val="-4"/>
        </w:rPr>
        <w:t> </w:t>
      </w:r>
      <w:r>
        <w:rPr>
          <w:color w:val="231F20"/>
        </w:rPr>
        <w:t>y</w:t>
      </w:r>
      <w:r>
        <w:rPr>
          <w:color w:val="231F20"/>
          <w:spacing w:val="-4"/>
        </w:rPr>
        <w:t> </w:t>
      </w:r>
      <w:r>
        <w:rPr>
          <w:color w:val="231F20"/>
        </w:rPr>
        <w:t>culturales,</w:t>
      </w:r>
      <w:r>
        <w:rPr>
          <w:color w:val="231F20"/>
          <w:spacing w:val="-4"/>
        </w:rPr>
        <w:t> </w:t>
      </w:r>
      <w:r>
        <w:rPr>
          <w:color w:val="231F20"/>
        </w:rPr>
        <w:t>el</w:t>
      </w:r>
      <w:r>
        <w:rPr>
          <w:color w:val="231F20"/>
          <w:spacing w:val="-4"/>
        </w:rPr>
        <w:t> </w:t>
      </w:r>
      <w:r>
        <w:rPr>
          <w:color w:val="231F20"/>
        </w:rPr>
        <w:t>fin</w:t>
      </w:r>
      <w:r>
        <w:rPr>
          <w:color w:val="231F20"/>
          <w:spacing w:val="-4"/>
        </w:rPr>
        <w:t> </w:t>
      </w:r>
      <w:r>
        <w:rPr>
          <w:color w:val="231F20"/>
        </w:rPr>
        <w:t>que</w:t>
      </w:r>
      <w:r>
        <w:rPr>
          <w:color w:val="231F20"/>
          <w:spacing w:val="-4"/>
        </w:rPr>
        <w:t> </w:t>
      </w:r>
      <w:r>
        <w:rPr>
          <w:color w:val="231F20"/>
        </w:rPr>
        <w:t>per- sigue es la paz mundial. En nuestros días es concebida</w:t>
      </w:r>
      <w:r>
        <w:rPr>
          <w:color w:val="231F20"/>
          <w:spacing w:val="-9"/>
        </w:rPr>
        <w:t> </w:t>
      </w:r>
      <w:r>
        <w:rPr>
          <w:color w:val="231F20"/>
        </w:rPr>
        <w:t>como:</w:t>
      </w:r>
    </w:p>
    <w:p>
      <w:pPr>
        <w:pStyle w:val="BodyText"/>
        <w:spacing w:before="4"/>
        <w:rPr>
          <w:sz w:val="22"/>
        </w:rPr>
      </w:pPr>
    </w:p>
    <w:p>
      <w:pPr>
        <w:spacing w:line="278" w:lineRule="auto" w:before="1"/>
        <w:ind w:left="343" w:right="327" w:firstLine="0"/>
        <w:jc w:val="both"/>
        <w:rPr>
          <w:sz w:val="18"/>
        </w:rPr>
      </w:pPr>
      <w:r>
        <w:rPr>
          <w:color w:val="231F20"/>
          <w:sz w:val="18"/>
        </w:rPr>
        <w:t>un</w:t>
      </w:r>
      <w:r>
        <w:rPr>
          <w:color w:val="231F20"/>
          <w:spacing w:val="-9"/>
          <w:sz w:val="18"/>
        </w:rPr>
        <w:t> </w:t>
      </w:r>
      <w:r>
        <w:rPr>
          <w:color w:val="231F20"/>
          <w:sz w:val="18"/>
        </w:rPr>
        <w:t>proceso</w:t>
      </w:r>
      <w:r>
        <w:rPr>
          <w:color w:val="231F20"/>
          <w:spacing w:val="-9"/>
          <w:sz w:val="18"/>
        </w:rPr>
        <w:t> </w:t>
      </w:r>
      <w:r>
        <w:rPr>
          <w:color w:val="231F20"/>
          <w:sz w:val="18"/>
        </w:rPr>
        <w:t>basado</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z w:val="18"/>
        </w:rPr>
        <w:t>desarrollo</w:t>
      </w:r>
      <w:r>
        <w:rPr>
          <w:color w:val="231F20"/>
          <w:spacing w:val="-9"/>
          <w:sz w:val="18"/>
        </w:rPr>
        <w:t> </w:t>
      </w:r>
      <w:r>
        <w:rPr>
          <w:color w:val="231F20"/>
          <w:sz w:val="18"/>
        </w:rPr>
        <w:t>humano</w:t>
      </w:r>
      <w:r>
        <w:rPr>
          <w:color w:val="231F20"/>
          <w:spacing w:val="-9"/>
          <w:sz w:val="18"/>
        </w:rPr>
        <w:t> </w:t>
      </w:r>
      <w:r>
        <w:rPr>
          <w:color w:val="231F20"/>
          <w:sz w:val="18"/>
        </w:rPr>
        <w:t>sostenible</w:t>
      </w:r>
      <w:r>
        <w:rPr>
          <w:color w:val="231F20"/>
          <w:spacing w:val="-9"/>
          <w:sz w:val="18"/>
        </w:rPr>
        <w:t> </w:t>
      </w:r>
      <w:r>
        <w:rPr>
          <w:color w:val="231F20"/>
          <w:sz w:val="18"/>
        </w:rPr>
        <w:t>de</w:t>
      </w:r>
      <w:r>
        <w:rPr>
          <w:color w:val="231F20"/>
          <w:spacing w:val="-9"/>
          <w:sz w:val="18"/>
        </w:rPr>
        <w:t> </w:t>
      </w:r>
      <w:r>
        <w:rPr>
          <w:color w:val="231F20"/>
          <w:sz w:val="18"/>
        </w:rPr>
        <w:t>los</w:t>
      </w:r>
      <w:r>
        <w:rPr>
          <w:color w:val="231F20"/>
          <w:spacing w:val="-10"/>
          <w:sz w:val="18"/>
        </w:rPr>
        <w:t> </w:t>
      </w:r>
      <w:r>
        <w:rPr>
          <w:color w:val="231F20"/>
          <w:sz w:val="18"/>
        </w:rPr>
        <w:t>individuos</w:t>
      </w:r>
      <w:r>
        <w:rPr>
          <w:color w:val="231F20"/>
          <w:spacing w:val="-10"/>
          <w:sz w:val="18"/>
        </w:rPr>
        <w:t> </w:t>
      </w:r>
      <w:r>
        <w:rPr>
          <w:color w:val="231F20"/>
          <w:sz w:val="18"/>
        </w:rPr>
        <w:t>y</w:t>
      </w:r>
      <w:r>
        <w:rPr>
          <w:color w:val="231F20"/>
          <w:spacing w:val="-9"/>
          <w:sz w:val="18"/>
        </w:rPr>
        <w:t> </w:t>
      </w:r>
      <w:r>
        <w:rPr>
          <w:color w:val="231F20"/>
          <w:sz w:val="18"/>
        </w:rPr>
        <w:t>de</w:t>
      </w:r>
      <w:r>
        <w:rPr>
          <w:color w:val="231F20"/>
          <w:spacing w:val="-9"/>
          <w:sz w:val="18"/>
        </w:rPr>
        <w:t> </w:t>
      </w:r>
      <w:r>
        <w:rPr>
          <w:color w:val="231F20"/>
          <w:sz w:val="18"/>
        </w:rPr>
        <w:t>los</w:t>
      </w:r>
      <w:r>
        <w:rPr>
          <w:color w:val="231F20"/>
          <w:spacing w:val="-10"/>
          <w:sz w:val="18"/>
        </w:rPr>
        <w:t> </w:t>
      </w:r>
      <w:r>
        <w:rPr>
          <w:color w:val="231F20"/>
          <w:sz w:val="18"/>
        </w:rPr>
        <w:t>pueblos, desarrollo definido no sólo en el cumplimiento de los derechos humanos de segunda generación (derechos civiles, políticos, económicos, sociales y culturales), como los expresados en la Declaración Universal, sino también en los llamados derechos de so- lidaridad (3ª generación: derecho a la paz, al desarrollo y a un medio ambiente sano y equilibrado)</w:t>
      </w:r>
      <w:r>
        <w:rPr>
          <w:color w:val="231F20"/>
          <w:spacing w:val="-6"/>
          <w:sz w:val="18"/>
        </w:rPr>
        <w:t> </w:t>
      </w:r>
      <w:r>
        <w:rPr>
          <w:color w:val="231F20"/>
          <w:sz w:val="18"/>
        </w:rPr>
        <w:t>y</w:t>
      </w:r>
      <w:r>
        <w:rPr>
          <w:color w:val="231F20"/>
          <w:spacing w:val="-6"/>
          <w:sz w:val="18"/>
        </w:rPr>
        <w:t> </w:t>
      </w:r>
      <w:r>
        <w:rPr>
          <w:color w:val="231F20"/>
          <w:sz w:val="18"/>
        </w:rPr>
        <w:t>en</w:t>
      </w:r>
      <w:r>
        <w:rPr>
          <w:color w:val="231F20"/>
          <w:spacing w:val="-6"/>
          <w:sz w:val="18"/>
        </w:rPr>
        <w:t> </w:t>
      </w:r>
      <w:r>
        <w:rPr>
          <w:color w:val="231F20"/>
          <w:sz w:val="18"/>
        </w:rPr>
        <w:t>los</w:t>
      </w:r>
      <w:r>
        <w:rPr>
          <w:color w:val="231F20"/>
          <w:spacing w:val="-6"/>
          <w:sz w:val="18"/>
        </w:rPr>
        <w:t> </w:t>
      </w:r>
      <w:r>
        <w:rPr>
          <w:color w:val="231F20"/>
          <w:sz w:val="18"/>
        </w:rPr>
        <w:t>de</w:t>
      </w:r>
      <w:r>
        <w:rPr>
          <w:color w:val="231F20"/>
          <w:spacing w:val="-6"/>
          <w:sz w:val="18"/>
        </w:rPr>
        <w:t> </w:t>
      </w:r>
      <w:r>
        <w:rPr>
          <w:color w:val="231F20"/>
          <w:sz w:val="18"/>
        </w:rPr>
        <w:t>4ª</w:t>
      </w:r>
      <w:r>
        <w:rPr>
          <w:color w:val="231F20"/>
          <w:spacing w:val="-6"/>
          <w:sz w:val="18"/>
        </w:rPr>
        <w:t> </w:t>
      </w:r>
      <w:r>
        <w:rPr>
          <w:color w:val="231F20"/>
          <w:sz w:val="18"/>
        </w:rPr>
        <w:t>(bioética).</w:t>
      </w:r>
      <w:r>
        <w:rPr>
          <w:color w:val="231F20"/>
          <w:spacing w:val="-6"/>
          <w:sz w:val="18"/>
        </w:rPr>
        <w:t> </w:t>
      </w:r>
      <w:r>
        <w:rPr>
          <w:color w:val="231F20"/>
          <w:sz w:val="18"/>
        </w:rPr>
        <w:t>Desarrollo</w:t>
      </w:r>
      <w:r>
        <w:rPr>
          <w:color w:val="231F20"/>
          <w:spacing w:val="-6"/>
          <w:sz w:val="18"/>
        </w:rPr>
        <w:t> </w:t>
      </w:r>
      <w:r>
        <w:rPr>
          <w:color w:val="231F20"/>
          <w:sz w:val="18"/>
        </w:rPr>
        <w:t>humano,</w:t>
      </w:r>
      <w:r>
        <w:rPr>
          <w:color w:val="231F20"/>
          <w:spacing w:val="-6"/>
          <w:sz w:val="18"/>
        </w:rPr>
        <w:t> </w:t>
      </w:r>
      <w:r>
        <w:rPr>
          <w:color w:val="231F20"/>
          <w:sz w:val="18"/>
        </w:rPr>
        <w:t>que</w:t>
      </w:r>
      <w:r>
        <w:rPr>
          <w:color w:val="231F20"/>
          <w:spacing w:val="-6"/>
          <w:sz w:val="18"/>
        </w:rPr>
        <w:t> </w:t>
      </w:r>
      <w:r>
        <w:rPr>
          <w:color w:val="231F20"/>
          <w:sz w:val="18"/>
        </w:rPr>
        <w:t>al</w:t>
      </w:r>
      <w:r>
        <w:rPr>
          <w:color w:val="231F20"/>
          <w:spacing w:val="-6"/>
          <w:sz w:val="18"/>
        </w:rPr>
        <w:t> </w:t>
      </w:r>
      <w:r>
        <w:rPr>
          <w:color w:val="231F20"/>
          <w:sz w:val="18"/>
        </w:rPr>
        <w:t>ser</w:t>
      </w:r>
      <w:r>
        <w:rPr>
          <w:color w:val="231F20"/>
          <w:spacing w:val="-6"/>
          <w:sz w:val="18"/>
        </w:rPr>
        <w:t> </w:t>
      </w:r>
      <w:r>
        <w:rPr>
          <w:color w:val="231F20"/>
          <w:sz w:val="18"/>
        </w:rPr>
        <w:t>sostenible,</w:t>
      </w:r>
      <w:r>
        <w:rPr>
          <w:color w:val="231F20"/>
          <w:spacing w:val="-6"/>
          <w:sz w:val="18"/>
        </w:rPr>
        <w:t> </w:t>
      </w:r>
      <w:r>
        <w:rPr>
          <w:color w:val="231F20"/>
          <w:sz w:val="18"/>
        </w:rPr>
        <w:t>no</w:t>
      </w:r>
      <w:r>
        <w:rPr>
          <w:color w:val="231F20"/>
          <w:spacing w:val="-6"/>
          <w:sz w:val="18"/>
        </w:rPr>
        <w:t> </w:t>
      </w:r>
      <w:r>
        <w:rPr>
          <w:color w:val="231F20"/>
          <w:sz w:val="18"/>
        </w:rPr>
        <w:t>limita el potencial para satisfacer las necesidades y los derechos de las generaciones futuras. Este</w:t>
      </w:r>
      <w:r>
        <w:rPr>
          <w:color w:val="231F20"/>
          <w:spacing w:val="-3"/>
          <w:sz w:val="18"/>
        </w:rPr>
        <w:t> </w:t>
      </w:r>
      <w:r>
        <w:rPr>
          <w:color w:val="231F20"/>
          <w:sz w:val="18"/>
        </w:rPr>
        <w:t>desarrollo</w:t>
      </w:r>
      <w:r>
        <w:rPr>
          <w:color w:val="231F20"/>
          <w:spacing w:val="-2"/>
          <w:sz w:val="18"/>
        </w:rPr>
        <w:t> </w:t>
      </w:r>
      <w:r>
        <w:rPr>
          <w:color w:val="231F20"/>
          <w:sz w:val="18"/>
        </w:rPr>
        <w:t>sostenible</w:t>
      </w:r>
      <w:r>
        <w:rPr>
          <w:color w:val="231F20"/>
          <w:spacing w:val="-2"/>
          <w:sz w:val="18"/>
        </w:rPr>
        <w:t> </w:t>
      </w:r>
      <w:r>
        <w:rPr>
          <w:color w:val="231F20"/>
          <w:sz w:val="18"/>
        </w:rPr>
        <w:t>debe</w:t>
      </w:r>
      <w:r>
        <w:rPr>
          <w:color w:val="231F20"/>
          <w:spacing w:val="-3"/>
          <w:sz w:val="18"/>
        </w:rPr>
        <w:t> </w:t>
      </w:r>
      <w:r>
        <w:rPr>
          <w:color w:val="231F20"/>
          <w:sz w:val="18"/>
        </w:rPr>
        <w:t>ser</w:t>
      </w:r>
      <w:r>
        <w:rPr>
          <w:color w:val="231F20"/>
          <w:spacing w:val="-2"/>
          <w:sz w:val="18"/>
        </w:rPr>
        <w:t> </w:t>
      </w:r>
      <w:r>
        <w:rPr>
          <w:color w:val="231F20"/>
          <w:sz w:val="18"/>
        </w:rPr>
        <w:t>para</w:t>
      </w:r>
      <w:r>
        <w:rPr>
          <w:color w:val="231F20"/>
          <w:spacing w:val="-3"/>
          <w:sz w:val="18"/>
        </w:rPr>
        <w:t> </w:t>
      </w:r>
      <w:r>
        <w:rPr>
          <w:color w:val="231F20"/>
          <w:sz w:val="18"/>
        </w:rPr>
        <w:t>todas</w:t>
      </w:r>
      <w:r>
        <w:rPr>
          <w:color w:val="231F20"/>
          <w:spacing w:val="-3"/>
          <w:sz w:val="18"/>
        </w:rPr>
        <w:t> </w:t>
      </w:r>
      <w:r>
        <w:rPr>
          <w:color w:val="231F20"/>
          <w:sz w:val="18"/>
        </w:rPr>
        <w:t>y</w:t>
      </w:r>
      <w:r>
        <w:rPr>
          <w:color w:val="231F20"/>
          <w:spacing w:val="-3"/>
          <w:sz w:val="18"/>
        </w:rPr>
        <w:t> </w:t>
      </w:r>
      <w:r>
        <w:rPr>
          <w:color w:val="231F20"/>
          <w:sz w:val="18"/>
        </w:rPr>
        <w:t>cada</w:t>
      </w:r>
      <w:r>
        <w:rPr>
          <w:color w:val="231F20"/>
          <w:spacing w:val="-3"/>
          <w:sz w:val="18"/>
        </w:rPr>
        <w:t> </w:t>
      </w:r>
      <w:r>
        <w:rPr>
          <w:color w:val="231F20"/>
          <w:sz w:val="18"/>
        </w:rPr>
        <w:t>una</w:t>
      </w:r>
      <w:r>
        <w:rPr>
          <w:color w:val="231F20"/>
          <w:spacing w:val="-3"/>
          <w:sz w:val="18"/>
        </w:rPr>
        <w:t> </w:t>
      </w:r>
      <w:r>
        <w:rPr>
          <w:color w:val="231F20"/>
          <w:sz w:val="18"/>
        </w:rPr>
        <w:t>de</w:t>
      </w:r>
      <w:r>
        <w:rPr>
          <w:color w:val="231F20"/>
          <w:spacing w:val="-3"/>
          <w:sz w:val="18"/>
        </w:rPr>
        <w:t> </w:t>
      </w:r>
      <w:r>
        <w:rPr>
          <w:color w:val="231F20"/>
          <w:sz w:val="18"/>
        </w:rPr>
        <w:t>las</w:t>
      </w:r>
      <w:r>
        <w:rPr>
          <w:color w:val="231F20"/>
          <w:spacing w:val="-3"/>
          <w:sz w:val="18"/>
        </w:rPr>
        <w:t> </w:t>
      </w:r>
      <w:r>
        <w:rPr>
          <w:color w:val="231F20"/>
          <w:sz w:val="18"/>
        </w:rPr>
        <w:t>personas</w:t>
      </w:r>
      <w:r>
        <w:rPr>
          <w:color w:val="231F20"/>
          <w:spacing w:val="-3"/>
          <w:sz w:val="18"/>
        </w:rPr>
        <w:t> </w:t>
      </w:r>
      <w:r>
        <w:rPr>
          <w:color w:val="231F20"/>
          <w:sz w:val="18"/>
        </w:rPr>
        <w:t>que</w:t>
      </w:r>
      <w:r>
        <w:rPr>
          <w:color w:val="231F20"/>
          <w:spacing w:val="-3"/>
          <w:sz w:val="18"/>
        </w:rPr>
        <w:t> </w:t>
      </w:r>
      <w:r>
        <w:rPr>
          <w:color w:val="231F20"/>
          <w:sz w:val="18"/>
        </w:rPr>
        <w:t>componen la humanidad (Fernández, 2004: 919).</w:t>
      </w:r>
    </w:p>
    <w:p>
      <w:pPr>
        <w:pStyle w:val="BodyText"/>
        <w:spacing w:before="2"/>
        <w:rPr>
          <w:sz w:val="19"/>
        </w:rPr>
      </w:pPr>
    </w:p>
    <w:p>
      <w:pPr>
        <w:pStyle w:val="BodyText"/>
        <w:spacing w:line="249" w:lineRule="auto" w:before="0"/>
        <w:ind w:left="117" w:right="101"/>
        <w:jc w:val="both"/>
      </w:pPr>
      <w:r>
        <w:rPr>
          <w:color w:val="231F20"/>
          <w:w w:val="105"/>
        </w:rPr>
        <w:t>Esta</w:t>
      </w:r>
      <w:r>
        <w:rPr>
          <w:color w:val="231F20"/>
          <w:spacing w:val="-25"/>
          <w:w w:val="105"/>
        </w:rPr>
        <w:t> </w:t>
      </w:r>
      <w:r>
        <w:rPr>
          <w:color w:val="231F20"/>
          <w:w w:val="105"/>
        </w:rPr>
        <w:t>concepción</w:t>
      </w:r>
      <w:r>
        <w:rPr>
          <w:color w:val="231F20"/>
          <w:spacing w:val="-25"/>
          <w:w w:val="105"/>
        </w:rPr>
        <w:t> </w:t>
      </w:r>
      <w:r>
        <w:rPr>
          <w:color w:val="231F20"/>
          <w:w w:val="105"/>
        </w:rPr>
        <w:t>considera</w:t>
      </w:r>
      <w:r>
        <w:rPr>
          <w:color w:val="231F20"/>
          <w:spacing w:val="-25"/>
          <w:w w:val="105"/>
        </w:rPr>
        <w:t> </w:t>
      </w:r>
      <w:r>
        <w:rPr>
          <w:color w:val="231F20"/>
          <w:w w:val="105"/>
        </w:rPr>
        <w:t>el</w:t>
      </w:r>
      <w:r>
        <w:rPr>
          <w:color w:val="231F20"/>
          <w:spacing w:val="-25"/>
          <w:w w:val="105"/>
        </w:rPr>
        <w:t> </w:t>
      </w:r>
      <w:r>
        <w:rPr>
          <w:color w:val="231F20"/>
          <w:w w:val="105"/>
        </w:rPr>
        <w:t>mundo</w:t>
      </w:r>
      <w:r>
        <w:rPr>
          <w:color w:val="231F20"/>
          <w:spacing w:val="-25"/>
          <w:w w:val="105"/>
        </w:rPr>
        <w:t> </w:t>
      </w:r>
      <w:r>
        <w:rPr>
          <w:color w:val="231F20"/>
          <w:w w:val="105"/>
        </w:rPr>
        <w:t>como</w:t>
      </w:r>
      <w:r>
        <w:rPr>
          <w:color w:val="231F20"/>
          <w:spacing w:val="-25"/>
          <w:w w:val="105"/>
        </w:rPr>
        <w:t> </w:t>
      </w:r>
      <w:r>
        <w:rPr>
          <w:color w:val="231F20"/>
          <w:w w:val="105"/>
        </w:rPr>
        <w:t>un</w:t>
      </w:r>
      <w:r>
        <w:rPr>
          <w:color w:val="231F20"/>
          <w:spacing w:val="-25"/>
          <w:w w:val="105"/>
        </w:rPr>
        <w:t> </w:t>
      </w:r>
      <w:r>
        <w:rPr>
          <w:color w:val="231F20"/>
          <w:w w:val="105"/>
        </w:rPr>
        <w:t>todo,</w:t>
      </w:r>
      <w:r>
        <w:rPr>
          <w:color w:val="231F20"/>
          <w:spacing w:val="-25"/>
          <w:w w:val="105"/>
        </w:rPr>
        <w:t> </w:t>
      </w:r>
      <w:r>
        <w:rPr>
          <w:color w:val="231F20"/>
          <w:w w:val="105"/>
        </w:rPr>
        <w:t>un</w:t>
      </w:r>
      <w:r>
        <w:rPr>
          <w:color w:val="231F20"/>
          <w:spacing w:val="-25"/>
          <w:w w:val="105"/>
        </w:rPr>
        <w:t> </w:t>
      </w:r>
      <w:r>
        <w:rPr>
          <w:color w:val="231F20"/>
          <w:w w:val="105"/>
        </w:rPr>
        <w:t>sistema</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que</w:t>
      </w:r>
      <w:r>
        <w:rPr>
          <w:color w:val="231F20"/>
          <w:spacing w:val="-25"/>
          <w:w w:val="105"/>
        </w:rPr>
        <w:t> </w:t>
      </w:r>
      <w:r>
        <w:rPr>
          <w:color w:val="231F20"/>
          <w:w w:val="105"/>
        </w:rPr>
        <w:t>se</w:t>
      </w:r>
      <w:r>
        <w:rPr>
          <w:color w:val="231F20"/>
          <w:spacing w:val="-25"/>
          <w:w w:val="105"/>
        </w:rPr>
        <w:t> </w:t>
      </w:r>
      <w:r>
        <w:rPr>
          <w:color w:val="231F20"/>
          <w:w w:val="105"/>
        </w:rPr>
        <w:t>pretende la</w:t>
      </w:r>
      <w:r>
        <w:rPr>
          <w:color w:val="231F20"/>
          <w:spacing w:val="-20"/>
          <w:w w:val="105"/>
        </w:rPr>
        <w:t> </w:t>
      </w:r>
      <w:r>
        <w:rPr>
          <w:color w:val="231F20"/>
          <w:w w:val="105"/>
        </w:rPr>
        <w:t>mejor</w:t>
      </w:r>
      <w:r>
        <w:rPr>
          <w:color w:val="231F20"/>
          <w:spacing w:val="-20"/>
          <w:w w:val="105"/>
        </w:rPr>
        <w:t> </w:t>
      </w:r>
      <w:r>
        <w:rPr>
          <w:color w:val="231F20"/>
          <w:w w:val="105"/>
        </w:rPr>
        <w:t>funcionalidad</w:t>
      </w:r>
      <w:r>
        <w:rPr>
          <w:color w:val="231F20"/>
          <w:spacing w:val="-20"/>
          <w:w w:val="105"/>
        </w:rPr>
        <w:t> </w:t>
      </w:r>
      <w:r>
        <w:rPr>
          <w:color w:val="231F20"/>
          <w:w w:val="105"/>
        </w:rPr>
        <w:t>del</w:t>
      </w:r>
      <w:r>
        <w:rPr>
          <w:color w:val="231F20"/>
          <w:spacing w:val="-20"/>
          <w:w w:val="105"/>
        </w:rPr>
        <w:t> </w:t>
      </w:r>
      <w:r>
        <w:rPr>
          <w:color w:val="231F20"/>
          <w:w w:val="105"/>
        </w:rPr>
        <w:t>mismo,</w:t>
      </w:r>
      <w:r>
        <w:rPr>
          <w:color w:val="231F20"/>
          <w:spacing w:val="-20"/>
          <w:w w:val="105"/>
        </w:rPr>
        <w:t> </w:t>
      </w:r>
      <w:r>
        <w:rPr>
          <w:color w:val="231F20"/>
          <w:w w:val="105"/>
        </w:rPr>
        <w:t>busca</w:t>
      </w:r>
      <w:r>
        <w:rPr>
          <w:color w:val="231F20"/>
          <w:spacing w:val="-20"/>
          <w:w w:val="105"/>
        </w:rPr>
        <w:t> </w:t>
      </w:r>
      <w:r>
        <w:rPr>
          <w:color w:val="231F20"/>
          <w:w w:val="105"/>
        </w:rPr>
        <w:t>extender</w:t>
      </w:r>
      <w:r>
        <w:rPr>
          <w:color w:val="231F20"/>
          <w:spacing w:val="-20"/>
          <w:w w:val="105"/>
        </w:rPr>
        <w:t> </w:t>
      </w:r>
      <w:r>
        <w:rPr>
          <w:color w:val="231F20"/>
          <w:w w:val="105"/>
        </w:rPr>
        <w:t>la</w:t>
      </w:r>
      <w:r>
        <w:rPr>
          <w:color w:val="231F20"/>
          <w:spacing w:val="-20"/>
          <w:w w:val="105"/>
        </w:rPr>
        <w:t> </w:t>
      </w:r>
      <w:r>
        <w:rPr>
          <w:color w:val="231F20"/>
          <w:w w:val="105"/>
        </w:rPr>
        <w:t>paz</w:t>
      </w:r>
      <w:r>
        <w:rPr>
          <w:color w:val="231F20"/>
          <w:spacing w:val="-20"/>
          <w:w w:val="105"/>
        </w:rPr>
        <w:t> </w:t>
      </w:r>
      <w:r>
        <w:rPr>
          <w:color w:val="231F20"/>
          <w:w w:val="105"/>
        </w:rPr>
        <w:t>universal,</w:t>
      </w:r>
      <w:r>
        <w:rPr>
          <w:color w:val="231F20"/>
          <w:spacing w:val="-20"/>
          <w:w w:val="105"/>
        </w:rPr>
        <w:t> </w:t>
      </w:r>
      <w:r>
        <w:rPr>
          <w:color w:val="231F20"/>
          <w:w w:val="105"/>
        </w:rPr>
        <w:t>claro</w:t>
      </w:r>
      <w:r>
        <w:rPr>
          <w:color w:val="231F20"/>
          <w:spacing w:val="-20"/>
          <w:w w:val="105"/>
        </w:rPr>
        <w:t> </w:t>
      </w:r>
      <w:r>
        <w:rPr>
          <w:color w:val="231F20"/>
          <w:w w:val="105"/>
        </w:rPr>
        <w:t>que</w:t>
      </w:r>
      <w:r>
        <w:rPr>
          <w:color w:val="231F20"/>
          <w:spacing w:val="-20"/>
          <w:w w:val="105"/>
        </w:rPr>
        <w:t> </w:t>
      </w:r>
      <w:r>
        <w:rPr>
          <w:color w:val="231F20"/>
          <w:w w:val="105"/>
        </w:rPr>
        <w:t>desde una</w:t>
      </w:r>
      <w:r>
        <w:rPr>
          <w:color w:val="231F20"/>
          <w:spacing w:val="-15"/>
          <w:w w:val="105"/>
        </w:rPr>
        <w:t> </w:t>
      </w:r>
      <w:r>
        <w:rPr>
          <w:color w:val="231F20"/>
          <w:w w:val="105"/>
        </w:rPr>
        <w:t>visión</w:t>
      </w:r>
      <w:r>
        <w:rPr>
          <w:color w:val="231F20"/>
          <w:spacing w:val="-15"/>
          <w:w w:val="105"/>
        </w:rPr>
        <w:t> </w:t>
      </w:r>
      <w:r>
        <w:rPr>
          <w:color w:val="231F20"/>
          <w:w w:val="105"/>
        </w:rPr>
        <w:t>occidental.</w:t>
      </w:r>
      <w:r>
        <w:rPr>
          <w:color w:val="231F20"/>
          <w:spacing w:val="-15"/>
          <w:w w:val="105"/>
        </w:rPr>
        <w:t> </w:t>
      </w:r>
      <w:r>
        <w:rPr>
          <w:color w:val="231F20"/>
          <w:w w:val="105"/>
        </w:rPr>
        <w:t>Un</w:t>
      </w:r>
      <w:r>
        <w:rPr>
          <w:color w:val="231F20"/>
          <w:spacing w:val="-15"/>
          <w:w w:val="105"/>
        </w:rPr>
        <w:t> </w:t>
      </w:r>
      <w:r>
        <w:rPr>
          <w:color w:val="231F20"/>
          <w:w w:val="105"/>
        </w:rPr>
        <w:t>ejemplo</w:t>
      </w:r>
      <w:r>
        <w:rPr>
          <w:color w:val="231F20"/>
          <w:spacing w:val="-15"/>
          <w:w w:val="105"/>
        </w:rPr>
        <w:t> </w:t>
      </w:r>
      <w:r>
        <w:rPr>
          <w:color w:val="231F20"/>
          <w:w w:val="105"/>
        </w:rPr>
        <w:t>de</w:t>
      </w:r>
      <w:r>
        <w:rPr>
          <w:color w:val="231F20"/>
          <w:spacing w:val="-15"/>
          <w:w w:val="105"/>
        </w:rPr>
        <w:t> </w:t>
      </w:r>
      <w:r>
        <w:rPr>
          <w:color w:val="231F20"/>
          <w:w w:val="105"/>
        </w:rPr>
        <w:t>ello</w:t>
      </w:r>
      <w:r>
        <w:rPr>
          <w:color w:val="231F20"/>
          <w:spacing w:val="-15"/>
          <w:w w:val="105"/>
        </w:rPr>
        <w:t> </w:t>
      </w:r>
      <w:r>
        <w:rPr>
          <w:color w:val="231F20"/>
          <w:w w:val="105"/>
        </w:rPr>
        <w:t>es</w:t>
      </w:r>
      <w:r>
        <w:rPr>
          <w:color w:val="231F20"/>
          <w:spacing w:val="-15"/>
          <w:w w:val="105"/>
        </w:rPr>
        <w:t> </w:t>
      </w:r>
      <w:r>
        <w:rPr>
          <w:color w:val="231F20"/>
          <w:w w:val="105"/>
        </w:rPr>
        <w:t>la</w:t>
      </w:r>
      <w:r>
        <w:rPr>
          <w:color w:val="231F20"/>
          <w:spacing w:val="-15"/>
          <w:w w:val="105"/>
        </w:rPr>
        <w:t> </w:t>
      </w:r>
      <w:r>
        <w:rPr>
          <w:color w:val="231F20"/>
          <w:w w:val="105"/>
        </w:rPr>
        <w:t>creación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Organización</w:t>
      </w:r>
      <w:r>
        <w:rPr>
          <w:color w:val="231F20"/>
          <w:spacing w:val="-15"/>
          <w:w w:val="105"/>
        </w:rPr>
        <w:t> </w:t>
      </w:r>
      <w:r>
        <w:rPr>
          <w:color w:val="231F20"/>
          <w:w w:val="105"/>
        </w:rPr>
        <w:t>de</w:t>
      </w:r>
      <w:r>
        <w:rPr>
          <w:color w:val="231F20"/>
          <w:spacing w:val="-15"/>
          <w:w w:val="105"/>
        </w:rPr>
        <w:t> </w:t>
      </w:r>
      <w:r>
        <w:rPr>
          <w:color w:val="231F20"/>
          <w:w w:val="105"/>
        </w:rPr>
        <w:t>Na- ciones</w:t>
      </w:r>
      <w:r>
        <w:rPr>
          <w:color w:val="231F20"/>
          <w:spacing w:val="-18"/>
          <w:w w:val="105"/>
        </w:rPr>
        <w:t> </w:t>
      </w:r>
      <w:r>
        <w:rPr>
          <w:color w:val="231F20"/>
          <w:w w:val="105"/>
        </w:rPr>
        <w:t>Unidades</w:t>
      </w:r>
      <w:r>
        <w:rPr>
          <w:color w:val="231F20"/>
          <w:spacing w:val="-18"/>
          <w:w w:val="105"/>
        </w:rPr>
        <w:t> </w:t>
      </w:r>
      <w:r>
        <w:rPr>
          <w:color w:val="231F20"/>
          <w:w w:val="105"/>
        </w:rPr>
        <w:t>(</w:t>
      </w:r>
      <w:r>
        <w:rPr>
          <w:color w:val="231F20"/>
          <w:w w:val="105"/>
          <w:sz w:val="16"/>
        </w:rPr>
        <w:t>onu</w:t>
      </w:r>
      <w:r>
        <w:rPr>
          <w:color w:val="231F20"/>
          <w:w w:val="105"/>
        </w:rPr>
        <w:t>)</w:t>
      </w:r>
      <w:r>
        <w:rPr>
          <w:color w:val="231F20"/>
          <w:spacing w:val="-18"/>
          <w:w w:val="105"/>
        </w:rPr>
        <w:t> </w:t>
      </w:r>
      <w:r>
        <w:rPr>
          <w:color w:val="231F20"/>
          <w:w w:val="105"/>
        </w:rPr>
        <w:t>y</w:t>
      </w:r>
      <w:r>
        <w:rPr>
          <w:color w:val="231F20"/>
          <w:spacing w:val="-18"/>
          <w:w w:val="105"/>
        </w:rPr>
        <w:t> </w:t>
      </w:r>
      <w:r>
        <w:rPr>
          <w:color w:val="231F20"/>
          <w:w w:val="105"/>
        </w:rPr>
        <w:t>sus</w:t>
      </w:r>
      <w:r>
        <w:rPr>
          <w:color w:val="231F20"/>
          <w:spacing w:val="-18"/>
          <w:w w:val="105"/>
        </w:rPr>
        <w:t> </w:t>
      </w:r>
      <w:r>
        <w:rPr>
          <w:color w:val="231F20"/>
          <w:w w:val="105"/>
        </w:rPr>
        <w:t>esfuerzos</w:t>
      </w:r>
      <w:r>
        <w:rPr>
          <w:color w:val="231F20"/>
          <w:spacing w:val="-18"/>
          <w:w w:val="105"/>
        </w:rPr>
        <w:t> </w:t>
      </w:r>
      <w:r>
        <w:rPr>
          <w:color w:val="231F20"/>
          <w:w w:val="105"/>
        </w:rPr>
        <w:t>constantes</w:t>
      </w:r>
      <w:r>
        <w:rPr>
          <w:color w:val="231F20"/>
          <w:spacing w:val="-18"/>
          <w:w w:val="105"/>
        </w:rPr>
        <w:t> </w:t>
      </w:r>
      <w:r>
        <w:rPr>
          <w:color w:val="231F20"/>
          <w:w w:val="105"/>
        </w:rPr>
        <w:t>por</w:t>
      </w:r>
      <w:r>
        <w:rPr>
          <w:color w:val="231F20"/>
          <w:spacing w:val="-18"/>
          <w:w w:val="105"/>
        </w:rPr>
        <w:t> </w:t>
      </w:r>
      <w:r>
        <w:rPr>
          <w:color w:val="231F20"/>
          <w:w w:val="105"/>
        </w:rPr>
        <w:t>crear</w:t>
      </w:r>
      <w:r>
        <w:rPr>
          <w:color w:val="231F20"/>
          <w:spacing w:val="-18"/>
          <w:w w:val="105"/>
        </w:rPr>
        <w:t> </w:t>
      </w:r>
      <w:r>
        <w:rPr>
          <w:color w:val="231F20"/>
          <w:w w:val="105"/>
        </w:rPr>
        <w:t>pactos</w:t>
      </w:r>
      <w:r>
        <w:rPr>
          <w:color w:val="231F20"/>
          <w:spacing w:val="-18"/>
          <w:w w:val="105"/>
        </w:rPr>
        <w:t> </w:t>
      </w:r>
      <w:r>
        <w:rPr>
          <w:color w:val="231F20"/>
          <w:w w:val="105"/>
        </w:rPr>
        <w:t>entre</w:t>
      </w:r>
      <w:r>
        <w:rPr>
          <w:color w:val="231F20"/>
          <w:spacing w:val="-18"/>
          <w:w w:val="105"/>
        </w:rPr>
        <w:t> </w:t>
      </w:r>
      <w:r>
        <w:rPr>
          <w:color w:val="231F20"/>
          <w:w w:val="105"/>
        </w:rPr>
        <w:t>los</w:t>
      </w:r>
      <w:r>
        <w:rPr>
          <w:color w:val="231F20"/>
          <w:spacing w:val="-18"/>
          <w:w w:val="105"/>
        </w:rPr>
        <w:t> </w:t>
      </w:r>
      <w:r>
        <w:rPr>
          <w:color w:val="231F20"/>
          <w:w w:val="105"/>
        </w:rPr>
        <w:t>pueblos </w:t>
      </w:r>
      <w:r>
        <w:rPr>
          <w:color w:val="231F20"/>
        </w:rPr>
        <w:t>del mundo.</w:t>
      </w:r>
    </w:p>
    <w:p>
      <w:pPr>
        <w:pStyle w:val="BodyText"/>
        <w:spacing w:line="249" w:lineRule="auto"/>
        <w:ind w:left="117" w:right="100" w:firstLine="226"/>
        <w:jc w:val="both"/>
      </w:pPr>
      <w:r>
        <w:rPr>
          <w:color w:val="231F20"/>
        </w:rPr>
        <w:t>Hablar de dimensiones de la paz nos permite distinguirla en distintos ámbitos,</w:t>
      </w:r>
      <w:r>
        <w:rPr>
          <w:color w:val="231F20"/>
          <w:spacing w:val="-20"/>
        </w:rPr>
        <w:t> </w:t>
      </w:r>
      <w:r>
        <w:rPr>
          <w:color w:val="231F20"/>
        </w:rPr>
        <w:t>sin embargo, no pueden ir separadas ni procurarse de manera aislada la una de las otras; una paz integral forzosamente debe incluir las tres dimensiones, resulta inadecuado hablar de paz de las naciones si la naturaleza ha sido devastada o si miles de</w:t>
      </w:r>
      <w:r>
        <w:rPr>
          <w:color w:val="231F20"/>
          <w:spacing w:val="-21"/>
        </w:rPr>
        <w:t> </w:t>
      </w:r>
      <w:r>
        <w:rPr>
          <w:color w:val="231F20"/>
        </w:rPr>
        <w:t>jóvenes se suicidan diariamente en el mundo; de igual forma, no podemos lograr una paz interna</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indignación</w:t>
      </w:r>
      <w:r>
        <w:rPr>
          <w:color w:val="231F20"/>
          <w:spacing w:val="-10"/>
        </w:rPr>
        <w:t> </w:t>
      </w:r>
      <w:r>
        <w:rPr>
          <w:color w:val="231F20"/>
        </w:rPr>
        <w:t>que</w:t>
      </w:r>
      <w:r>
        <w:rPr>
          <w:color w:val="231F20"/>
          <w:spacing w:val="-10"/>
        </w:rPr>
        <w:t> </w:t>
      </w:r>
      <w:r>
        <w:rPr>
          <w:color w:val="231F20"/>
        </w:rPr>
        <w:t>causan</w:t>
      </w:r>
      <w:r>
        <w:rPr>
          <w:color w:val="231F20"/>
          <w:spacing w:val="-10"/>
        </w:rPr>
        <w:t> </w:t>
      </w:r>
      <w:r>
        <w:rPr>
          <w:color w:val="231F20"/>
        </w:rPr>
        <w:t>las</w:t>
      </w:r>
      <w:r>
        <w:rPr>
          <w:color w:val="231F20"/>
          <w:spacing w:val="-10"/>
        </w:rPr>
        <w:t> </w:t>
      </w:r>
      <w:r>
        <w:rPr>
          <w:color w:val="231F20"/>
        </w:rPr>
        <w:t>denominadas</w:t>
      </w:r>
      <w:r>
        <w:rPr>
          <w:color w:val="231F20"/>
          <w:spacing w:val="-10"/>
        </w:rPr>
        <w:t> </w:t>
      </w:r>
      <w:r>
        <w:rPr>
          <w:color w:val="231F20"/>
        </w:rPr>
        <w:t>guerras</w:t>
      </w:r>
      <w:r>
        <w:rPr>
          <w:color w:val="231F20"/>
          <w:spacing w:val="-10"/>
        </w:rPr>
        <w:t> </w:t>
      </w:r>
      <w:r>
        <w:rPr>
          <w:color w:val="231F20"/>
        </w:rPr>
        <w:t>justas,</w:t>
      </w:r>
      <w:r>
        <w:rPr>
          <w:color w:val="231F20"/>
          <w:spacing w:val="-10"/>
        </w:rPr>
        <w:t> </w:t>
      </w:r>
      <w:r>
        <w:rPr>
          <w:color w:val="231F20"/>
        </w:rPr>
        <w:t>santas,</w:t>
      </w:r>
      <w:r>
        <w:rPr>
          <w:color w:val="231F20"/>
          <w:spacing w:val="-9"/>
        </w:rPr>
        <w:t> </w:t>
      </w:r>
      <w:r>
        <w:rPr>
          <w:color w:val="231F20"/>
        </w:rPr>
        <w:t>preven- tivas, contra el terrorismo o el</w:t>
      </w:r>
      <w:r>
        <w:rPr>
          <w:color w:val="231F20"/>
          <w:spacing w:val="-11"/>
        </w:rPr>
        <w:t> </w:t>
      </w:r>
      <w:r>
        <w:rPr>
          <w:color w:val="231F20"/>
        </w:rPr>
        <w:t>narcotráfico.</w:t>
      </w:r>
    </w:p>
    <w:p>
      <w:pPr>
        <w:pStyle w:val="BodyText"/>
        <w:spacing w:line="249" w:lineRule="auto"/>
        <w:ind w:left="117" w:right="101" w:firstLine="226"/>
        <w:jc w:val="both"/>
      </w:pPr>
      <w:r>
        <w:rPr>
          <w:color w:val="231F20"/>
        </w:rPr>
        <w:t>Una paz completa, global, holística, integral o como se le desee llamar, forzosa- mente requiere rescatar las vivencias y tradiciones pacíficas no sólo de los pueblos que se encuentran en el espectro Occidente-Oriente, también requiere la  incorpora-</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ción de las cosmovisiones de los pueblos que no han sido considerados pero cuyas experiencias resultan sumamente enriquecedoras. Se requiere estar en paz en el in- terior, con los demás y con el ambiente, para ello es necesario trabajar en las tres dimensiones, por supuesto que existen asuntos que se deben atender antes que otros, violencias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deben</w:t>
      </w:r>
      <w:r>
        <w:rPr>
          <w:color w:val="231F20"/>
          <w:spacing w:val="-11"/>
        </w:rPr>
        <w:t> </w:t>
      </w:r>
      <w:r>
        <w:rPr>
          <w:color w:val="231F20"/>
        </w:rPr>
        <w:t>detener</w:t>
      </w:r>
      <w:r>
        <w:rPr>
          <w:color w:val="231F20"/>
          <w:spacing w:val="-11"/>
        </w:rPr>
        <w:t> </w:t>
      </w:r>
      <w:r>
        <w:rPr>
          <w:color w:val="231F20"/>
        </w:rPr>
        <w:t>antes</w:t>
      </w:r>
      <w:r>
        <w:rPr>
          <w:color w:val="231F20"/>
          <w:spacing w:val="-11"/>
        </w:rPr>
        <w:t> </w:t>
      </w:r>
      <w:r>
        <w:rPr>
          <w:color w:val="231F20"/>
        </w:rPr>
        <w:t>que</w:t>
      </w:r>
      <w:r>
        <w:rPr>
          <w:color w:val="231F20"/>
          <w:spacing w:val="-11"/>
        </w:rPr>
        <w:t> </w:t>
      </w:r>
      <w:r>
        <w:rPr>
          <w:color w:val="231F20"/>
        </w:rPr>
        <w:t>otras,</w:t>
      </w:r>
      <w:r>
        <w:rPr>
          <w:color w:val="231F20"/>
          <w:spacing w:val="-11"/>
        </w:rPr>
        <w:t> </w:t>
      </w:r>
      <w:r>
        <w:rPr>
          <w:color w:val="231F20"/>
        </w:rPr>
        <w:t>pero</w:t>
      </w:r>
      <w:r>
        <w:rPr>
          <w:color w:val="231F20"/>
          <w:spacing w:val="-11"/>
        </w:rPr>
        <w:t> </w:t>
      </w:r>
      <w:r>
        <w:rPr>
          <w:color w:val="231F20"/>
        </w:rPr>
        <w:t>hacia</w:t>
      </w:r>
      <w:r>
        <w:rPr>
          <w:color w:val="231F20"/>
          <w:spacing w:val="-11"/>
        </w:rPr>
        <w:t> </w:t>
      </w:r>
      <w:r>
        <w:rPr>
          <w:color w:val="231F20"/>
        </w:rPr>
        <w:t>la</w:t>
      </w:r>
      <w:r>
        <w:rPr>
          <w:color w:val="231F20"/>
          <w:spacing w:val="-11"/>
        </w:rPr>
        <w:t> </w:t>
      </w:r>
      <w:r>
        <w:rPr>
          <w:color w:val="231F20"/>
        </w:rPr>
        <w:t>paz</w:t>
      </w:r>
      <w:r>
        <w:rPr>
          <w:color w:val="231F20"/>
          <w:spacing w:val="-11"/>
        </w:rPr>
        <w:t> </w:t>
      </w:r>
      <w:r>
        <w:rPr>
          <w:color w:val="231F20"/>
        </w:rPr>
        <w:t>sólo</w:t>
      </w:r>
      <w:r>
        <w:rPr>
          <w:color w:val="231F20"/>
          <w:spacing w:val="-11"/>
        </w:rPr>
        <w:t> </w:t>
      </w:r>
      <w:r>
        <w:rPr>
          <w:color w:val="231F20"/>
        </w:rPr>
        <w:t>podemos</w:t>
      </w:r>
      <w:r>
        <w:rPr>
          <w:color w:val="231F20"/>
          <w:spacing w:val="-11"/>
        </w:rPr>
        <w:t> </w:t>
      </w:r>
      <w:r>
        <w:rPr>
          <w:color w:val="231F20"/>
        </w:rPr>
        <w:t>llegar por caminos integrales pero no</w:t>
      </w:r>
      <w:r>
        <w:rPr>
          <w:color w:val="231F20"/>
          <w:spacing w:val="-2"/>
        </w:rPr>
        <w:t> </w:t>
      </w:r>
      <w:r>
        <w:rPr>
          <w:color w:val="231F20"/>
        </w:rPr>
        <w:t>unilaterales.</w:t>
      </w:r>
    </w:p>
    <w:p>
      <w:pPr>
        <w:pStyle w:val="BodyText"/>
        <w:spacing w:before="0"/>
      </w:pPr>
    </w:p>
    <w:p>
      <w:pPr>
        <w:pStyle w:val="BodyText"/>
        <w:spacing w:before="5"/>
        <w:rPr>
          <w:sz w:val="21"/>
        </w:rPr>
      </w:pPr>
    </w:p>
    <w:p>
      <w:pPr>
        <w:pStyle w:val="Heading3"/>
        <w:spacing w:before="1"/>
        <w:rPr>
          <w:i/>
        </w:rPr>
      </w:pPr>
      <w:bookmarkStart w:name="_TOC_250030" w:id="7"/>
      <w:bookmarkEnd w:id="7"/>
      <w:r>
        <w:rPr>
          <w:i/>
          <w:color w:val="231F20"/>
        </w:rPr>
        <w:t>Categorías en la dimensión social de la paz</w:t>
      </w:r>
    </w:p>
    <w:p>
      <w:pPr>
        <w:pStyle w:val="BodyText"/>
        <w:spacing w:before="6"/>
        <w:rPr>
          <w:b/>
          <w:i/>
          <w:sz w:val="21"/>
        </w:rPr>
      </w:pPr>
    </w:p>
    <w:p>
      <w:pPr>
        <w:pStyle w:val="BodyText"/>
        <w:spacing w:line="249" w:lineRule="auto" w:before="0"/>
        <w:ind w:left="103" w:right="114"/>
        <w:jc w:val="both"/>
      </w:pPr>
      <w:r>
        <w:rPr>
          <w:color w:val="231F20"/>
        </w:rPr>
        <w:t>Dentro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paz</w:t>
      </w:r>
      <w:r>
        <w:rPr>
          <w:color w:val="231F20"/>
          <w:spacing w:val="-6"/>
        </w:rPr>
        <w:t> </w:t>
      </w:r>
      <w:r>
        <w:rPr>
          <w:color w:val="231F20"/>
        </w:rPr>
        <w:t>social,</w:t>
      </w:r>
      <w:r>
        <w:rPr>
          <w:color w:val="231F20"/>
          <w:spacing w:val="-6"/>
        </w:rPr>
        <w:t> </w:t>
      </w:r>
      <w:r>
        <w:rPr>
          <w:color w:val="231F20"/>
        </w:rPr>
        <w:t>desde</w:t>
      </w:r>
      <w:r>
        <w:rPr>
          <w:color w:val="231F20"/>
          <w:spacing w:val="-6"/>
        </w:rPr>
        <w:t> </w:t>
      </w:r>
      <w:r>
        <w:rPr>
          <w:color w:val="231F20"/>
        </w:rPr>
        <w:t>los</w:t>
      </w:r>
      <w:r>
        <w:rPr>
          <w:color w:val="231F20"/>
          <w:spacing w:val="-7"/>
        </w:rPr>
        <w:t> </w:t>
      </w:r>
      <w:r>
        <w:rPr>
          <w:color w:val="231F20"/>
        </w:rPr>
        <w:t>inicios</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investigación</w:t>
      </w:r>
      <w:r>
        <w:rPr>
          <w:color w:val="231F20"/>
          <w:spacing w:val="-7"/>
        </w:rPr>
        <w:t> </w:t>
      </w:r>
      <w:r>
        <w:rPr>
          <w:color w:val="231F20"/>
        </w:rPr>
        <w:t>para</w:t>
      </w:r>
      <w:r>
        <w:rPr>
          <w:color w:val="231F20"/>
          <w:spacing w:val="-6"/>
        </w:rPr>
        <w:t> </w:t>
      </w:r>
      <w:r>
        <w:rPr>
          <w:color w:val="231F20"/>
        </w:rPr>
        <w:t>la</w:t>
      </w:r>
      <w:r>
        <w:rPr>
          <w:color w:val="231F20"/>
          <w:spacing w:val="-6"/>
        </w:rPr>
        <w:t> </w:t>
      </w:r>
      <w:r>
        <w:rPr>
          <w:color w:val="231F20"/>
        </w:rPr>
        <w:t>paz</w:t>
      </w:r>
      <w:r>
        <w:rPr>
          <w:color w:val="231F20"/>
          <w:spacing w:val="-6"/>
        </w:rPr>
        <w:t> </w:t>
      </w:r>
      <w:r>
        <w:rPr>
          <w:color w:val="231F20"/>
        </w:rPr>
        <w:t>en</w:t>
      </w:r>
      <w:r>
        <w:rPr>
          <w:color w:val="231F20"/>
          <w:spacing w:val="-7"/>
        </w:rPr>
        <w:t> </w:t>
      </w:r>
      <w:r>
        <w:rPr>
          <w:color w:val="231F20"/>
        </w:rPr>
        <w:t>la</w:t>
      </w:r>
      <w:r>
        <w:rPr>
          <w:color w:val="231F20"/>
          <w:spacing w:val="-6"/>
        </w:rPr>
        <w:t> </w:t>
      </w:r>
      <w:r>
        <w:rPr>
          <w:color w:val="231F20"/>
        </w:rPr>
        <w:t>primera mitad del siglo pasado, podemos encontrar una serie de definiciones que han contri- buido</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rPr>
        <w:t>enriquecimiento</w:t>
      </w:r>
      <w:r>
        <w:rPr>
          <w:color w:val="231F20"/>
          <w:spacing w:val="-13"/>
        </w:rPr>
        <w:t> </w:t>
      </w:r>
      <w:r>
        <w:rPr>
          <w:color w:val="231F20"/>
        </w:rPr>
        <w:t>conceptual.</w:t>
      </w:r>
      <w:r>
        <w:rPr>
          <w:color w:val="231F20"/>
          <w:spacing w:val="-13"/>
        </w:rPr>
        <w:t> </w:t>
      </w:r>
      <w:r>
        <w:rPr>
          <w:color w:val="231F20"/>
        </w:rPr>
        <w:t>Como</w:t>
      </w:r>
      <w:r>
        <w:rPr>
          <w:color w:val="231F20"/>
          <w:spacing w:val="-13"/>
        </w:rPr>
        <w:t> </w:t>
      </w:r>
      <w:r>
        <w:rPr>
          <w:color w:val="231F20"/>
        </w:rPr>
        <w:t>objeto</w:t>
      </w:r>
      <w:r>
        <w:rPr>
          <w:color w:val="231F20"/>
          <w:spacing w:val="-13"/>
        </w:rPr>
        <w:t> </w:t>
      </w:r>
      <w:r>
        <w:rPr>
          <w:color w:val="231F20"/>
        </w:rPr>
        <w:t>de</w:t>
      </w:r>
      <w:r>
        <w:rPr>
          <w:color w:val="231F20"/>
          <w:spacing w:val="-13"/>
        </w:rPr>
        <w:t> </w:t>
      </w:r>
      <w:r>
        <w:rPr>
          <w:color w:val="231F20"/>
        </w:rPr>
        <w:t>estudio,</w:t>
      </w:r>
      <w:r>
        <w:rPr>
          <w:color w:val="231F20"/>
          <w:spacing w:val="-13"/>
        </w:rPr>
        <w:t> </w:t>
      </w:r>
      <w:r>
        <w:rPr>
          <w:color w:val="231F20"/>
        </w:rPr>
        <w:t>la</w:t>
      </w:r>
      <w:r>
        <w:rPr>
          <w:color w:val="231F20"/>
          <w:spacing w:val="-13"/>
        </w:rPr>
        <w:t> </w:t>
      </w:r>
      <w:r>
        <w:rPr>
          <w:color w:val="231F20"/>
        </w:rPr>
        <w:t>paz</w:t>
      </w:r>
      <w:r>
        <w:rPr>
          <w:color w:val="231F20"/>
          <w:spacing w:val="-13"/>
        </w:rPr>
        <w:t> </w:t>
      </w:r>
      <w:r>
        <w:rPr>
          <w:color w:val="231F20"/>
        </w:rPr>
        <w:t>y</w:t>
      </w:r>
      <w:r>
        <w:rPr>
          <w:color w:val="231F20"/>
          <w:spacing w:val="-13"/>
        </w:rPr>
        <w:t> </w:t>
      </w:r>
      <w:r>
        <w:rPr>
          <w:color w:val="231F20"/>
        </w:rPr>
        <w:t>su</w:t>
      </w:r>
      <w:r>
        <w:rPr>
          <w:color w:val="231F20"/>
          <w:spacing w:val="-13"/>
        </w:rPr>
        <w:t> </w:t>
      </w:r>
      <w:r>
        <w:rPr>
          <w:color w:val="231F20"/>
        </w:rPr>
        <w:t>definición se</w:t>
      </w:r>
      <w:r>
        <w:rPr>
          <w:color w:val="231F20"/>
          <w:spacing w:val="-6"/>
        </w:rPr>
        <w:t> </w:t>
      </w:r>
      <w:r>
        <w:rPr>
          <w:color w:val="231F20"/>
        </w:rPr>
        <w:t>han</w:t>
      </w:r>
      <w:r>
        <w:rPr>
          <w:color w:val="231F20"/>
          <w:spacing w:val="-6"/>
        </w:rPr>
        <w:t> </w:t>
      </w:r>
      <w:r>
        <w:rPr>
          <w:color w:val="231F20"/>
        </w:rPr>
        <w:t>modificado</w:t>
      </w:r>
      <w:r>
        <w:rPr>
          <w:color w:val="231F20"/>
          <w:spacing w:val="-6"/>
        </w:rPr>
        <w:t> </w:t>
      </w:r>
      <w:r>
        <w:rPr>
          <w:color w:val="231F20"/>
        </w:rPr>
        <w:t>a</w:t>
      </w:r>
      <w:r>
        <w:rPr>
          <w:color w:val="231F20"/>
          <w:spacing w:val="-6"/>
        </w:rPr>
        <w:t> </w:t>
      </w:r>
      <w:r>
        <w:rPr>
          <w:color w:val="231F20"/>
        </w:rPr>
        <w:t>lo</w:t>
      </w:r>
      <w:r>
        <w:rPr>
          <w:color w:val="231F20"/>
          <w:spacing w:val="-6"/>
        </w:rPr>
        <w:t> </w:t>
      </w:r>
      <w:r>
        <w:rPr>
          <w:color w:val="231F20"/>
        </w:rPr>
        <w:t>largo</w:t>
      </w:r>
      <w:r>
        <w:rPr>
          <w:color w:val="231F20"/>
          <w:spacing w:val="-6"/>
        </w:rPr>
        <w:t> </w:t>
      </w:r>
      <w:r>
        <w:rPr>
          <w:color w:val="231F20"/>
        </w:rPr>
        <w:t>del</w:t>
      </w:r>
      <w:r>
        <w:rPr>
          <w:color w:val="231F20"/>
          <w:spacing w:val="-6"/>
        </w:rPr>
        <w:t> </w:t>
      </w:r>
      <w:r>
        <w:rPr>
          <w:color w:val="231F20"/>
        </w:rPr>
        <w:t>tiempo,</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autores</w:t>
      </w:r>
      <w:r>
        <w:rPr>
          <w:color w:val="231F20"/>
          <w:spacing w:val="-6"/>
        </w:rPr>
        <w:t> </w:t>
      </w:r>
      <w:r>
        <w:rPr>
          <w:color w:val="231F20"/>
        </w:rPr>
        <w:t>como</w:t>
      </w:r>
      <w:r>
        <w:rPr>
          <w:color w:val="231F20"/>
          <w:spacing w:val="-6"/>
        </w:rPr>
        <w:t> </w:t>
      </w:r>
      <w:r>
        <w:rPr>
          <w:color w:val="231F20"/>
        </w:rPr>
        <w:t>Fisas</w:t>
      </w:r>
      <w:r>
        <w:rPr>
          <w:color w:val="231F20"/>
          <w:spacing w:val="-6"/>
        </w:rPr>
        <w:t> </w:t>
      </w:r>
      <w:r>
        <w:rPr>
          <w:color w:val="231F20"/>
        </w:rPr>
        <w:t>(2001)</w:t>
      </w:r>
      <w:r>
        <w:rPr>
          <w:color w:val="231F20"/>
          <w:spacing w:val="-6"/>
        </w:rPr>
        <w:t> </w:t>
      </w:r>
      <w:r>
        <w:rPr>
          <w:color w:val="231F20"/>
        </w:rPr>
        <w:t>hablan de</w:t>
      </w:r>
      <w:r>
        <w:rPr>
          <w:color w:val="231F20"/>
          <w:spacing w:val="-5"/>
        </w:rPr>
        <w:t> </w:t>
      </w:r>
      <w:r>
        <w:rPr>
          <w:color w:val="231F20"/>
        </w:rPr>
        <w:t>una</w:t>
      </w:r>
      <w:r>
        <w:rPr>
          <w:color w:val="231F20"/>
          <w:spacing w:val="-5"/>
        </w:rPr>
        <w:t> </w:t>
      </w:r>
      <w:r>
        <w:rPr>
          <w:color w:val="231F20"/>
        </w:rPr>
        <w:t>evolución</w:t>
      </w:r>
      <w:r>
        <w:rPr>
          <w:color w:val="231F20"/>
          <w:spacing w:val="-6"/>
        </w:rPr>
        <w:t> </w:t>
      </w:r>
      <w:r>
        <w:rPr>
          <w:color w:val="231F20"/>
        </w:rPr>
        <w:t>del</w:t>
      </w:r>
      <w:r>
        <w:rPr>
          <w:color w:val="231F20"/>
          <w:spacing w:val="-5"/>
        </w:rPr>
        <w:t> </w:t>
      </w:r>
      <w:r>
        <w:rPr>
          <w:color w:val="231F20"/>
        </w:rPr>
        <w:t>concepto</w:t>
      </w:r>
      <w:r>
        <w:rPr>
          <w:color w:val="231F20"/>
          <w:spacing w:val="-6"/>
        </w:rPr>
        <w:t> </w:t>
      </w:r>
      <w:r>
        <w:rPr>
          <w:color w:val="231F20"/>
        </w:rPr>
        <w:t>de</w:t>
      </w:r>
      <w:r>
        <w:rPr>
          <w:color w:val="231F20"/>
          <w:spacing w:val="-5"/>
        </w:rPr>
        <w:t> </w:t>
      </w:r>
      <w:r>
        <w:rPr>
          <w:color w:val="231F20"/>
        </w:rPr>
        <w:t>paz.</w:t>
      </w:r>
      <w:r>
        <w:rPr>
          <w:color w:val="231F20"/>
          <w:spacing w:val="-5"/>
        </w:rPr>
        <w:t> </w:t>
      </w:r>
      <w:r>
        <w:rPr>
          <w:color w:val="231F20"/>
        </w:rPr>
        <w:t>Es</w:t>
      </w:r>
      <w:r>
        <w:rPr>
          <w:color w:val="231F20"/>
          <w:spacing w:val="-6"/>
        </w:rPr>
        <w:t> </w:t>
      </w:r>
      <w:r>
        <w:rPr>
          <w:color w:val="231F20"/>
        </w:rPr>
        <w:t>así</w:t>
      </w:r>
      <w:r>
        <w:rPr>
          <w:color w:val="231F20"/>
          <w:spacing w:val="-6"/>
        </w:rPr>
        <w:t> </w:t>
      </w:r>
      <w:r>
        <w:rPr>
          <w:color w:val="231F20"/>
        </w:rPr>
        <w:t>que</w:t>
      </w:r>
      <w:r>
        <w:rPr>
          <w:color w:val="231F20"/>
          <w:spacing w:val="-5"/>
        </w:rPr>
        <w:t> </w:t>
      </w:r>
      <w:r>
        <w:rPr>
          <w:color w:val="231F20"/>
        </w:rPr>
        <w:t>podemos</w:t>
      </w:r>
      <w:r>
        <w:rPr>
          <w:color w:val="231F20"/>
          <w:spacing w:val="-5"/>
        </w:rPr>
        <w:t> </w:t>
      </w:r>
      <w:r>
        <w:rPr>
          <w:color w:val="231F20"/>
        </w:rPr>
        <w:t>distinguir</w:t>
      </w:r>
      <w:r>
        <w:rPr>
          <w:color w:val="231F20"/>
          <w:spacing w:val="-5"/>
        </w:rPr>
        <w:t> </w:t>
      </w:r>
      <w:r>
        <w:rPr>
          <w:color w:val="231F20"/>
        </w:rPr>
        <w:t>algunas</w:t>
      </w:r>
      <w:r>
        <w:rPr>
          <w:color w:val="231F20"/>
          <w:spacing w:val="-6"/>
        </w:rPr>
        <w:t> </w:t>
      </w:r>
      <w:r>
        <w:rPr>
          <w:color w:val="231F20"/>
        </w:rPr>
        <w:t>catego- rías, siendo las más sobresalientes la positiva, la negativa y la cultura de</w:t>
      </w:r>
      <w:r>
        <w:rPr>
          <w:color w:val="231F20"/>
          <w:spacing w:val="-22"/>
        </w:rPr>
        <w:t> </w:t>
      </w:r>
      <w:r>
        <w:rPr>
          <w:color w:val="231F20"/>
        </w:rPr>
        <w:t>paz.</w:t>
      </w:r>
    </w:p>
    <w:p>
      <w:pPr>
        <w:pStyle w:val="BodyText"/>
        <w:spacing w:before="0"/>
      </w:pPr>
    </w:p>
    <w:p>
      <w:pPr>
        <w:pStyle w:val="BodyText"/>
        <w:spacing w:before="5"/>
        <w:rPr>
          <w:sz w:val="21"/>
        </w:rPr>
      </w:pPr>
    </w:p>
    <w:p>
      <w:pPr>
        <w:spacing w:before="1"/>
        <w:ind w:left="103" w:right="0" w:firstLine="0"/>
        <w:jc w:val="both"/>
        <w:rPr>
          <w:i/>
          <w:sz w:val="20"/>
        </w:rPr>
      </w:pPr>
      <w:r>
        <w:rPr>
          <w:i/>
          <w:color w:val="231F20"/>
          <w:sz w:val="20"/>
        </w:rPr>
        <w:t>Paz negativa</w:t>
      </w:r>
    </w:p>
    <w:p>
      <w:pPr>
        <w:pStyle w:val="BodyText"/>
        <w:spacing w:before="6"/>
        <w:rPr>
          <w:i/>
          <w:sz w:val="21"/>
        </w:rPr>
      </w:pPr>
    </w:p>
    <w:p>
      <w:pPr>
        <w:pStyle w:val="BodyText"/>
        <w:spacing w:line="249" w:lineRule="auto" w:before="0"/>
        <w:ind w:left="103" w:right="114"/>
        <w:jc w:val="both"/>
      </w:pPr>
      <w:r>
        <w:rPr>
          <w:color w:val="231F20"/>
        </w:rPr>
        <w:t>Las primeras investigaciones para la paz tenían como uno de sus objetivos proponer medidas para evitar las guerras, por lo que las primeras definiciones estaban ligadas a</w:t>
      </w:r>
      <w:r>
        <w:rPr>
          <w:color w:val="231F20"/>
          <w:spacing w:val="-5"/>
        </w:rPr>
        <w:t> </w:t>
      </w:r>
      <w:r>
        <w:rPr>
          <w:color w:val="231F20"/>
        </w:rPr>
        <w:t>la</w:t>
      </w:r>
      <w:r>
        <w:rPr>
          <w:color w:val="231F20"/>
          <w:spacing w:val="-5"/>
        </w:rPr>
        <w:t> </w:t>
      </w:r>
      <w:r>
        <w:rPr>
          <w:color w:val="231F20"/>
        </w:rPr>
        <w:t>ausencia</w:t>
      </w:r>
      <w:r>
        <w:rPr>
          <w:color w:val="231F20"/>
          <w:spacing w:val="-5"/>
        </w:rPr>
        <w:t> </w:t>
      </w:r>
      <w:r>
        <w:rPr>
          <w:color w:val="231F20"/>
        </w:rPr>
        <w:t>de</w:t>
      </w:r>
      <w:r>
        <w:rPr>
          <w:color w:val="231F20"/>
          <w:spacing w:val="-5"/>
        </w:rPr>
        <w:t> </w:t>
      </w:r>
      <w:r>
        <w:rPr>
          <w:color w:val="231F20"/>
        </w:rPr>
        <w:t>guerra;</w:t>
      </w:r>
      <w:r>
        <w:rPr>
          <w:color w:val="231F20"/>
          <w:spacing w:val="-5"/>
        </w:rPr>
        <w:t> </w:t>
      </w:r>
      <w:r>
        <w:rPr>
          <w:color w:val="231F20"/>
        </w:rPr>
        <w:t>era</w:t>
      </w:r>
      <w:r>
        <w:rPr>
          <w:color w:val="231F20"/>
          <w:spacing w:val="-5"/>
        </w:rPr>
        <w:t> </w:t>
      </w:r>
      <w:r>
        <w:rPr>
          <w:color w:val="231F20"/>
        </w:rPr>
        <w:t>una</w:t>
      </w:r>
      <w:r>
        <w:rPr>
          <w:color w:val="231F20"/>
          <w:spacing w:val="-5"/>
        </w:rPr>
        <w:t> </w:t>
      </w:r>
      <w:r>
        <w:rPr>
          <w:color w:val="231F20"/>
        </w:rPr>
        <w:t>visión</w:t>
      </w:r>
      <w:r>
        <w:rPr>
          <w:color w:val="231F20"/>
          <w:spacing w:val="-5"/>
        </w:rPr>
        <w:t> </w:t>
      </w:r>
      <w:r>
        <w:rPr>
          <w:color w:val="231F20"/>
        </w:rPr>
        <w:t>heredada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romanos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entendía que existía la paz en la medida en que no hubiera guerra (</w:t>
      </w:r>
      <w:r>
        <w:rPr>
          <w:i/>
          <w:color w:val="231F20"/>
        </w:rPr>
        <w:t>absentia belli</w:t>
      </w:r>
      <w:r>
        <w:rPr>
          <w:color w:val="231F20"/>
        </w:rPr>
        <w:t>) entre las naciones.</w:t>
      </w:r>
      <w:r>
        <w:rPr>
          <w:color w:val="231F20"/>
          <w:spacing w:val="-14"/>
        </w:rPr>
        <w:t> </w:t>
      </w:r>
      <w:r>
        <w:rPr>
          <w:color w:val="231F20"/>
          <w:spacing w:val="-4"/>
        </w:rPr>
        <w:t>También</w:t>
      </w:r>
      <w:r>
        <w:rPr>
          <w:color w:val="231F20"/>
          <w:spacing w:val="-11"/>
        </w:rPr>
        <w:t> </w:t>
      </w:r>
      <w:r>
        <w:rPr>
          <w:color w:val="231F20"/>
        </w:rPr>
        <w:t>se</w:t>
      </w:r>
      <w:r>
        <w:rPr>
          <w:color w:val="231F20"/>
          <w:spacing w:val="-11"/>
        </w:rPr>
        <w:t> </w:t>
      </w:r>
      <w:r>
        <w:rPr>
          <w:color w:val="231F20"/>
        </w:rPr>
        <w:t>entendía</w:t>
      </w:r>
      <w:r>
        <w:rPr>
          <w:color w:val="231F20"/>
          <w:spacing w:val="-11"/>
        </w:rPr>
        <w:t> </w:t>
      </w:r>
      <w:r>
        <w:rPr>
          <w:color w:val="231F20"/>
        </w:rPr>
        <w:t>la</w:t>
      </w:r>
      <w:r>
        <w:rPr>
          <w:color w:val="231F20"/>
          <w:spacing w:val="-11"/>
        </w:rPr>
        <w:t> </w:t>
      </w:r>
      <w:r>
        <w:rPr>
          <w:color w:val="231F20"/>
        </w:rPr>
        <w:t>paz</w:t>
      </w:r>
      <w:r>
        <w:rPr>
          <w:color w:val="231F20"/>
          <w:spacing w:val="-11"/>
        </w:rPr>
        <w:t> </w:t>
      </w:r>
      <w:r>
        <w:rPr>
          <w:color w:val="231F20"/>
        </w:rPr>
        <w:t>como</w:t>
      </w:r>
      <w:r>
        <w:rPr>
          <w:color w:val="231F20"/>
          <w:spacing w:val="-11"/>
        </w:rPr>
        <w:t> </w:t>
      </w:r>
      <w:r>
        <w:rPr>
          <w:color w:val="231F20"/>
        </w:rPr>
        <w:t>equilibrio</w:t>
      </w:r>
      <w:r>
        <w:rPr>
          <w:color w:val="231F20"/>
          <w:spacing w:val="-11"/>
        </w:rPr>
        <w:t> </w:t>
      </w:r>
      <w:r>
        <w:rPr>
          <w:color w:val="231F20"/>
        </w:rPr>
        <w:t>de</w:t>
      </w:r>
      <w:r>
        <w:rPr>
          <w:color w:val="231F20"/>
          <w:spacing w:val="-11"/>
        </w:rPr>
        <w:t> </w:t>
      </w:r>
      <w:r>
        <w:rPr>
          <w:color w:val="231F20"/>
        </w:rPr>
        <w:t>fuerzas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sistema</w:t>
      </w:r>
      <w:r>
        <w:rPr>
          <w:color w:val="231F20"/>
          <w:spacing w:val="-10"/>
        </w:rPr>
        <w:t> </w:t>
      </w:r>
      <w:r>
        <w:rPr>
          <w:color w:val="231F20"/>
        </w:rPr>
        <w:t>interna- cional,</w:t>
      </w:r>
      <w:r>
        <w:rPr>
          <w:color w:val="231F20"/>
          <w:spacing w:val="-5"/>
        </w:rPr>
        <w:t> </w:t>
      </w:r>
      <w:r>
        <w:rPr>
          <w:color w:val="231F20"/>
        </w:rPr>
        <w:t>de</w:t>
      </w:r>
      <w:r>
        <w:rPr>
          <w:color w:val="231F20"/>
          <w:spacing w:val="-5"/>
        </w:rPr>
        <w:t> </w:t>
      </w:r>
      <w:r>
        <w:rPr>
          <w:color w:val="231F20"/>
        </w:rPr>
        <w:t>factores</w:t>
      </w:r>
      <w:r>
        <w:rPr>
          <w:color w:val="231F20"/>
          <w:spacing w:val="-5"/>
        </w:rPr>
        <w:t> </w:t>
      </w:r>
      <w:r>
        <w:rPr>
          <w:color w:val="231F20"/>
        </w:rPr>
        <w:t>políticos,</w:t>
      </w:r>
      <w:r>
        <w:rPr>
          <w:color w:val="231F20"/>
          <w:spacing w:val="-5"/>
        </w:rPr>
        <w:t> </w:t>
      </w:r>
      <w:r>
        <w:rPr>
          <w:color w:val="231F20"/>
        </w:rPr>
        <w:t>sociales,</w:t>
      </w:r>
      <w:r>
        <w:rPr>
          <w:color w:val="231F20"/>
          <w:spacing w:val="-4"/>
        </w:rPr>
        <w:t> </w:t>
      </w:r>
      <w:r>
        <w:rPr>
          <w:color w:val="231F20"/>
        </w:rPr>
        <w:t>culturales</w:t>
      </w:r>
      <w:r>
        <w:rPr>
          <w:color w:val="231F20"/>
          <w:spacing w:val="-5"/>
        </w:rPr>
        <w:t> </w:t>
      </w:r>
      <w:r>
        <w:rPr>
          <w:color w:val="231F20"/>
        </w:rPr>
        <w:t>y</w:t>
      </w:r>
      <w:r>
        <w:rPr>
          <w:color w:val="231F20"/>
          <w:spacing w:val="-5"/>
        </w:rPr>
        <w:t> </w:t>
      </w:r>
      <w:r>
        <w:rPr>
          <w:color w:val="231F20"/>
        </w:rPr>
        <w:t>tecnológicos,</w:t>
      </w:r>
      <w:r>
        <w:rPr>
          <w:color w:val="231F20"/>
          <w:spacing w:val="-5"/>
        </w:rPr>
        <w:t> </w:t>
      </w:r>
      <w:r>
        <w:rPr>
          <w:color w:val="231F20"/>
        </w:rPr>
        <w:t>cuando</w:t>
      </w:r>
      <w:r>
        <w:rPr>
          <w:color w:val="231F20"/>
          <w:spacing w:val="-5"/>
        </w:rPr>
        <w:t> </w:t>
      </w:r>
      <w:r>
        <w:rPr>
          <w:color w:val="231F20"/>
        </w:rPr>
        <w:t>se</w:t>
      </w:r>
      <w:r>
        <w:rPr>
          <w:color w:val="231F20"/>
          <w:spacing w:val="-5"/>
        </w:rPr>
        <w:t> </w:t>
      </w:r>
      <w:r>
        <w:rPr>
          <w:color w:val="231F20"/>
        </w:rPr>
        <w:t>rompe</w:t>
      </w:r>
      <w:r>
        <w:rPr>
          <w:color w:val="231F20"/>
          <w:spacing w:val="-5"/>
        </w:rPr>
        <w:t> </w:t>
      </w:r>
      <w:r>
        <w:rPr>
          <w:color w:val="231F20"/>
        </w:rPr>
        <w:t>ese equilibrio se desata la guerra (Fisas, 2001).</w:t>
      </w:r>
    </w:p>
    <w:p>
      <w:pPr>
        <w:pStyle w:val="BodyText"/>
        <w:spacing w:line="249" w:lineRule="auto"/>
        <w:ind w:left="103" w:right="114" w:firstLine="226"/>
        <w:jc w:val="both"/>
      </w:pPr>
      <w:r>
        <w:rPr>
          <w:color w:val="231F20"/>
        </w:rPr>
        <w:t>Se</w:t>
      </w:r>
      <w:r>
        <w:rPr>
          <w:color w:val="231F20"/>
          <w:spacing w:val="-10"/>
        </w:rPr>
        <w:t> </w:t>
      </w:r>
      <w:r>
        <w:rPr>
          <w:color w:val="231F20"/>
        </w:rPr>
        <w:t>le</w:t>
      </w:r>
      <w:r>
        <w:rPr>
          <w:color w:val="231F20"/>
          <w:spacing w:val="-10"/>
        </w:rPr>
        <w:t> </w:t>
      </w:r>
      <w:r>
        <w:rPr>
          <w:color w:val="231F20"/>
        </w:rPr>
        <w:t>denomina</w:t>
      </w:r>
      <w:r>
        <w:rPr>
          <w:color w:val="231F20"/>
          <w:spacing w:val="-10"/>
        </w:rPr>
        <w:t> </w:t>
      </w:r>
      <w:r>
        <w:rPr>
          <w:color w:val="231F20"/>
        </w:rPr>
        <w:t>paz</w:t>
      </w:r>
      <w:r>
        <w:rPr>
          <w:color w:val="231F20"/>
          <w:spacing w:val="-10"/>
        </w:rPr>
        <w:t> </w:t>
      </w:r>
      <w:r>
        <w:rPr>
          <w:color w:val="231F20"/>
        </w:rPr>
        <w:t>negativa</w:t>
      </w:r>
      <w:r>
        <w:rPr>
          <w:color w:val="231F20"/>
          <w:spacing w:val="-10"/>
        </w:rPr>
        <w:t> </w:t>
      </w:r>
      <w:r>
        <w:rPr>
          <w:color w:val="231F20"/>
        </w:rPr>
        <w:t>porque</w:t>
      </w:r>
      <w:r>
        <w:rPr>
          <w:color w:val="231F20"/>
          <w:spacing w:val="-10"/>
        </w:rPr>
        <w:t> </w:t>
      </w:r>
      <w:r>
        <w:rPr>
          <w:color w:val="231F20"/>
        </w:rPr>
        <w:t>se</w:t>
      </w:r>
      <w:r>
        <w:rPr>
          <w:color w:val="231F20"/>
          <w:spacing w:val="-10"/>
        </w:rPr>
        <w:t> </w:t>
      </w:r>
      <w:r>
        <w:rPr>
          <w:color w:val="231F20"/>
        </w:rPr>
        <w:t>define</w:t>
      </w:r>
      <w:r>
        <w:rPr>
          <w:color w:val="231F20"/>
          <w:spacing w:val="-10"/>
        </w:rPr>
        <w:t> </w:t>
      </w:r>
      <w:r>
        <w:rPr>
          <w:color w:val="231F20"/>
        </w:rPr>
        <w:t>como</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es</w:t>
      </w:r>
      <w:r>
        <w:rPr>
          <w:color w:val="231F20"/>
          <w:spacing w:val="-10"/>
        </w:rPr>
        <w:t> </w:t>
      </w:r>
      <w:r>
        <w:rPr>
          <w:color w:val="231F20"/>
        </w:rPr>
        <w:t>paz</w:t>
      </w:r>
      <w:r>
        <w:rPr>
          <w:color w:val="231F20"/>
          <w:spacing w:val="-10"/>
        </w:rPr>
        <w:t> </w:t>
      </w:r>
      <w:r>
        <w:rPr>
          <w:color w:val="231F20"/>
        </w:rPr>
        <w:t>(ausencia</w:t>
      </w:r>
      <w:r>
        <w:rPr>
          <w:color w:val="231F20"/>
          <w:spacing w:val="-10"/>
        </w:rPr>
        <w:t> </w:t>
      </w:r>
      <w:r>
        <w:rPr>
          <w:color w:val="231F20"/>
        </w:rPr>
        <w:t>de); Johan Galtung reconoce dos tendencias en esta concepción: a) la paz como unidad interior</w:t>
      </w:r>
      <w:r>
        <w:rPr>
          <w:color w:val="231F20"/>
          <w:spacing w:val="-13"/>
        </w:rPr>
        <w:t> </w:t>
      </w:r>
      <w:r>
        <w:rPr>
          <w:color w:val="231F20"/>
        </w:rPr>
        <w:t>frente</w:t>
      </w:r>
      <w:r>
        <w:rPr>
          <w:color w:val="231F20"/>
          <w:spacing w:val="-13"/>
        </w:rPr>
        <w:t> </w:t>
      </w:r>
      <w:r>
        <w:rPr>
          <w:color w:val="231F20"/>
        </w:rPr>
        <w:t>a</w:t>
      </w:r>
      <w:r>
        <w:rPr>
          <w:color w:val="231F20"/>
          <w:spacing w:val="-13"/>
        </w:rPr>
        <w:t> </w:t>
      </w:r>
      <w:r>
        <w:rPr>
          <w:color w:val="231F20"/>
        </w:rPr>
        <w:t>una</w:t>
      </w:r>
      <w:r>
        <w:rPr>
          <w:color w:val="231F20"/>
          <w:spacing w:val="-13"/>
        </w:rPr>
        <w:t> </w:t>
      </w:r>
      <w:r>
        <w:rPr>
          <w:color w:val="231F20"/>
        </w:rPr>
        <w:t>amenaza</w:t>
      </w:r>
      <w:r>
        <w:rPr>
          <w:color w:val="231F20"/>
          <w:spacing w:val="-13"/>
        </w:rPr>
        <w:t> </w:t>
      </w:r>
      <w:r>
        <w:rPr>
          <w:color w:val="231F20"/>
        </w:rPr>
        <w:t>exterior;</w:t>
      </w:r>
      <w:r>
        <w:rPr>
          <w:color w:val="231F20"/>
          <w:spacing w:val="-13"/>
        </w:rPr>
        <w:t> </w:t>
      </w:r>
      <w:r>
        <w:rPr>
          <w:color w:val="231F20"/>
        </w:rPr>
        <w:t>y</w:t>
      </w:r>
      <w:r>
        <w:rPr>
          <w:color w:val="231F20"/>
          <w:spacing w:val="-13"/>
        </w:rPr>
        <w:t> </w:t>
      </w:r>
      <w:r>
        <w:rPr>
          <w:color w:val="231F20"/>
        </w:rPr>
        <w:t>b)</w:t>
      </w:r>
      <w:r>
        <w:rPr>
          <w:color w:val="231F20"/>
          <w:spacing w:val="-13"/>
        </w:rPr>
        <w:t> </w:t>
      </w:r>
      <w:r>
        <w:rPr>
          <w:color w:val="231F20"/>
        </w:rPr>
        <w:t>el</w:t>
      </w:r>
      <w:r>
        <w:rPr>
          <w:color w:val="231F20"/>
          <w:spacing w:val="-13"/>
        </w:rPr>
        <w:t> </w:t>
      </w:r>
      <w:r>
        <w:rPr>
          <w:color w:val="231F20"/>
        </w:rPr>
        <w:t>universalismo</w:t>
      </w:r>
      <w:r>
        <w:rPr>
          <w:color w:val="231F20"/>
          <w:spacing w:val="-13"/>
        </w:rPr>
        <w:t> </w:t>
      </w:r>
      <w:r>
        <w:rPr>
          <w:color w:val="231F20"/>
        </w:rPr>
        <w:t>que</w:t>
      </w:r>
      <w:r>
        <w:rPr>
          <w:color w:val="231F20"/>
          <w:spacing w:val="-13"/>
        </w:rPr>
        <w:t> </w:t>
      </w:r>
      <w:r>
        <w:rPr>
          <w:color w:val="231F20"/>
        </w:rPr>
        <w:t>nace</w:t>
      </w:r>
      <w:r>
        <w:rPr>
          <w:color w:val="231F20"/>
          <w:spacing w:val="-13"/>
        </w:rPr>
        <w:t> </w:t>
      </w:r>
      <w:r>
        <w:rPr>
          <w:color w:val="231F20"/>
        </w:rPr>
        <w:t>y</w:t>
      </w:r>
      <w:r>
        <w:rPr>
          <w:color w:val="231F20"/>
          <w:spacing w:val="-13"/>
        </w:rPr>
        <w:t> </w:t>
      </w:r>
      <w:r>
        <w:rPr>
          <w:color w:val="231F20"/>
        </w:rPr>
        <w:t>tiene</w:t>
      </w:r>
      <w:r>
        <w:rPr>
          <w:color w:val="231F20"/>
          <w:spacing w:val="-13"/>
        </w:rPr>
        <w:t> </w:t>
      </w:r>
      <w:r>
        <w:rPr>
          <w:color w:val="231F20"/>
        </w:rPr>
        <w:t>su</w:t>
      </w:r>
      <w:r>
        <w:rPr>
          <w:color w:val="231F20"/>
          <w:spacing w:val="-13"/>
        </w:rPr>
        <w:t> </w:t>
      </w:r>
      <w:r>
        <w:rPr>
          <w:color w:val="231F20"/>
        </w:rPr>
        <w:t>centro en Occidente (Jiménez, 2004: 907).</w:t>
      </w:r>
    </w:p>
    <w:p>
      <w:pPr>
        <w:pStyle w:val="BodyText"/>
        <w:spacing w:line="249" w:lineRule="auto"/>
        <w:ind w:left="103" w:right="114" w:firstLine="226"/>
        <w:jc w:val="both"/>
      </w:pPr>
      <w:r>
        <w:rPr>
          <w:color w:val="231F20"/>
        </w:rPr>
        <w:t>En la actualidad se concibe la paz negativa no solamente como “ausencia de gue- rra”, sino también como ausencia de todo tipo de violencia directa, ya sea física, psicológica o verbal. La violencia directa:</w:t>
      </w:r>
    </w:p>
    <w:p>
      <w:pPr>
        <w:pStyle w:val="BodyText"/>
        <w:spacing w:before="4"/>
        <w:rPr>
          <w:sz w:val="22"/>
        </w:rPr>
      </w:pPr>
    </w:p>
    <w:p>
      <w:pPr>
        <w:spacing w:line="278" w:lineRule="auto" w:before="1"/>
        <w:ind w:left="330" w:right="341" w:firstLine="0"/>
        <w:jc w:val="both"/>
        <w:rPr>
          <w:sz w:val="18"/>
        </w:rPr>
      </w:pPr>
      <w:r>
        <w:rPr>
          <w:color w:val="231F20"/>
          <w:sz w:val="18"/>
        </w:rPr>
        <w:t>son aquellas situaciones de violencia en que una acción causa un daño directo sobre el sujeto destinatario, sin que haya apenas mediaciones que se interpongan entre el inicio y el destino de las mismas. Es una relación entre entidades humanas (personas, gru- pos, etnias, instituciones, estados, coaliciones, etc.) de violencia siguiendo un proceso sujeto-acción-objeto, sin que casi nada obstaculice la ejecución del mismo (Jiménez y Muñoz, 2004b: 1165).</w:t>
      </w:r>
    </w:p>
    <w:p>
      <w:pPr>
        <w:spacing w:after="0" w:line="278" w:lineRule="auto"/>
        <w:jc w:val="both"/>
        <w:rPr>
          <w:sz w:val="18"/>
        </w:rPr>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Este tipo de violencia se caracteriza por ser visible, con un agresor y una víctima claramente</w:t>
      </w:r>
      <w:r>
        <w:rPr>
          <w:color w:val="231F20"/>
          <w:spacing w:val="-9"/>
        </w:rPr>
        <w:t> </w:t>
      </w:r>
      <w:r>
        <w:rPr>
          <w:color w:val="231F20"/>
        </w:rPr>
        <w:t>identificables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el</w:t>
      </w:r>
      <w:r>
        <w:rPr>
          <w:color w:val="231F20"/>
          <w:spacing w:val="-9"/>
        </w:rPr>
        <w:t> </w:t>
      </w:r>
      <w:r>
        <w:rPr>
          <w:color w:val="231F20"/>
        </w:rPr>
        <w:t>daño</w:t>
      </w:r>
      <w:r>
        <w:rPr>
          <w:color w:val="231F20"/>
          <w:spacing w:val="-9"/>
        </w:rPr>
        <w:t> </w:t>
      </w:r>
      <w:r>
        <w:rPr>
          <w:color w:val="231F20"/>
        </w:rPr>
        <w:t>es</w:t>
      </w:r>
      <w:r>
        <w:rPr>
          <w:color w:val="231F20"/>
          <w:spacing w:val="-9"/>
        </w:rPr>
        <w:t> </w:t>
      </w:r>
      <w:r>
        <w:rPr>
          <w:color w:val="231F20"/>
        </w:rPr>
        <w:t>infligido</w:t>
      </w:r>
      <w:r>
        <w:rPr>
          <w:color w:val="231F20"/>
          <w:spacing w:val="-9"/>
        </w:rPr>
        <w:t> </w:t>
      </w:r>
      <w:r>
        <w:rPr>
          <w:color w:val="231F20"/>
        </w:rPr>
        <w:t>directamente</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agresor; ejemplos</w:t>
      </w:r>
      <w:r>
        <w:rPr>
          <w:color w:val="231F20"/>
          <w:spacing w:val="-4"/>
        </w:rPr>
        <w:t> </w:t>
      </w:r>
      <w:r>
        <w:rPr>
          <w:color w:val="231F20"/>
        </w:rPr>
        <w:t>de</w:t>
      </w:r>
      <w:r>
        <w:rPr>
          <w:color w:val="231F20"/>
          <w:spacing w:val="-4"/>
        </w:rPr>
        <w:t> </w:t>
      </w:r>
      <w:r>
        <w:rPr>
          <w:color w:val="231F20"/>
        </w:rPr>
        <w:t>violencia</w:t>
      </w:r>
      <w:r>
        <w:rPr>
          <w:color w:val="231F20"/>
          <w:spacing w:val="-4"/>
        </w:rPr>
        <w:t> </w:t>
      </w:r>
      <w:r>
        <w:rPr>
          <w:color w:val="231F20"/>
        </w:rPr>
        <w:t>directa,</w:t>
      </w:r>
      <w:r>
        <w:rPr>
          <w:color w:val="231F20"/>
          <w:spacing w:val="-4"/>
        </w:rPr>
        <w:t> </w:t>
      </w:r>
      <w:r>
        <w:rPr>
          <w:color w:val="231F20"/>
        </w:rPr>
        <w:t>además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guerras,</w:t>
      </w:r>
      <w:r>
        <w:rPr>
          <w:color w:val="231F20"/>
          <w:spacing w:val="-4"/>
        </w:rPr>
        <w:t> </w:t>
      </w:r>
      <w:r>
        <w:rPr>
          <w:color w:val="231F20"/>
        </w:rPr>
        <w:t>los</w:t>
      </w:r>
      <w:r>
        <w:rPr>
          <w:color w:val="231F20"/>
          <w:spacing w:val="-4"/>
        </w:rPr>
        <w:t> </w:t>
      </w:r>
      <w:r>
        <w:rPr>
          <w:color w:val="231F20"/>
        </w:rPr>
        <w:t>encontramos</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homici- dios, genocidios, represiones, detenciones, expulsiones, violaciones, matanzas, riñas callejeras, malos tratos al interior de las familias, </w:t>
      </w:r>
      <w:r>
        <w:rPr>
          <w:i/>
          <w:color w:val="231F20"/>
        </w:rPr>
        <w:t>bullying</w:t>
      </w:r>
      <w:r>
        <w:rPr>
          <w:color w:val="231F20"/>
        </w:rPr>
        <w:t>, feminicidios,</w:t>
      </w:r>
      <w:r>
        <w:rPr>
          <w:color w:val="231F20"/>
          <w:spacing w:val="-6"/>
        </w:rPr>
        <w:t> </w:t>
      </w:r>
      <w:r>
        <w:rPr>
          <w:color w:val="231F20"/>
        </w:rPr>
        <w:t>etcétera.</w:t>
      </w:r>
    </w:p>
    <w:p>
      <w:pPr>
        <w:pStyle w:val="BodyText"/>
        <w:spacing w:line="249" w:lineRule="auto"/>
        <w:ind w:left="117" w:right="101" w:firstLine="226"/>
        <w:jc w:val="both"/>
      </w:pPr>
      <w:r>
        <w:rPr>
          <w:color w:val="231F20"/>
        </w:rPr>
        <w:t>Cuando son planteados dicotómicamente paz negativa y violencia directa, la pri- mera aparece como una alternativa a la segunda, es decir, alcanzaremos la paz nega- tiva en la medida en que erradiquemos la violencia directa.</w:t>
      </w:r>
    </w:p>
    <w:p>
      <w:pPr>
        <w:pStyle w:val="BodyText"/>
        <w:spacing w:before="0"/>
      </w:pPr>
    </w:p>
    <w:p>
      <w:pPr>
        <w:pStyle w:val="BodyText"/>
        <w:spacing w:before="5"/>
        <w:rPr>
          <w:sz w:val="21"/>
        </w:rPr>
      </w:pPr>
    </w:p>
    <w:p>
      <w:pPr>
        <w:spacing w:before="1"/>
        <w:ind w:left="117" w:right="0" w:firstLine="0"/>
        <w:jc w:val="both"/>
        <w:rPr>
          <w:i/>
          <w:sz w:val="20"/>
        </w:rPr>
      </w:pPr>
      <w:r>
        <w:rPr>
          <w:i/>
          <w:color w:val="231F20"/>
          <w:sz w:val="20"/>
        </w:rPr>
        <w:t>Paz positiva</w:t>
      </w:r>
    </w:p>
    <w:p>
      <w:pPr>
        <w:pStyle w:val="BodyText"/>
        <w:spacing w:before="6"/>
        <w:rPr>
          <w:i/>
          <w:sz w:val="21"/>
        </w:rPr>
      </w:pPr>
    </w:p>
    <w:p>
      <w:pPr>
        <w:pStyle w:val="BodyText"/>
        <w:spacing w:line="249" w:lineRule="auto" w:before="0"/>
        <w:ind w:left="28" w:right="100"/>
        <w:jc w:val="right"/>
      </w:pPr>
      <w:r>
        <w:rPr>
          <w:color w:val="231F20"/>
          <w:w w:val="105"/>
        </w:rPr>
        <w:t>Posterior</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culminación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denominada</w:t>
      </w:r>
      <w:r>
        <w:rPr>
          <w:color w:val="231F20"/>
          <w:spacing w:val="-18"/>
          <w:w w:val="105"/>
        </w:rPr>
        <w:t> </w:t>
      </w:r>
      <w:r>
        <w:rPr>
          <w:color w:val="231F20"/>
          <w:w w:val="105"/>
        </w:rPr>
        <w:t>Segunda</w:t>
      </w:r>
      <w:r>
        <w:rPr>
          <w:color w:val="231F20"/>
          <w:spacing w:val="-18"/>
          <w:w w:val="105"/>
        </w:rPr>
        <w:t> </w:t>
      </w:r>
      <w:r>
        <w:rPr>
          <w:color w:val="231F20"/>
          <w:w w:val="105"/>
        </w:rPr>
        <w:t>Guerra</w:t>
      </w:r>
      <w:r>
        <w:rPr>
          <w:color w:val="231F20"/>
          <w:spacing w:val="-18"/>
          <w:w w:val="105"/>
        </w:rPr>
        <w:t> </w:t>
      </w:r>
      <w:r>
        <w:rPr>
          <w:color w:val="231F20"/>
          <w:w w:val="105"/>
        </w:rPr>
        <w:t>Mundial,</w:t>
      </w:r>
      <w:r>
        <w:rPr>
          <w:color w:val="231F20"/>
          <w:spacing w:val="-18"/>
          <w:w w:val="105"/>
        </w:rPr>
        <w:t> </w:t>
      </w:r>
      <w:r>
        <w:rPr>
          <w:color w:val="231F20"/>
          <w:w w:val="105"/>
        </w:rPr>
        <w:t>en</w:t>
      </w:r>
      <w:r>
        <w:rPr>
          <w:color w:val="231F20"/>
          <w:spacing w:val="-18"/>
          <w:w w:val="105"/>
        </w:rPr>
        <w:t> </w:t>
      </w:r>
      <w:r>
        <w:rPr>
          <w:color w:val="231F20"/>
          <w:w w:val="105"/>
        </w:rPr>
        <w:t>1959</w:t>
      </w:r>
      <w:r>
        <w:rPr>
          <w:color w:val="231F20"/>
          <w:spacing w:val="-18"/>
          <w:w w:val="105"/>
        </w:rPr>
        <w:t> </w:t>
      </w:r>
      <w:r>
        <w:rPr>
          <w:color w:val="231F20"/>
          <w:w w:val="105"/>
        </w:rPr>
        <w:t>en</w:t>
      </w:r>
      <w:r>
        <w:rPr>
          <w:color w:val="231F20"/>
          <w:spacing w:val="-1"/>
        </w:rPr>
        <w:t> Noruega</w:t>
      </w:r>
      <w:r>
        <w:rPr>
          <w:color w:val="231F20"/>
        </w:rPr>
        <w:t>,</w:t>
      </w:r>
      <w:r>
        <w:rPr>
          <w:color w:val="231F20"/>
          <w:spacing w:val="-9"/>
        </w:rPr>
        <w:t> </w:t>
      </w:r>
      <w:r>
        <w:rPr>
          <w:color w:val="231F20"/>
          <w:spacing w:val="-1"/>
        </w:rPr>
        <w:t>Joha</w:t>
      </w:r>
      <w:r>
        <w:rPr>
          <w:color w:val="231F20"/>
        </w:rPr>
        <w:t>n</w:t>
      </w:r>
      <w:r>
        <w:rPr>
          <w:color w:val="231F20"/>
          <w:spacing w:val="-10"/>
        </w:rPr>
        <w:t> </w:t>
      </w:r>
      <w:r>
        <w:rPr>
          <w:color w:val="231F20"/>
          <w:spacing w:val="-1"/>
        </w:rPr>
        <w:t>Galtun</w:t>
      </w:r>
      <w:r>
        <w:rPr>
          <w:color w:val="231F20"/>
        </w:rPr>
        <w:t>g</w:t>
      </w:r>
      <w:r>
        <w:rPr>
          <w:color w:val="231F20"/>
          <w:spacing w:val="-9"/>
        </w:rPr>
        <w:t> </w:t>
      </w:r>
      <w:r>
        <w:rPr>
          <w:color w:val="231F20"/>
          <w:spacing w:val="-1"/>
        </w:rPr>
        <w:t>cre</w:t>
      </w:r>
      <w:r>
        <w:rPr>
          <w:color w:val="231F20"/>
        </w:rPr>
        <w:t>a</w:t>
      </w:r>
      <w:r>
        <w:rPr>
          <w:color w:val="231F20"/>
          <w:spacing w:val="-10"/>
        </w:rPr>
        <w:t> </w:t>
      </w:r>
      <w:r>
        <w:rPr>
          <w:color w:val="231F20"/>
          <w:spacing w:val="-1"/>
        </w:rPr>
        <w:t>e</w:t>
      </w:r>
      <w:r>
        <w:rPr>
          <w:color w:val="231F20"/>
        </w:rPr>
        <w:t>l</w:t>
      </w:r>
      <w:r>
        <w:rPr>
          <w:color w:val="231F20"/>
          <w:spacing w:val="-10"/>
        </w:rPr>
        <w:t> </w:t>
      </w:r>
      <w:r>
        <w:rPr>
          <w:color w:val="231F20"/>
          <w:spacing w:val="-1"/>
        </w:rPr>
        <w:t>Peac</w:t>
      </w:r>
      <w:r>
        <w:rPr>
          <w:color w:val="231F20"/>
        </w:rPr>
        <w:t>e</w:t>
      </w:r>
      <w:r>
        <w:rPr>
          <w:color w:val="231F20"/>
          <w:spacing w:val="-10"/>
        </w:rPr>
        <w:t> </w:t>
      </w:r>
      <w:r>
        <w:rPr>
          <w:color w:val="231F20"/>
          <w:spacing w:val="-1"/>
        </w:rPr>
        <w:t>Researc</w:t>
      </w:r>
      <w:r>
        <w:rPr>
          <w:color w:val="231F20"/>
        </w:rPr>
        <w:t>h</w:t>
      </w:r>
      <w:r>
        <w:rPr>
          <w:color w:val="231F20"/>
          <w:spacing w:val="-10"/>
        </w:rPr>
        <w:t> </w:t>
      </w:r>
      <w:r>
        <w:rPr>
          <w:color w:val="231F20"/>
          <w:spacing w:val="-1"/>
        </w:rPr>
        <w:t>Institut</w:t>
      </w:r>
      <w:r>
        <w:rPr>
          <w:color w:val="231F20"/>
        </w:rPr>
        <w:t>e</w:t>
      </w:r>
      <w:r>
        <w:rPr>
          <w:color w:val="231F20"/>
          <w:spacing w:val="-10"/>
        </w:rPr>
        <w:t> </w:t>
      </w:r>
      <w:r>
        <w:rPr>
          <w:color w:val="231F20"/>
          <w:spacing w:val="-1"/>
        </w:rPr>
        <w:t>o</w:t>
      </w:r>
      <w:r>
        <w:rPr>
          <w:color w:val="231F20"/>
        </w:rPr>
        <w:t>f</w:t>
      </w:r>
      <w:r>
        <w:rPr>
          <w:color w:val="231F20"/>
          <w:spacing w:val="-10"/>
        </w:rPr>
        <w:t> </w:t>
      </w:r>
      <w:r>
        <w:rPr>
          <w:color w:val="231F20"/>
          <w:spacing w:val="-1"/>
        </w:rPr>
        <w:t>Osl</w:t>
      </w:r>
      <w:r>
        <w:rPr>
          <w:color w:val="231F20"/>
        </w:rPr>
        <w:t>o</w:t>
      </w:r>
      <w:r>
        <w:rPr>
          <w:color w:val="231F20"/>
          <w:spacing w:val="-10"/>
        </w:rPr>
        <w:t> </w:t>
      </w:r>
      <w:r>
        <w:rPr>
          <w:color w:val="231F20"/>
          <w:spacing w:val="-2"/>
        </w:rPr>
        <w:t>(</w:t>
      </w:r>
      <w:r>
        <w:rPr>
          <w:color w:val="231F20"/>
          <w:spacing w:val="-1"/>
          <w:w w:val="111"/>
          <w:sz w:val="16"/>
        </w:rPr>
        <w:t>p</w:t>
      </w:r>
      <w:r>
        <w:rPr>
          <w:color w:val="231F20"/>
          <w:spacing w:val="-1"/>
          <w:w w:val="200"/>
          <w:sz w:val="16"/>
        </w:rPr>
        <w:t>r</w:t>
      </w:r>
      <w:r>
        <w:rPr>
          <w:color w:val="231F20"/>
          <w:spacing w:val="-1"/>
          <w:w w:val="119"/>
          <w:sz w:val="16"/>
        </w:rPr>
        <w:t>i</w:t>
      </w:r>
      <w:r>
        <w:rPr>
          <w:color w:val="231F20"/>
          <w:spacing w:val="-1"/>
          <w:w w:val="144"/>
          <w:sz w:val="16"/>
        </w:rPr>
        <w:t>o</w:t>
      </w:r>
      <w:r>
        <w:rPr>
          <w:color w:val="231F20"/>
          <w:spacing w:val="-1"/>
        </w:rPr>
        <w:t>)</w:t>
      </w:r>
      <w:r>
        <w:rPr>
          <w:color w:val="231F20"/>
        </w:rPr>
        <w:t>,</w:t>
      </w:r>
      <w:r>
        <w:rPr>
          <w:color w:val="231F20"/>
          <w:spacing w:val="-10"/>
        </w:rPr>
        <w:t> </w:t>
      </w:r>
      <w:r>
        <w:rPr>
          <w:color w:val="231F20"/>
          <w:spacing w:val="-1"/>
        </w:rPr>
        <w:t>poc</w:t>
      </w:r>
      <w:r>
        <w:rPr>
          <w:color w:val="231F20"/>
        </w:rPr>
        <w:t>o</w:t>
      </w:r>
      <w:r>
        <w:rPr>
          <w:color w:val="231F20"/>
          <w:spacing w:val="-10"/>
        </w:rPr>
        <w:t> </w:t>
      </w:r>
      <w:r>
        <w:rPr>
          <w:color w:val="231F20"/>
          <w:spacing w:val="-1"/>
        </w:rPr>
        <w:t>después </w:t>
      </w:r>
      <w:r>
        <w:rPr>
          <w:color w:val="231F20"/>
        </w:rPr>
        <w:t>formuló</w:t>
      </w:r>
      <w:r>
        <w:rPr>
          <w:color w:val="231F20"/>
          <w:spacing w:val="-6"/>
        </w:rPr>
        <w:t> </w:t>
      </w:r>
      <w:r>
        <w:rPr>
          <w:color w:val="231F20"/>
        </w:rPr>
        <w:t>las</w:t>
      </w:r>
      <w:r>
        <w:rPr>
          <w:color w:val="231F20"/>
          <w:spacing w:val="-6"/>
        </w:rPr>
        <w:t> </w:t>
      </w:r>
      <w:r>
        <w:rPr>
          <w:color w:val="231F20"/>
        </w:rPr>
        <w:t>definiciones</w:t>
      </w:r>
      <w:r>
        <w:rPr>
          <w:color w:val="231F20"/>
          <w:spacing w:val="-6"/>
        </w:rPr>
        <w:t> </w:t>
      </w:r>
      <w:r>
        <w:rPr>
          <w:color w:val="231F20"/>
        </w:rPr>
        <w:t>de</w:t>
      </w:r>
      <w:r>
        <w:rPr>
          <w:color w:val="231F20"/>
          <w:spacing w:val="-6"/>
        </w:rPr>
        <w:t> </w:t>
      </w:r>
      <w:r>
        <w:rPr>
          <w:color w:val="231F20"/>
        </w:rPr>
        <w:t>paz</w:t>
      </w:r>
      <w:r>
        <w:rPr>
          <w:color w:val="231F20"/>
          <w:spacing w:val="-6"/>
        </w:rPr>
        <w:t> </w:t>
      </w:r>
      <w:r>
        <w:rPr>
          <w:color w:val="231F20"/>
        </w:rPr>
        <w:t>positiva</w:t>
      </w:r>
      <w:r>
        <w:rPr>
          <w:color w:val="231F20"/>
          <w:spacing w:val="-6"/>
        </w:rPr>
        <w:t> </w:t>
      </w:r>
      <w:r>
        <w:rPr>
          <w:color w:val="231F20"/>
        </w:rPr>
        <w:t>y</w:t>
      </w:r>
      <w:r>
        <w:rPr>
          <w:color w:val="231F20"/>
          <w:spacing w:val="-6"/>
        </w:rPr>
        <w:t> </w:t>
      </w:r>
      <w:r>
        <w:rPr>
          <w:color w:val="231F20"/>
        </w:rPr>
        <w:t>violencia</w:t>
      </w:r>
      <w:r>
        <w:rPr>
          <w:color w:val="231F20"/>
          <w:spacing w:val="-6"/>
        </w:rPr>
        <w:t> </w:t>
      </w:r>
      <w:r>
        <w:rPr>
          <w:color w:val="231F20"/>
        </w:rPr>
        <w:t>estructural.</w:t>
      </w:r>
      <w:r>
        <w:rPr>
          <w:color w:val="231F20"/>
          <w:spacing w:val="-6"/>
        </w:rPr>
        <w:t> </w:t>
      </w:r>
      <w:r>
        <w:rPr>
          <w:color w:val="231F20"/>
        </w:rPr>
        <w:t>Ello</w:t>
      </w:r>
      <w:r>
        <w:rPr>
          <w:color w:val="231F20"/>
          <w:spacing w:val="-6"/>
        </w:rPr>
        <w:t> </w:t>
      </w:r>
      <w:r>
        <w:rPr>
          <w:color w:val="231F20"/>
        </w:rPr>
        <w:t>complementaba</w:t>
      </w:r>
      <w:r>
        <w:rPr>
          <w:color w:val="231F20"/>
          <w:spacing w:val="-1"/>
          <w:w w:val="100"/>
        </w:rPr>
        <w:t> </w:t>
      </w:r>
      <w:r>
        <w:rPr>
          <w:color w:val="231F20"/>
          <w:w w:val="105"/>
        </w:rPr>
        <w:t>la</w:t>
      </w:r>
      <w:r>
        <w:rPr>
          <w:color w:val="231F20"/>
          <w:spacing w:val="-30"/>
          <w:w w:val="105"/>
        </w:rPr>
        <w:t> </w:t>
      </w:r>
      <w:r>
        <w:rPr>
          <w:color w:val="231F20"/>
          <w:w w:val="105"/>
        </w:rPr>
        <w:t>definición</w:t>
      </w:r>
      <w:r>
        <w:rPr>
          <w:color w:val="231F20"/>
          <w:spacing w:val="-30"/>
          <w:w w:val="105"/>
        </w:rPr>
        <w:t> </w:t>
      </w:r>
      <w:r>
        <w:rPr>
          <w:color w:val="231F20"/>
          <w:w w:val="105"/>
        </w:rPr>
        <w:t>de</w:t>
      </w:r>
      <w:r>
        <w:rPr>
          <w:color w:val="231F20"/>
          <w:spacing w:val="-30"/>
          <w:w w:val="105"/>
        </w:rPr>
        <w:t> </w:t>
      </w:r>
      <w:r>
        <w:rPr>
          <w:color w:val="231F20"/>
          <w:w w:val="105"/>
        </w:rPr>
        <w:t>paz</w:t>
      </w:r>
      <w:r>
        <w:rPr>
          <w:color w:val="231F20"/>
          <w:spacing w:val="-30"/>
          <w:w w:val="105"/>
        </w:rPr>
        <w:t> </w:t>
      </w:r>
      <w:r>
        <w:rPr>
          <w:color w:val="231F20"/>
          <w:w w:val="105"/>
        </w:rPr>
        <w:t>(negativa)</w:t>
      </w:r>
      <w:r>
        <w:rPr>
          <w:color w:val="231F20"/>
          <w:spacing w:val="-30"/>
          <w:w w:val="105"/>
        </w:rPr>
        <w:t> </w:t>
      </w:r>
      <w:r>
        <w:rPr>
          <w:color w:val="231F20"/>
          <w:w w:val="105"/>
        </w:rPr>
        <w:t>que</w:t>
      </w:r>
      <w:r>
        <w:rPr>
          <w:color w:val="231F20"/>
          <w:spacing w:val="-30"/>
          <w:w w:val="105"/>
        </w:rPr>
        <w:t> </w:t>
      </w:r>
      <w:r>
        <w:rPr>
          <w:color w:val="231F20"/>
          <w:w w:val="105"/>
        </w:rPr>
        <w:t>se</w:t>
      </w:r>
      <w:r>
        <w:rPr>
          <w:color w:val="231F20"/>
          <w:spacing w:val="-30"/>
          <w:w w:val="105"/>
        </w:rPr>
        <w:t> </w:t>
      </w:r>
      <w:r>
        <w:rPr>
          <w:color w:val="231F20"/>
          <w:w w:val="105"/>
        </w:rPr>
        <w:t>tenía</w:t>
      </w:r>
      <w:r>
        <w:rPr>
          <w:color w:val="231F20"/>
          <w:spacing w:val="-30"/>
          <w:w w:val="105"/>
        </w:rPr>
        <w:t> </w:t>
      </w:r>
      <w:r>
        <w:rPr>
          <w:color w:val="231F20"/>
          <w:w w:val="105"/>
        </w:rPr>
        <w:t>hasta</w:t>
      </w:r>
      <w:r>
        <w:rPr>
          <w:color w:val="231F20"/>
          <w:spacing w:val="-30"/>
          <w:w w:val="105"/>
        </w:rPr>
        <w:t> </w:t>
      </w:r>
      <w:r>
        <w:rPr>
          <w:color w:val="231F20"/>
          <w:w w:val="105"/>
        </w:rPr>
        <w:t>entonces,</w:t>
      </w:r>
      <w:r>
        <w:rPr>
          <w:color w:val="231F20"/>
          <w:spacing w:val="-30"/>
          <w:w w:val="105"/>
        </w:rPr>
        <w:t> </w:t>
      </w:r>
      <w:r>
        <w:rPr>
          <w:color w:val="231F20"/>
          <w:w w:val="105"/>
        </w:rPr>
        <w:t>pues</w:t>
      </w:r>
      <w:r>
        <w:rPr>
          <w:color w:val="231F20"/>
          <w:spacing w:val="-30"/>
          <w:w w:val="105"/>
        </w:rPr>
        <w:t> </w:t>
      </w:r>
      <w:r>
        <w:rPr>
          <w:color w:val="231F20"/>
          <w:w w:val="105"/>
        </w:rPr>
        <w:t>la</w:t>
      </w:r>
      <w:r>
        <w:rPr>
          <w:color w:val="231F20"/>
          <w:spacing w:val="-30"/>
          <w:w w:val="105"/>
        </w:rPr>
        <w:t> </w:t>
      </w:r>
      <w:r>
        <w:rPr>
          <w:color w:val="231F20"/>
          <w:w w:val="105"/>
        </w:rPr>
        <w:t>paz</w:t>
      </w:r>
      <w:r>
        <w:rPr>
          <w:color w:val="231F20"/>
          <w:spacing w:val="-30"/>
          <w:w w:val="105"/>
        </w:rPr>
        <w:t> </w:t>
      </w:r>
      <w:r>
        <w:rPr>
          <w:color w:val="231F20"/>
          <w:w w:val="105"/>
        </w:rPr>
        <w:t>positiva</w:t>
      </w:r>
      <w:r>
        <w:rPr>
          <w:color w:val="231F20"/>
          <w:spacing w:val="-30"/>
          <w:w w:val="105"/>
        </w:rPr>
        <w:t> </w:t>
      </w:r>
      <w:r>
        <w:rPr>
          <w:color w:val="231F20"/>
          <w:w w:val="105"/>
        </w:rPr>
        <w:t>hacía</w:t>
      </w:r>
      <w:r>
        <w:rPr>
          <w:color w:val="231F20"/>
          <w:spacing w:val="-1"/>
          <w:w w:val="100"/>
        </w:rPr>
        <w:t> </w:t>
      </w:r>
      <w:r>
        <w:rPr>
          <w:color w:val="231F20"/>
          <w:w w:val="105"/>
        </w:rPr>
        <w:t>alusión</w:t>
      </w:r>
      <w:r>
        <w:rPr>
          <w:color w:val="231F20"/>
          <w:spacing w:val="-37"/>
          <w:w w:val="105"/>
        </w:rPr>
        <w:t> </w:t>
      </w:r>
      <w:r>
        <w:rPr>
          <w:color w:val="231F20"/>
          <w:w w:val="105"/>
        </w:rPr>
        <w:t>a</w:t>
      </w:r>
      <w:r>
        <w:rPr>
          <w:color w:val="231F20"/>
          <w:spacing w:val="-37"/>
          <w:w w:val="105"/>
        </w:rPr>
        <w:t> </w:t>
      </w:r>
      <w:r>
        <w:rPr>
          <w:color w:val="231F20"/>
          <w:w w:val="105"/>
        </w:rPr>
        <w:t>la</w:t>
      </w:r>
      <w:r>
        <w:rPr>
          <w:color w:val="231F20"/>
          <w:spacing w:val="-37"/>
          <w:w w:val="105"/>
        </w:rPr>
        <w:t> </w:t>
      </w:r>
      <w:r>
        <w:rPr>
          <w:color w:val="231F20"/>
          <w:w w:val="105"/>
        </w:rPr>
        <w:t>justicia</w:t>
      </w:r>
      <w:r>
        <w:rPr>
          <w:color w:val="231F20"/>
          <w:spacing w:val="-37"/>
          <w:w w:val="105"/>
        </w:rPr>
        <w:t> </w:t>
      </w:r>
      <w:r>
        <w:rPr>
          <w:color w:val="231F20"/>
          <w:w w:val="105"/>
        </w:rPr>
        <w:t>e</w:t>
      </w:r>
      <w:r>
        <w:rPr>
          <w:color w:val="231F20"/>
          <w:spacing w:val="-37"/>
          <w:w w:val="105"/>
        </w:rPr>
        <w:t> </w:t>
      </w:r>
      <w:r>
        <w:rPr>
          <w:color w:val="231F20"/>
          <w:w w:val="105"/>
        </w:rPr>
        <w:t>igualdad</w:t>
      </w:r>
      <w:r>
        <w:rPr>
          <w:color w:val="231F20"/>
          <w:spacing w:val="-37"/>
          <w:w w:val="105"/>
        </w:rPr>
        <w:t> </w:t>
      </w:r>
      <w:r>
        <w:rPr>
          <w:color w:val="231F20"/>
          <w:w w:val="105"/>
        </w:rPr>
        <w:t>social.</w:t>
      </w:r>
      <w:r>
        <w:rPr>
          <w:color w:val="231F20"/>
          <w:spacing w:val="-37"/>
          <w:w w:val="105"/>
        </w:rPr>
        <w:t> </w:t>
      </w:r>
      <w:r>
        <w:rPr>
          <w:color w:val="231F20"/>
          <w:w w:val="105"/>
        </w:rPr>
        <w:t>No</w:t>
      </w:r>
      <w:r>
        <w:rPr>
          <w:color w:val="231F20"/>
          <w:spacing w:val="-37"/>
          <w:w w:val="105"/>
        </w:rPr>
        <w:t> </w:t>
      </w:r>
      <w:r>
        <w:rPr>
          <w:color w:val="231F20"/>
          <w:w w:val="105"/>
        </w:rPr>
        <w:t>sólo</w:t>
      </w:r>
      <w:r>
        <w:rPr>
          <w:color w:val="231F20"/>
          <w:spacing w:val="-37"/>
          <w:w w:val="105"/>
        </w:rPr>
        <w:t> </w:t>
      </w:r>
      <w:r>
        <w:rPr>
          <w:color w:val="231F20"/>
          <w:w w:val="105"/>
        </w:rPr>
        <w:t>las</w:t>
      </w:r>
      <w:r>
        <w:rPr>
          <w:color w:val="231F20"/>
          <w:spacing w:val="-37"/>
          <w:w w:val="105"/>
        </w:rPr>
        <w:t> </w:t>
      </w:r>
      <w:r>
        <w:rPr>
          <w:color w:val="231F20"/>
          <w:w w:val="105"/>
        </w:rPr>
        <w:t>guerras</w:t>
      </w:r>
      <w:r>
        <w:rPr>
          <w:color w:val="231F20"/>
          <w:spacing w:val="-37"/>
          <w:w w:val="105"/>
        </w:rPr>
        <w:t> </w:t>
      </w:r>
      <w:r>
        <w:rPr>
          <w:color w:val="231F20"/>
          <w:w w:val="105"/>
        </w:rPr>
        <w:t>ocasionan</w:t>
      </w:r>
      <w:r>
        <w:rPr>
          <w:color w:val="231F20"/>
          <w:spacing w:val="-37"/>
          <w:w w:val="105"/>
        </w:rPr>
        <w:t> </w:t>
      </w:r>
      <w:r>
        <w:rPr>
          <w:color w:val="231F20"/>
          <w:w w:val="105"/>
        </w:rPr>
        <w:t>muertes,</w:t>
      </w:r>
      <w:r>
        <w:rPr>
          <w:color w:val="231F20"/>
          <w:spacing w:val="-37"/>
          <w:w w:val="105"/>
        </w:rPr>
        <w:t> </w:t>
      </w:r>
      <w:r>
        <w:rPr>
          <w:color w:val="231F20"/>
          <w:w w:val="105"/>
        </w:rPr>
        <w:t>también</w:t>
      </w:r>
      <w:r>
        <w:rPr>
          <w:color w:val="231F20"/>
          <w:spacing w:val="-1"/>
        </w:rPr>
        <w:t> </w:t>
      </w:r>
      <w:r>
        <w:rPr>
          <w:color w:val="231F20"/>
          <w:w w:val="105"/>
        </w:rPr>
        <w:t>son</w:t>
      </w:r>
      <w:r>
        <w:rPr>
          <w:color w:val="231F20"/>
          <w:spacing w:val="-21"/>
          <w:w w:val="105"/>
        </w:rPr>
        <w:t> </w:t>
      </w:r>
      <w:r>
        <w:rPr>
          <w:color w:val="231F20"/>
          <w:w w:val="105"/>
        </w:rPr>
        <w:t>causantes</w:t>
      </w:r>
      <w:r>
        <w:rPr>
          <w:color w:val="231F20"/>
          <w:spacing w:val="-21"/>
          <w:w w:val="105"/>
        </w:rPr>
        <w:t> </w:t>
      </w:r>
      <w:r>
        <w:rPr>
          <w:color w:val="231F20"/>
          <w:w w:val="105"/>
        </w:rPr>
        <w:t>la</w:t>
      </w:r>
      <w:r>
        <w:rPr>
          <w:color w:val="231F20"/>
          <w:spacing w:val="-21"/>
          <w:w w:val="105"/>
        </w:rPr>
        <w:t> </w:t>
      </w:r>
      <w:r>
        <w:rPr>
          <w:color w:val="231F20"/>
          <w:w w:val="105"/>
        </w:rPr>
        <w:t>exclusión,</w:t>
      </w:r>
      <w:r>
        <w:rPr>
          <w:color w:val="231F20"/>
          <w:spacing w:val="-21"/>
          <w:w w:val="105"/>
        </w:rPr>
        <w:t> </w:t>
      </w:r>
      <w:r>
        <w:rPr>
          <w:color w:val="231F20"/>
          <w:w w:val="105"/>
        </w:rPr>
        <w:t>la</w:t>
      </w:r>
      <w:r>
        <w:rPr>
          <w:color w:val="231F20"/>
          <w:spacing w:val="-21"/>
          <w:w w:val="105"/>
        </w:rPr>
        <w:t> </w:t>
      </w:r>
      <w:r>
        <w:rPr>
          <w:color w:val="231F20"/>
          <w:w w:val="105"/>
        </w:rPr>
        <w:t>pobreza</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desigualdad,</w:t>
      </w:r>
      <w:r>
        <w:rPr>
          <w:color w:val="231F20"/>
          <w:spacing w:val="-21"/>
          <w:w w:val="105"/>
        </w:rPr>
        <w:t> </w:t>
      </w:r>
      <w:r>
        <w:rPr>
          <w:color w:val="231F20"/>
          <w:w w:val="105"/>
        </w:rPr>
        <w:t>por</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mientras</w:t>
      </w:r>
      <w:r>
        <w:rPr>
          <w:color w:val="231F20"/>
          <w:spacing w:val="-21"/>
          <w:w w:val="105"/>
        </w:rPr>
        <w:t> </w:t>
      </w:r>
      <w:r>
        <w:rPr>
          <w:color w:val="231F20"/>
          <w:w w:val="105"/>
        </w:rPr>
        <w:t>existan</w:t>
      </w:r>
      <w:r>
        <w:rPr>
          <w:color w:val="231F20"/>
          <w:spacing w:val="-1"/>
        </w:rPr>
        <w:t> </w:t>
      </w:r>
      <w:r>
        <w:rPr>
          <w:color w:val="231F20"/>
        </w:rPr>
        <w:t>injusticias</w:t>
      </w:r>
      <w:r>
        <w:rPr>
          <w:color w:val="231F20"/>
          <w:spacing w:val="-17"/>
        </w:rPr>
        <w:t> </w:t>
      </w:r>
      <w:r>
        <w:rPr>
          <w:color w:val="231F20"/>
        </w:rPr>
        <w:t>e</w:t>
      </w:r>
      <w:r>
        <w:rPr>
          <w:color w:val="231F20"/>
          <w:spacing w:val="-16"/>
        </w:rPr>
        <w:t> </w:t>
      </w:r>
      <w:r>
        <w:rPr>
          <w:color w:val="231F20"/>
        </w:rPr>
        <w:t>insatisfacción</w:t>
      </w:r>
      <w:r>
        <w:rPr>
          <w:color w:val="231F20"/>
          <w:spacing w:val="-17"/>
        </w:rPr>
        <w:t> </w:t>
      </w:r>
      <w:r>
        <w:rPr>
          <w:color w:val="231F20"/>
        </w:rPr>
        <w:t>de</w:t>
      </w:r>
      <w:r>
        <w:rPr>
          <w:color w:val="231F20"/>
          <w:spacing w:val="-16"/>
        </w:rPr>
        <w:t> </w:t>
      </w:r>
      <w:r>
        <w:rPr>
          <w:color w:val="231F20"/>
        </w:rPr>
        <w:t>las</w:t>
      </w:r>
      <w:r>
        <w:rPr>
          <w:color w:val="231F20"/>
          <w:spacing w:val="-17"/>
        </w:rPr>
        <w:t> </w:t>
      </w:r>
      <w:r>
        <w:rPr>
          <w:color w:val="231F20"/>
        </w:rPr>
        <w:t>necesidades</w:t>
      </w:r>
      <w:r>
        <w:rPr>
          <w:color w:val="231F20"/>
          <w:spacing w:val="-16"/>
        </w:rPr>
        <w:t> </w:t>
      </w:r>
      <w:r>
        <w:rPr>
          <w:color w:val="231F20"/>
        </w:rPr>
        <w:t>humanas</w:t>
      </w:r>
      <w:r>
        <w:rPr>
          <w:color w:val="231F20"/>
          <w:spacing w:val="-16"/>
        </w:rPr>
        <w:t> </w:t>
      </w:r>
      <w:r>
        <w:rPr>
          <w:color w:val="231F20"/>
        </w:rPr>
        <w:t>básicas</w:t>
      </w:r>
      <w:r>
        <w:rPr>
          <w:color w:val="231F20"/>
          <w:spacing w:val="-16"/>
        </w:rPr>
        <w:t> </w:t>
      </w:r>
      <w:r>
        <w:rPr>
          <w:color w:val="231F20"/>
        </w:rPr>
        <w:t>no</w:t>
      </w:r>
      <w:r>
        <w:rPr>
          <w:color w:val="231F20"/>
          <w:spacing w:val="-16"/>
        </w:rPr>
        <w:t> </w:t>
      </w:r>
      <w:r>
        <w:rPr>
          <w:color w:val="231F20"/>
        </w:rPr>
        <w:t>puede</w:t>
      </w:r>
      <w:r>
        <w:rPr>
          <w:color w:val="231F20"/>
          <w:spacing w:val="-16"/>
        </w:rPr>
        <w:t> </w:t>
      </w:r>
      <w:r>
        <w:rPr>
          <w:color w:val="231F20"/>
        </w:rPr>
        <w:t>existir</w:t>
      </w:r>
      <w:r>
        <w:rPr>
          <w:color w:val="231F20"/>
          <w:spacing w:val="-17"/>
        </w:rPr>
        <w:t> </w:t>
      </w:r>
      <w:r>
        <w:rPr>
          <w:color w:val="231F20"/>
        </w:rPr>
        <w:t>la</w:t>
      </w:r>
      <w:r>
        <w:rPr>
          <w:color w:val="231F20"/>
          <w:spacing w:val="-16"/>
        </w:rPr>
        <w:t> </w:t>
      </w:r>
      <w:r>
        <w:rPr>
          <w:color w:val="231F20"/>
        </w:rPr>
        <w:t>paz.</w:t>
      </w:r>
      <w:r>
        <w:rPr>
          <w:color w:val="231F20"/>
          <w:spacing w:val="-1"/>
        </w:rPr>
        <w:t> </w:t>
      </w:r>
      <w:r>
        <w:rPr>
          <w:color w:val="231F20"/>
          <w:w w:val="105"/>
        </w:rPr>
        <w:t>Entonces,</w:t>
      </w:r>
      <w:r>
        <w:rPr>
          <w:color w:val="231F20"/>
          <w:spacing w:val="-19"/>
          <w:w w:val="105"/>
        </w:rPr>
        <w:t> </w:t>
      </w:r>
      <w:r>
        <w:rPr>
          <w:color w:val="231F20"/>
          <w:w w:val="105"/>
        </w:rPr>
        <w:t>se</w:t>
      </w:r>
      <w:r>
        <w:rPr>
          <w:color w:val="231F20"/>
          <w:spacing w:val="-18"/>
          <w:w w:val="105"/>
        </w:rPr>
        <w:t> </w:t>
      </w:r>
      <w:r>
        <w:rPr>
          <w:color w:val="231F20"/>
          <w:w w:val="105"/>
        </w:rPr>
        <w:t>puede</w:t>
      </w:r>
      <w:r>
        <w:rPr>
          <w:color w:val="231F20"/>
          <w:spacing w:val="-18"/>
          <w:w w:val="105"/>
        </w:rPr>
        <w:t> </w:t>
      </w:r>
      <w:r>
        <w:rPr>
          <w:color w:val="231F20"/>
          <w:w w:val="105"/>
        </w:rPr>
        <w:t>alcanzar</w:t>
      </w:r>
      <w:r>
        <w:rPr>
          <w:color w:val="231F20"/>
          <w:spacing w:val="-19"/>
          <w:w w:val="105"/>
        </w:rPr>
        <w:t> </w:t>
      </w:r>
      <w:r>
        <w:rPr>
          <w:color w:val="231F20"/>
          <w:w w:val="105"/>
        </w:rPr>
        <w:t>la</w:t>
      </w:r>
      <w:r>
        <w:rPr>
          <w:color w:val="231F20"/>
          <w:spacing w:val="-19"/>
          <w:w w:val="105"/>
        </w:rPr>
        <w:t> </w:t>
      </w:r>
      <w:r>
        <w:rPr>
          <w:color w:val="231F20"/>
          <w:w w:val="105"/>
        </w:rPr>
        <w:t>paz</w:t>
      </w:r>
      <w:r>
        <w:rPr>
          <w:color w:val="231F20"/>
          <w:spacing w:val="-19"/>
          <w:w w:val="105"/>
        </w:rPr>
        <w:t> </w:t>
      </w:r>
      <w:r>
        <w:rPr>
          <w:color w:val="231F20"/>
          <w:w w:val="105"/>
        </w:rPr>
        <w:t>positiva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medida</w:t>
      </w:r>
      <w:r>
        <w:rPr>
          <w:color w:val="231F20"/>
          <w:spacing w:val="-19"/>
          <w:w w:val="105"/>
        </w:rPr>
        <w:t> </w:t>
      </w:r>
      <w:r>
        <w:rPr>
          <w:color w:val="231F20"/>
          <w:w w:val="105"/>
        </w:rPr>
        <w:t>en</w:t>
      </w:r>
      <w:r>
        <w:rPr>
          <w:color w:val="231F20"/>
          <w:spacing w:val="-19"/>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satisfagan</w:t>
      </w:r>
      <w:r>
        <w:rPr>
          <w:color w:val="231F20"/>
          <w:spacing w:val="-18"/>
          <w:w w:val="105"/>
        </w:rPr>
        <w:t> </w:t>
      </w:r>
      <w:r>
        <w:rPr>
          <w:color w:val="231F20"/>
          <w:w w:val="105"/>
        </w:rPr>
        <w:t>las</w:t>
      </w:r>
      <w:r>
        <w:rPr>
          <w:color w:val="231F20"/>
        </w:rPr>
        <w:t> </w:t>
      </w:r>
      <w:r>
        <w:rPr>
          <w:color w:val="231F20"/>
          <w:w w:val="105"/>
        </w:rPr>
        <w:t>necesidades</w:t>
      </w:r>
      <w:r>
        <w:rPr>
          <w:color w:val="231F20"/>
          <w:spacing w:val="-22"/>
          <w:w w:val="105"/>
        </w:rPr>
        <w:t> </w:t>
      </w:r>
      <w:r>
        <w:rPr>
          <w:color w:val="231F20"/>
          <w:w w:val="105"/>
        </w:rPr>
        <w:t>humanas</w:t>
      </w:r>
      <w:r>
        <w:rPr>
          <w:color w:val="231F20"/>
          <w:spacing w:val="-22"/>
          <w:w w:val="105"/>
        </w:rPr>
        <w:t> </w:t>
      </w:r>
      <w:r>
        <w:rPr>
          <w:color w:val="231F20"/>
          <w:w w:val="105"/>
        </w:rPr>
        <w:t>básicas</w:t>
      </w:r>
      <w:r>
        <w:rPr>
          <w:color w:val="231F20"/>
          <w:spacing w:val="-22"/>
          <w:w w:val="105"/>
        </w:rPr>
        <w:t> </w:t>
      </w:r>
      <w:r>
        <w:rPr>
          <w:color w:val="231F20"/>
          <w:w w:val="105"/>
        </w:rPr>
        <w:t>de</w:t>
      </w:r>
      <w:r>
        <w:rPr>
          <w:color w:val="231F20"/>
          <w:spacing w:val="-22"/>
          <w:w w:val="105"/>
        </w:rPr>
        <w:t> </w:t>
      </w:r>
      <w:r>
        <w:rPr>
          <w:color w:val="231F20"/>
          <w:w w:val="105"/>
        </w:rPr>
        <w:t>todas</w:t>
      </w:r>
      <w:r>
        <w:rPr>
          <w:color w:val="231F20"/>
          <w:spacing w:val="-22"/>
          <w:w w:val="105"/>
        </w:rPr>
        <w:t> </w:t>
      </w:r>
      <w:r>
        <w:rPr>
          <w:color w:val="231F20"/>
          <w:w w:val="105"/>
        </w:rPr>
        <w:t>las</w:t>
      </w:r>
      <w:r>
        <w:rPr>
          <w:color w:val="231F20"/>
          <w:spacing w:val="-22"/>
          <w:w w:val="105"/>
        </w:rPr>
        <w:t> </w:t>
      </w:r>
      <w:r>
        <w:rPr>
          <w:color w:val="231F20"/>
          <w:w w:val="105"/>
        </w:rPr>
        <w:t>personas</w:t>
      </w:r>
      <w:r>
        <w:rPr>
          <w:color w:val="231F20"/>
          <w:spacing w:val="-22"/>
          <w:w w:val="105"/>
        </w:rPr>
        <w:t> </w:t>
      </w:r>
      <w:r>
        <w:rPr>
          <w:color w:val="231F20"/>
          <w:w w:val="105"/>
        </w:rPr>
        <w:t>del</w:t>
      </w:r>
      <w:r>
        <w:rPr>
          <w:color w:val="231F20"/>
          <w:spacing w:val="-22"/>
          <w:w w:val="105"/>
        </w:rPr>
        <w:t> </w:t>
      </w:r>
      <w:r>
        <w:rPr>
          <w:color w:val="231F20"/>
          <w:w w:val="105"/>
        </w:rPr>
        <w:t>planeta.</w:t>
      </w:r>
      <w:r>
        <w:rPr>
          <w:color w:val="231F20"/>
          <w:spacing w:val="-22"/>
          <w:w w:val="105"/>
        </w:rPr>
        <w:t> </w:t>
      </w:r>
      <w:r>
        <w:rPr>
          <w:color w:val="231F20"/>
          <w:w w:val="105"/>
        </w:rPr>
        <w:t>No</w:t>
      </w:r>
      <w:r>
        <w:rPr>
          <w:color w:val="231F20"/>
          <w:spacing w:val="-22"/>
          <w:w w:val="105"/>
        </w:rPr>
        <w:t> </w:t>
      </w:r>
      <w:r>
        <w:rPr>
          <w:color w:val="231F20"/>
          <w:w w:val="105"/>
        </w:rPr>
        <w:t>existe</w:t>
      </w:r>
      <w:r>
        <w:rPr>
          <w:color w:val="231F20"/>
          <w:spacing w:val="-22"/>
          <w:w w:val="105"/>
        </w:rPr>
        <w:t> </w:t>
      </w:r>
      <w:r>
        <w:rPr>
          <w:color w:val="231F20"/>
          <w:w w:val="105"/>
        </w:rPr>
        <w:t>consenso</w:t>
      </w:r>
      <w:r>
        <w:rPr>
          <w:color w:val="231F20"/>
        </w:rPr>
        <w:t> </w:t>
      </w:r>
      <w:r>
        <w:rPr>
          <w:color w:val="231F20"/>
          <w:w w:val="105"/>
        </w:rPr>
        <w:t>respecto</w:t>
      </w:r>
      <w:r>
        <w:rPr>
          <w:color w:val="231F20"/>
          <w:spacing w:val="-20"/>
          <w:w w:val="105"/>
        </w:rPr>
        <w:t> </w:t>
      </w:r>
      <w:r>
        <w:rPr>
          <w:color w:val="231F20"/>
          <w:w w:val="105"/>
        </w:rPr>
        <w:t>a</w:t>
      </w:r>
      <w:r>
        <w:rPr>
          <w:color w:val="231F20"/>
          <w:spacing w:val="-20"/>
          <w:w w:val="105"/>
        </w:rPr>
        <w:t> </w:t>
      </w:r>
      <w:r>
        <w:rPr>
          <w:color w:val="231F20"/>
          <w:w w:val="105"/>
        </w:rPr>
        <w:t>cuáles</w:t>
      </w:r>
      <w:r>
        <w:rPr>
          <w:color w:val="231F20"/>
          <w:spacing w:val="-20"/>
          <w:w w:val="105"/>
        </w:rPr>
        <w:t> </w:t>
      </w:r>
      <w:r>
        <w:rPr>
          <w:color w:val="231F20"/>
          <w:w w:val="105"/>
        </w:rPr>
        <w:t>son</w:t>
      </w:r>
      <w:r>
        <w:rPr>
          <w:color w:val="231F20"/>
          <w:spacing w:val="-20"/>
          <w:w w:val="105"/>
        </w:rPr>
        <w:t> </w:t>
      </w:r>
      <w:r>
        <w:rPr>
          <w:color w:val="231F20"/>
          <w:w w:val="105"/>
        </w:rPr>
        <w:t>esas</w:t>
      </w:r>
      <w:r>
        <w:rPr>
          <w:color w:val="231F20"/>
          <w:spacing w:val="-20"/>
          <w:w w:val="105"/>
        </w:rPr>
        <w:t> </w:t>
      </w:r>
      <w:r>
        <w:rPr>
          <w:color w:val="231F20"/>
          <w:w w:val="105"/>
        </w:rPr>
        <w:t>necesidades,</w:t>
      </w:r>
      <w:r>
        <w:rPr>
          <w:color w:val="231F20"/>
          <w:spacing w:val="-20"/>
          <w:w w:val="105"/>
        </w:rPr>
        <w:t> </w:t>
      </w:r>
      <w:r>
        <w:rPr>
          <w:color w:val="231F20"/>
          <w:w w:val="105"/>
        </w:rPr>
        <w:t>sin</w:t>
      </w:r>
      <w:r>
        <w:rPr>
          <w:color w:val="231F20"/>
          <w:spacing w:val="-20"/>
          <w:w w:val="105"/>
        </w:rPr>
        <w:t> </w:t>
      </w:r>
      <w:r>
        <w:rPr>
          <w:color w:val="231F20"/>
          <w:w w:val="105"/>
        </w:rPr>
        <w:t>embargo,</w:t>
      </w:r>
      <w:r>
        <w:rPr>
          <w:color w:val="231F20"/>
          <w:spacing w:val="-20"/>
          <w:w w:val="105"/>
        </w:rPr>
        <w:t> </w:t>
      </w:r>
      <w:r>
        <w:rPr>
          <w:color w:val="231F20"/>
          <w:w w:val="105"/>
        </w:rPr>
        <w:t>generalmente</w:t>
      </w:r>
      <w:r>
        <w:rPr>
          <w:color w:val="231F20"/>
          <w:spacing w:val="-20"/>
          <w:w w:val="105"/>
        </w:rPr>
        <w:t> </w:t>
      </w:r>
      <w:r>
        <w:rPr>
          <w:color w:val="231F20"/>
          <w:w w:val="105"/>
        </w:rPr>
        <w:t>se</w:t>
      </w:r>
      <w:r>
        <w:rPr>
          <w:color w:val="231F20"/>
          <w:spacing w:val="-20"/>
          <w:w w:val="105"/>
        </w:rPr>
        <w:t> </w:t>
      </w:r>
      <w:r>
        <w:rPr>
          <w:color w:val="231F20"/>
          <w:w w:val="105"/>
        </w:rPr>
        <w:t>les</w:t>
      </w:r>
      <w:r>
        <w:rPr>
          <w:color w:val="231F20"/>
          <w:spacing w:val="-20"/>
          <w:w w:val="105"/>
        </w:rPr>
        <w:t> </w:t>
      </w:r>
      <w:r>
        <w:rPr>
          <w:color w:val="231F20"/>
          <w:w w:val="105"/>
        </w:rPr>
        <w:t>identifica</w:t>
      </w:r>
    </w:p>
    <w:p>
      <w:pPr>
        <w:pStyle w:val="BodyText"/>
        <w:ind w:left="117"/>
        <w:jc w:val="both"/>
      </w:pPr>
      <w:r>
        <w:rPr>
          <w:color w:val="231F20"/>
        </w:rPr>
        <w:t>con supervivencia, bienestar, identidad y libertad.</w:t>
      </w:r>
    </w:p>
    <w:p>
      <w:pPr>
        <w:pStyle w:val="BodyText"/>
        <w:spacing w:line="249" w:lineRule="auto" w:before="10"/>
        <w:ind w:left="117" w:right="101" w:firstLine="226"/>
        <w:jc w:val="both"/>
      </w:pPr>
      <w:r>
        <w:rPr>
          <w:color w:val="231F20"/>
        </w:rPr>
        <w:t>La paz positiva también puede plantearse dicotómicamente frente a la violencia estructural,</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medida</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exista</w:t>
      </w:r>
      <w:r>
        <w:rPr>
          <w:color w:val="231F20"/>
          <w:spacing w:val="-5"/>
        </w:rPr>
        <w:t> </w:t>
      </w:r>
      <w:r>
        <w:rPr>
          <w:color w:val="231F20"/>
        </w:rPr>
        <w:t>la</w:t>
      </w:r>
      <w:r>
        <w:rPr>
          <w:color w:val="231F20"/>
          <w:spacing w:val="-5"/>
        </w:rPr>
        <w:t> </w:t>
      </w:r>
      <w:r>
        <w:rPr>
          <w:color w:val="231F20"/>
        </w:rPr>
        <w:t>primera</w:t>
      </w:r>
      <w:r>
        <w:rPr>
          <w:color w:val="231F20"/>
          <w:spacing w:val="-5"/>
        </w:rPr>
        <w:t> </w:t>
      </w:r>
      <w:r>
        <w:rPr>
          <w:color w:val="231F20"/>
        </w:rPr>
        <w:t>debe</w:t>
      </w:r>
      <w:r>
        <w:rPr>
          <w:color w:val="231F20"/>
          <w:spacing w:val="-5"/>
        </w:rPr>
        <w:t> </w:t>
      </w:r>
      <w:r>
        <w:rPr>
          <w:color w:val="231F20"/>
        </w:rPr>
        <w:t>erradicarse</w:t>
      </w:r>
      <w:r>
        <w:rPr>
          <w:color w:val="231F20"/>
          <w:spacing w:val="-5"/>
        </w:rPr>
        <w:t> </w:t>
      </w:r>
      <w:r>
        <w:rPr>
          <w:color w:val="231F20"/>
        </w:rPr>
        <w:t>la</w:t>
      </w:r>
      <w:r>
        <w:rPr>
          <w:color w:val="231F20"/>
          <w:spacing w:val="-5"/>
        </w:rPr>
        <w:t> </w:t>
      </w:r>
      <w:r>
        <w:rPr>
          <w:color w:val="231F20"/>
        </w:rPr>
        <w:t>segun- da, esta última es entendida</w:t>
      </w:r>
      <w:r>
        <w:rPr>
          <w:color w:val="231F20"/>
          <w:spacing w:val="-3"/>
        </w:rPr>
        <w:t> </w:t>
      </w:r>
      <w:r>
        <w:rPr>
          <w:color w:val="231F20"/>
        </w:rPr>
        <w:t>como:</w:t>
      </w:r>
    </w:p>
    <w:p>
      <w:pPr>
        <w:pStyle w:val="BodyText"/>
        <w:spacing w:before="4"/>
        <w:rPr>
          <w:sz w:val="22"/>
        </w:rPr>
      </w:pPr>
    </w:p>
    <w:p>
      <w:pPr>
        <w:spacing w:line="278" w:lineRule="auto" w:before="1"/>
        <w:ind w:left="343" w:right="327" w:firstLine="0"/>
        <w:jc w:val="both"/>
        <w:rPr>
          <w:sz w:val="18"/>
        </w:rPr>
      </w:pPr>
      <w:r>
        <w:rPr>
          <w:color w:val="231F20"/>
          <w:sz w:val="18"/>
        </w:rPr>
        <w:t>aquellos procesos de violencia en los que la acción se produce a través de mediaciones institucionales o estructurales. Podría ser entendida como un tipo de violencia indirecta presente</w:t>
      </w:r>
      <w:r>
        <w:rPr>
          <w:color w:val="231F20"/>
          <w:spacing w:val="-7"/>
          <w:sz w:val="18"/>
        </w:rPr>
        <w:t> </w:t>
      </w:r>
      <w:r>
        <w:rPr>
          <w:color w:val="231F20"/>
          <w:sz w:val="18"/>
        </w:rPr>
        <w:t>en</w:t>
      </w:r>
      <w:r>
        <w:rPr>
          <w:color w:val="231F20"/>
          <w:spacing w:val="-7"/>
          <w:sz w:val="18"/>
        </w:rPr>
        <w:t> </w:t>
      </w:r>
      <w:r>
        <w:rPr>
          <w:color w:val="231F20"/>
          <w:sz w:val="18"/>
        </w:rPr>
        <w:t>la</w:t>
      </w:r>
      <w:r>
        <w:rPr>
          <w:color w:val="231F20"/>
          <w:spacing w:val="-7"/>
          <w:sz w:val="18"/>
        </w:rPr>
        <w:t> </w:t>
      </w:r>
      <w:r>
        <w:rPr>
          <w:color w:val="231F20"/>
          <w:sz w:val="18"/>
        </w:rPr>
        <w:t>injusticia</w:t>
      </w:r>
      <w:r>
        <w:rPr>
          <w:color w:val="231F20"/>
          <w:spacing w:val="-7"/>
          <w:sz w:val="18"/>
        </w:rPr>
        <w:t> </w:t>
      </w:r>
      <w:r>
        <w:rPr>
          <w:color w:val="231F20"/>
          <w:sz w:val="18"/>
        </w:rPr>
        <w:t>social</w:t>
      </w:r>
      <w:r>
        <w:rPr>
          <w:color w:val="231F20"/>
          <w:spacing w:val="-7"/>
          <w:sz w:val="18"/>
        </w:rPr>
        <w:t> </w:t>
      </w:r>
      <w:r>
        <w:rPr>
          <w:color w:val="231F20"/>
          <w:sz w:val="18"/>
        </w:rPr>
        <w:t>y</w:t>
      </w:r>
      <w:r>
        <w:rPr>
          <w:color w:val="231F20"/>
          <w:spacing w:val="-7"/>
          <w:sz w:val="18"/>
        </w:rPr>
        <w:t> </w:t>
      </w:r>
      <w:r>
        <w:rPr>
          <w:color w:val="231F20"/>
          <w:sz w:val="18"/>
        </w:rPr>
        <w:t>otras</w:t>
      </w:r>
      <w:r>
        <w:rPr>
          <w:color w:val="231F20"/>
          <w:spacing w:val="-7"/>
          <w:sz w:val="18"/>
        </w:rPr>
        <w:t> </w:t>
      </w:r>
      <w:r>
        <w:rPr>
          <w:color w:val="231F20"/>
          <w:sz w:val="18"/>
        </w:rPr>
        <w:t>circunstancias</w:t>
      </w:r>
      <w:r>
        <w:rPr>
          <w:color w:val="231F20"/>
          <w:spacing w:val="-7"/>
          <w:sz w:val="18"/>
        </w:rPr>
        <w:t> </w:t>
      </w:r>
      <w:r>
        <w:rPr>
          <w:color w:val="231F20"/>
          <w:sz w:val="18"/>
        </w:rPr>
        <w:t>que</w:t>
      </w:r>
      <w:r>
        <w:rPr>
          <w:color w:val="231F20"/>
          <w:spacing w:val="-7"/>
          <w:sz w:val="18"/>
        </w:rPr>
        <w:t> </w:t>
      </w:r>
      <w:r>
        <w:rPr>
          <w:color w:val="231F20"/>
          <w:sz w:val="18"/>
        </w:rPr>
        <w:t>en</w:t>
      </w:r>
      <w:r>
        <w:rPr>
          <w:color w:val="231F20"/>
          <w:spacing w:val="-7"/>
          <w:sz w:val="18"/>
        </w:rPr>
        <w:t> </w:t>
      </w:r>
      <w:r>
        <w:rPr>
          <w:color w:val="231F20"/>
          <w:sz w:val="18"/>
        </w:rPr>
        <w:t>definitiva</w:t>
      </w:r>
      <w:r>
        <w:rPr>
          <w:color w:val="231F20"/>
          <w:spacing w:val="-7"/>
          <w:sz w:val="18"/>
        </w:rPr>
        <w:t> </w:t>
      </w:r>
      <w:r>
        <w:rPr>
          <w:color w:val="231F20"/>
          <w:sz w:val="18"/>
        </w:rPr>
        <w:t>hacen</w:t>
      </w:r>
      <w:r>
        <w:rPr>
          <w:color w:val="231F20"/>
          <w:spacing w:val="-7"/>
          <w:sz w:val="18"/>
        </w:rPr>
        <w:t> </w:t>
      </w:r>
      <w:r>
        <w:rPr>
          <w:color w:val="231F20"/>
          <w:sz w:val="18"/>
        </w:rPr>
        <w:t>que</w:t>
      </w:r>
      <w:r>
        <w:rPr>
          <w:color w:val="231F20"/>
          <w:spacing w:val="-7"/>
          <w:sz w:val="18"/>
        </w:rPr>
        <w:t> </w:t>
      </w:r>
      <w:r>
        <w:rPr>
          <w:color w:val="231F20"/>
          <w:sz w:val="18"/>
        </w:rPr>
        <w:t>muchas de las necesidades de la población no sean satisfechas cuando, con otros criterios de funcionamiento y organización, lo serían fácilmente (Muñoz y Jiménez, 2004:</w:t>
      </w:r>
      <w:r>
        <w:rPr>
          <w:color w:val="231F20"/>
          <w:spacing w:val="-12"/>
          <w:sz w:val="18"/>
        </w:rPr>
        <w:t> </w:t>
      </w:r>
      <w:r>
        <w:rPr>
          <w:color w:val="231F20"/>
          <w:sz w:val="18"/>
        </w:rPr>
        <w:t>1168).</w:t>
      </w:r>
    </w:p>
    <w:p>
      <w:pPr>
        <w:pStyle w:val="BodyText"/>
        <w:spacing w:before="2"/>
        <w:rPr>
          <w:sz w:val="19"/>
        </w:rPr>
      </w:pPr>
    </w:p>
    <w:p>
      <w:pPr>
        <w:pStyle w:val="BodyText"/>
        <w:spacing w:line="249" w:lineRule="auto" w:before="0"/>
        <w:ind w:left="117" w:right="101"/>
        <w:jc w:val="both"/>
      </w:pPr>
      <w:r>
        <w:rPr>
          <w:color w:val="231F20"/>
        </w:rPr>
        <w:t>Es por ello que la violencia estructural se presenta en los sistemas sociales que so- portan algún tipo de desigualdad social; se caracteriza por ser indirecta, más difícil de visualizar, en la que no siempre se identifica al agresor (la sociedad, el gobierno, poderes fácticos) y tampoco se identifica fácilmente a la víctima. Podemos conocer las estadísticas de cuántas personas viven en pobreza en este país, por ejemplo, pero resulta difícil saber quiénes son esas personas.</w:t>
      </w:r>
    </w:p>
    <w:p>
      <w:pPr>
        <w:pStyle w:val="BodyText"/>
        <w:spacing w:line="249" w:lineRule="auto"/>
        <w:ind w:left="117" w:right="101" w:firstLine="226"/>
        <w:jc w:val="both"/>
      </w:pPr>
      <w:r>
        <w:rPr>
          <w:color w:val="231F20"/>
        </w:rPr>
        <w:t>De esta manera, la paz positiva permitiría evitar las muertes causadas por las es- tructuras sociales, las cuales matan lentamente a un mayor número de personas que las que mueren de manera instantánea en las guerras. No obstante, ambas</w:t>
      </w:r>
      <w:r>
        <w:rPr>
          <w:color w:val="231F20"/>
          <w:spacing w:val="-32"/>
        </w:rPr>
        <w:t> </w:t>
      </w:r>
      <w:r>
        <w:rPr>
          <w:color w:val="231F20"/>
        </w:rPr>
        <w:t>violencias,</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directa</w:t>
      </w:r>
      <w:r>
        <w:rPr>
          <w:color w:val="231F20"/>
          <w:spacing w:val="-4"/>
        </w:rPr>
        <w:t> </w:t>
      </w:r>
      <w:r>
        <w:rPr>
          <w:color w:val="231F20"/>
        </w:rPr>
        <w:t>y</w:t>
      </w:r>
      <w:r>
        <w:rPr>
          <w:color w:val="231F20"/>
          <w:spacing w:val="-4"/>
        </w:rPr>
        <w:t> </w:t>
      </w:r>
      <w:r>
        <w:rPr>
          <w:color w:val="231F20"/>
        </w:rPr>
        <w:t>estructural,</w:t>
      </w:r>
      <w:r>
        <w:rPr>
          <w:color w:val="231F20"/>
          <w:spacing w:val="-4"/>
        </w:rPr>
        <w:t> </w:t>
      </w:r>
      <w:r>
        <w:rPr>
          <w:color w:val="231F20"/>
        </w:rPr>
        <w:t>están</w:t>
      </w:r>
      <w:r>
        <w:rPr>
          <w:color w:val="231F20"/>
          <w:spacing w:val="-4"/>
        </w:rPr>
        <w:t> </w:t>
      </w:r>
      <w:r>
        <w:rPr>
          <w:color w:val="231F20"/>
        </w:rPr>
        <w:t>relacionadas;</w:t>
      </w:r>
      <w:r>
        <w:rPr>
          <w:color w:val="231F20"/>
          <w:spacing w:val="-4"/>
        </w:rPr>
        <w:t> </w:t>
      </w:r>
      <w:r>
        <w:rPr>
          <w:color w:val="231F20"/>
        </w:rPr>
        <w:t>conocer</w:t>
      </w:r>
      <w:r>
        <w:rPr>
          <w:color w:val="231F20"/>
          <w:spacing w:val="-5"/>
        </w:rPr>
        <w:t> </w:t>
      </w:r>
      <w:r>
        <w:rPr>
          <w:color w:val="231F20"/>
        </w:rPr>
        <w:t>datos</w:t>
      </w:r>
      <w:r>
        <w:rPr>
          <w:color w:val="231F20"/>
          <w:spacing w:val="-4"/>
        </w:rPr>
        <w:t> </w:t>
      </w:r>
      <w:r>
        <w:rPr>
          <w:color w:val="231F20"/>
        </w:rPr>
        <w:t>sobre</w:t>
      </w:r>
      <w:r>
        <w:rPr>
          <w:color w:val="231F20"/>
          <w:spacing w:val="-4"/>
        </w:rPr>
        <w:t> </w:t>
      </w:r>
      <w:r>
        <w:rPr>
          <w:color w:val="231F20"/>
        </w:rPr>
        <w:t>delincuencia,</w:t>
      </w:r>
      <w:r>
        <w:rPr>
          <w:color w:val="231F20"/>
          <w:spacing w:val="-4"/>
        </w:rPr>
        <w:t> </w:t>
      </w:r>
      <w:r>
        <w:rPr>
          <w:color w:val="231F20"/>
        </w:rPr>
        <w:t>por</w:t>
      </w:r>
      <w:r>
        <w:rPr>
          <w:color w:val="231F20"/>
          <w:spacing w:val="-4"/>
        </w:rPr>
        <w:t> </w:t>
      </w:r>
      <w:r>
        <w:rPr>
          <w:color w:val="231F20"/>
        </w:rPr>
        <w:t>ejem- plo, nos permite reconocer la existencia de otros problemas como la exclusión o el desempleo, por citar</w:t>
      </w:r>
      <w:r>
        <w:rPr>
          <w:color w:val="231F20"/>
          <w:spacing w:val="-1"/>
        </w:rPr>
        <w:t> </w:t>
      </w:r>
      <w:r>
        <w:rPr>
          <w:color w:val="231F20"/>
        </w:rPr>
        <w:t>algunos.</w:t>
      </w:r>
    </w:p>
    <w:p>
      <w:pPr>
        <w:pStyle w:val="BodyText"/>
        <w:spacing w:before="0"/>
      </w:pPr>
    </w:p>
    <w:p>
      <w:pPr>
        <w:pStyle w:val="BodyText"/>
        <w:spacing w:before="5"/>
        <w:rPr>
          <w:sz w:val="21"/>
        </w:rPr>
      </w:pPr>
    </w:p>
    <w:p>
      <w:pPr>
        <w:spacing w:before="1"/>
        <w:ind w:left="103" w:right="0" w:firstLine="0"/>
        <w:jc w:val="both"/>
        <w:rPr>
          <w:i/>
          <w:sz w:val="20"/>
        </w:rPr>
      </w:pPr>
      <w:r>
        <w:rPr>
          <w:i/>
          <w:color w:val="231F20"/>
          <w:sz w:val="20"/>
        </w:rPr>
        <w:t>Cultura de paz</w:t>
      </w:r>
    </w:p>
    <w:p>
      <w:pPr>
        <w:pStyle w:val="BodyText"/>
        <w:spacing w:before="6"/>
        <w:rPr>
          <w:i/>
          <w:sz w:val="21"/>
        </w:rPr>
      </w:pPr>
    </w:p>
    <w:p>
      <w:pPr>
        <w:pStyle w:val="BodyText"/>
        <w:spacing w:line="249" w:lineRule="auto" w:before="0"/>
        <w:ind w:left="103" w:right="114"/>
        <w:jc w:val="both"/>
      </w:pPr>
      <w:r>
        <w:rPr>
          <w:color w:val="231F20"/>
        </w:rPr>
        <w:t>Para que estén presentes, tanto la violencia directa como la estructural necesitan de condiciones que permitan su existencia, de mecanismos que propicien y legitimen ambas, de ideas que las justifiquen. A ello se le conoce como violencia cultural:</w:t>
      </w:r>
    </w:p>
    <w:p>
      <w:pPr>
        <w:pStyle w:val="BodyText"/>
        <w:spacing w:before="4"/>
        <w:rPr>
          <w:sz w:val="22"/>
        </w:rPr>
      </w:pPr>
    </w:p>
    <w:p>
      <w:pPr>
        <w:spacing w:line="278" w:lineRule="auto" w:before="1"/>
        <w:ind w:left="330" w:right="341" w:firstLine="0"/>
        <w:jc w:val="both"/>
        <w:rPr>
          <w:sz w:val="18"/>
        </w:rPr>
      </w:pPr>
      <w:r>
        <w:rPr>
          <w:color w:val="231F20"/>
          <w:sz w:val="18"/>
        </w:rPr>
        <w:t>todas las facetas culturales que de una u otra forma justifican las realidades y prácticas de</w:t>
      </w:r>
      <w:r>
        <w:rPr>
          <w:color w:val="231F20"/>
          <w:spacing w:val="-4"/>
          <w:sz w:val="18"/>
        </w:rPr>
        <w:t> </w:t>
      </w:r>
      <w:r>
        <w:rPr>
          <w:color w:val="231F20"/>
          <w:sz w:val="18"/>
        </w:rPr>
        <w:t>la</w:t>
      </w:r>
      <w:r>
        <w:rPr>
          <w:color w:val="231F20"/>
          <w:spacing w:val="-4"/>
          <w:sz w:val="18"/>
        </w:rPr>
        <w:t> </w:t>
      </w:r>
      <w:r>
        <w:rPr>
          <w:color w:val="231F20"/>
          <w:sz w:val="18"/>
        </w:rPr>
        <w:t>violencia.</w:t>
      </w:r>
      <w:r>
        <w:rPr>
          <w:color w:val="231F20"/>
          <w:spacing w:val="-4"/>
          <w:sz w:val="18"/>
        </w:rPr>
        <w:t> </w:t>
      </w:r>
      <w:r>
        <w:rPr>
          <w:color w:val="231F20"/>
          <w:sz w:val="18"/>
        </w:rPr>
        <w:t>Si</w:t>
      </w:r>
      <w:r>
        <w:rPr>
          <w:color w:val="231F20"/>
          <w:spacing w:val="-4"/>
          <w:sz w:val="18"/>
        </w:rPr>
        <w:t> </w:t>
      </w:r>
      <w:r>
        <w:rPr>
          <w:color w:val="231F20"/>
          <w:sz w:val="18"/>
        </w:rPr>
        <w:t>la</w:t>
      </w:r>
      <w:r>
        <w:rPr>
          <w:color w:val="231F20"/>
          <w:spacing w:val="-4"/>
          <w:sz w:val="18"/>
        </w:rPr>
        <w:t> </w:t>
      </w:r>
      <w:r>
        <w:rPr>
          <w:color w:val="231F20"/>
          <w:sz w:val="18"/>
        </w:rPr>
        <w:t>violencia</w:t>
      </w:r>
      <w:r>
        <w:rPr>
          <w:color w:val="231F20"/>
          <w:spacing w:val="-4"/>
          <w:sz w:val="18"/>
        </w:rPr>
        <w:t> </w:t>
      </w:r>
      <w:r>
        <w:rPr>
          <w:color w:val="231F20"/>
          <w:sz w:val="18"/>
        </w:rPr>
        <w:t>directa</w:t>
      </w:r>
      <w:r>
        <w:rPr>
          <w:color w:val="231F20"/>
          <w:spacing w:val="-4"/>
          <w:sz w:val="18"/>
        </w:rPr>
        <w:t> </w:t>
      </w:r>
      <w:r>
        <w:rPr>
          <w:color w:val="231F20"/>
          <w:sz w:val="18"/>
        </w:rPr>
        <w:t>es</w:t>
      </w:r>
      <w:r>
        <w:rPr>
          <w:color w:val="231F20"/>
          <w:spacing w:val="-4"/>
          <w:sz w:val="18"/>
        </w:rPr>
        <w:t> </w:t>
      </w:r>
      <w:r>
        <w:rPr>
          <w:color w:val="231F20"/>
          <w:sz w:val="18"/>
        </w:rPr>
        <w:t>generada</w:t>
      </w:r>
      <w:r>
        <w:rPr>
          <w:color w:val="231F20"/>
          <w:spacing w:val="-4"/>
          <w:sz w:val="18"/>
        </w:rPr>
        <w:t> </w:t>
      </w:r>
      <w:r>
        <w:rPr>
          <w:color w:val="231F20"/>
          <w:sz w:val="18"/>
        </w:rPr>
        <w:t>desde</w:t>
      </w:r>
      <w:r>
        <w:rPr>
          <w:color w:val="231F20"/>
          <w:spacing w:val="-4"/>
          <w:sz w:val="18"/>
        </w:rPr>
        <w:t> </w:t>
      </w:r>
      <w:r>
        <w:rPr>
          <w:color w:val="231F20"/>
          <w:sz w:val="18"/>
        </w:rPr>
        <w:t>el</w:t>
      </w:r>
      <w:r>
        <w:rPr>
          <w:color w:val="231F20"/>
          <w:spacing w:val="-4"/>
          <w:sz w:val="18"/>
        </w:rPr>
        <w:t> </w:t>
      </w:r>
      <w:r>
        <w:rPr>
          <w:color w:val="231F20"/>
          <w:sz w:val="18"/>
        </w:rPr>
        <w:t>propio</w:t>
      </w:r>
      <w:r>
        <w:rPr>
          <w:color w:val="231F20"/>
          <w:spacing w:val="-4"/>
          <w:sz w:val="18"/>
        </w:rPr>
        <w:t> </w:t>
      </w:r>
      <w:r>
        <w:rPr>
          <w:color w:val="231F20"/>
          <w:sz w:val="18"/>
        </w:rPr>
        <w:t>agresor</w:t>
      </w:r>
      <w:r>
        <w:rPr>
          <w:color w:val="231F20"/>
          <w:spacing w:val="-4"/>
          <w:sz w:val="18"/>
        </w:rPr>
        <w:t> </w:t>
      </w:r>
      <w:r>
        <w:rPr>
          <w:color w:val="231F20"/>
          <w:sz w:val="18"/>
        </w:rPr>
        <w:t>y</w:t>
      </w:r>
      <w:r>
        <w:rPr>
          <w:color w:val="231F20"/>
          <w:spacing w:val="-4"/>
          <w:sz w:val="18"/>
        </w:rPr>
        <w:t> </w:t>
      </w:r>
      <w:r>
        <w:rPr>
          <w:color w:val="231F20"/>
          <w:sz w:val="18"/>
        </w:rPr>
        <w:t>la</w:t>
      </w:r>
      <w:r>
        <w:rPr>
          <w:color w:val="231F20"/>
          <w:spacing w:val="-4"/>
          <w:sz w:val="18"/>
        </w:rPr>
        <w:t> </w:t>
      </w:r>
      <w:r>
        <w:rPr>
          <w:color w:val="231F20"/>
          <w:sz w:val="18"/>
        </w:rPr>
        <w:t>violencia estructural está organizada desde el sistema –la estructura-, la violencia cultural lo hace desde las ideas, las normas, como alegato o aceptación natural de las situaciones pro- vocadas por ella. Es decir, todo aquello que, en definitiva, desde la cultura legitime y/o promueva la violencia de cualquier origen o signo (Jiménez y Muñoz, 2004a:</w:t>
      </w:r>
      <w:r>
        <w:rPr>
          <w:color w:val="231F20"/>
          <w:spacing w:val="-8"/>
          <w:sz w:val="18"/>
        </w:rPr>
        <w:t> </w:t>
      </w:r>
      <w:r>
        <w:rPr>
          <w:color w:val="231F20"/>
          <w:sz w:val="18"/>
        </w:rPr>
        <w:t>1162).</w:t>
      </w:r>
    </w:p>
    <w:p>
      <w:pPr>
        <w:pStyle w:val="BodyText"/>
        <w:spacing w:before="2"/>
        <w:rPr>
          <w:sz w:val="19"/>
        </w:rPr>
      </w:pPr>
    </w:p>
    <w:p>
      <w:pPr>
        <w:pStyle w:val="BodyText"/>
        <w:spacing w:line="249" w:lineRule="auto" w:before="0"/>
        <w:ind w:left="103" w:right="114"/>
        <w:jc w:val="both"/>
      </w:pPr>
      <w:r>
        <w:rPr>
          <w:color w:val="231F20"/>
        </w:rPr>
        <w:t>Como</w:t>
      </w:r>
      <w:r>
        <w:rPr>
          <w:color w:val="231F20"/>
          <w:spacing w:val="-4"/>
        </w:rPr>
        <w:t> </w:t>
      </w:r>
      <w:r>
        <w:rPr>
          <w:color w:val="231F20"/>
        </w:rPr>
        <w:t>alternativa</w:t>
      </w:r>
      <w:r>
        <w:rPr>
          <w:color w:val="231F20"/>
          <w:spacing w:val="-4"/>
        </w:rPr>
        <w:t> </w:t>
      </w:r>
      <w:r>
        <w:rPr>
          <w:color w:val="231F20"/>
        </w:rPr>
        <w:t>a</w:t>
      </w:r>
      <w:r>
        <w:rPr>
          <w:color w:val="231F20"/>
          <w:spacing w:val="-4"/>
        </w:rPr>
        <w:t> </w:t>
      </w:r>
      <w:r>
        <w:rPr>
          <w:color w:val="231F20"/>
        </w:rPr>
        <w:t>este</w:t>
      </w:r>
      <w:r>
        <w:rPr>
          <w:color w:val="231F20"/>
          <w:spacing w:val="-4"/>
        </w:rPr>
        <w:t> </w:t>
      </w:r>
      <w:r>
        <w:rPr>
          <w:color w:val="231F20"/>
        </w:rPr>
        <w:t>tipo</w:t>
      </w:r>
      <w:r>
        <w:rPr>
          <w:color w:val="231F20"/>
          <w:spacing w:val="-4"/>
        </w:rPr>
        <w:t> </w:t>
      </w:r>
      <w:r>
        <w:rPr>
          <w:color w:val="231F20"/>
        </w:rPr>
        <w:t>de</w:t>
      </w:r>
      <w:r>
        <w:rPr>
          <w:color w:val="231F20"/>
          <w:spacing w:val="-4"/>
        </w:rPr>
        <w:t> </w:t>
      </w:r>
      <w:r>
        <w:rPr>
          <w:color w:val="231F20"/>
        </w:rPr>
        <w:t>violencia,</w:t>
      </w:r>
      <w:r>
        <w:rPr>
          <w:color w:val="231F20"/>
          <w:spacing w:val="-4"/>
        </w:rPr>
        <w:t> </w:t>
      </w:r>
      <w:r>
        <w:rPr>
          <w:color w:val="231F20"/>
        </w:rPr>
        <w:t>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años</w:t>
      </w:r>
      <w:r>
        <w:rPr>
          <w:color w:val="231F20"/>
          <w:spacing w:val="-4"/>
        </w:rPr>
        <w:t> </w:t>
      </w:r>
      <w:r>
        <w:rPr>
          <w:color w:val="231F20"/>
        </w:rPr>
        <w:t>noventa,</w:t>
      </w:r>
      <w:r>
        <w:rPr>
          <w:color w:val="231F20"/>
          <w:spacing w:val="-4"/>
        </w:rPr>
        <w:t> </w:t>
      </w:r>
      <w:r>
        <w:rPr>
          <w:color w:val="231F20"/>
        </w:rPr>
        <w:t>se</w:t>
      </w:r>
      <w:r>
        <w:rPr>
          <w:color w:val="231F20"/>
          <w:spacing w:val="-4"/>
        </w:rPr>
        <w:t> </w:t>
      </w:r>
      <w:r>
        <w:rPr>
          <w:color w:val="231F20"/>
        </w:rPr>
        <w:t>comienza</w:t>
      </w:r>
      <w:r>
        <w:rPr>
          <w:color w:val="231F20"/>
          <w:spacing w:val="-4"/>
        </w:rPr>
        <w:t> </w:t>
      </w:r>
      <w:r>
        <w:rPr>
          <w:color w:val="231F20"/>
        </w:rPr>
        <w:t>a dar importancia a la necesidad de desarrollar una </w:t>
      </w:r>
      <w:r>
        <w:rPr>
          <w:i/>
          <w:color w:val="231F20"/>
        </w:rPr>
        <w:t>cultura de paz</w:t>
      </w:r>
      <w:r>
        <w:rPr>
          <w:color w:val="231F20"/>
        </w:rPr>
        <w:t>, entendida como</w:t>
      </w:r>
      <w:r>
        <w:rPr>
          <w:color w:val="231F20"/>
          <w:spacing w:val="-26"/>
        </w:rPr>
        <w:t> </w:t>
      </w:r>
      <w:r>
        <w:rPr>
          <w:color w:val="231F20"/>
        </w:rPr>
        <w:t>“la creación</w:t>
      </w:r>
      <w:r>
        <w:rPr>
          <w:color w:val="231F20"/>
          <w:spacing w:val="-5"/>
        </w:rPr>
        <w:t> </w:t>
      </w:r>
      <w:r>
        <w:rPr>
          <w:color w:val="231F20"/>
        </w:rPr>
        <w:t>de</w:t>
      </w:r>
      <w:r>
        <w:rPr>
          <w:color w:val="231F20"/>
          <w:spacing w:val="-5"/>
        </w:rPr>
        <w:t> </w:t>
      </w:r>
      <w:r>
        <w:rPr>
          <w:color w:val="231F20"/>
        </w:rPr>
        <w:t>nuevas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cultivar</w:t>
      </w:r>
      <w:r>
        <w:rPr>
          <w:color w:val="231F20"/>
          <w:spacing w:val="-5"/>
        </w:rPr>
        <w:t> </w:t>
      </w:r>
      <w:r>
        <w:rPr>
          <w:color w:val="231F20"/>
        </w:rPr>
        <w:t>las</w:t>
      </w:r>
      <w:r>
        <w:rPr>
          <w:color w:val="231F20"/>
          <w:spacing w:val="-5"/>
        </w:rPr>
        <w:t> </w:t>
      </w:r>
      <w:r>
        <w:rPr>
          <w:color w:val="231F20"/>
        </w:rPr>
        <w:t>relaciones</w:t>
      </w:r>
      <w:r>
        <w:rPr>
          <w:color w:val="231F20"/>
          <w:spacing w:val="-5"/>
        </w:rPr>
        <w:t> </w:t>
      </w:r>
      <w:r>
        <w:rPr>
          <w:color w:val="231F20"/>
        </w:rPr>
        <w:t>entre</w:t>
      </w:r>
      <w:r>
        <w:rPr>
          <w:color w:val="231F20"/>
          <w:spacing w:val="-5"/>
        </w:rPr>
        <w:t> </w:t>
      </w:r>
      <w:r>
        <w:rPr>
          <w:color w:val="231F20"/>
        </w:rPr>
        <w:t>los</w:t>
      </w:r>
      <w:r>
        <w:rPr>
          <w:color w:val="231F20"/>
          <w:spacing w:val="-5"/>
        </w:rPr>
        <w:t> </w:t>
      </w:r>
      <w:r>
        <w:rPr>
          <w:color w:val="231F20"/>
        </w:rPr>
        <w:t>seres</w:t>
      </w:r>
      <w:r>
        <w:rPr>
          <w:color w:val="231F20"/>
          <w:spacing w:val="-5"/>
        </w:rPr>
        <w:t> </w:t>
      </w:r>
      <w:r>
        <w:rPr>
          <w:color w:val="231F20"/>
        </w:rPr>
        <w:t>humanos</w:t>
      </w:r>
      <w:r>
        <w:rPr>
          <w:color w:val="231F20"/>
          <w:spacing w:val="-5"/>
        </w:rPr>
        <w:t> </w:t>
      </w:r>
      <w:r>
        <w:rPr>
          <w:color w:val="231F20"/>
        </w:rPr>
        <w:t>mismos y entre éstos y la naturaleza para incrementar las posibilidades humanas de vivir en paz” (Martínez, 2004: 209).</w:t>
      </w:r>
    </w:p>
    <w:p>
      <w:pPr>
        <w:pStyle w:val="BodyText"/>
        <w:spacing w:line="249" w:lineRule="auto"/>
        <w:ind w:left="103" w:right="114" w:firstLine="226"/>
        <w:jc w:val="both"/>
      </w:pPr>
      <w:r>
        <w:rPr>
          <w:color w:val="231F20"/>
        </w:rPr>
        <w:t>Éste sería el elemento que completaría la triada para alcanzar la paz (social, occi- dental),</w:t>
      </w:r>
      <w:r>
        <w:rPr>
          <w:color w:val="231F20"/>
          <w:spacing w:val="-14"/>
        </w:rPr>
        <w:t> </w:t>
      </w:r>
      <w:r>
        <w:rPr>
          <w:color w:val="231F20"/>
        </w:rPr>
        <w:t>pues</w:t>
      </w:r>
      <w:r>
        <w:rPr>
          <w:color w:val="231F20"/>
          <w:spacing w:val="-14"/>
        </w:rPr>
        <w:t> </w:t>
      </w:r>
      <w:r>
        <w:rPr>
          <w:color w:val="231F20"/>
        </w:rPr>
        <w:t>tendríamos</w:t>
      </w:r>
      <w:r>
        <w:rPr>
          <w:color w:val="231F20"/>
          <w:spacing w:val="-15"/>
        </w:rPr>
        <w:t> </w:t>
      </w:r>
      <w:r>
        <w:rPr>
          <w:color w:val="231F20"/>
        </w:rPr>
        <w:t>ausencia</w:t>
      </w:r>
      <w:r>
        <w:rPr>
          <w:color w:val="231F20"/>
          <w:spacing w:val="-15"/>
        </w:rPr>
        <w:t> </w:t>
      </w:r>
      <w:r>
        <w:rPr>
          <w:color w:val="231F20"/>
        </w:rPr>
        <w:t>de</w:t>
      </w:r>
      <w:r>
        <w:rPr>
          <w:color w:val="231F20"/>
          <w:spacing w:val="-14"/>
        </w:rPr>
        <w:t> </w:t>
      </w:r>
      <w:r>
        <w:rPr>
          <w:color w:val="231F20"/>
        </w:rPr>
        <w:t>violencia</w:t>
      </w:r>
      <w:r>
        <w:rPr>
          <w:color w:val="231F20"/>
          <w:spacing w:val="-14"/>
        </w:rPr>
        <w:t> </w:t>
      </w:r>
      <w:r>
        <w:rPr>
          <w:color w:val="231F20"/>
        </w:rPr>
        <w:t>directa,</w:t>
      </w:r>
      <w:r>
        <w:rPr>
          <w:color w:val="231F20"/>
          <w:spacing w:val="-14"/>
        </w:rPr>
        <w:t> </w:t>
      </w:r>
      <w:r>
        <w:rPr>
          <w:color w:val="231F20"/>
        </w:rPr>
        <w:t>satisfacción</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necesidades humanas y formas de cultivar (cultura) herramientas que nos permitan vivir en</w:t>
      </w:r>
      <w:r>
        <w:rPr>
          <w:color w:val="231F20"/>
          <w:spacing w:val="-3"/>
        </w:rPr>
        <w:t> </w:t>
      </w:r>
      <w:r>
        <w:rPr>
          <w:color w:val="231F20"/>
        </w:rPr>
        <w:t>paz.</w:t>
      </w:r>
    </w:p>
    <w:p>
      <w:pPr>
        <w:pStyle w:val="BodyText"/>
        <w:ind w:left="330"/>
        <w:jc w:val="both"/>
      </w:pPr>
      <w:r>
        <w:rPr>
          <w:color w:val="231F20"/>
        </w:rPr>
        <w:t>La </w:t>
      </w:r>
      <w:r>
        <w:rPr>
          <w:color w:val="231F20"/>
          <w:w w:val="115"/>
          <w:sz w:val="16"/>
        </w:rPr>
        <w:t>onu    </w:t>
      </w:r>
      <w:r>
        <w:rPr>
          <w:color w:val="231F20"/>
        </w:rPr>
        <w:t>ha jugado un papel importante en la promoción de la cultura de paz, el 3</w:t>
      </w:r>
    </w:p>
    <w:p>
      <w:pPr>
        <w:pStyle w:val="BodyText"/>
        <w:spacing w:before="10"/>
        <w:ind w:left="103"/>
        <w:jc w:val="both"/>
      </w:pPr>
      <w:r>
        <w:rPr>
          <w:color w:val="231F20"/>
        </w:rPr>
        <w:t>de marzo de 1997, mediante la Resolución 51-101:</w:t>
      </w:r>
    </w:p>
    <w:p>
      <w:pPr>
        <w:pStyle w:val="BodyText"/>
        <w:spacing w:before="2"/>
        <w:rPr>
          <w:sz w:val="23"/>
        </w:rPr>
      </w:pPr>
    </w:p>
    <w:p>
      <w:pPr>
        <w:spacing w:line="278" w:lineRule="auto" w:before="0"/>
        <w:ind w:left="330" w:right="341" w:firstLine="0"/>
        <w:jc w:val="both"/>
        <w:rPr>
          <w:sz w:val="18"/>
        </w:rPr>
      </w:pPr>
      <w:r>
        <w:rPr>
          <w:color w:val="231F20"/>
          <w:sz w:val="18"/>
        </w:rPr>
        <w:t>Hace un llamamiento para la promoción de una cultura de paz basada en los principios establecidos en la Carta de las Naciones Unidas, el respeto de los derechos humanos, la democracia,</w:t>
      </w:r>
      <w:r>
        <w:rPr>
          <w:color w:val="231F20"/>
          <w:spacing w:val="-11"/>
          <w:sz w:val="18"/>
        </w:rPr>
        <w:t> </w:t>
      </w:r>
      <w:r>
        <w:rPr>
          <w:color w:val="231F20"/>
          <w:sz w:val="18"/>
        </w:rPr>
        <w:t>la</w:t>
      </w:r>
      <w:r>
        <w:rPr>
          <w:color w:val="231F20"/>
          <w:spacing w:val="-11"/>
          <w:sz w:val="18"/>
        </w:rPr>
        <w:t> </w:t>
      </w:r>
      <w:r>
        <w:rPr>
          <w:color w:val="231F20"/>
          <w:sz w:val="18"/>
        </w:rPr>
        <w:t>tolerancia,</w:t>
      </w:r>
      <w:r>
        <w:rPr>
          <w:color w:val="231F20"/>
          <w:spacing w:val="-12"/>
          <w:sz w:val="18"/>
        </w:rPr>
        <w:t> </w:t>
      </w:r>
      <w:r>
        <w:rPr>
          <w:color w:val="231F20"/>
          <w:sz w:val="18"/>
        </w:rPr>
        <w:t>el</w:t>
      </w:r>
      <w:r>
        <w:rPr>
          <w:color w:val="231F20"/>
          <w:spacing w:val="-11"/>
          <w:sz w:val="18"/>
        </w:rPr>
        <w:t> </w:t>
      </w:r>
      <w:r>
        <w:rPr>
          <w:color w:val="231F20"/>
          <w:sz w:val="18"/>
        </w:rPr>
        <w:t>diálogo,</w:t>
      </w:r>
      <w:r>
        <w:rPr>
          <w:color w:val="231F20"/>
          <w:spacing w:val="-11"/>
          <w:sz w:val="18"/>
        </w:rPr>
        <w:t> </w:t>
      </w:r>
      <w:r>
        <w:rPr>
          <w:color w:val="231F20"/>
          <w:sz w:val="18"/>
        </w:rPr>
        <w:t>la</w:t>
      </w:r>
      <w:r>
        <w:rPr>
          <w:color w:val="231F20"/>
          <w:spacing w:val="-11"/>
          <w:sz w:val="18"/>
        </w:rPr>
        <w:t> </w:t>
      </w:r>
      <w:r>
        <w:rPr>
          <w:color w:val="231F20"/>
          <w:sz w:val="18"/>
        </w:rPr>
        <w:t>diversidad</w:t>
      </w:r>
      <w:r>
        <w:rPr>
          <w:color w:val="231F20"/>
          <w:spacing w:val="-11"/>
          <w:sz w:val="18"/>
        </w:rPr>
        <w:t> </w:t>
      </w:r>
      <w:r>
        <w:rPr>
          <w:color w:val="231F20"/>
          <w:sz w:val="18"/>
        </w:rPr>
        <w:t>cultural</w:t>
      </w:r>
      <w:r>
        <w:rPr>
          <w:color w:val="231F20"/>
          <w:spacing w:val="-12"/>
          <w:sz w:val="18"/>
        </w:rPr>
        <w:t> </w:t>
      </w:r>
      <w:r>
        <w:rPr>
          <w:color w:val="231F20"/>
          <w:sz w:val="18"/>
        </w:rPr>
        <w:t>y</w:t>
      </w:r>
      <w:r>
        <w:rPr>
          <w:color w:val="231F20"/>
          <w:spacing w:val="-11"/>
          <w:sz w:val="18"/>
        </w:rPr>
        <w:t> </w:t>
      </w:r>
      <w:r>
        <w:rPr>
          <w:color w:val="231F20"/>
          <w:sz w:val="18"/>
        </w:rPr>
        <w:t>la</w:t>
      </w:r>
      <w:r>
        <w:rPr>
          <w:color w:val="231F20"/>
          <w:spacing w:val="-11"/>
          <w:sz w:val="18"/>
        </w:rPr>
        <w:t> </w:t>
      </w:r>
      <w:r>
        <w:rPr>
          <w:color w:val="231F20"/>
          <w:sz w:val="18"/>
        </w:rPr>
        <w:t>reconciliación,</w:t>
      </w:r>
      <w:r>
        <w:rPr>
          <w:color w:val="231F20"/>
          <w:spacing w:val="-11"/>
          <w:sz w:val="18"/>
        </w:rPr>
        <w:t> </w:t>
      </w:r>
      <w:r>
        <w:rPr>
          <w:color w:val="231F20"/>
          <w:sz w:val="18"/>
        </w:rPr>
        <w:t>y</w:t>
      </w:r>
      <w:r>
        <w:rPr>
          <w:color w:val="231F20"/>
          <w:spacing w:val="-11"/>
          <w:sz w:val="18"/>
        </w:rPr>
        <w:t> </w:t>
      </w:r>
      <w:r>
        <w:rPr>
          <w:color w:val="231F20"/>
          <w:sz w:val="18"/>
        </w:rPr>
        <w:t>para</w:t>
      </w:r>
      <w:r>
        <w:rPr>
          <w:color w:val="231F20"/>
          <w:spacing w:val="-11"/>
          <w:sz w:val="18"/>
        </w:rPr>
        <w:t> </w:t>
      </w:r>
      <w:r>
        <w:rPr>
          <w:color w:val="231F20"/>
          <w:sz w:val="18"/>
        </w:rPr>
        <w:t>que se</w:t>
      </w:r>
      <w:r>
        <w:rPr>
          <w:color w:val="231F20"/>
          <w:spacing w:val="-8"/>
          <w:sz w:val="18"/>
        </w:rPr>
        <w:t> </w:t>
      </w:r>
      <w:r>
        <w:rPr>
          <w:color w:val="231F20"/>
          <w:sz w:val="18"/>
        </w:rPr>
        <w:t>tomen</w:t>
      </w:r>
      <w:r>
        <w:rPr>
          <w:color w:val="231F20"/>
          <w:spacing w:val="-9"/>
          <w:sz w:val="18"/>
        </w:rPr>
        <w:t> </w:t>
      </w:r>
      <w:r>
        <w:rPr>
          <w:color w:val="231F20"/>
          <w:sz w:val="18"/>
        </w:rPr>
        <w:t>medidas</w:t>
      </w:r>
      <w:r>
        <w:rPr>
          <w:color w:val="231F20"/>
          <w:spacing w:val="-9"/>
          <w:sz w:val="18"/>
        </w:rPr>
        <w:t> </w:t>
      </w:r>
      <w:r>
        <w:rPr>
          <w:color w:val="231F20"/>
          <w:sz w:val="18"/>
        </w:rPr>
        <w:t>a</w:t>
      </w:r>
      <w:r>
        <w:rPr>
          <w:color w:val="231F20"/>
          <w:spacing w:val="-9"/>
          <w:sz w:val="18"/>
        </w:rPr>
        <w:t> </w:t>
      </w:r>
      <w:r>
        <w:rPr>
          <w:color w:val="231F20"/>
          <w:sz w:val="18"/>
        </w:rPr>
        <w:t>fin</w:t>
      </w:r>
      <w:r>
        <w:rPr>
          <w:color w:val="231F20"/>
          <w:spacing w:val="-8"/>
          <w:sz w:val="18"/>
        </w:rPr>
        <w:t> </w:t>
      </w:r>
      <w:r>
        <w:rPr>
          <w:color w:val="231F20"/>
          <w:sz w:val="18"/>
        </w:rPr>
        <w:t>de</w:t>
      </w:r>
      <w:r>
        <w:rPr>
          <w:color w:val="231F20"/>
          <w:spacing w:val="-9"/>
          <w:sz w:val="18"/>
        </w:rPr>
        <w:t> </w:t>
      </w:r>
      <w:r>
        <w:rPr>
          <w:color w:val="231F20"/>
          <w:sz w:val="18"/>
        </w:rPr>
        <w:t>fomentar</w:t>
      </w:r>
      <w:r>
        <w:rPr>
          <w:color w:val="231F20"/>
          <w:spacing w:val="-9"/>
          <w:sz w:val="18"/>
        </w:rPr>
        <w:t> </w:t>
      </w:r>
      <w:r>
        <w:rPr>
          <w:color w:val="231F20"/>
          <w:sz w:val="18"/>
        </w:rPr>
        <w:t>el</w:t>
      </w:r>
      <w:r>
        <w:rPr>
          <w:color w:val="231F20"/>
          <w:spacing w:val="-9"/>
          <w:sz w:val="18"/>
        </w:rPr>
        <w:t> </w:t>
      </w:r>
      <w:r>
        <w:rPr>
          <w:color w:val="231F20"/>
          <w:sz w:val="18"/>
        </w:rPr>
        <w:t>desarrollo,</w:t>
      </w:r>
      <w:r>
        <w:rPr>
          <w:color w:val="231F20"/>
          <w:spacing w:val="-9"/>
          <w:sz w:val="18"/>
        </w:rPr>
        <w:t> </w:t>
      </w:r>
      <w:r>
        <w:rPr>
          <w:color w:val="231F20"/>
          <w:sz w:val="18"/>
        </w:rPr>
        <w:t>la</w:t>
      </w:r>
      <w:r>
        <w:rPr>
          <w:color w:val="231F20"/>
          <w:spacing w:val="-9"/>
          <w:sz w:val="18"/>
        </w:rPr>
        <w:t> </w:t>
      </w:r>
      <w:r>
        <w:rPr>
          <w:color w:val="231F20"/>
          <w:sz w:val="18"/>
        </w:rPr>
        <w:t>educación</w:t>
      </w:r>
      <w:r>
        <w:rPr>
          <w:color w:val="231F20"/>
          <w:spacing w:val="-9"/>
          <w:sz w:val="18"/>
        </w:rPr>
        <w:t> </w:t>
      </w:r>
      <w:r>
        <w:rPr>
          <w:color w:val="231F20"/>
          <w:sz w:val="18"/>
        </w:rPr>
        <w:t>en</w:t>
      </w:r>
      <w:r>
        <w:rPr>
          <w:color w:val="231F20"/>
          <w:spacing w:val="-9"/>
          <w:sz w:val="18"/>
        </w:rPr>
        <w:t> </w:t>
      </w:r>
      <w:r>
        <w:rPr>
          <w:color w:val="231F20"/>
          <w:sz w:val="18"/>
        </w:rPr>
        <w:t>favor</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paz,</w:t>
      </w:r>
      <w:r>
        <w:rPr>
          <w:color w:val="231F20"/>
          <w:spacing w:val="-9"/>
          <w:sz w:val="18"/>
        </w:rPr>
        <w:t> </w:t>
      </w:r>
      <w:r>
        <w:rPr>
          <w:color w:val="231F20"/>
          <w:sz w:val="18"/>
        </w:rPr>
        <w:t>el</w:t>
      </w:r>
      <w:r>
        <w:rPr>
          <w:color w:val="231F20"/>
          <w:spacing w:val="-9"/>
          <w:sz w:val="18"/>
        </w:rPr>
        <w:t> </w:t>
      </w:r>
      <w:r>
        <w:rPr>
          <w:color w:val="231F20"/>
          <w:sz w:val="18"/>
        </w:rPr>
        <w:t>libre intercambio de información y la mayor participación de la mujer, como planteamiento integral</w:t>
      </w:r>
      <w:r>
        <w:rPr>
          <w:color w:val="231F20"/>
          <w:spacing w:val="-6"/>
          <w:sz w:val="18"/>
        </w:rPr>
        <w:t> </w:t>
      </w:r>
      <w:r>
        <w:rPr>
          <w:color w:val="231F20"/>
          <w:sz w:val="18"/>
        </w:rPr>
        <w:t>para</w:t>
      </w:r>
      <w:r>
        <w:rPr>
          <w:color w:val="231F20"/>
          <w:spacing w:val="-5"/>
          <w:sz w:val="18"/>
        </w:rPr>
        <w:t> </w:t>
      </w:r>
      <w:r>
        <w:rPr>
          <w:color w:val="231F20"/>
          <w:sz w:val="18"/>
        </w:rPr>
        <w:t>prevenir</w:t>
      </w:r>
      <w:r>
        <w:rPr>
          <w:color w:val="231F20"/>
          <w:spacing w:val="-5"/>
          <w:sz w:val="18"/>
        </w:rPr>
        <w:t> </w:t>
      </w:r>
      <w:r>
        <w:rPr>
          <w:color w:val="231F20"/>
          <w:sz w:val="18"/>
        </w:rPr>
        <w:t>la</w:t>
      </w:r>
      <w:r>
        <w:rPr>
          <w:color w:val="231F20"/>
          <w:spacing w:val="-5"/>
          <w:sz w:val="18"/>
        </w:rPr>
        <w:t> </w:t>
      </w:r>
      <w:r>
        <w:rPr>
          <w:color w:val="231F20"/>
          <w:sz w:val="18"/>
        </w:rPr>
        <w:t>violencia</w:t>
      </w:r>
      <w:r>
        <w:rPr>
          <w:color w:val="231F20"/>
          <w:spacing w:val="-6"/>
          <w:sz w:val="18"/>
        </w:rPr>
        <w:t> </w:t>
      </w:r>
      <w:r>
        <w:rPr>
          <w:color w:val="231F20"/>
          <w:sz w:val="18"/>
        </w:rPr>
        <w:t>y</w:t>
      </w:r>
      <w:r>
        <w:rPr>
          <w:color w:val="231F20"/>
          <w:spacing w:val="-5"/>
          <w:sz w:val="18"/>
        </w:rPr>
        <w:t> </w:t>
      </w:r>
      <w:r>
        <w:rPr>
          <w:color w:val="231F20"/>
          <w:sz w:val="18"/>
        </w:rPr>
        <w:t>los</w:t>
      </w:r>
      <w:r>
        <w:rPr>
          <w:color w:val="231F20"/>
          <w:spacing w:val="-5"/>
          <w:sz w:val="18"/>
        </w:rPr>
        <w:t> </w:t>
      </w:r>
      <w:r>
        <w:rPr>
          <w:color w:val="231F20"/>
          <w:sz w:val="18"/>
        </w:rPr>
        <w:t>conflictos</w:t>
      </w:r>
      <w:r>
        <w:rPr>
          <w:color w:val="231F20"/>
          <w:spacing w:val="-5"/>
          <w:sz w:val="18"/>
        </w:rPr>
        <w:t> </w:t>
      </w:r>
      <w:r>
        <w:rPr>
          <w:color w:val="231F20"/>
          <w:sz w:val="18"/>
        </w:rPr>
        <w:t>y</w:t>
      </w:r>
      <w:r>
        <w:rPr>
          <w:color w:val="231F20"/>
          <w:spacing w:val="-5"/>
          <w:sz w:val="18"/>
        </w:rPr>
        <w:t> </w:t>
      </w:r>
      <w:r>
        <w:rPr>
          <w:color w:val="231F20"/>
          <w:sz w:val="18"/>
        </w:rPr>
        <w:t>contribuir</w:t>
      </w:r>
      <w:r>
        <w:rPr>
          <w:color w:val="231F20"/>
          <w:spacing w:val="-5"/>
          <w:sz w:val="18"/>
        </w:rPr>
        <w:t> </w:t>
      </w:r>
      <w:r>
        <w:rPr>
          <w:color w:val="231F20"/>
          <w:sz w:val="18"/>
        </w:rPr>
        <w:t>a</w:t>
      </w:r>
      <w:r>
        <w:rPr>
          <w:color w:val="231F20"/>
          <w:spacing w:val="-5"/>
          <w:sz w:val="18"/>
        </w:rPr>
        <w:t> </w:t>
      </w:r>
      <w:r>
        <w:rPr>
          <w:color w:val="231F20"/>
          <w:sz w:val="18"/>
        </w:rPr>
        <w:t>la</w:t>
      </w:r>
      <w:r>
        <w:rPr>
          <w:color w:val="231F20"/>
          <w:spacing w:val="-5"/>
          <w:sz w:val="18"/>
        </w:rPr>
        <w:t> </w:t>
      </w:r>
      <w:r>
        <w:rPr>
          <w:color w:val="231F20"/>
          <w:sz w:val="18"/>
        </w:rPr>
        <w:t>creación</w:t>
      </w:r>
      <w:r>
        <w:rPr>
          <w:color w:val="231F20"/>
          <w:spacing w:val="-6"/>
          <w:sz w:val="18"/>
        </w:rPr>
        <w:t> </w:t>
      </w:r>
      <w:r>
        <w:rPr>
          <w:color w:val="231F20"/>
          <w:sz w:val="18"/>
        </w:rPr>
        <w:t>de</w:t>
      </w:r>
      <w:r>
        <w:rPr>
          <w:color w:val="231F20"/>
          <w:spacing w:val="-5"/>
          <w:sz w:val="18"/>
        </w:rPr>
        <w:t> </w:t>
      </w:r>
      <w:r>
        <w:rPr>
          <w:color w:val="231F20"/>
          <w:sz w:val="18"/>
        </w:rPr>
        <w:t>condicio- nes de paz y a su consolidación (</w:t>
      </w:r>
      <w:r>
        <w:rPr>
          <w:color w:val="231F20"/>
          <w:sz w:val="14"/>
        </w:rPr>
        <w:t>onu</w:t>
      </w:r>
      <w:r>
        <w:rPr>
          <w:color w:val="231F20"/>
          <w:sz w:val="18"/>
        </w:rPr>
        <w:t>, 1997a:  </w:t>
      </w:r>
      <w:r>
        <w:rPr>
          <w:color w:val="231F20"/>
          <w:spacing w:val="7"/>
          <w:sz w:val="18"/>
        </w:rPr>
        <w:t> </w:t>
      </w:r>
      <w:r>
        <w:rPr>
          <w:color w:val="231F20"/>
          <w:sz w:val="18"/>
        </w:rPr>
        <w:t>2).</w:t>
      </w:r>
    </w:p>
    <w:p>
      <w:pPr>
        <w:pStyle w:val="BodyText"/>
        <w:spacing w:before="2"/>
        <w:rPr>
          <w:sz w:val="19"/>
        </w:rPr>
      </w:pPr>
    </w:p>
    <w:p>
      <w:pPr>
        <w:spacing w:line="249" w:lineRule="auto" w:before="0"/>
        <w:ind w:left="103" w:right="114" w:firstLine="0"/>
        <w:jc w:val="both"/>
        <w:rPr>
          <w:sz w:val="20"/>
        </w:rPr>
      </w:pPr>
      <w:r>
        <w:rPr>
          <w:color w:val="231F20"/>
          <w:w w:val="105"/>
          <w:sz w:val="20"/>
        </w:rPr>
        <w:t>Meses después, el 20 de noviembre de 1997, mediante la Resolución 52/15 (</w:t>
      </w:r>
      <w:r>
        <w:rPr>
          <w:color w:val="231F20"/>
          <w:w w:val="105"/>
          <w:sz w:val="16"/>
        </w:rPr>
        <w:t>onu</w:t>
      </w:r>
      <w:r>
        <w:rPr>
          <w:color w:val="231F20"/>
          <w:w w:val="105"/>
          <w:sz w:val="20"/>
        </w:rPr>
        <w:t>, 1997b),</w:t>
      </w:r>
      <w:r>
        <w:rPr>
          <w:color w:val="231F20"/>
          <w:spacing w:val="-13"/>
          <w:w w:val="105"/>
          <w:sz w:val="20"/>
        </w:rPr>
        <w:t> </w:t>
      </w:r>
      <w:r>
        <w:rPr>
          <w:color w:val="231F20"/>
          <w:w w:val="105"/>
          <w:sz w:val="20"/>
        </w:rPr>
        <w:t>la</w:t>
      </w:r>
      <w:r>
        <w:rPr>
          <w:color w:val="231F20"/>
          <w:spacing w:val="-20"/>
          <w:w w:val="105"/>
          <w:sz w:val="20"/>
        </w:rPr>
        <w:t> </w:t>
      </w:r>
      <w:r>
        <w:rPr>
          <w:color w:val="231F20"/>
          <w:w w:val="105"/>
          <w:sz w:val="20"/>
        </w:rPr>
        <w:t>Asamblea</w:t>
      </w:r>
      <w:r>
        <w:rPr>
          <w:color w:val="231F20"/>
          <w:spacing w:val="-13"/>
          <w:w w:val="105"/>
          <w:sz w:val="20"/>
        </w:rPr>
        <w:t> </w:t>
      </w:r>
      <w:r>
        <w:rPr>
          <w:color w:val="231F20"/>
          <w:w w:val="105"/>
          <w:sz w:val="20"/>
        </w:rPr>
        <w:t>General</w:t>
      </w:r>
      <w:r>
        <w:rPr>
          <w:color w:val="231F20"/>
          <w:spacing w:val="-13"/>
          <w:w w:val="105"/>
          <w:sz w:val="20"/>
        </w:rPr>
        <w:t> </w:t>
      </w:r>
      <w:r>
        <w:rPr>
          <w:color w:val="231F20"/>
          <w:w w:val="105"/>
          <w:sz w:val="20"/>
        </w:rPr>
        <w:t>proclamó</w:t>
      </w:r>
      <w:r>
        <w:rPr>
          <w:color w:val="231F20"/>
          <w:spacing w:val="-13"/>
          <w:w w:val="105"/>
          <w:sz w:val="20"/>
        </w:rPr>
        <w:t> </w:t>
      </w:r>
      <w:r>
        <w:rPr>
          <w:color w:val="231F20"/>
          <w:w w:val="105"/>
          <w:sz w:val="20"/>
        </w:rPr>
        <w:t>el</w:t>
      </w:r>
      <w:r>
        <w:rPr>
          <w:color w:val="231F20"/>
          <w:spacing w:val="-13"/>
          <w:w w:val="105"/>
          <w:sz w:val="20"/>
        </w:rPr>
        <w:t> </w:t>
      </w:r>
      <w:r>
        <w:rPr>
          <w:color w:val="231F20"/>
          <w:w w:val="105"/>
          <w:sz w:val="20"/>
        </w:rPr>
        <w:t>año</w:t>
      </w:r>
      <w:r>
        <w:rPr>
          <w:color w:val="231F20"/>
          <w:spacing w:val="-13"/>
          <w:w w:val="105"/>
          <w:sz w:val="20"/>
        </w:rPr>
        <w:t> </w:t>
      </w:r>
      <w:r>
        <w:rPr>
          <w:color w:val="231F20"/>
          <w:w w:val="105"/>
          <w:sz w:val="20"/>
        </w:rPr>
        <w:t>2000</w:t>
      </w:r>
      <w:r>
        <w:rPr>
          <w:color w:val="231F20"/>
          <w:spacing w:val="-13"/>
          <w:w w:val="105"/>
          <w:sz w:val="20"/>
        </w:rPr>
        <w:t> </w:t>
      </w:r>
      <w:r>
        <w:rPr>
          <w:color w:val="231F20"/>
          <w:w w:val="105"/>
          <w:sz w:val="20"/>
        </w:rPr>
        <w:t>como</w:t>
      </w:r>
      <w:r>
        <w:rPr>
          <w:color w:val="231F20"/>
          <w:spacing w:val="-13"/>
          <w:w w:val="105"/>
          <w:sz w:val="20"/>
        </w:rPr>
        <w:t> </w:t>
      </w:r>
      <w:r>
        <w:rPr>
          <w:i/>
          <w:color w:val="231F20"/>
          <w:w w:val="105"/>
          <w:sz w:val="20"/>
        </w:rPr>
        <w:t>Año</w:t>
      </w:r>
      <w:r>
        <w:rPr>
          <w:i/>
          <w:color w:val="231F20"/>
          <w:spacing w:val="-13"/>
          <w:w w:val="105"/>
          <w:sz w:val="20"/>
        </w:rPr>
        <w:t> </w:t>
      </w:r>
      <w:r>
        <w:rPr>
          <w:i/>
          <w:color w:val="231F20"/>
          <w:w w:val="105"/>
          <w:sz w:val="20"/>
        </w:rPr>
        <w:t>internacional</w:t>
      </w:r>
      <w:r>
        <w:rPr>
          <w:i/>
          <w:color w:val="231F20"/>
          <w:spacing w:val="-13"/>
          <w:w w:val="105"/>
          <w:sz w:val="20"/>
        </w:rPr>
        <w:t> </w:t>
      </w:r>
      <w:r>
        <w:rPr>
          <w:i/>
          <w:color w:val="231F20"/>
          <w:w w:val="105"/>
          <w:sz w:val="20"/>
        </w:rPr>
        <w:t>de</w:t>
      </w:r>
      <w:r>
        <w:rPr>
          <w:i/>
          <w:color w:val="231F20"/>
          <w:spacing w:val="-13"/>
          <w:w w:val="105"/>
          <w:sz w:val="20"/>
        </w:rPr>
        <w:t> </w:t>
      </w:r>
      <w:r>
        <w:rPr>
          <w:i/>
          <w:color w:val="231F20"/>
          <w:w w:val="105"/>
          <w:sz w:val="20"/>
        </w:rPr>
        <w:t>la </w:t>
      </w:r>
      <w:r>
        <w:rPr>
          <w:i/>
          <w:color w:val="231F20"/>
          <w:w w:val="105"/>
          <w:sz w:val="20"/>
        </w:rPr>
        <w:t>cultura de la paz</w:t>
      </w:r>
      <w:r>
        <w:rPr>
          <w:color w:val="231F20"/>
          <w:w w:val="105"/>
          <w:sz w:val="20"/>
        </w:rPr>
        <w:t>. Al año siguiente, mediante la Resolución 53/25 (</w:t>
      </w:r>
      <w:r>
        <w:rPr>
          <w:color w:val="231F20"/>
          <w:w w:val="105"/>
          <w:sz w:val="16"/>
        </w:rPr>
        <w:t>onu</w:t>
      </w:r>
      <w:r>
        <w:rPr>
          <w:color w:val="231F20"/>
          <w:w w:val="105"/>
          <w:sz w:val="20"/>
        </w:rPr>
        <w:t>, 1998),</w:t>
      </w:r>
      <w:r>
        <w:rPr>
          <w:color w:val="231F20"/>
          <w:spacing w:val="-19"/>
          <w:w w:val="105"/>
          <w:sz w:val="20"/>
        </w:rPr>
        <w:t> </w:t>
      </w:r>
      <w:r>
        <w:rPr>
          <w:color w:val="231F20"/>
          <w:w w:val="105"/>
          <w:sz w:val="20"/>
        </w:rPr>
        <w:t>se proclamó</w:t>
      </w:r>
      <w:r>
        <w:rPr>
          <w:color w:val="231F20"/>
          <w:spacing w:val="-3"/>
          <w:w w:val="105"/>
          <w:sz w:val="20"/>
        </w:rPr>
        <w:t> </w:t>
      </w:r>
      <w:r>
        <w:rPr>
          <w:color w:val="231F20"/>
          <w:w w:val="105"/>
          <w:sz w:val="20"/>
        </w:rPr>
        <w:t>el</w:t>
      </w:r>
      <w:r>
        <w:rPr>
          <w:color w:val="231F20"/>
          <w:spacing w:val="-4"/>
          <w:w w:val="105"/>
          <w:sz w:val="20"/>
        </w:rPr>
        <w:t> </w:t>
      </w:r>
      <w:r>
        <w:rPr>
          <w:i/>
          <w:color w:val="231F20"/>
          <w:w w:val="105"/>
          <w:sz w:val="20"/>
        </w:rPr>
        <w:t>Decenio</w:t>
      </w:r>
      <w:r>
        <w:rPr>
          <w:i/>
          <w:color w:val="231F20"/>
          <w:spacing w:val="-3"/>
          <w:w w:val="105"/>
          <w:sz w:val="20"/>
        </w:rPr>
        <w:t> </w:t>
      </w:r>
      <w:r>
        <w:rPr>
          <w:i/>
          <w:color w:val="231F20"/>
          <w:w w:val="105"/>
          <w:sz w:val="20"/>
        </w:rPr>
        <w:t>internacional</w:t>
      </w:r>
      <w:r>
        <w:rPr>
          <w:i/>
          <w:color w:val="231F20"/>
          <w:spacing w:val="-4"/>
          <w:w w:val="105"/>
          <w:sz w:val="20"/>
        </w:rPr>
        <w:t> </w:t>
      </w:r>
      <w:r>
        <w:rPr>
          <w:i/>
          <w:color w:val="231F20"/>
          <w:w w:val="105"/>
          <w:sz w:val="20"/>
        </w:rPr>
        <w:t>de</w:t>
      </w:r>
      <w:r>
        <w:rPr>
          <w:i/>
          <w:color w:val="231F20"/>
          <w:spacing w:val="-3"/>
          <w:w w:val="105"/>
          <w:sz w:val="20"/>
        </w:rPr>
        <w:t> </w:t>
      </w:r>
      <w:r>
        <w:rPr>
          <w:i/>
          <w:color w:val="231F20"/>
          <w:w w:val="105"/>
          <w:sz w:val="20"/>
        </w:rPr>
        <w:t>una</w:t>
      </w:r>
      <w:r>
        <w:rPr>
          <w:i/>
          <w:color w:val="231F20"/>
          <w:spacing w:val="-3"/>
          <w:w w:val="105"/>
          <w:sz w:val="20"/>
        </w:rPr>
        <w:t> </w:t>
      </w:r>
      <w:r>
        <w:rPr>
          <w:i/>
          <w:color w:val="231F20"/>
          <w:w w:val="105"/>
          <w:sz w:val="20"/>
        </w:rPr>
        <w:t>cultura</w:t>
      </w:r>
      <w:r>
        <w:rPr>
          <w:i/>
          <w:color w:val="231F20"/>
          <w:spacing w:val="-4"/>
          <w:w w:val="105"/>
          <w:sz w:val="20"/>
        </w:rPr>
        <w:t> </w:t>
      </w:r>
      <w:r>
        <w:rPr>
          <w:i/>
          <w:color w:val="231F20"/>
          <w:w w:val="105"/>
          <w:sz w:val="20"/>
        </w:rPr>
        <w:t>de</w:t>
      </w:r>
      <w:r>
        <w:rPr>
          <w:i/>
          <w:color w:val="231F20"/>
          <w:spacing w:val="-3"/>
          <w:w w:val="105"/>
          <w:sz w:val="20"/>
        </w:rPr>
        <w:t> </w:t>
      </w:r>
      <w:r>
        <w:rPr>
          <w:i/>
          <w:color w:val="231F20"/>
          <w:w w:val="105"/>
          <w:sz w:val="20"/>
        </w:rPr>
        <w:t>paz</w:t>
      </w:r>
      <w:r>
        <w:rPr>
          <w:i/>
          <w:color w:val="231F20"/>
          <w:spacing w:val="-4"/>
          <w:w w:val="105"/>
          <w:sz w:val="20"/>
        </w:rPr>
        <w:t> </w:t>
      </w:r>
      <w:r>
        <w:rPr>
          <w:i/>
          <w:color w:val="231F20"/>
          <w:w w:val="105"/>
          <w:sz w:val="20"/>
        </w:rPr>
        <w:t>y</w:t>
      </w:r>
      <w:r>
        <w:rPr>
          <w:i/>
          <w:color w:val="231F20"/>
          <w:spacing w:val="-3"/>
          <w:w w:val="105"/>
          <w:sz w:val="20"/>
        </w:rPr>
        <w:t> </w:t>
      </w:r>
      <w:r>
        <w:rPr>
          <w:i/>
          <w:color w:val="231F20"/>
          <w:w w:val="105"/>
          <w:sz w:val="20"/>
        </w:rPr>
        <w:t>no</w:t>
      </w:r>
      <w:r>
        <w:rPr>
          <w:i/>
          <w:color w:val="231F20"/>
          <w:spacing w:val="-3"/>
          <w:w w:val="105"/>
          <w:sz w:val="20"/>
        </w:rPr>
        <w:t> </w:t>
      </w:r>
      <w:r>
        <w:rPr>
          <w:i/>
          <w:color w:val="231F20"/>
          <w:w w:val="105"/>
          <w:sz w:val="20"/>
        </w:rPr>
        <w:t>violencia</w:t>
      </w:r>
      <w:r>
        <w:rPr>
          <w:i/>
          <w:color w:val="231F20"/>
          <w:spacing w:val="-4"/>
          <w:w w:val="105"/>
          <w:sz w:val="20"/>
        </w:rPr>
        <w:t> </w:t>
      </w:r>
      <w:r>
        <w:rPr>
          <w:i/>
          <w:color w:val="231F20"/>
          <w:w w:val="105"/>
          <w:sz w:val="20"/>
        </w:rPr>
        <w:t>para</w:t>
      </w:r>
      <w:r>
        <w:rPr>
          <w:i/>
          <w:color w:val="231F20"/>
          <w:spacing w:val="-4"/>
          <w:w w:val="105"/>
          <w:sz w:val="20"/>
        </w:rPr>
        <w:t> </w:t>
      </w:r>
      <w:r>
        <w:rPr>
          <w:i/>
          <w:color w:val="231F20"/>
          <w:w w:val="105"/>
          <w:sz w:val="20"/>
        </w:rPr>
        <w:t>los </w:t>
      </w:r>
      <w:r>
        <w:rPr>
          <w:i/>
          <w:color w:val="231F20"/>
          <w:w w:val="105"/>
          <w:sz w:val="20"/>
        </w:rPr>
        <w:t>niños</w:t>
      </w:r>
      <w:r>
        <w:rPr>
          <w:i/>
          <w:color w:val="231F20"/>
          <w:spacing w:val="-37"/>
          <w:w w:val="105"/>
          <w:sz w:val="20"/>
        </w:rPr>
        <w:t> </w:t>
      </w:r>
      <w:r>
        <w:rPr>
          <w:i/>
          <w:color w:val="231F20"/>
          <w:w w:val="105"/>
          <w:sz w:val="20"/>
        </w:rPr>
        <w:t>del</w:t>
      </w:r>
      <w:r>
        <w:rPr>
          <w:i/>
          <w:color w:val="231F20"/>
          <w:spacing w:val="-37"/>
          <w:w w:val="105"/>
          <w:sz w:val="20"/>
        </w:rPr>
        <w:t> </w:t>
      </w:r>
      <w:r>
        <w:rPr>
          <w:i/>
          <w:color w:val="231F20"/>
          <w:w w:val="105"/>
          <w:sz w:val="20"/>
        </w:rPr>
        <w:t>mundo</w:t>
      </w:r>
      <w:r>
        <w:rPr>
          <w:color w:val="231F20"/>
          <w:w w:val="105"/>
          <w:sz w:val="20"/>
        </w:rPr>
        <w:t>.</w:t>
      </w:r>
      <w:r>
        <w:rPr>
          <w:color w:val="231F20"/>
          <w:spacing w:val="-38"/>
          <w:w w:val="105"/>
          <w:sz w:val="20"/>
        </w:rPr>
        <w:t> </w:t>
      </w:r>
      <w:r>
        <w:rPr>
          <w:color w:val="231F20"/>
          <w:spacing w:val="-3"/>
          <w:w w:val="105"/>
          <w:sz w:val="20"/>
        </w:rPr>
        <w:t>Tales</w:t>
      </w:r>
      <w:r>
        <w:rPr>
          <w:color w:val="231F20"/>
          <w:spacing w:val="-37"/>
          <w:w w:val="105"/>
          <w:sz w:val="20"/>
        </w:rPr>
        <w:t> </w:t>
      </w:r>
      <w:r>
        <w:rPr>
          <w:color w:val="231F20"/>
          <w:w w:val="105"/>
          <w:sz w:val="20"/>
        </w:rPr>
        <w:t>documentos</w:t>
      </w:r>
      <w:r>
        <w:rPr>
          <w:color w:val="231F20"/>
          <w:spacing w:val="-37"/>
          <w:w w:val="105"/>
          <w:sz w:val="20"/>
        </w:rPr>
        <w:t> </w:t>
      </w:r>
      <w:r>
        <w:rPr>
          <w:color w:val="231F20"/>
          <w:w w:val="105"/>
          <w:sz w:val="20"/>
        </w:rPr>
        <w:t>se</w:t>
      </w:r>
      <w:r>
        <w:rPr>
          <w:color w:val="231F20"/>
          <w:spacing w:val="-37"/>
          <w:w w:val="105"/>
          <w:sz w:val="20"/>
        </w:rPr>
        <w:t> </w:t>
      </w:r>
      <w:r>
        <w:rPr>
          <w:color w:val="231F20"/>
          <w:w w:val="105"/>
          <w:sz w:val="20"/>
        </w:rPr>
        <w:t>convirtieron</w:t>
      </w:r>
      <w:r>
        <w:rPr>
          <w:color w:val="231F20"/>
          <w:spacing w:val="-37"/>
          <w:w w:val="105"/>
          <w:sz w:val="20"/>
        </w:rPr>
        <w:t> </w:t>
      </w:r>
      <w:r>
        <w:rPr>
          <w:color w:val="231F20"/>
          <w:w w:val="105"/>
          <w:sz w:val="20"/>
        </w:rPr>
        <w:t>en</w:t>
      </w:r>
      <w:r>
        <w:rPr>
          <w:color w:val="231F20"/>
          <w:spacing w:val="-37"/>
          <w:w w:val="105"/>
          <w:sz w:val="20"/>
        </w:rPr>
        <w:t> </w:t>
      </w:r>
      <w:r>
        <w:rPr>
          <w:color w:val="231F20"/>
          <w:w w:val="105"/>
          <w:sz w:val="20"/>
        </w:rPr>
        <w:t>antecedentes</w:t>
      </w:r>
      <w:r>
        <w:rPr>
          <w:color w:val="231F20"/>
          <w:spacing w:val="-37"/>
          <w:w w:val="105"/>
          <w:sz w:val="20"/>
        </w:rPr>
        <w:t> </w:t>
      </w:r>
      <w:r>
        <w:rPr>
          <w:color w:val="231F20"/>
          <w:w w:val="105"/>
          <w:sz w:val="20"/>
        </w:rPr>
        <w:t>de</w:t>
      </w:r>
      <w:r>
        <w:rPr>
          <w:color w:val="231F20"/>
          <w:spacing w:val="-37"/>
          <w:w w:val="105"/>
          <w:sz w:val="20"/>
        </w:rPr>
        <w:t> </w:t>
      </w:r>
      <w:r>
        <w:rPr>
          <w:color w:val="231F20"/>
          <w:w w:val="105"/>
          <w:sz w:val="20"/>
        </w:rPr>
        <w:t>la</w:t>
      </w:r>
      <w:r>
        <w:rPr>
          <w:color w:val="231F20"/>
          <w:spacing w:val="-37"/>
          <w:w w:val="105"/>
          <w:sz w:val="20"/>
        </w:rPr>
        <w:t> </w:t>
      </w:r>
      <w:r>
        <w:rPr>
          <w:color w:val="231F20"/>
          <w:w w:val="105"/>
          <w:sz w:val="20"/>
        </w:rPr>
        <w:t>Resolución</w:t>
      </w:r>
    </w:p>
    <w:p>
      <w:pPr>
        <w:spacing w:after="0" w:line="249" w:lineRule="auto"/>
        <w:jc w:val="both"/>
        <w:rPr>
          <w:sz w:val="20"/>
        </w:rPr>
        <w:sectPr>
          <w:pgSz w:w="8790" w:h="13040"/>
          <w:pgMar w:header="1052" w:footer="0" w:top="1240" w:bottom="280" w:left="860" w:right="960"/>
        </w:sectPr>
      </w:pPr>
    </w:p>
    <w:p>
      <w:pPr>
        <w:pStyle w:val="BodyText"/>
        <w:spacing w:before="4"/>
        <w:rPr>
          <w:sz w:val="28"/>
        </w:rPr>
      </w:pPr>
    </w:p>
    <w:p>
      <w:pPr>
        <w:spacing w:line="249" w:lineRule="auto" w:before="75"/>
        <w:ind w:left="117" w:right="101" w:firstLine="0"/>
        <w:jc w:val="both"/>
        <w:rPr>
          <w:sz w:val="20"/>
        </w:rPr>
      </w:pPr>
      <w:r>
        <w:rPr>
          <w:color w:val="231F20"/>
          <w:w w:val="105"/>
          <w:sz w:val="20"/>
        </w:rPr>
        <w:t>53/243</w:t>
      </w:r>
      <w:r>
        <w:rPr>
          <w:color w:val="231F20"/>
          <w:spacing w:val="-19"/>
          <w:w w:val="105"/>
          <w:sz w:val="20"/>
        </w:rPr>
        <w:t> </w:t>
      </w:r>
      <w:r>
        <w:rPr>
          <w:color w:val="231F20"/>
          <w:w w:val="105"/>
          <w:sz w:val="20"/>
        </w:rPr>
        <w:t>(</w:t>
      </w:r>
      <w:r>
        <w:rPr>
          <w:color w:val="231F20"/>
          <w:w w:val="105"/>
          <w:sz w:val="16"/>
        </w:rPr>
        <w:t>onu</w:t>
      </w:r>
      <w:r>
        <w:rPr>
          <w:color w:val="231F20"/>
          <w:w w:val="105"/>
          <w:sz w:val="20"/>
        </w:rPr>
        <w:t>,</w:t>
      </w:r>
      <w:r>
        <w:rPr>
          <w:color w:val="231F20"/>
          <w:spacing w:val="-19"/>
          <w:w w:val="105"/>
          <w:sz w:val="20"/>
        </w:rPr>
        <w:t> </w:t>
      </w:r>
      <w:r>
        <w:rPr>
          <w:color w:val="231F20"/>
          <w:w w:val="105"/>
          <w:sz w:val="20"/>
        </w:rPr>
        <w:t>1999),</w:t>
      </w:r>
      <w:r>
        <w:rPr>
          <w:color w:val="231F20"/>
          <w:spacing w:val="-19"/>
          <w:w w:val="105"/>
          <w:sz w:val="20"/>
        </w:rPr>
        <w:t> </w:t>
      </w:r>
      <w:r>
        <w:rPr>
          <w:color w:val="231F20"/>
          <w:w w:val="105"/>
          <w:sz w:val="20"/>
        </w:rPr>
        <w:t>denominada</w:t>
      </w:r>
      <w:r>
        <w:rPr>
          <w:color w:val="231F20"/>
          <w:spacing w:val="-19"/>
          <w:w w:val="105"/>
          <w:sz w:val="20"/>
        </w:rPr>
        <w:t> </w:t>
      </w:r>
      <w:r>
        <w:rPr>
          <w:i/>
          <w:color w:val="231F20"/>
          <w:w w:val="105"/>
          <w:sz w:val="20"/>
        </w:rPr>
        <w:t>Declaración</w:t>
      </w:r>
      <w:r>
        <w:rPr>
          <w:i/>
          <w:color w:val="231F20"/>
          <w:spacing w:val="-19"/>
          <w:w w:val="105"/>
          <w:sz w:val="20"/>
        </w:rPr>
        <w:t> </w:t>
      </w:r>
      <w:r>
        <w:rPr>
          <w:i/>
          <w:color w:val="231F20"/>
          <w:w w:val="105"/>
          <w:sz w:val="20"/>
        </w:rPr>
        <w:t>y</w:t>
      </w:r>
      <w:r>
        <w:rPr>
          <w:i/>
          <w:color w:val="231F20"/>
          <w:spacing w:val="-19"/>
          <w:w w:val="105"/>
          <w:sz w:val="20"/>
        </w:rPr>
        <w:t> </w:t>
      </w:r>
      <w:r>
        <w:rPr>
          <w:i/>
          <w:color w:val="231F20"/>
          <w:w w:val="105"/>
          <w:sz w:val="20"/>
        </w:rPr>
        <w:t>programa</w:t>
      </w:r>
      <w:r>
        <w:rPr>
          <w:i/>
          <w:color w:val="231F20"/>
          <w:spacing w:val="-19"/>
          <w:w w:val="105"/>
          <w:sz w:val="20"/>
        </w:rPr>
        <w:t> </w:t>
      </w:r>
      <w:r>
        <w:rPr>
          <w:i/>
          <w:color w:val="231F20"/>
          <w:w w:val="105"/>
          <w:sz w:val="20"/>
        </w:rPr>
        <w:t>de</w:t>
      </w:r>
      <w:r>
        <w:rPr>
          <w:i/>
          <w:color w:val="231F20"/>
          <w:spacing w:val="-19"/>
          <w:w w:val="105"/>
          <w:sz w:val="20"/>
        </w:rPr>
        <w:t> </w:t>
      </w:r>
      <w:r>
        <w:rPr>
          <w:i/>
          <w:color w:val="231F20"/>
          <w:w w:val="105"/>
          <w:sz w:val="20"/>
        </w:rPr>
        <w:t>acción</w:t>
      </w:r>
      <w:r>
        <w:rPr>
          <w:i/>
          <w:color w:val="231F20"/>
          <w:spacing w:val="-19"/>
          <w:w w:val="105"/>
          <w:sz w:val="20"/>
        </w:rPr>
        <w:t> </w:t>
      </w:r>
      <w:r>
        <w:rPr>
          <w:i/>
          <w:color w:val="231F20"/>
          <w:spacing w:val="-3"/>
          <w:w w:val="105"/>
          <w:sz w:val="20"/>
        </w:rPr>
        <w:t>sobre</w:t>
      </w:r>
      <w:r>
        <w:rPr>
          <w:i/>
          <w:color w:val="231F20"/>
          <w:spacing w:val="-19"/>
          <w:w w:val="105"/>
          <w:sz w:val="20"/>
        </w:rPr>
        <w:t> </w:t>
      </w:r>
      <w:r>
        <w:rPr>
          <w:i/>
          <w:color w:val="231F20"/>
          <w:w w:val="105"/>
          <w:sz w:val="20"/>
        </w:rPr>
        <w:t>una</w:t>
      </w:r>
      <w:r>
        <w:rPr>
          <w:i/>
          <w:color w:val="231F20"/>
          <w:spacing w:val="-19"/>
          <w:w w:val="105"/>
          <w:sz w:val="20"/>
        </w:rPr>
        <w:t> </w:t>
      </w:r>
      <w:r>
        <w:rPr>
          <w:i/>
          <w:color w:val="231F20"/>
          <w:w w:val="105"/>
          <w:sz w:val="20"/>
        </w:rPr>
        <w:t>cul- </w:t>
      </w:r>
      <w:r>
        <w:rPr>
          <w:i/>
          <w:color w:val="231F20"/>
          <w:w w:val="105"/>
          <w:sz w:val="20"/>
        </w:rPr>
        <w:t>tura</w:t>
      </w:r>
      <w:r>
        <w:rPr>
          <w:i/>
          <w:color w:val="231F20"/>
          <w:spacing w:val="-24"/>
          <w:w w:val="105"/>
          <w:sz w:val="20"/>
        </w:rPr>
        <w:t> </w:t>
      </w:r>
      <w:r>
        <w:rPr>
          <w:i/>
          <w:color w:val="231F20"/>
          <w:w w:val="105"/>
          <w:sz w:val="20"/>
        </w:rPr>
        <w:t>de</w:t>
      </w:r>
      <w:r>
        <w:rPr>
          <w:i/>
          <w:color w:val="231F20"/>
          <w:spacing w:val="-24"/>
          <w:w w:val="105"/>
          <w:sz w:val="20"/>
        </w:rPr>
        <w:t> </w:t>
      </w:r>
      <w:r>
        <w:rPr>
          <w:i/>
          <w:color w:val="231F20"/>
          <w:w w:val="105"/>
          <w:sz w:val="20"/>
        </w:rPr>
        <w:t>paz;</w:t>
      </w:r>
      <w:r>
        <w:rPr>
          <w:i/>
          <w:color w:val="231F20"/>
          <w:spacing w:val="-24"/>
          <w:w w:val="105"/>
          <w:sz w:val="20"/>
        </w:rPr>
        <w:t> </w:t>
      </w:r>
      <w:r>
        <w:rPr>
          <w:color w:val="231F20"/>
          <w:w w:val="105"/>
          <w:sz w:val="20"/>
        </w:rPr>
        <w:t>en</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cual,</w:t>
      </w:r>
      <w:r>
        <w:rPr>
          <w:color w:val="231F20"/>
          <w:spacing w:val="-24"/>
          <w:w w:val="105"/>
          <w:sz w:val="20"/>
        </w:rPr>
        <w:t> </w:t>
      </w:r>
      <w:r>
        <w:rPr>
          <w:color w:val="231F20"/>
          <w:w w:val="105"/>
          <w:sz w:val="20"/>
        </w:rPr>
        <w:t>los</w:t>
      </w:r>
      <w:r>
        <w:rPr>
          <w:color w:val="231F20"/>
          <w:spacing w:val="-24"/>
          <w:w w:val="105"/>
          <w:sz w:val="20"/>
        </w:rPr>
        <w:t> </w:t>
      </w:r>
      <w:r>
        <w:rPr>
          <w:color w:val="231F20"/>
          <w:w w:val="105"/>
          <w:sz w:val="20"/>
        </w:rPr>
        <w:t>gobiernos</w:t>
      </w:r>
      <w:r>
        <w:rPr>
          <w:color w:val="231F20"/>
          <w:spacing w:val="-24"/>
          <w:w w:val="105"/>
          <w:sz w:val="20"/>
        </w:rPr>
        <w:t> </w:t>
      </w:r>
      <w:r>
        <w:rPr>
          <w:color w:val="231F20"/>
          <w:w w:val="105"/>
          <w:sz w:val="20"/>
        </w:rPr>
        <w:t>se</w:t>
      </w:r>
      <w:r>
        <w:rPr>
          <w:color w:val="231F20"/>
          <w:spacing w:val="-24"/>
          <w:w w:val="105"/>
          <w:sz w:val="20"/>
        </w:rPr>
        <w:t> </w:t>
      </w:r>
      <w:r>
        <w:rPr>
          <w:color w:val="231F20"/>
          <w:w w:val="105"/>
          <w:sz w:val="20"/>
        </w:rPr>
        <w:t>comprometen</w:t>
      </w:r>
      <w:r>
        <w:rPr>
          <w:color w:val="231F20"/>
          <w:spacing w:val="-24"/>
          <w:w w:val="105"/>
          <w:sz w:val="20"/>
        </w:rPr>
        <w:t> </w:t>
      </w:r>
      <w:r>
        <w:rPr>
          <w:color w:val="231F20"/>
          <w:w w:val="105"/>
          <w:sz w:val="20"/>
        </w:rPr>
        <w:t>a</w:t>
      </w:r>
      <w:r>
        <w:rPr>
          <w:color w:val="231F20"/>
          <w:spacing w:val="-24"/>
          <w:w w:val="105"/>
          <w:sz w:val="20"/>
        </w:rPr>
        <w:t> </w:t>
      </w:r>
      <w:r>
        <w:rPr>
          <w:color w:val="231F20"/>
          <w:w w:val="105"/>
          <w:sz w:val="20"/>
        </w:rPr>
        <w:t>promover</w:t>
      </w:r>
      <w:r>
        <w:rPr>
          <w:color w:val="231F20"/>
          <w:spacing w:val="-24"/>
          <w:w w:val="105"/>
          <w:sz w:val="20"/>
        </w:rPr>
        <w:t> </w:t>
      </w:r>
      <w:r>
        <w:rPr>
          <w:color w:val="231F20"/>
          <w:w w:val="105"/>
          <w:sz w:val="20"/>
        </w:rPr>
        <w:t>y</w:t>
      </w:r>
      <w:r>
        <w:rPr>
          <w:color w:val="231F20"/>
          <w:spacing w:val="-24"/>
          <w:w w:val="105"/>
          <w:sz w:val="20"/>
        </w:rPr>
        <w:t> </w:t>
      </w:r>
      <w:r>
        <w:rPr>
          <w:color w:val="231F20"/>
          <w:w w:val="105"/>
          <w:sz w:val="20"/>
        </w:rPr>
        <w:t>fortalecer</w:t>
      </w:r>
      <w:r>
        <w:rPr>
          <w:color w:val="231F20"/>
          <w:spacing w:val="-24"/>
          <w:w w:val="105"/>
          <w:sz w:val="20"/>
        </w:rPr>
        <w:t> </w:t>
      </w:r>
      <w:r>
        <w:rPr>
          <w:color w:val="231F20"/>
          <w:w w:val="105"/>
          <w:sz w:val="20"/>
        </w:rPr>
        <w:t>dicha cultura,</w:t>
      </w:r>
      <w:r>
        <w:rPr>
          <w:color w:val="231F20"/>
          <w:spacing w:val="-33"/>
          <w:w w:val="105"/>
          <w:sz w:val="20"/>
        </w:rPr>
        <w:t> </w:t>
      </w:r>
      <w:r>
        <w:rPr>
          <w:color w:val="231F20"/>
          <w:w w:val="105"/>
          <w:sz w:val="20"/>
        </w:rPr>
        <w:t>la</w:t>
      </w:r>
      <w:r>
        <w:rPr>
          <w:color w:val="231F20"/>
          <w:spacing w:val="-33"/>
          <w:w w:val="105"/>
          <w:sz w:val="20"/>
        </w:rPr>
        <w:t> </w:t>
      </w:r>
      <w:r>
        <w:rPr>
          <w:color w:val="231F20"/>
          <w:w w:val="105"/>
          <w:sz w:val="20"/>
        </w:rPr>
        <w:t>cual</w:t>
      </w:r>
      <w:r>
        <w:rPr>
          <w:color w:val="231F20"/>
          <w:spacing w:val="-33"/>
          <w:w w:val="105"/>
          <w:sz w:val="20"/>
        </w:rPr>
        <w:t> </w:t>
      </w:r>
      <w:r>
        <w:rPr>
          <w:color w:val="231F20"/>
          <w:w w:val="105"/>
          <w:sz w:val="20"/>
        </w:rPr>
        <w:t>definen</w:t>
      </w:r>
      <w:r>
        <w:rPr>
          <w:color w:val="231F20"/>
          <w:spacing w:val="-33"/>
          <w:w w:val="105"/>
          <w:sz w:val="20"/>
        </w:rPr>
        <w:t> </w:t>
      </w:r>
      <w:r>
        <w:rPr>
          <w:color w:val="231F20"/>
          <w:w w:val="105"/>
          <w:sz w:val="20"/>
        </w:rPr>
        <w:t>como:</w:t>
      </w:r>
    </w:p>
    <w:p>
      <w:pPr>
        <w:pStyle w:val="BodyText"/>
        <w:spacing w:before="4"/>
        <w:rPr>
          <w:sz w:val="22"/>
        </w:rPr>
      </w:pPr>
    </w:p>
    <w:p>
      <w:pPr>
        <w:spacing w:line="278" w:lineRule="auto" w:before="1"/>
        <w:ind w:left="343" w:right="328" w:firstLine="0"/>
        <w:jc w:val="both"/>
        <w:rPr>
          <w:sz w:val="18"/>
        </w:rPr>
      </w:pPr>
      <w:r>
        <w:rPr>
          <w:color w:val="231F20"/>
          <w:sz w:val="18"/>
        </w:rPr>
        <w:t>conjunto de valores, actitudes, tradiciones, comportamientos y estilos de vida basados en: a) El respeto a la vida, el fin de la violencia y la promoción y la práctica de la no violencia por medio de la educación, el diálogo y la cooperación […] g) El respeto y el fomento de la igualdad de derechos y oportunidades de mujeres</w:t>
      </w:r>
      <w:r>
        <w:rPr>
          <w:color w:val="231F20"/>
          <w:spacing w:val="-31"/>
          <w:sz w:val="18"/>
        </w:rPr>
        <w:t> </w:t>
      </w:r>
      <w:r>
        <w:rPr>
          <w:color w:val="231F20"/>
          <w:sz w:val="18"/>
        </w:rPr>
        <w:t>y hombres; h) El respe- to y el fomento del derecho de todas las personas a la libertad de expresión, opinión e información;</w:t>
      </w:r>
      <w:r>
        <w:rPr>
          <w:color w:val="231F20"/>
          <w:spacing w:val="-4"/>
          <w:sz w:val="18"/>
        </w:rPr>
        <w:t> </w:t>
      </w:r>
      <w:r>
        <w:rPr>
          <w:color w:val="231F20"/>
          <w:sz w:val="18"/>
        </w:rPr>
        <w:t>i)</w:t>
      </w:r>
      <w:r>
        <w:rPr>
          <w:color w:val="231F20"/>
          <w:spacing w:val="-4"/>
          <w:sz w:val="18"/>
        </w:rPr>
        <w:t> </w:t>
      </w:r>
      <w:r>
        <w:rPr>
          <w:color w:val="231F20"/>
          <w:sz w:val="18"/>
        </w:rPr>
        <w:t>La</w:t>
      </w:r>
      <w:r>
        <w:rPr>
          <w:color w:val="231F20"/>
          <w:spacing w:val="-4"/>
          <w:sz w:val="18"/>
        </w:rPr>
        <w:t> </w:t>
      </w:r>
      <w:r>
        <w:rPr>
          <w:color w:val="231F20"/>
          <w:sz w:val="18"/>
        </w:rPr>
        <w:t>adhesión</w:t>
      </w:r>
      <w:r>
        <w:rPr>
          <w:color w:val="231F20"/>
          <w:spacing w:val="-4"/>
          <w:sz w:val="18"/>
        </w:rPr>
        <w:t> </w:t>
      </w:r>
      <w:r>
        <w:rPr>
          <w:color w:val="231F20"/>
          <w:sz w:val="18"/>
        </w:rPr>
        <w:t>a</w:t>
      </w:r>
      <w:r>
        <w:rPr>
          <w:color w:val="231F20"/>
          <w:spacing w:val="-4"/>
          <w:sz w:val="18"/>
        </w:rPr>
        <w:t> </w:t>
      </w:r>
      <w:r>
        <w:rPr>
          <w:color w:val="231F20"/>
          <w:sz w:val="18"/>
        </w:rPr>
        <w:t>los</w:t>
      </w:r>
      <w:r>
        <w:rPr>
          <w:color w:val="231F20"/>
          <w:spacing w:val="-4"/>
          <w:sz w:val="18"/>
        </w:rPr>
        <w:t> </w:t>
      </w:r>
      <w:r>
        <w:rPr>
          <w:color w:val="231F20"/>
          <w:sz w:val="18"/>
        </w:rPr>
        <w:t>principios</w:t>
      </w:r>
      <w:r>
        <w:rPr>
          <w:color w:val="231F20"/>
          <w:spacing w:val="-4"/>
          <w:sz w:val="18"/>
        </w:rPr>
        <w:t> </w:t>
      </w:r>
      <w:r>
        <w:rPr>
          <w:color w:val="231F20"/>
          <w:sz w:val="18"/>
        </w:rPr>
        <w:t>de</w:t>
      </w:r>
      <w:r>
        <w:rPr>
          <w:color w:val="231F20"/>
          <w:spacing w:val="-4"/>
          <w:sz w:val="18"/>
        </w:rPr>
        <w:t> </w:t>
      </w:r>
      <w:r>
        <w:rPr>
          <w:color w:val="231F20"/>
          <w:sz w:val="18"/>
        </w:rPr>
        <w:t>libertad,</w:t>
      </w:r>
      <w:r>
        <w:rPr>
          <w:color w:val="231F20"/>
          <w:spacing w:val="-4"/>
          <w:sz w:val="18"/>
        </w:rPr>
        <w:t> </w:t>
      </w:r>
      <w:r>
        <w:rPr>
          <w:color w:val="231F20"/>
          <w:sz w:val="18"/>
        </w:rPr>
        <w:t>justicia,</w:t>
      </w:r>
      <w:r>
        <w:rPr>
          <w:color w:val="231F20"/>
          <w:spacing w:val="-4"/>
          <w:sz w:val="18"/>
        </w:rPr>
        <w:t> </w:t>
      </w:r>
      <w:r>
        <w:rPr>
          <w:color w:val="231F20"/>
          <w:sz w:val="18"/>
        </w:rPr>
        <w:t>democracia,</w:t>
      </w:r>
      <w:r>
        <w:rPr>
          <w:color w:val="231F20"/>
          <w:spacing w:val="-4"/>
          <w:sz w:val="18"/>
        </w:rPr>
        <w:t> </w:t>
      </w:r>
      <w:r>
        <w:rPr>
          <w:color w:val="231F20"/>
          <w:sz w:val="18"/>
        </w:rPr>
        <w:t>tolerancia, solidaridad, cooperación, pluralismo, diversidad cultural, diálogo y entendimiento a to- dos los niveles de la sociedad y entre las naciones (</w:t>
      </w:r>
      <w:r>
        <w:rPr>
          <w:color w:val="231F20"/>
          <w:sz w:val="14"/>
        </w:rPr>
        <w:t>onu</w:t>
      </w:r>
      <w:r>
        <w:rPr>
          <w:color w:val="231F20"/>
          <w:sz w:val="18"/>
        </w:rPr>
        <w:t>, 1999: </w:t>
      </w:r>
      <w:r>
        <w:rPr>
          <w:color w:val="231F20"/>
          <w:spacing w:val="43"/>
          <w:sz w:val="18"/>
        </w:rPr>
        <w:t> </w:t>
      </w:r>
      <w:r>
        <w:rPr>
          <w:color w:val="231F20"/>
          <w:sz w:val="18"/>
        </w:rPr>
        <w:t>2-3).</w:t>
      </w:r>
    </w:p>
    <w:p>
      <w:pPr>
        <w:pStyle w:val="BodyText"/>
        <w:spacing w:before="2"/>
        <w:rPr>
          <w:sz w:val="19"/>
        </w:rPr>
      </w:pPr>
    </w:p>
    <w:p>
      <w:pPr>
        <w:pStyle w:val="BodyText"/>
        <w:spacing w:line="249" w:lineRule="auto" w:before="0"/>
        <w:ind w:left="117" w:right="101"/>
        <w:jc w:val="both"/>
      </w:pPr>
      <w:r>
        <w:rPr>
          <w:color w:val="231F20"/>
          <w:w w:val="105"/>
        </w:rPr>
        <w:t>Es</w:t>
      </w:r>
      <w:r>
        <w:rPr>
          <w:color w:val="231F20"/>
          <w:spacing w:val="-24"/>
          <w:w w:val="105"/>
        </w:rPr>
        <w:t> </w:t>
      </w:r>
      <w:r>
        <w:rPr>
          <w:color w:val="231F20"/>
          <w:w w:val="105"/>
        </w:rPr>
        <w:t>de</w:t>
      </w:r>
      <w:r>
        <w:rPr>
          <w:color w:val="231F20"/>
          <w:spacing w:val="-24"/>
          <w:w w:val="105"/>
        </w:rPr>
        <w:t> </w:t>
      </w:r>
      <w:r>
        <w:rPr>
          <w:color w:val="231F20"/>
          <w:w w:val="105"/>
        </w:rPr>
        <w:t>llamar</w:t>
      </w:r>
      <w:r>
        <w:rPr>
          <w:color w:val="231F20"/>
          <w:spacing w:val="-24"/>
          <w:w w:val="105"/>
        </w:rPr>
        <w:t> </w:t>
      </w:r>
      <w:r>
        <w:rPr>
          <w:color w:val="231F20"/>
          <w:w w:val="105"/>
        </w:rPr>
        <w:t>la</w:t>
      </w:r>
      <w:r>
        <w:rPr>
          <w:color w:val="231F20"/>
          <w:spacing w:val="-24"/>
          <w:w w:val="105"/>
        </w:rPr>
        <w:t> </w:t>
      </w:r>
      <w:r>
        <w:rPr>
          <w:color w:val="231F20"/>
          <w:w w:val="105"/>
        </w:rPr>
        <w:t>atención</w:t>
      </w:r>
      <w:r>
        <w:rPr>
          <w:color w:val="231F20"/>
          <w:spacing w:val="-24"/>
          <w:w w:val="105"/>
        </w:rPr>
        <w:t> </w:t>
      </w:r>
      <w:r>
        <w:rPr>
          <w:color w:val="231F20"/>
          <w:w w:val="105"/>
        </w:rPr>
        <w:t>cómo</w:t>
      </w:r>
      <w:r>
        <w:rPr>
          <w:color w:val="231F20"/>
          <w:spacing w:val="-24"/>
          <w:w w:val="105"/>
        </w:rPr>
        <w:t> </w:t>
      </w:r>
      <w:r>
        <w:rPr>
          <w:color w:val="231F20"/>
          <w:w w:val="105"/>
        </w:rPr>
        <w:t>en</w:t>
      </w:r>
      <w:r>
        <w:rPr>
          <w:color w:val="231F20"/>
          <w:spacing w:val="-24"/>
          <w:w w:val="105"/>
        </w:rPr>
        <w:t> </w:t>
      </w:r>
      <w:r>
        <w:rPr>
          <w:color w:val="231F20"/>
          <w:w w:val="105"/>
        </w:rPr>
        <w:t>las</w:t>
      </w:r>
      <w:r>
        <w:rPr>
          <w:color w:val="231F20"/>
          <w:spacing w:val="-24"/>
          <w:w w:val="105"/>
        </w:rPr>
        <w:t> </w:t>
      </w:r>
      <w:r>
        <w:rPr>
          <w:color w:val="231F20"/>
          <w:w w:val="105"/>
        </w:rPr>
        <w:t>resoluciones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15"/>
          <w:sz w:val="16"/>
        </w:rPr>
        <w:t>onu</w:t>
      </w:r>
      <w:r>
        <w:rPr>
          <w:color w:val="231F20"/>
          <w:spacing w:val="-18"/>
          <w:w w:val="115"/>
          <w:sz w:val="16"/>
        </w:rPr>
        <w:t> </w:t>
      </w:r>
      <w:r>
        <w:rPr>
          <w:color w:val="231F20"/>
          <w:w w:val="105"/>
        </w:rPr>
        <w:t>se</w:t>
      </w:r>
      <w:r>
        <w:rPr>
          <w:color w:val="231F20"/>
          <w:spacing w:val="-24"/>
          <w:w w:val="105"/>
        </w:rPr>
        <w:t> </w:t>
      </w:r>
      <w:r>
        <w:rPr>
          <w:color w:val="231F20"/>
          <w:w w:val="105"/>
        </w:rPr>
        <w:t>observa</w:t>
      </w:r>
      <w:r>
        <w:rPr>
          <w:color w:val="231F20"/>
          <w:spacing w:val="-24"/>
          <w:w w:val="105"/>
        </w:rPr>
        <w:t> </w:t>
      </w:r>
      <w:r>
        <w:rPr>
          <w:color w:val="231F20"/>
          <w:w w:val="105"/>
        </w:rPr>
        <w:t>esa</w:t>
      </w:r>
      <w:r>
        <w:rPr>
          <w:color w:val="231F20"/>
          <w:spacing w:val="-24"/>
          <w:w w:val="105"/>
        </w:rPr>
        <w:t> </w:t>
      </w:r>
      <w:r>
        <w:rPr>
          <w:color w:val="231F20"/>
          <w:w w:val="105"/>
        </w:rPr>
        <w:t>evolución en</w:t>
      </w:r>
      <w:r>
        <w:rPr>
          <w:color w:val="231F20"/>
          <w:spacing w:val="-6"/>
          <w:w w:val="105"/>
        </w:rPr>
        <w:t> </w:t>
      </w:r>
      <w:r>
        <w:rPr>
          <w:color w:val="231F20"/>
          <w:w w:val="105"/>
        </w:rPr>
        <w:t>las</w:t>
      </w:r>
      <w:r>
        <w:rPr>
          <w:color w:val="231F20"/>
          <w:spacing w:val="-6"/>
          <w:w w:val="105"/>
        </w:rPr>
        <w:t> </w:t>
      </w:r>
      <w:r>
        <w:rPr>
          <w:color w:val="231F20"/>
          <w:w w:val="105"/>
        </w:rPr>
        <w:t>concepciones</w:t>
      </w:r>
      <w:r>
        <w:rPr>
          <w:color w:val="231F20"/>
          <w:spacing w:val="-6"/>
          <w:w w:val="105"/>
        </w:rPr>
        <w:t> </w:t>
      </w:r>
      <w:r>
        <w:rPr>
          <w:color w:val="231F20"/>
          <w:w w:val="105"/>
        </w:rPr>
        <w:t>de</w:t>
      </w:r>
      <w:r>
        <w:rPr>
          <w:color w:val="231F20"/>
          <w:spacing w:val="-6"/>
          <w:w w:val="105"/>
        </w:rPr>
        <w:t> </w:t>
      </w:r>
      <w:r>
        <w:rPr>
          <w:color w:val="231F20"/>
          <w:w w:val="105"/>
        </w:rPr>
        <w:t>paz,</w:t>
      </w:r>
      <w:r>
        <w:rPr>
          <w:color w:val="231F20"/>
          <w:spacing w:val="-6"/>
          <w:w w:val="105"/>
        </w:rPr>
        <w:t> </w:t>
      </w:r>
      <w:r>
        <w:rPr>
          <w:color w:val="231F20"/>
          <w:w w:val="105"/>
        </w:rPr>
        <w:t>en</w:t>
      </w:r>
      <w:r>
        <w:rPr>
          <w:color w:val="231F20"/>
          <w:spacing w:val="-6"/>
          <w:w w:val="105"/>
        </w:rPr>
        <w:t> </w:t>
      </w:r>
      <w:r>
        <w:rPr>
          <w:color w:val="231F20"/>
          <w:w w:val="105"/>
        </w:rPr>
        <w:t>1945</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preámbulo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i/>
          <w:color w:val="231F20"/>
          <w:w w:val="105"/>
        </w:rPr>
        <w:t>Carta</w:t>
      </w:r>
      <w:r>
        <w:rPr>
          <w:i/>
          <w:color w:val="231F20"/>
          <w:spacing w:val="-6"/>
          <w:w w:val="105"/>
        </w:rPr>
        <w:t> </w:t>
      </w:r>
      <w:r>
        <w:rPr>
          <w:i/>
          <w:color w:val="231F20"/>
          <w:w w:val="105"/>
        </w:rPr>
        <w:t>de</w:t>
      </w:r>
      <w:r>
        <w:rPr>
          <w:i/>
          <w:color w:val="231F20"/>
          <w:spacing w:val="-6"/>
          <w:w w:val="105"/>
        </w:rPr>
        <w:t> </w:t>
      </w:r>
      <w:r>
        <w:rPr>
          <w:i/>
          <w:color w:val="231F20"/>
          <w:w w:val="105"/>
        </w:rPr>
        <w:t>las</w:t>
      </w:r>
      <w:r>
        <w:rPr>
          <w:i/>
          <w:color w:val="231F20"/>
          <w:spacing w:val="-6"/>
          <w:w w:val="105"/>
        </w:rPr>
        <w:t> </w:t>
      </w:r>
      <w:r>
        <w:rPr>
          <w:i/>
          <w:color w:val="231F20"/>
          <w:w w:val="105"/>
        </w:rPr>
        <w:t>Naciones </w:t>
      </w:r>
      <w:r>
        <w:rPr>
          <w:i/>
          <w:color w:val="231F20"/>
          <w:w w:val="105"/>
        </w:rPr>
        <w:t>Unidas</w:t>
      </w:r>
      <w:r>
        <w:rPr>
          <w:i/>
          <w:color w:val="231F20"/>
          <w:spacing w:val="-36"/>
          <w:w w:val="105"/>
        </w:rPr>
        <w:t> </w:t>
      </w:r>
      <w:r>
        <w:rPr>
          <w:color w:val="231F20"/>
          <w:w w:val="105"/>
        </w:rPr>
        <w:t>se</w:t>
      </w:r>
      <w:r>
        <w:rPr>
          <w:color w:val="231F20"/>
          <w:spacing w:val="-36"/>
          <w:w w:val="105"/>
        </w:rPr>
        <w:t> </w:t>
      </w:r>
      <w:r>
        <w:rPr>
          <w:color w:val="231F20"/>
          <w:w w:val="105"/>
        </w:rPr>
        <w:t>leía:</w:t>
      </w:r>
      <w:r>
        <w:rPr>
          <w:color w:val="231F20"/>
          <w:spacing w:val="-36"/>
          <w:w w:val="105"/>
        </w:rPr>
        <w:t> </w:t>
      </w:r>
      <w:r>
        <w:rPr>
          <w:color w:val="231F20"/>
          <w:w w:val="105"/>
        </w:rPr>
        <w:t>“Nosotros,</w:t>
      </w:r>
      <w:r>
        <w:rPr>
          <w:color w:val="231F20"/>
          <w:spacing w:val="-36"/>
          <w:w w:val="105"/>
        </w:rPr>
        <w:t> </w:t>
      </w:r>
      <w:r>
        <w:rPr>
          <w:color w:val="231F20"/>
          <w:w w:val="105"/>
        </w:rPr>
        <w:t>los</w:t>
      </w:r>
      <w:r>
        <w:rPr>
          <w:color w:val="231F20"/>
          <w:spacing w:val="-36"/>
          <w:w w:val="105"/>
        </w:rPr>
        <w:t> </w:t>
      </w:r>
      <w:r>
        <w:rPr>
          <w:color w:val="231F20"/>
          <w:w w:val="105"/>
        </w:rPr>
        <w:t>pueblos</w:t>
      </w:r>
      <w:r>
        <w:rPr>
          <w:color w:val="231F20"/>
          <w:spacing w:val="-36"/>
          <w:w w:val="105"/>
        </w:rPr>
        <w:t> </w:t>
      </w:r>
      <w:r>
        <w:rPr>
          <w:color w:val="231F20"/>
          <w:w w:val="105"/>
        </w:rPr>
        <w:t>de</w:t>
      </w:r>
      <w:r>
        <w:rPr>
          <w:color w:val="231F20"/>
          <w:spacing w:val="-36"/>
          <w:w w:val="105"/>
        </w:rPr>
        <w:t> </w:t>
      </w:r>
      <w:r>
        <w:rPr>
          <w:color w:val="231F20"/>
          <w:w w:val="105"/>
        </w:rPr>
        <w:t>las</w:t>
      </w:r>
      <w:r>
        <w:rPr>
          <w:color w:val="231F20"/>
          <w:spacing w:val="-36"/>
          <w:w w:val="105"/>
        </w:rPr>
        <w:t> </w:t>
      </w:r>
      <w:r>
        <w:rPr>
          <w:color w:val="231F20"/>
          <w:w w:val="105"/>
        </w:rPr>
        <w:t>Naciones</w:t>
      </w:r>
      <w:r>
        <w:rPr>
          <w:color w:val="231F20"/>
          <w:spacing w:val="-36"/>
          <w:w w:val="105"/>
        </w:rPr>
        <w:t> </w:t>
      </w:r>
      <w:r>
        <w:rPr>
          <w:color w:val="231F20"/>
          <w:w w:val="105"/>
        </w:rPr>
        <w:t>Unidas,</w:t>
      </w:r>
      <w:r>
        <w:rPr>
          <w:color w:val="231F20"/>
          <w:spacing w:val="-36"/>
          <w:w w:val="105"/>
        </w:rPr>
        <w:t> </w:t>
      </w:r>
      <w:r>
        <w:rPr>
          <w:color w:val="231F20"/>
          <w:w w:val="105"/>
        </w:rPr>
        <w:t>resueltos:</w:t>
      </w:r>
      <w:r>
        <w:rPr>
          <w:color w:val="231F20"/>
          <w:spacing w:val="-40"/>
          <w:w w:val="105"/>
        </w:rPr>
        <w:t> </w:t>
      </w:r>
      <w:r>
        <w:rPr>
          <w:color w:val="231F20"/>
          <w:w w:val="105"/>
        </w:rPr>
        <w:t>A</w:t>
      </w:r>
      <w:r>
        <w:rPr>
          <w:color w:val="231F20"/>
          <w:spacing w:val="-40"/>
          <w:w w:val="105"/>
        </w:rPr>
        <w:t> </w:t>
      </w:r>
      <w:r>
        <w:rPr>
          <w:color w:val="231F20"/>
          <w:w w:val="105"/>
        </w:rPr>
        <w:t>preservar a</w:t>
      </w:r>
      <w:r>
        <w:rPr>
          <w:color w:val="231F20"/>
          <w:spacing w:val="-3"/>
          <w:w w:val="105"/>
        </w:rPr>
        <w:t> </w:t>
      </w:r>
      <w:r>
        <w:rPr>
          <w:color w:val="231F20"/>
          <w:w w:val="105"/>
        </w:rPr>
        <w:t>las</w:t>
      </w:r>
      <w:r>
        <w:rPr>
          <w:color w:val="231F20"/>
          <w:spacing w:val="-3"/>
          <w:w w:val="105"/>
        </w:rPr>
        <w:t> </w:t>
      </w:r>
      <w:r>
        <w:rPr>
          <w:color w:val="231F20"/>
          <w:w w:val="105"/>
        </w:rPr>
        <w:t>generaciones</w:t>
      </w:r>
      <w:r>
        <w:rPr>
          <w:color w:val="231F20"/>
          <w:spacing w:val="-3"/>
          <w:w w:val="105"/>
        </w:rPr>
        <w:t> </w:t>
      </w:r>
      <w:r>
        <w:rPr>
          <w:color w:val="231F20"/>
          <w:w w:val="105"/>
        </w:rPr>
        <w:t>venideras</w:t>
      </w:r>
      <w:r>
        <w:rPr>
          <w:color w:val="231F20"/>
          <w:spacing w:val="-3"/>
          <w:w w:val="105"/>
        </w:rPr>
        <w:t> </w:t>
      </w:r>
      <w:r>
        <w:rPr>
          <w:color w:val="231F20"/>
          <w:w w:val="105"/>
        </w:rPr>
        <w:t>del</w:t>
      </w:r>
      <w:r>
        <w:rPr>
          <w:color w:val="231F20"/>
          <w:spacing w:val="-3"/>
          <w:w w:val="105"/>
        </w:rPr>
        <w:t> </w:t>
      </w:r>
      <w:r>
        <w:rPr>
          <w:color w:val="231F20"/>
          <w:w w:val="105"/>
        </w:rPr>
        <w:t>flagelo</w:t>
      </w:r>
      <w:r>
        <w:rPr>
          <w:color w:val="231F20"/>
          <w:spacing w:val="-3"/>
          <w:w w:val="105"/>
        </w:rPr>
        <w:t> </w:t>
      </w:r>
      <w:r>
        <w:rPr>
          <w:color w:val="231F20"/>
          <w:w w:val="105"/>
        </w:rPr>
        <w:t>de</w:t>
      </w:r>
      <w:r>
        <w:rPr>
          <w:color w:val="231F20"/>
          <w:spacing w:val="-3"/>
          <w:w w:val="105"/>
        </w:rPr>
        <w:t> </w:t>
      </w:r>
      <w:r>
        <w:rPr>
          <w:color w:val="231F20"/>
          <w:w w:val="105"/>
        </w:rPr>
        <w:t>la</w:t>
      </w:r>
      <w:r>
        <w:rPr>
          <w:color w:val="231F20"/>
          <w:spacing w:val="-3"/>
          <w:w w:val="105"/>
        </w:rPr>
        <w:t> </w:t>
      </w:r>
      <w:r>
        <w:rPr>
          <w:color w:val="231F20"/>
          <w:w w:val="105"/>
        </w:rPr>
        <w:t>guerra”</w:t>
      </w:r>
      <w:r>
        <w:rPr>
          <w:color w:val="231F20"/>
          <w:spacing w:val="-3"/>
          <w:w w:val="105"/>
        </w:rPr>
        <w:t> </w:t>
      </w:r>
      <w:r>
        <w:rPr>
          <w:color w:val="231F20"/>
          <w:w w:val="105"/>
        </w:rPr>
        <w:t>(</w:t>
      </w:r>
      <w:r>
        <w:rPr>
          <w:color w:val="231F20"/>
          <w:w w:val="105"/>
          <w:sz w:val="16"/>
        </w:rPr>
        <w:t>onu</w:t>
      </w:r>
      <w:r>
        <w:rPr>
          <w:color w:val="231F20"/>
          <w:w w:val="105"/>
        </w:rPr>
        <w:t>,</w:t>
      </w:r>
      <w:r>
        <w:rPr>
          <w:color w:val="231F20"/>
          <w:spacing w:val="-3"/>
          <w:w w:val="105"/>
        </w:rPr>
        <w:t> </w:t>
      </w:r>
      <w:r>
        <w:rPr>
          <w:color w:val="231F20"/>
          <w:w w:val="105"/>
        </w:rPr>
        <w:t>1945).</w:t>
      </w:r>
      <w:r>
        <w:rPr>
          <w:color w:val="231F20"/>
          <w:spacing w:val="-12"/>
          <w:w w:val="105"/>
        </w:rPr>
        <w:t> </w:t>
      </w:r>
      <w:r>
        <w:rPr>
          <w:color w:val="231F20"/>
          <w:w w:val="105"/>
        </w:rPr>
        <w:t>Aunque</w:t>
      </w:r>
      <w:r>
        <w:rPr>
          <w:color w:val="231F20"/>
          <w:spacing w:val="-3"/>
          <w:w w:val="105"/>
        </w:rPr>
        <w:t> </w:t>
      </w:r>
      <w:r>
        <w:rPr>
          <w:color w:val="231F20"/>
          <w:w w:val="105"/>
        </w:rPr>
        <w:t>aún</w:t>
      </w:r>
      <w:r>
        <w:rPr>
          <w:color w:val="231F20"/>
          <w:spacing w:val="-3"/>
          <w:w w:val="105"/>
        </w:rPr>
        <w:t> </w:t>
      </w:r>
      <w:r>
        <w:rPr>
          <w:color w:val="231F20"/>
          <w:w w:val="105"/>
        </w:rPr>
        <w:t>se mantienen</w:t>
      </w:r>
      <w:r>
        <w:rPr>
          <w:color w:val="231F20"/>
          <w:spacing w:val="-29"/>
          <w:w w:val="105"/>
        </w:rPr>
        <w:t> </w:t>
      </w:r>
      <w:r>
        <w:rPr>
          <w:color w:val="231F20"/>
          <w:w w:val="105"/>
        </w:rPr>
        <w:t>esas</w:t>
      </w:r>
      <w:r>
        <w:rPr>
          <w:color w:val="231F20"/>
          <w:spacing w:val="-29"/>
          <w:w w:val="105"/>
        </w:rPr>
        <w:t> </w:t>
      </w:r>
      <w:r>
        <w:rPr>
          <w:color w:val="231F20"/>
          <w:w w:val="105"/>
        </w:rPr>
        <w:t>palabras</w:t>
      </w:r>
      <w:r>
        <w:rPr>
          <w:color w:val="231F20"/>
          <w:spacing w:val="-29"/>
          <w:w w:val="105"/>
        </w:rPr>
        <w:t> </w:t>
      </w:r>
      <w:r>
        <w:rPr>
          <w:color w:val="231F20"/>
          <w:w w:val="105"/>
        </w:rPr>
        <w:t>es</w:t>
      </w:r>
      <w:r>
        <w:rPr>
          <w:color w:val="231F20"/>
          <w:spacing w:val="-29"/>
          <w:w w:val="105"/>
        </w:rPr>
        <w:t> </w:t>
      </w:r>
      <w:r>
        <w:rPr>
          <w:color w:val="231F20"/>
          <w:w w:val="105"/>
        </w:rPr>
        <w:t>claro</w:t>
      </w:r>
      <w:r>
        <w:rPr>
          <w:color w:val="231F20"/>
          <w:spacing w:val="-29"/>
          <w:w w:val="105"/>
        </w:rPr>
        <w:t> </w:t>
      </w:r>
      <w:r>
        <w:rPr>
          <w:color w:val="231F20"/>
          <w:w w:val="105"/>
        </w:rPr>
        <w:t>que,</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actualidad,</w:t>
      </w:r>
      <w:r>
        <w:rPr>
          <w:color w:val="231F20"/>
          <w:spacing w:val="-29"/>
          <w:w w:val="105"/>
        </w:rPr>
        <w:t> </w:t>
      </w:r>
      <w:r>
        <w:rPr>
          <w:color w:val="231F20"/>
          <w:w w:val="105"/>
        </w:rPr>
        <w:t>ese</w:t>
      </w:r>
      <w:r>
        <w:rPr>
          <w:color w:val="231F20"/>
          <w:spacing w:val="-29"/>
          <w:w w:val="105"/>
        </w:rPr>
        <w:t> </w:t>
      </w:r>
      <w:r>
        <w:rPr>
          <w:color w:val="231F20"/>
          <w:w w:val="105"/>
        </w:rPr>
        <w:t>organismo</w:t>
      </w:r>
      <w:r>
        <w:rPr>
          <w:color w:val="231F20"/>
          <w:spacing w:val="-29"/>
          <w:w w:val="105"/>
        </w:rPr>
        <w:t> </w:t>
      </w:r>
      <w:r>
        <w:rPr>
          <w:color w:val="231F20"/>
          <w:w w:val="105"/>
        </w:rPr>
        <w:t>no</w:t>
      </w:r>
      <w:r>
        <w:rPr>
          <w:color w:val="231F20"/>
          <w:spacing w:val="-29"/>
          <w:w w:val="105"/>
        </w:rPr>
        <w:t> </w:t>
      </w:r>
      <w:r>
        <w:rPr>
          <w:color w:val="231F20"/>
          <w:w w:val="105"/>
        </w:rPr>
        <w:t>sólo</w:t>
      </w:r>
      <w:r>
        <w:rPr>
          <w:color w:val="231F20"/>
          <w:spacing w:val="-29"/>
          <w:w w:val="105"/>
        </w:rPr>
        <w:t> </w:t>
      </w:r>
      <w:r>
        <w:rPr>
          <w:color w:val="231F20"/>
          <w:w w:val="105"/>
        </w:rPr>
        <w:t>entien- de</w:t>
      </w:r>
      <w:r>
        <w:rPr>
          <w:color w:val="231F20"/>
          <w:spacing w:val="-9"/>
          <w:w w:val="105"/>
        </w:rPr>
        <w:t> </w:t>
      </w:r>
      <w:r>
        <w:rPr>
          <w:color w:val="231F20"/>
          <w:w w:val="105"/>
        </w:rPr>
        <w:t>la</w:t>
      </w:r>
      <w:r>
        <w:rPr>
          <w:color w:val="231F20"/>
          <w:spacing w:val="-9"/>
          <w:w w:val="105"/>
        </w:rPr>
        <w:t> </w:t>
      </w:r>
      <w:r>
        <w:rPr>
          <w:color w:val="231F20"/>
          <w:w w:val="105"/>
        </w:rPr>
        <w:t>paz</w:t>
      </w:r>
      <w:r>
        <w:rPr>
          <w:color w:val="231F20"/>
          <w:spacing w:val="-9"/>
          <w:w w:val="105"/>
        </w:rPr>
        <w:t> </w:t>
      </w:r>
      <w:r>
        <w:rPr>
          <w:color w:val="231F20"/>
          <w:w w:val="105"/>
        </w:rPr>
        <w:t>como</w:t>
      </w:r>
      <w:r>
        <w:rPr>
          <w:color w:val="231F20"/>
          <w:spacing w:val="-9"/>
          <w:w w:val="105"/>
        </w:rPr>
        <w:t> </w:t>
      </w:r>
      <w:r>
        <w:rPr>
          <w:color w:val="231F20"/>
          <w:w w:val="105"/>
        </w:rPr>
        <w:t>ausencia</w:t>
      </w:r>
      <w:r>
        <w:rPr>
          <w:color w:val="231F20"/>
          <w:spacing w:val="-9"/>
          <w:w w:val="105"/>
        </w:rPr>
        <w:t> </w:t>
      </w:r>
      <w:r>
        <w:rPr>
          <w:color w:val="231F20"/>
          <w:w w:val="105"/>
        </w:rPr>
        <w:t>de</w:t>
      </w:r>
      <w:r>
        <w:rPr>
          <w:color w:val="231F20"/>
          <w:spacing w:val="-9"/>
          <w:w w:val="105"/>
        </w:rPr>
        <w:t> </w:t>
      </w:r>
      <w:r>
        <w:rPr>
          <w:color w:val="231F20"/>
          <w:w w:val="105"/>
        </w:rPr>
        <w:t>guerra</w:t>
      </w:r>
      <w:r>
        <w:rPr>
          <w:color w:val="231F20"/>
          <w:spacing w:val="-9"/>
          <w:w w:val="105"/>
        </w:rPr>
        <w:t> </w:t>
      </w:r>
      <w:r>
        <w:rPr>
          <w:color w:val="231F20"/>
          <w:w w:val="105"/>
        </w:rPr>
        <w:t>(paz</w:t>
      </w:r>
      <w:r>
        <w:rPr>
          <w:color w:val="231F20"/>
          <w:spacing w:val="-9"/>
          <w:w w:val="105"/>
        </w:rPr>
        <w:t> </w:t>
      </w:r>
      <w:r>
        <w:rPr>
          <w:color w:val="231F20"/>
          <w:w w:val="105"/>
        </w:rPr>
        <w:t>negativa)</w:t>
      </w:r>
      <w:r>
        <w:rPr>
          <w:color w:val="231F20"/>
          <w:spacing w:val="-9"/>
          <w:w w:val="105"/>
        </w:rPr>
        <w:t> </w:t>
      </w:r>
      <w:r>
        <w:rPr>
          <w:color w:val="231F20"/>
          <w:w w:val="105"/>
        </w:rPr>
        <w:t>sino</w:t>
      </w:r>
      <w:r>
        <w:rPr>
          <w:color w:val="231F20"/>
          <w:spacing w:val="-9"/>
          <w:w w:val="105"/>
        </w:rPr>
        <w:t> </w:t>
      </w:r>
      <w:r>
        <w:rPr>
          <w:color w:val="231F20"/>
          <w:w w:val="105"/>
        </w:rPr>
        <w:t>también</w:t>
      </w:r>
      <w:r>
        <w:rPr>
          <w:color w:val="231F20"/>
          <w:spacing w:val="-9"/>
          <w:w w:val="105"/>
        </w:rPr>
        <w:t> </w:t>
      </w:r>
      <w:r>
        <w:rPr>
          <w:color w:val="231F20"/>
          <w:w w:val="105"/>
        </w:rPr>
        <w:t>como</w:t>
      </w:r>
      <w:r>
        <w:rPr>
          <w:color w:val="231F20"/>
          <w:spacing w:val="-9"/>
          <w:w w:val="105"/>
        </w:rPr>
        <w:t> </w:t>
      </w:r>
      <w:r>
        <w:rPr>
          <w:color w:val="231F20"/>
          <w:w w:val="105"/>
        </w:rPr>
        <w:t>un</w:t>
      </w:r>
      <w:r>
        <w:rPr>
          <w:color w:val="231F20"/>
          <w:spacing w:val="-9"/>
          <w:w w:val="105"/>
        </w:rPr>
        <w:t> </w:t>
      </w:r>
      <w:r>
        <w:rPr>
          <w:color w:val="231F20"/>
          <w:w w:val="105"/>
        </w:rPr>
        <w:t>concepto más</w:t>
      </w:r>
      <w:r>
        <w:rPr>
          <w:color w:val="231F20"/>
          <w:spacing w:val="-26"/>
          <w:w w:val="105"/>
        </w:rPr>
        <w:t> </w:t>
      </w:r>
      <w:r>
        <w:rPr>
          <w:color w:val="231F20"/>
          <w:w w:val="105"/>
        </w:rPr>
        <w:t>amplio</w:t>
      </w:r>
      <w:r>
        <w:rPr>
          <w:color w:val="231F20"/>
          <w:spacing w:val="-26"/>
          <w:w w:val="105"/>
        </w:rPr>
        <w:t> </w:t>
      </w:r>
      <w:r>
        <w:rPr>
          <w:color w:val="231F20"/>
          <w:w w:val="105"/>
        </w:rPr>
        <w:t>que</w:t>
      </w:r>
      <w:r>
        <w:rPr>
          <w:color w:val="231F20"/>
          <w:spacing w:val="-26"/>
          <w:w w:val="105"/>
        </w:rPr>
        <w:t> </w:t>
      </w:r>
      <w:r>
        <w:rPr>
          <w:color w:val="231F20"/>
          <w:w w:val="105"/>
        </w:rPr>
        <w:t>abarca,</w:t>
      </w:r>
      <w:r>
        <w:rPr>
          <w:color w:val="231F20"/>
          <w:spacing w:val="-26"/>
          <w:w w:val="105"/>
        </w:rPr>
        <w:t> </w:t>
      </w:r>
      <w:r>
        <w:rPr>
          <w:color w:val="231F20"/>
          <w:w w:val="105"/>
        </w:rPr>
        <w:t>entre</w:t>
      </w:r>
      <w:r>
        <w:rPr>
          <w:color w:val="231F20"/>
          <w:spacing w:val="-26"/>
          <w:w w:val="105"/>
        </w:rPr>
        <w:t> </w:t>
      </w:r>
      <w:r>
        <w:rPr>
          <w:color w:val="231F20"/>
          <w:w w:val="105"/>
        </w:rPr>
        <w:t>otros</w:t>
      </w:r>
      <w:r>
        <w:rPr>
          <w:color w:val="231F20"/>
          <w:spacing w:val="-26"/>
          <w:w w:val="105"/>
        </w:rPr>
        <w:t> </w:t>
      </w:r>
      <w:r>
        <w:rPr>
          <w:color w:val="231F20"/>
          <w:w w:val="105"/>
        </w:rPr>
        <w:t>elementos,</w:t>
      </w:r>
      <w:r>
        <w:rPr>
          <w:color w:val="231F20"/>
          <w:spacing w:val="-27"/>
          <w:w w:val="105"/>
        </w:rPr>
        <w:t> </w:t>
      </w:r>
      <w:r>
        <w:rPr>
          <w:color w:val="231F20"/>
          <w:w w:val="105"/>
        </w:rPr>
        <w:t>respeto</w:t>
      </w:r>
      <w:r>
        <w:rPr>
          <w:color w:val="231F20"/>
          <w:spacing w:val="-26"/>
          <w:w w:val="105"/>
        </w:rPr>
        <w:t> </w:t>
      </w:r>
      <w:r>
        <w:rPr>
          <w:color w:val="231F20"/>
          <w:w w:val="105"/>
        </w:rPr>
        <w:t>entre</w:t>
      </w:r>
      <w:r>
        <w:rPr>
          <w:color w:val="231F20"/>
          <w:spacing w:val="-26"/>
          <w:w w:val="105"/>
        </w:rPr>
        <w:t> </w:t>
      </w:r>
      <w:r>
        <w:rPr>
          <w:color w:val="231F20"/>
          <w:w w:val="105"/>
        </w:rPr>
        <w:t>las</w:t>
      </w:r>
      <w:r>
        <w:rPr>
          <w:color w:val="231F20"/>
          <w:spacing w:val="-26"/>
          <w:w w:val="105"/>
        </w:rPr>
        <w:t> </w:t>
      </w:r>
      <w:r>
        <w:rPr>
          <w:color w:val="231F20"/>
          <w:w w:val="105"/>
        </w:rPr>
        <w:t>naciones,</w:t>
      </w:r>
      <w:r>
        <w:rPr>
          <w:color w:val="231F20"/>
          <w:spacing w:val="-26"/>
          <w:w w:val="105"/>
        </w:rPr>
        <w:t> </w:t>
      </w:r>
      <w:r>
        <w:rPr>
          <w:color w:val="231F20"/>
          <w:w w:val="105"/>
        </w:rPr>
        <w:t>desarrollo integral</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personas,</w:t>
      </w:r>
      <w:r>
        <w:rPr>
          <w:color w:val="231F20"/>
          <w:spacing w:val="-7"/>
          <w:w w:val="105"/>
        </w:rPr>
        <w:t> </w:t>
      </w:r>
      <w:r>
        <w:rPr>
          <w:color w:val="231F20"/>
          <w:w w:val="105"/>
        </w:rPr>
        <w:t>igualdad</w:t>
      </w:r>
      <w:r>
        <w:rPr>
          <w:color w:val="231F20"/>
          <w:spacing w:val="-7"/>
          <w:w w:val="105"/>
        </w:rPr>
        <w:t> </w:t>
      </w:r>
      <w:r>
        <w:rPr>
          <w:color w:val="231F20"/>
          <w:w w:val="105"/>
        </w:rPr>
        <w:t>entre</w:t>
      </w:r>
      <w:r>
        <w:rPr>
          <w:color w:val="231F20"/>
          <w:spacing w:val="-7"/>
          <w:w w:val="105"/>
        </w:rPr>
        <w:t> </w:t>
      </w:r>
      <w:r>
        <w:rPr>
          <w:color w:val="231F20"/>
          <w:w w:val="105"/>
        </w:rPr>
        <w:t>hombres</w:t>
      </w:r>
      <w:r>
        <w:rPr>
          <w:color w:val="231F20"/>
          <w:spacing w:val="-7"/>
          <w:w w:val="105"/>
        </w:rPr>
        <w:t> </w:t>
      </w:r>
      <w:r>
        <w:rPr>
          <w:color w:val="231F20"/>
          <w:w w:val="105"/>
        </w:rPr>
        <w:t>y</w:t>
      </w:r>
      <w:r>
        <w:rPr>
          <w:color w:val="231F20"/>
          <w:spacing w:val="-7"/>
          <w:w w:val="105"/>
        </w:rPr>
        <w:t> </w:t>
      </w:r>
      <w:r>
        <w:rPr>
          <w:color w:val="231F20"/>
          <w:w w:val="105"/>
        </w:rPr>
        <w:t>mujeres,</w:t>
      </w:r>
      <w:r>
        <w:rPr>
          <w:color w:val="231F20"/>
          <w:spacing w:val="-7"/>
          <w:w w:val="105"/>
        </w:rPr>
        <w:t> </w:t>
      </w:r>
      <w:r>
        <w:rPr>
          <w:color w:val="231F20"/>
          <w:w w:val="105"/>
        </w:rPr>
        <w:t>así</w:t>
      </w:r>
      <w:r>
        <w:rPr>
          <w:color w:val="231F20"/>
          <w:spacing w:val="-7"/>
          <w:w w:val="105"/>
        </w:rPr>
        <w:t> </w:t>
      </w:r>
      <w:r>
        <w:rPr>
          <w:color w:val="231F20"/>
          <w:w w:val="105"/>
        </w:rPr>
        <w:t>como</w:t>
      </w:r>
      <w:r>
        <w:rPr>
          <w:color w:val="231F20"/>
          <w:spacing w:val="-7"/>
          <w:w w:val="105"/>
        </w:rPr>
        <w:t> </w:t>
      </w:r>
      <w:r>
        <w:rPr>
          <w:color w:val="231F20"/>
          <w:w w:val="105"/>
        </w:rPr>
        <w:t>una</w:t>
      </w:r>
      <w:r>
        <w:rPr>
          <w:color w:val="231F20"/>
          <w:spacing w:val="-7"/>
          <w:w w:val="105"/>
        </w:rPr>
        <w:t> </w:t>
      </w:r>
      <w:r>
        <w:rPr>
          <w:color w:val="231F20"/>
          <w:w w:val="105"/>
        </w:rPr>
        <w:t>serie</w:t>
      </w:r>
      <w:r>
        <w:rPr>
          <w:color w:val="231F20"/>
          <w:spacing w:val="-7"/>
          <w:w w:val="105"/>
        </w:rPr>
        <w:t> </w:t>
      </w:r>
      <w:r>
        <w:rPr>
          <w:color w:val="231F20"/>
          <w:w w:val="105"/>
        </w:rPr>
        <w:t>de principios</w:t>
      </w:r>
      <w:r>
        <w:rPr>
          <w:color w:val="231F20"/>
          <w:spacing w:val="-35"/>
          <w:w w:val="105"/>
        </w:rPr>
        <w:t> </w:t>
      </w:r>
      <w:r>
        <w:rPr>
          <w:color w:val="231F20"/>
          <w:w w:val="105"/>
        </w:rPr>
        <w:t>que</w:t>
      </w:r>
      <w:r>
        <w:rPr>
          <w:color w:val="231F20"/>
          <w:spacing w:val="-35"/>
          <w:w w:val="105"/>
        </w:rPr>
        <w:t> </w:t>
      </w:r>
      <w:r>
        <w:rPr>
          <w:color w:val="231F20"/>
          <w:w w:val="105"/>
        </w:rPr>
        <w:t>enriquecen</w:t>
      </w:r>
      <w:r>
        <w:rPr>
          <w:color w:val="231F20"/>
          <w:spacing w:val="-35"/>
          <w:w w:val="105"/>
        </w:rPr>
        <w:t> </w:t>
      </w:r>
      <w:r>
        <w:rPr>
          <w:color w:val="231F20"/>
          <w:w w:val="105"/>
        </w:rPr>
        <w:t>y</w:t>
      </w:r>
      <w:r>
        <w:rPr>
          <w:color w:val="231F20"/>
          <w:spacing w:val="-35"/>
          <w:w w:val="105"/>
        </w:rPr>
        <w:t> </w:t>
      </w:r>
      <w:r>
        <w:rPr>
          <w:color w:val="231F20"/>
          <w:w w:val="105"/>
        </w:rPr>
        <w:t>complementan</w:t>
      </w:r>
      <w:r>
        <w:rPr>
          <w:color w:val="231F20"/>
          <w:spacing w:val="-35"/>
          <w:w w:val="105"/>
        </w:rPr>
        <w:t> </w:t>
      </w:r>
      <w:r>
        <w:rPr>
          <w:color w:val="231F20"/>
          <w:w w:val="105"/>
        </w:rPr>
        <w:t>las</w:t>
      </w:r>
      <w:r>
        <w:rPr>
          <w:color w:val="231F20"/>
          <w:spacing w:val="-35"/>
          <w:w w:val="105"/>
        </w:rPr>
        <w:t> </w:t>
      </w:r>
      <w:r>
        <w:rPr>
          <w:color w:val="231F20"/>
          <w:w w:val="105"/>
        </w:rPr>
        <w:t>concepciones</w:t>
      </w:r>
      <w:r>
        <w:rPr>
          <w:color w:val="231F20"/>
          <w:spacing w:val="-35"/>
          <w:w w:val="105"/>
        </w:rPr>
        <w:t> </w:t>
      </w:r>
      <w:r>
        <w:rPr>
          <w:color w:val="231F20"/>
          <w:w w:val="105"/>
        </w:rPr>
        <w:t>de</w:t>
      </w:r>
      <w:r>
        <w:rPr>
          <w:color w:val="231F20"/>
          <w:spacing w:val="-35"/>
          <w:w w:val="105"/>
        </w:rPr>
        <w:t> </w:t>
      </w:r>
      <w:r>
        <w:rPr>
          <w:color w:val="231F20"/>
          <w:w w:val="105"/>
        </w:rPr>
        <w:t>paz.</w:t>
      </w:r>
    </w:p>
    <w:p>
      <w:pPr>
        <w:pStyle w:val="BodyText"/>
        <w:spacing w:line="249" w:lineRule="auto"/>
        <w:ind w:left="117" w:right="101" w:firstLine="226"/>
        <w:jc w:val="both"/>
      </w:pPr>
      <w:r>
        <w:rPr>
          <w:color w:val="231F20"/>
        </w:rPr>
        <w:t>De</w:t>
      </w:r>
      <w:r>
        <w:rPr>
          <w:color w:val="231F20"/>
          <w:spacing w:val="-6"/>
        </w:rPr>
        <w:t> </w:t>
      </w:r>
      <w:r>
        <w:rPr>
          <w:color w:val="231F20"/>
        </w:rPr>
        <w:t>acuerdo</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repaso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hecho</w:t>
      </w:r>
      <w:r>
        <w:rPr>
          <w:color w:val="231F20"/>
          <w:spacing w:val="-6"/>
        </w:rPr>
        <w:t> </w:t>
      </w:r>
      <w:r>
        <w:rPr>
          <w:color w:val="231F20"/>
        </w:rPr>
        <w:t>sobre</w:t>
      </w:r>
      <w:r>
        <w:rPr>
          <w:color w:val="231F20"/>
          <w:spacing w:val="-6"/>
        </w:rPr>
        <w:t> </w:t>
      </w:r>
      <w:r>
        <w:rPr>
          <w:color w:val="231F20"/>
        </w:rPr>
        <w:t>las</w:t>
      </w:r>
      <w:r>
        <w:rPr>
          <w:color w:val="231F20"/>
          <w:spacing w:val="-6"/>
        </w:rPr>
        <w:t> </w:t>
      </w:r>
      <w:r>
        <w:rPr>
          <w:color w:val="231F20"/>
        </w:rPr>
        <w:t>concepciones</w:t>
      </w:r>
      <w:r>
        <w:rPr>
          <w:color w:val="231F20"/>
          <w:spacing w:val="-7"/>
        </w:rPr>
        <w:t> </w:t>
      </w:r>
      <w:r>
        <w:rPr>
          <w:color w:val="231F20"/>
        </w:rPr>
        <w:t>de</w:t>
      </w:r>
      <w:r>
        <w:rPr>
          <w:color w:val="231F20"/>
          <w:spacing w:val="-6"/>
        </w:rPr>
        <w:t> </w:t>
      </w:r>
      <w:r>
        <w:rPr>
          <w:color w:val="231F20"/>
        </w:rPr>
        <w:t>paz,</w:t>
      </w:r>
      <w:r>
        <w:rPr>
          <w:color w:val="231F20"/>
          <w:spacing w:val="-6"/>
        </w:rPr>
        <w:t> </w:t>
      </w:r>
      <w:r>
        <w:rPr>
          <w:color w:val="231F20"/>
        </w:rPr>
        <w:t>se</w:t>
      </w:r>
      <w:r>
        <w:rPr>
          <w:color w:val="231F20"/>
          <w:spacing w:val="-6"/>
        </w:rPr>
        <w:t> </w:t>
      </w:r>
      <w:r>
        <w:rPr>
          <w:color w:val="231F20"/>
        </w:rPr>
        <w:t>puede inferir</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hay</w:t>
      </w:r>
      <w:r>
        <w:rPr>
          <w:color w:val="231F20"/>
          <w:spacing w:val="-4"/>
        </w:rPr>
        <w:t> </w:t>
      </w:r>
      <w:r>
        <w:rPr>
          <w:color w:val="231F20"/>
        </w:rPr>
        <w:t>un</w:t>
      </w:r>
      <w:r>
        <w:rPr>
          <w:color w:val="231F20"/>
          <w:spacing w:val="-4"/>
        </w:rPr>
        <w:t> </w:t>
      </w:r>
      <w:r>
        <w:rPr>
          <w:color w:val="231F20"/>
        </w:rPr>
        <w:t>concepto</w:t>
      </w:r>
      <w:r>
        <w:rPr>
          <w:color w:val="231F20"/>
          <w:spacing w:val="-4"/>
        </w:rPr>
        <w:t> </w:t>
      </w:r>
      <w:r>
        <w:rPr>
          <w:color w:val="231F20"/>
        </w:rPr>
        <w:t>único</w:t>
      </w:r>
      <w:r>
        <w:rPr>
          <w:color w:val="231F20"/>
          <w:spacing w:val="-4"/>
        </w:rPr>
        <w:t> </w:t>
      </w:r>
      <w:r>
        <w:rPr>
          <w:color w:val="231F20"/>
        </w:rPr>
        <w:t>universal,</w:t>
      </w:r>
      <w:r>
        <w:rPr>
          <w:color w:val="231F20"/>
          <w:spacing w:val="-4"/>
        </w:rPr>
        <w:t> </w:t>
      </w:r>
      <w:r>
        <w:rPr>
          <w:color w:val="231F20"/>
        </w:rPr>
        <w:t>sino</w:t>
      </w:r>
      <w:r>
        <w:rPr>
          <w:color w:val="231F20"/>
          <w:spacing w:val="-4"/>
        </w:rPr>
        <w:t> </w:t>
      </w:r>
      <w:r>
        <w:rPr>
          <w:color w:val="231F20"/>
        </w:rPr>
        <w:t>que</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contrario</w:t>
      </w:r>
      <w:r>
        <w:rPr>
          <w:color w:val="231F20"/>
          <w:spacing w:val="-4"/>
        </w:rPr>
        <w:t> </w:t>
      </w:r>
      <w:r>
        <w:rPr>
          <w:color w:val="231F20"/>
        </w:rPr>
        <w:t>hay</w:t>
      </w:r>
      <w:r>
        <w:rPr>
          <w:color w:val="231F20"/>
          <w:spacing w:val="-4"/>
        </w:rPr>
        <w:t> </w:t>
      </w:r>
      <w:r>
        <w:rPr>
          <w:color w:val="231F20"/>
        </w:rPr>
        <w:t>diversi- dad</w:t>
      </w:r>
      <w:r>
        <w:rPr>
          <w:color w:val="231F20"/>
          <w:spacing w:val="-3"/>
        </w:rPr>
        <w:t> </w:t>
      </w:r>
      <w:r>
        <w:rPr>
          <w:color w:val="231F20"/>
        </w:rPr>
        <w:t>de</w:t>
      </w:r>
      <w:r>
        <w:rPr>
          <w:color w:val="231F20"/>
          <w:spacing w:val="-3"/>
        </w:rPr>
        <w:t> </w:t>
      </w:r>
      <w:r>
        <w:rPr>
          <w:color w:val="231F20"/>
        </w:rPr>
        <w:t>significaciones</w:t>
      </w:r>
      <w:r>
        <w:rPr>
          <w:color w:val="231F20"/>
          <w:spacing w:val="-3"/>
        </w:rPr>
        <w:t> </w:t>
      </w:r>
      <w:r>
        <w:rPr>
          <w:color w:val="231F20"/>
        </w:rPr>
        <w:t>y</w:t>
      </w:r>
      <w:r>
        <w:rPr>
          <w:color w:val="231F20"/>
          <w:spacing w:val="-3"/>
        </w:rPr>
        <w:t> </w:t>
      </w:r>
      <w:r>
        <w:rPr>
          <w:color w:val="231F20"/>
        </w:rPr>
        <w:t>sentidos</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dan</w:t>
      </w:r>
      <w:r>
        <w:rPr>
          <w:color w:val="231F20"/>
          <w:spacing w:val="-3"/>
        </w:rPr>
        <w:t> </w:t>
      </w:r>
      <w:r>
        <w:rPr>
          <w:color w:val="231F20"/>
        </w:rPr>
        <w:t>al</w:t>
      </w:r>
      <w:r>
        <w:rPr>
          <w:color w:val="231F20"/>
          <w:spacing w:val="-3"/>
        </w:rPr>
        <w:t> </w:t>
      </w:r>
      <w:r>
        <w:rPr>
          <w:color w:val="231F20"/>
        </w:rPr>
        <w:t>término,</w:t>
      </w:r>
      <w:r>
        <w:rPr>
          <w:color w:val="231F20"/>
          <w:spacing w:val="-4"/>
        </w:rPr>
        <w:t> </w:t>
      </w:r>
      <w:r>
        <w:rPr>
          <w:color w:val="231F20"/>
        </w:rPr>
        <w:t>por</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puede</w:t>
      </w:r>
      <w:r>
        <w:rPr>
          <w:color w:val="231F20"/>
          <w:spacing w:val="-3"/>
        </w:rPr>
        <w:t> </w:t>
      </w:r>
      <w:r>
        <w:rPr>
          <w:color w:val="231F20"/>
        </w:rPr>
        <w:t>decirse</w:t>
      </w:r>
      <w:r>
        <w:rPr>
          <w:color w:val="231F20"/>
          <w:spacing w:val="-4"/>
        </w:rPr>
        <w:t> </w:t>
      </w:r>
      <w:r>
        <w:rPr>
          <w:color w:val="231F20"/>
        </w:rPr>
        <w:t>que autores como Martínez (2005) están en lo correcto cuando se refieren a </w:t>
      </w:r>
      <w:r>
        <w:rPr>
          <w:i/>
          <w:color w:val="231F20"/>
        </w:rPr>
        <w:t>las paces</w:t>
      </w:r>
      <w:r>
        <w:rPr>
          <w:color w:val="231F20"/>
        </w:rPr>
        <w:t>,</w:t>
      </w:r>
      <w:r>
        <w:rPr>
          <w:color w:val="231F20"/>
          <w:spacing w:val="-26"/>
        </w:rPr>
        <w:t> </w:t>
      </w:r>
      <w:r>
        <w:rPr>
          <w:color w:val="231F20"/>
        </w:rPr>
        <w:t>en plural.</w:t>
      </w:r>
    </w:p>
    <w:p>
      <w:pPr>
        <w:pStyle w:val="BodyText"/>
        <w:spacing w:line="249" w:lineRule="auto"/>
        <w:ind w:left="117" w:right="101" w:firstLine="226"/>
        <w:jc w:val="both"/>
      </w:pPr>
      <w:r>
        <w:rPr>
          <w:color w:val="231F20"/>
        </w:rPr>
        <w:t>Aunque</w:t>
      </w:r>
      <w:r>
        <w:rPr>
          <w:color w:val="231F20"/>
          <w:spacing w:val="-12"/>
        </w:rPr>
        <w:t> </w:t>
      </w:r>
      <w:r>
        <w:rPr>
          <w:color w:val="231F20"/>
        </w:rPr>
        <w:t>se</w:t>
      </w:r>
      <w:r>
        <w:rPr>
          <w:color w:val="231F20"/>
          <w:spacing w:val="-13"/>
        </w:rPr>
        <w:t> </w:t>
      </w:r>
      <w:r>
        <w:rPr>
          <w:color w:val="231F20"/>
        </w:rPr>
        <w:t>hagan</w:t>
      </w:r>
      <w:r>
        <w:rPr>
          <w:color w:val="231F20"/>
          <w:spacing w:val="-13"/>
        </w:rPr>
        <w:t> </w:t>
      </w:r>
      <w:r>
        <w:rPr>
          <w:color w:val="231F20"/>
        </w:rPr>
        <w:t>distinciones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paz,</w:t>
      </w:r>
      <w:r>
        <w:rPr>
          <w:color w:val="231F20"/>
          <w:spacing w:val="-13"/>
        </w:rPr>
        <w:t> </w:t>
      </w:r>
      <w:r>
        <w:rPr>
          <w:color w:val="231F20"/>
        </w:rPr>
        <w:t>ya</w:t>
      </w:r>
      <w:r>
        <w:rPr>
          <w:color w:val="231F20"/>
          <w:spacing w:val="-13"/>
        </w:rPr>
        <w:t> </w:t>
      </w:r>
      <w:r>
        <w:rPr>
          <w:color w:val="231F20"/>
        </w:rPr>
        <w:t>sea</w:t>
      </w:r>
      <w:r>
        <w:rPr>
          <w:color w:val="231F20"/>
          <w:spacing w:val="-13"/>
        </w:rPr>
        <w:t> </w:t>
      </w:r>
      <w:r>
        <w:rPr>
          <w:color w:val="231F20"/>
        </w:rPr>
        <w:t>dividiéndola</w:t>
      </w:r>
      <w:r>
        <w:rPr>
          <w:color w:val="231F20"/>
          <w:spacing w:val="-13"/>
        </w:rPr>
        <w:t> </w:t>
      </w:r>
      <w:r>
        <w:rPr>
          <w:color w:val="231F20"/>
        </w:rPr>
        <w:t>en</w:t>
      </w:r>
      <w:r>
        <w:rPr>
          <w:color w:val="231F20"/>
          <w:spacing w:val="-13"/>
        </w:rPr>
        <w:t> </w:t>
      </w:r>
      <w:r>
        <w:rPr>
          <w:color w:val="231F20"/>
        </w:rPr>
        <w:t>dimensiones</w:t>
      </w:r>
      <w:r>
        <w:rPr>
          <w:color w:val="231F20"/>
          <w:spacing w:val="-13"/>
        </w:rPr>
        <w:t> </w:t>
      </w:r>
      <w:r>
        <w:rPr>
          <w:color w:val="231F20"/>
        </w:rPr>
        <w:t>o</w:t>
      </w:r>
      <w:r>
        <w:rPr>
          <w:color w:val="231F20"/>
          <w:spacing w:val="-13"/>
        </w:rPr>
        <w:t> </w:t>
      </w:r>
      <w:r>
        <w:rPr>
          <w:color w:val="231F20"/>
        </w:rPr>
        <w:t>cate- gorías,</w:t>
      </w:r>
      <w:r>
        <w:rPr>
          <w:color w:val="231F20"/>
          <w:spacing w:val="-7"/>
        </w:rPr>
        <w:t> </w:t>
      </w:r>
      <w:r>
        <w:rPr>
          <w:color w:val="231F20"/>
        </w:rPr>
        <w:t>todas</w:t>
      </w:r>
      <w:r>
        <w:rPr>
          <w:color w:val="231F20"/>
          <w:spacing w:val="-7"/>
        </w:rPr>
        <w:t> </w:t>
      </w:r>
      <w:r>
        <w:rPr>
          <w:color w:val="231F20"/>
        </w:rPr>
        <w:t>ellas</w:t>
      </w:r>
      <w:r>
        <w:rPr>
          <w:color w:val="231F20"/>
          <w:spacing w:val="-7"/>
        </w:rPr>
        <w:t> </w:t>
      </w:r>
      <w:r>
        <w:rPr>
          <w:color w:val="231F20"/>
        </w:rPr>
        <w:t>están</w:t>
      </w:r>
      <w:r>
        <w:rPr>
          <w:color w:val="231F20"/>
          <w:spacing w:val="-7"/>
        </w:rPr>
        <w:t> </w:t>
      </w:r>
      <w:r>
        <w:rPr>
          <w:color w:val="231F20"/>
        </w:rPr>
        <w:t>interrelacionadas</w:t>
      </w:r>
      <w:r>
        <w:rPr>
          <w:color w:val="231F20"/>
          <w:spacing w:val="-8"/>
        </w:rPr>
        <w:t> </w:t>
      </w:r>
      <w:r>
        <w:rPr>
          <w:color w:val="231F20"/>
        </w:rPr>
        <w:t>y</w:t>
      </w:r>
      <w:r>
        <w:rPr>
          <w:color w:val="231F20"/>
          <w:spacing w:val="-7"/>
        </w:rPr>
        <w:t> </w:t>
      </w:r>
      <w:r>
        <w:rPr>
          <w:color w:val="231F20"/>
        </w:rPr>
        <w:t>todas</w:t>
      </w:r>
      <w:r>
        <w:rPr>
          <w:color w:val="231F20"/>
          <w:spacing w:val="-7"/>
        </w:rPr>
        <w:t> </w:t>
      </w:r>
      <w:r>
        <w:rPr>
          <w:color w:val="231F20"/>
        </w:rPr>
        <w:t>ellas</w:t>
      </w:r>
      <w:r>
        <w:rPr>
          <w:color w:val="231F20"/>
          <w:spacing w:val="-7"/>
        </w:rPr>
        <w:t> </w:t>
      </w:r>
      <w:r>
        <w:rPr>
          <w:color w:val="231F20"/>
        </w:rPr>
        <w:t>tienen</w:t>
      </w:r>
      <w:r>
        <w:rPr>
          <w:color w:val="231F20"/>
          <w:spacing w:val="-7"/>
        </w:rPr>
        <w:t> </w:t>
      </w:r>
      <w:r>
        <w:rPr>
          <w:color w:val="231F20"/>
        </w:rPr>
        <w:t>que</w:t>
      </w:r>
      <w:r>
        <w:rPr>
          <w:color w:val="231F20"/>
          <w:spacing w:val="-7"/>
        </w:rPr>
        <w:t> </w:t>
      </w:r>
      <w:r>
        <w:rPr>
          <w:color w:val="231F20"/>
        </w:rPr>
        <w:t>ver</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bienestar de las personas. Sería complicado hablar de una paz perfecta pues, como se</w:t>
      </w:r>
      <w:r>
        <w:rPr>
          <w:color w:val="231F20"/>
          <w:spacing w:val="-32"/>
        </w:rPr>
        <w:t> </w:t>
      </w:r>
      <w:r>
        <w:rPr>
          <w:color w:val="231F20"/>
        </w:rPr>
        <w:t>comentó al principio, existen cosmovisiones que no han sido incluidas en los estudios que se realizan sobre la paz y para la</w:t>
      </w:r>
      <w:r>
        <w:rPr>
          <w:color w:val="231F20"/>
          <w:spacing w:val="-4"/>
        </w:rPr>
        <w:t> </w:t>
      </w:r>
      <w:r>
        <w:rPr>
          <w:color w:val="231F20"/>
        </w:rPr>
        <w:t>paz.</w:t>
      </w:r>
    </w:p>
    <w:p>
      <w:pPr>
        <w:pStyle w:val="BodyText"/>
        <w:spacing w:line="249" w:lineRule="auto"/>
        <w:ind w:left="117" w:right="100" w:firstLine="226"/>
        <w:jc w:val="both"/>
      </w:pPr>
      <w:r>
        <w:rPr>
          <w:color w:val="231F20"/>
        </w:rPr>
        <w:t>No</w:t>
      </w:r>
      <w:r>
        <w:rPr>
          <w:color w:val="231F20"/>
          <w:spacing w:val="-9"/>
        </w:rPr>
        <w:t> </w:t>
      </w:r>
      <w:r>
        <w:rPr>
          <w:color w:val="231F20"/>
        </w:rPr>
        <w:t>obstante,</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elementos</w:t>
      </w:r>
      <w:r>
        <w:rPr>
          <w:color w:val="231F20"/>
          <w:spacing w:val="-10"/>
        </w:rPr>
        <w:t> </w:t>
      </w:r>
      <w:r>
        <w:rPr>
          <w:color w:val="231F20"/>
        </w:rPr>
        <w:t>revisados,</w:t>
      </w:r>
      <w:r>
        <w:rPr>
          <w:color w:val="231F20"/>
          <w:spacing w:val="-9"/>
        </w:rPr>
        <w:t> </w:t>
      </w:r>
      <w:r>
        <w:rPr>
          <w:color w:val="231F20"/>
        </w:rPr>
        <w:t>es</w:t>
      </w:r>
      <w:r>
        <w:rPr>
          <w:color w:val="231F20"/>
          <w:spacing w:val="-9"/>
        </w:rPr>
        <w:t> </w:t>
      </w:r>
      <w:r>
        <w:rPr>
          <w:color w:val="231F20"/>
        </w:rPr>
        <w:t>posible</w:t>
      </w:r>
      <w:r>
        <w:rPr>
          <w:color w:val="231F20"/>
          <w:spacing w:val="-9"/>
        </w:rPr>
        <w:t> </w:t>
      </w:r>
      <w:r>
        <w:rPr>
          <w:color w:val="231F20"/>
        </w:rPr>
        <w:t>destacar</w:t>
      </w:r>
      <w:r>
        <w:rPr>
          <w:color w:val="231F20"/>
          <w:spacing w:val="-9"/>
        </w:rPr>
        <w:t> </w:t>
      </w:r>
      <w:r>
        <w:rPr>
          <w:color w:val="231F20"/>
        </w:rPr>
        <w:t>la</w:t>
      </w:r>
      <w:r>
        <w:rPr>
          <w:color w:val="231F20"/>
          <w:spacing w:val="-9"/>
        </w:rPr>
        <w:t> </w:t>
      </w:r>
      <w:r>
        <w:rPr>
          <w:color w:val="231F20"/>
        </w:rPr>
        <w:t>interrelación</w:t>
      </w:r>
      <w:r>
        <w:rPr>
          <w:color w:val="231F20"/>
          <w:spacing w:val="-10"/>
        </w:rPr>
        <w:t> </w:t>
      </w:r>
      <w:r>
        <w:rPr>
          <w:color w:val="231F20"/>
        </w:rPr>
        <w:t>entre las distintas esferas, ámbitos, dimensiones o concepciones de la paz. La Gaia, por ejemplo, está interconectada con la interna, si respetamos el medio en que vivimos nos</w:t>
      </w:r>
      <w:r>
        <w:rPr>
          <w:color w:val="231F20"/>
          <w:spacing w:val="-12"/>
        </w:rPr>
        <w:t> </w:t>
      </w:r>
      <w:r>
        <w:rPr>
          <w:color w:val="231F20"/>
        </w:rPr>
        <w:t>acercamos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paz</w:t>
      </w:r>
      <w:r>
        <w:rPr>
          <w:color w:val="231F20"/>
          <w:spacing w:val="-12"/>
        </w:rPr>
        <w:t> </w:t>
      </w:r>
      <w:r>
        <w:rPr>
          <w:color w:val="231F20"/>
        </w:rPr>
        <w:t>interior;</w:t>
      </w:r>
      <w:r>
        <w:rPr>
          <w:color w:val="231F20"/>
          <w:spacing w:val="-12"/>
        </w:rPr>
        <w:t> </w:t>
      </w:r>
      <w:r>
        <w:rPr>
          <w:color w:val="231F20"/>
        </w:rPr>
        <w:t>ésta</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vez</w:t>
      </w:r>
      <w:r>
        <w:rPr>
          <w:color w:val="231F20"/>
          <w:spacing w:val="-12"/>
        </w:rPr>
        <w:t> </w:t>
      </w:r>
      <w:r>
        <w:rPr>
          <w:color w:val="231F20"/>
        </w:rPr>
        <w:t>está</w:t>
      </w:r>
      <w:r>
        <w:rPr>
          <w:color w:val="231F20"/>
          <w:spacing w:val="-12"/>
        </w:rPr>
        <w:t> </w:t>
      </w:r>
      <w:r>
        <w:rPr>
          <w:color w:val="231F20"/>
        </w:rPr>
        <w:t>conectada</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social,</w:t>
      </w:r>
      <w:r>
        <w:rPr>
          <w:color w:val="231F20"/>
          <w:spacing w:val="-12"/>
        </w:rPr>
        <w:t> </w:t>
      </w:r>
      <w:r>
        <w:rPr>
          <w:color w:val="231F20"/>
        </w:rPr>
        <w:t>no</w:t>
      </w:r>
      <w:r>
        <w:rPr>
          <w:color w:val="231F20"/>
          <w:spacing w:val="-12"/>
        </w:rPr>
        <w:t> </w:t>
      </w:r>
      <w:r>
        <w:rPr>
          <w:color w:val="231F20"/>
        </w:rPr>
        <w:t>podemos estar</w:t>
      </w:r>
      <w:r>
        <w:rPr>
          <w:color w:val="231F20"/>
          <w:spacing w:val="-4"/>
        </w:rPr>
        <w:t> </w:t>
      </w:r>
      <w:r>
        <w:rPr>
          <w:color w:val="231F20"/>
        </w:rPr>
        <w:t>en</w:t>
      </w:r>
      <w:r>
        <w:rPr>
          <w:color w:val="231F20"/>
          <w:spacing w:val="-4"/>
        </w:rPr>
        <w:t> </w:t>
      </w:r>
      <w:r>
        <w:rPr>
          <w:color w:val="231F20"/>
        </w:rPr>
        <w:t>paz</w:t>
      </w:r>
      <w:r>
        <w:rPr>
          <w:color w:val="231F20"/>
          <w:spacing w:val="-4"/>
        </w:rPr>
        <w:t> </w:t>
      </w:r>
      <w:r>
        <w:rPr>
          <w:color w:val="231F20"/>
        </w:rPr>
        <w:t>con</w:t>
      </w:r>
      <w:r>
        <w:rPr>
          <w:color w:val="231F20"/>
          <w:spacing w:val="-4"/>
        </w:rPr>
        <w:t> </w:t>
      </w:r>
      <w:r>
        <w:rPr>
          <w:color w:val="231F20"/>
        </w:rPr>
        <w:t>los</w:t>
      </w:r>
      <w:r>
        <w:rPr>
          <w:color w:val="231F20"/>
          <w:spacing w:val="-4"/>
        </w:rPr>
        <w:t> </w:t>
      </w:r>
      <w:r>
        <w:rPr>
          <w:color w:val="231F20"/>
        </w:rPr>
        <w:t>demás</w:t>
      </w:r>
      <w:r>
        <w:rPr>
          <w:color w:val="231F20"/>
          <w:spacing w:val="-4"/>
        </w:rPr>
        <w:t> </w:t>
      </w:r>
      <w:r>
        <w:rPr>
          <w:color w:val="231F20"/>
        </w:rPr>
        <w:t>si</w:t>
      </w:r>
      <w:r>
        <w:rPr>
          <w:color w:val="231F20"/>
          <w:spacing w:val="-4"/>
        </w:rPr>
        <w:t> </w:t>
      </w:r>
      <w:r>
        <w:rPr>
          <w:color w:val="231F20"/>
        </w:rPr>
        <w:t>no</w:t>
      </w:r>
      <w:r>
        <w:rPr>
          <w:color w:val="231F20"/>
          <w:spacing w:val="-4"/>
        </w:rPr>
        <w:t> </w:t>
      </w:r>
      <w:r>
        <w:rPr>
          <w:color w:val="231F20"/>
        </w:rPr>
        <w:t>lo</w:t>
      </w:r>
      <w:r>
        <w:rPr>
          <w:color w:val="231F20"/>
          <w:spacing w:val="-4"/>
        </w:rPr>
        <w:t> </w:t>
      </w:r>
      <w:r>
        <w:rPr>
          <w:color w:val="231F20"/>
        </w:rPr>
        <w:t>estamos</w:t>
      </w:r>
      <w:r>
        <w:rPr>
          <w:color w:val="231F20"/>
          <w:spacing w:val="-4"/>
        </w:rPr>
        <w:t> </w:t>
      </w:r>
      <w:r>
        <w:rPr>
          <w:color w:val="231F20"/>
        </w:rPr>
        <w:t>con</w:t>
      </w:r>
      <w:r>
        <w:rPr>
          <w:color w:val="231F20"/>
          <w:spacing w:val="-4"/>
        </w:rPr>
        <w:t> </w:t>
      </w:r>
      <w:r>
        <w:rPr>
          <w:color w:val="231F20"/>
        </w:rPr>
        <w:t>uno/a</w:t>
      </w:r>
      <w:r>
        <w:rPr>
          <w:color w:val="231F20"/>
          <w:spacing w:val="-4"/>
        </w:rPr>
        <w:t> </w:t>
      </w:r>
      <w:r>
        <w:rPr>
          <w:color w:val="231F20"/>
        </w:rPr>
        <w:t>mismo/a.</w:t>
      </w:r>
      <w:r>
        <w:rPr>
          <w:color w:val="231F20"/>
          <w:spacing w:val="-4"/>
        </w:rPr>
        <w:t> </w:t>
      </w:r>
      <w:r>
        <w:rPr>
          <w:color w:val="231F20"/>
        </w:rPr>
        <w:t>La</w:t>
      </w:r>
      <w:r>
        <w:rPr>
          <w:color w:val="231F20"/>
          <w:spacing w:val="-4"/>
        </w:rPr>
        <w:t> </w:t>
      </w:r>
      <w:r>
        <w:rPr>
          <w:color w:val="231F20"/>
        </w:rPr>
        <w:t>negativa,</w:t>
      </w:r>
      <w:r>
        <w:rPr>
          <w:color w:val="231F20"/>
          <w:spacing w:val="-4"/>
        </w:rPr>
        <w:t> </w:t>
      </w:r>
      <w:r>
        <w:rPr>
          <w:color w:val="231F20"/>
        </w:rPr>
        <w:t>positiva y</w:t>
      </w:r>
      <w:r>
        <w:rPr>
          <w:color w:val="231F20"/>
          <w:spacing w:val="-9"/>
        </w:rPr>
        <w:t> </w:t>
      </w:r>
      <w:r>
        <w:rPr>
          <w:color w:val="231F20"/>
        </w:rPr>
        <w:t>la</w:t>
      </w:r>
      <w:r>
        <w:rPr>
          <w:color w:val="231F20"/>
          <w:spacing w:val="-9"/>
        </w:rPr>
        <w:t> </w:t>
      </w:r>
      <w:r>
        <w:rPr>
          <w:color w:val="231F20"/>
        </w:rPr>
        <w:t>cultura</w:t>
      </w:r>
      <w:r>
        <w:rPr>
          <w:color w:val="231F20"/>
          <w:spacing w:val="-10"/>
        </w:rPr>
        <w:t> </w:t>
      </w:r>
      <w:r>
        <w:rPr>
          <w:color w:val="231F20"/>
        </w:rPr>
        <w:t>de</w:t>
      </w:r>
      <w:r>
        <w:rPr>
          <w:color w:val="231F20"/>
          <w:spacing w:val="-9"/>
        </w:rPr>
        <w:t> </w:t>
      </w:r>
      <w:r>
        <w:rPr>
          <w:color w:val="231F20"/>
        </w:rPr>
        <w:t>paz</w:t>
      </w:r>
      <w:r>
        <w:rPr>
          <w:color w:val="231F20"/>
          <w:spacing w:val="-9"/>
        </w:rPr>
        <w:t> </w:t>
      </w:r>
      <w:r>
        <w:rPr>
          <w:color w:val="231F20"/>
        </w:rPr>
        <w:t>contribuyen</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paz</w:t>
      </w:r>
      <w:r>
        <w:rPr>
          <w:color w:val="231F20"/>
          <w:spacing w:val="-9"/>
        </w:rPr>
        <w:t> </w:t>
      </w:r>
      <w:r>
        <w:rPr>
          <w:color w:val="231F20"/>
        </w:rPr>
        <w:t>social,</w:t>
      </w:r>
      <w:r>
        <w:rPr>
          <w:color w:val="231F20"/>
          <w:spacing w:val="-9"/>
        </w:rPr>
        <w:t> </w:t>
      </w:r>
      <w:r>
        <w:rPr>
          <w:color w:val="231F20"/>
        </w:rPr>
        <w:t>y</w:t>
      </w:r>
      <w:r>
        <w:rPr>
          <w:color w:val="231F20"/>
          <w:spacing w:val="-9"/>
        </w:rPr>
        <w:t> </w:t>
      </w:r>
      <w:r>
        <w:rPr>
          <w:color w:val="231F20"/>
        </w:rPr>
        <w:t>dado</w:t>
      </w:r>
      <w:r>
        <w:rPr>
          <w:color w:val="231F20"/>
          <w:spacing w:val="-9"/>
        </w:rPr>
        <w:t> </w:t>
      </w:r>
      <w:r>
        <w:rPr>
          <w:color w:val="231F20"/>
        </w:rPr>
        <w:t>que</w:t>
      </w:r>
      <w:r>
        <w:rPr>
          <w:color w:val="231F20"/>
          <w:spacing w:val="-9"/>
        </w:rPr>
        <w:t> </w:t>
      </w:r>
      <w:r>
        <w:rPr>
          <w:color w:val="231F20"/>
        </w:rPr>
        <w:t>existen</w:t>
      </w:r>
      <w:r>
        <w:rPr>
          <w:color w:val="231F20"/>
          <w:spacing w:val="-9"/>
        </w:rPr>
        <w:t> </w:t>
      </w:r>
      <w:r>
        <w:rPr>
          <w:color w:val="231F20"/>
        </w:rPr>
        <w:t>interconexiones</w:t>
      </w:r>
      <w:r>
        <w:rPr>
          <w:color w:val="231F20"/>
          <w:spacing w:val="-10"/>
        </w:rPr>
        <w:t> </w:t>
      </w:r>
      <w:r>
        <w:rPr>
          <w:color w:val="231F20"/>
        </w:rPr>
        <w:t>en- tre</w:t>
      </w:r>
      <w:r>
        <w:rPr>
          <w:color w:val="231F20"/>
          <w:spacing w:val="-5"/>
        </w:rPr>
        <w:t> </w:t>
      </w:r>
      <w:r>
        <w:rPr>
          <w:color w:val="231F20"/>
        </w:rPr>
        <w:t>todas</w:t>
      </w:r>
      <w:r>
        <w:rPr>
          <w:color w:val="231F20"/>
          <w:spacing w:val="-5"/>
        </w:rPr>
        <w:t> </w:t>
      </w:r>
      <w:r>
        <w:rPr>
          <w:color w:val="231F20"/>
        </w:rPr>
        <w:t>ellas</w:t>
      </w:r>
      <w:r>
        <w:rPr>
          <w:color w:val="231F20"/>
          <w:spacing w:val="-5"/>
        </w:rPr>
        <w:t> </w:t>
      </w:r>
      <w:r>
        <w:rPr>
          <w:color w:val="231F20"/>
        </w:rPr>
        <w:t>también</w:t>
      </w:r>
      <w:r>
        <w:rPr>
          <w:color w:val="231F20"/>
          <w:spacing w:val="-5"/>
        </w:rPr>
        <w:t> </w:t>
      </w:r>
      <w:r>
        <w:rPr>
          <w:color w:val="231F20"/>
        </w:rPr>
        <w:t>se</w:t>
      </w:r>
      <w:r>
        <w:rPr>
          <w:color w:val="231F20"/>
          <w:spacing w:val="-5"/>
        </w:rPr>
        <w:t> </w:t>
      </w:r>
      <w:r>
        <w:rPr>
          <w:color w:val="231F20"/>
        </w:rPr>
        <w:t>relacionan</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Gaia</w:t>
      </w:r>
      <w:r>
        <w:rPr>
          <w:color w:val="231F20"/>
          <w:spacing w:val="-4"/>
        </w:rPr>
        <w:t> </w:t>
      </w:r>
      <w:r>
        <w:rPr>
          <w:color w:val="231F20"/>
        </w:rPr>
        <w:t>e</w:t>
      </w:r>
      <w:r>
        <w:rPr>
          <w:color w:val="231F20"/>
          <w:spacing w:val="-5"/>
        </w:rPr>
        <w:t> </w:t>
      </w:r>
      <w:r>
        <w:rPr>
          <w:color w:val="231F20"/>
        </w:rPr>
        <w:t>interna,</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vez,</w:t>
      </w:r>
      <w:r>
        <w:rPr>
          <w:color w:val="231F20"/>
          <w:spacing w:val="-5"/>
        </w:rPr>
        <w:t> </w:t>
      </w:r>
      <w:r>
        <w:rPr>
          <w:color w:val="231F20"/>
        </w:rPr>
        <w:t>todas</w:t>
      </w:r>
      <w:r>
        <w:rPr>
          <w:color w:val="231F20"/>
          <w:spacing w:val="-5"/>
        </w:rPr>
        <w:t> </w:t>
      </w:r>
      <w:r>
        <w:rPr>
          <w:color w:val="231F20"/>
        </w:rPr>
        <w:t>estas</w:t>
      </w:r>
      <w:r>
        <w:rPr>
          <w:color w:val="231F20"/>
          <w:spacing w:val="-5"/>
        </w:rPr>
        <w:t> </w:t>
      </w:r>
      <w:r>
        <w:rPr>
          <w:color w:val="231F20"/>
        </w:rPr>
        <w:t>paces deben estar en comunión con las visiones no hegemónicas de la paz. En la medida en</w:t>
      </w:r>
      <w:r>
        <w:rPr>
          <w:color w:val="231F20"/>
          <w:spacing w:val="-5"/>
        </w:rPr>
        <w:t> </w:t>
      </w:r>
      <w:r>
        <w:rPr>
          <w:color w:val="231F20"/>
        </w:rPr>
        <w:t>que</w:t>
      </w:r>
      <w:r>
        <w:rPr>
          <w:color w:val="231F20"/>
          <w:spacing w:val="-5"/>
        </w:rPr>
        <w:t> </w:t>
      </w:r>
      <w:r>
        <w:rPr>
          <w:color w:val="231F20"/>
        </w:rPr>
        <w:t>haya</w:t>
      </w:r>
      <w:r>
        <w:rPr>
          <w:color w:val="231F20"/>
          <w:spacing w:val="-5"/>
        </w:rPr>
        <w:t> </w:t>
      </w:r>
      <w:r>
        <w:rPr>
          <w:color w:val="231F20"/>
        </w:rPr>
        <w:t>una</w:t>
      </w:r>
      <w:r>
        <w:rPr>
          <w:color w:val="231F20"/>
          <w:spacing w:val="-5"/>
        </w:rPr>
        <w:t> </w:t>
      </w:r>
      <w:r>
        <w:rPr>
          <w:color w:val="231F20"/>
        </w:rPr>
        <w:t>mayor</w:t>
      </w:r>
      <w:r>
        <w:rPr>
          <w:color w:val="231F20"/>
          <w:spacing w:val="-5"/>
        </w:rPr>
        <w:t> </w:t>
      </w:r>
      <w:r>
        <w:rPr>
          <w:color w:val="231F20"/>
        </w:rPr>
        <w:t>alimentación</w:t>
      </w:r>
      <w:r>
        <w:rPr>
          <w:color w:val="231F20"/>
          <w:spacing w:val="-6"/>
        </w:rPr>
        <w:t> </w:t>
      </w:r>
      <w:r>
        <w:rPr>
          <w:color w:val="231F20"/>
        </w:rPr>
        <w:t>y</w:t>
      </w:r>
      <w:r>
        <w:rPr>
          <w:color w:val="231F20"/>
          <w:spacing w:val="-5"/>
        </w:rPr>
        <w:t> </w:t>
      </w:r>
      <w:r>
        <w:rPr>
          <w:color w:val="231F20"/>
        </w:rPr>
        <w:t>retroalimentación</w:t>
      </w:r>
      <w:r>
        <w:rPr>
          <w:color w:val="231F20"/>
          <w:spacing w:val="-5"/>
        </w:rPr>
        <w:t> </w:t>
      </w:r>
      <w:r>
        <w:rPr>
          <w:color w:val="231F20"/>
        </w:rPr>
        <w:t>entre</w:t>
      </w:r>
      <w:r>
        <w:rPr>
          <w:color w:val="231F20"/>
          <w:spacing w:val="-5"/>
        </w:rPr>
        <w:t> </w:t>
      </w:r>
      <w:r>
        <w:rPr>
          <w:color w:val="231F20"/>
        </w:rPr>
        <w:t>todas</w:t>
      </w:r>
      <w:r>
        <w:rPr>
          <w:color w:val="231F20"/>
          <w:spacing w:val="-5"/>
        </w:rPr>
        <w:t> </w:t>
      </w:r>
      <w:r>
        <w:rPr>
          <w:color w:val="231F20"/>
        </w:rPr>
        <w:t>ellas,</w:t>
      </w:r>
      <w:r>
        <w:rPr>
          <w:color w:val="231F20"/>
          <w:spacing w:val="-5"/>
        </w:rPr>
        <w:t> </w:t>
      </w:r>
      <w:r>
        <w:rPr>
          <w:color w:val="231F20"/>
        </w:rPr>
        <w:t>habrá</w:t>
      </w:r>
      <w:r>
        <w:rPr>
          <w:color w:val="231F20"/>
          <w:spacing w:val="-5"/>
        </w:rPr>
        <w:t> </w:t>
      </w:r>
      <w:r>
        <w:rPr>
          <w:color w:val="231F20"/>
        </w:rPr>
        <w:t>más posibilidades de acercarnos a una mejor calidad de la</w:t>
      </w:r>
      <w:r>
        <w:rPr>
          <w:color w:val="231F20"/>
          <w:spacing w:val="-3"/>
        </w:rPr>
        <w:t> </w:t>
      </w:r>
      <w:r>
        <w:rPr>
          <w:color w:val="231F20"/>
        </w:rPr>
        <w:t>paz.</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firstLine="226"/>
        <w:jc w:val="both"/>
      </w:pP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paz</w:t>
      </w:r>
      <w:r>
        <w:rPr>
          <w:color w:val="231F20"/>
          <w:spacing w:val="-5"/>
        </w:rPr>
        <w:t> </w:t>
      </w:r>
      <w:r>
        <w:rPr>
          <w:color w:val="231F20"/>
        </w:rPr>
        <w:t>social,</w:t>
      </w:r>
      <w:r>
        <w:rPr>
          <w:color w:val="231F20"/>
          <w:spacing w:val="-4"/>
        </w:rPr>
        <w:t> </w:t>
      </w:r>
      <w:r>
        <w:rPr>
          <w:color w:val="231F20"/>
        </w:rPr>
        <w:t>debe</w:t>
      </w:r>
      <w:r>
        <w:rPr>
          <w:color w:val="231F20"/>
          <w:spacing w:val="-5"/>
        </w:rPr>
        <w:t> </w:t>
      </w:r>
      <w:r>
        <w:rPr>
          <w:color w:val="231F20"/>
        </w:rPr>
        <w:t>enfatizarse</w:t>
      </w:r>
      <w:r>
        <w:rPr>
          <w:color w:val="231F20"/>
          <w:spacing w:val="-5"/>
        </w:rPr>
        <w:t> </w:t>
      </w:r>
      <w:r>
        <w:rPr>
          <w:color w:val="231F20"/>
        </w:rPr>
        <w:t>la</w:t>
      </w:r>
      <w:r>
        <w:rPr>
          <w:color w:val="231F20"/>
          <w:spacing w:val="-5"/>
        </w:rPr>
        <w:t> </w:t>
      </w:r>
      <w:r>
        <w:rPr>
          <w:color w:val="231F20"/>
        </w:rPr>
        <w:t>importancia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tres</w:t>
      </w:r>
      <w:r>
        <w:rPr>
          <w:color w:val="231F20"/>
          <w:spacing w:val="-5"/>
        </w:rPr>
        <w:t> </w:t>
      </w:r>
      <w:r>
        <w:rPr>
          <w:color w:val="231F20"/>
        </w:rPr>
        <w:t>paces</w:t>
      </w:r>
      <w:r>
        <w:rPr>
          <w:color w:val="231F20"/>
          <w:spacing w:val="-5"/>
        </w:rPr>
        <w:t> </w:t>
      </w:r>
      <w:r>
        <w:rPr>
          <w:color w:val="231F20"/>
        </w:rPr>
        <w:t>que</w:t>
      </w:r>
      <w:r>
        <w:rPr>
          <w:color w:val="231F20"/>
          <w:spacing w:val="-5"/>
        </w:rPr>
        <w:t> </w:t>
      </w:r>
      <w:r>
        <w:rPr>
          <w:color w:val="231F20"/>
        </w:rPr>
        <w:t>la conforman;</w:t>
      </w:r>
      <w:r>
        <w:rPr>
          <w:color w:val="231F20"/>
          <w:spacing w:val="-5"/>
        </w:rPr>
        <w:t> </w:t>
      </w:r>
      <w:r>
        <w:rPr>
          <w:color w:val="231F20"/>
        </w:rPr>
        <w:t>no</w:t>
      </w:r>
      <w:r>
        <w:rPr>
          <w:color w:val="231F20"/>
          <w:spacing w:val="-5"/>
        </w:rPr>
        <w:t> </w:t>
      </w:r>
      <w:r>
        <w:rPr>
          <w:color w:val="231F20"/>
        </w:rPr>
        <w:t>hay</w:t>
      </w:r>
      <w:r>
        <w:rPr>
          <w:color w:val="231F20"/>
          <w:spacing w:val="-5"/>
        </w:rPr>
        <w:t> </w:t>
      </w:r>
      <w:r>
        <w:rPr>
          <w:color w:val="231F20"/>
        </w:rPr>
        <w:t>paz</w:t>
      </w:r>
      <w:r>
        <w:rPr>
          <w:color w:val="231F20"/>
          <w:spacing w:val="-5"/>
        </w:rPr>
        <w:t> </w:t>
      </w:r>
      <w:r>
        <w:rPr>
          <w:color w:val="231F20"/>
        </w:rPr>
        <w:t>social</w:t>
      </w:r>
      <w:r>
        <w:rPr>
          <w:color w:val="231F20"/>
          <w:spacing w:val="-4"/>
        </w:rPr>
        <w:t> </w:t>
      </w:r>
      <w:r>
        <w:rPr>
          <w:color w:val="231F20"/>
        </w:rPr>
        <w:t>si</w:t>
      </w:r>
      <w:r>
        <w:rPr>
          <w:color w:val="231F20"/>
          <w:spacing w:val="-5"/>
        </w:rPr>
        <w:t> </w:t>
      </w:r>
      <w:r>
        <w:rPr>
          <w:color w:val="231F20"/>
        </w:rPr>
        <w:t>alguna</w:t>
      </w:r>
      <w:r>
        <w:rPr>
          <w:color w:val="231F20"/>
          <w:spacing w:val="-5"/>
        </w:rPr>
        <w:t> </w:t>
      </w:r>
      <w:r>
        <w:rPr>
          <w:color w:val="231F20"/>
        </w:rPr>
        <w:t>de</w:t>
      </w:r>
      <w:r>
        <w:rPr>
          <w:color w:val="231F20"/>
          <w:spacing w:val="-5"/>
        </w:rPr>
        <w:t> </w:t>
      </w:r>
      <w:r>
        <w:rPr>
          <w:color w:val="231F20"/>
        </w:rPr>
        <w:t>ellas</w:t>
      </w:r>
      <w:r>
        <w:rPr>
          <w:color w:val="231F20"/>
          <w:spacing w:val="-5"/>
        </w:rPr>
        <w:t> </w:t>
      </w:r>
      <w:r>
        <w:rPr>
          <w:color w:val="231F20"/>
        </w:rPr>
        <w:t>falta.</w:t>
      </w:r>
      <w:r>
        <w:rPr>
          <w:color w:val="231F20"/>
          <w:spacing w:val="-16"/>
        </w:rPr>
        <w:t> </w:t>
      </w:r>
      <w:r>
        <w:rPr>
          <w:color w:val="231F20"/>
        </w:rPr>
        <w:t>Aun</w:t>
      </w:r>
      <w:r>
        <w:rPr>
          <w:color w:val="231F20"/>
          <w:spacing w:val="-5"/>
        </w:rPr>
        <w:t> </w:t>
      </w:r>
      <w:r>
        <w:rPr>
          <w:color w:val="231F20"/>
        </w:rPr>
        <w:t>cuando</w:t>
      </w:r>
      <w:r>
        <w:rPr>
          <w:color w:val="231F20"/>
          <w:spacing w:val="-5"/>
        </w:rPr>
        <w:t> </w:t>
      </w:r>
      <w:r>
        <w:rPr>
          <w:color w:val="231F20"/>
        </w:rPr>
        <w:t>no</w:t>
      </w:r>
      <w:r>
        <w:rPr>
          <w:color w:val="231F20"/>
          <w:spacing w:val="-5"/>
        </w:rPr>
        <w:t> </w:t>
      </w:r>
      <w:r>
        <w:rPr>
          <w:color w:val="231F20"/>
        </w:rPr>
        <w:t>hubiese</w:t>
      </w:r>
      <w:r>
        <w:rPr>
          <w:color w:val="231F20"/>
          <w:spacing w:val="-5"/>
        </w:rPr>
        <w:t> </w:t>
      </w:r>
      <w:r>
        <w:rPr>
          <w:color w:val="231F20"/>
        </w:rPr>
        <w:t>guerras pero si persiste la pobreza, no hay paz; o aun cuando no hubiese pobreza pero no existe libertad de expresión, por poner un ejemplo, tampoco hay</w:t>
      </w:r>
      <w:r>
        <w:rPr>
          <w:color w:val="231F20"/>
          <w:spacing w:val="-5"/>
        </w:rPr>
        <w:t> </w:t>
      </w:r>
      <w:r>
        <w:rPr>
          <w:color w:val="231F20"/>
        </w:rPr>
        <w:t>paz.</w:t>
      </w:r>
    </w:p>
    <w:p>
      <w:pPr>
        <w:pStyle w:val="BodyText"/>
        <w:spacing w:line="249" w:lineRule="auto"/>
        <w:ind w:left="103" w:right="114" w:firstLine="226"/>
        <w:jc w:val="both"/>
      </w:pPr>
      <w:r>
        <w:rPr>
          <w:color w:val="231F20"/>
        </w:rPr>
        <w:t>Más aún, no podemos hablar de paz social si por razones de género las personas pueden ser asesinadas, violadas o golpeadas, se les niega la satisfacción de las nece- sidades básicas, se les considera inferiores, se les discrimina, se les impide el acceso a los espacios de toma de decisiones, etcétera. Mientras todo ello persista, no habrá paz; de ahí la importancia de utilizar la perspectiva de género en diseño y aplicación de</w:t>
      </w:r>
      <w:r>
        <w:rPr>
          <w:color w:val="231F20"/>
          <w:spacing w:val="-7"/>
        </w:rPr>
        <w:t> </w:t>
      </w:r>
      <w:r>
        <w:rPr>
          <w:color w:val="231F20"/>
        </w:rPr>
        <w:t>políticas,</w:t>
      </w:r>
      <w:r>
        <w:rPr>
          <w:color w:val="231F20"/>
          <w:spacing w:val="-7"/>
        </w:rPr>
        <w:t> </w:t>
      </w:r>
      <w:r>
        <w:rPr>
          <w:color w:val="231F20"/>
        </w:rPr>
        <w:t>leyes,</w:t>
      </w:r>
      <w:r>
        <w:rPr>
          <w:color w:val="231F20"/>
          <w:spacing w:val="-7"/>
        </w:rPr>
        <w:t> </w:t>
      </w:r>
      <w:r>
        <w:rPr>
          <w:color w:val="231F20"/>
        </w:rPr>
        <w:t>programas</w:t>
      </w:r>
      <w:r>
        <w:rPr>
          <w:color w:val="231F20"/>
          <w:spacing w:val="-7"/>
        </w:rPr>
        <w:t> </w:t>
      </w:r>
      <w:r>
        <w:rPr>
          <w:color w:val="231F20"/>
        </w:rPr>
        <w:t>e</w:t>
      </w:r>
      <w:r>
        <w:rPr>
          <w:color w:val="231F20"/>
          <w:spacing w:val="-7"/>
        </w:rPr>
        <w:t> </w:t>
      </w:r>
      <w:r>
        <w:rPr>
          <w:color w:val="231F20"/>
        </w:rPr>
        <w:t>investigaciones</w:t>
      </w:r>
      <w:r>
        <w:rPr>
          <w:color w:val="231F20"/>
          <w:spacing w:val="-8"/>
        </w:rPr>
        <w:t> </w:t>
      </w:r>
      <w:r>
        <w:rPr>
          <w:color w:val="231F20"/>
        </w:rPr>
        <w:t>que</w:t>
      </w:r>
      <w:r>
        <w:rPr>
          <w:color w:val="231F20"/>
          <w:spacing w:val="-7"/>
        </w:rPr>
        <w:t> </w:t>
      </w:r>
      <w:r>
        <w:rPr>
          <w:color w:val="231F20"/>
        </w:rPr>
        <w:t>tengan</w:t>
      </w:r>
      <w:r>
        <w:rPr>
          <w:color w:val="231F20"/>
          <w:spacing w:val="-7"/>
        </w:rPr>
        <w:t> </w:t>
      </w:r>
      <w:r>
        <w:rPr>
          <w:color w:val="231F20"/>
        </w:rPr>
        <w:t>por</w:t>
      </w:r>
      <w:r>
        <w:rPr>
          <w:color w:val="231F20"/>
          <w:spacing w:val="-7"/>
        </w:rPr>
        <w:t> </w:t>
      </w:r>
      <w:r>
        <w:rPr>
          <w:color w:val="231F20"/>
        </w:rPr>
        <w:t>objetivo</w:t>
      </w:r>
      <w:r>
        <w:rPr>
          <w:color w:val="231F20"/>
          <w:spacing w:val="-7"/>
        </w:rPr>
        <w:t> </w:t>
      </w:r>
      <w:r>
        <w:rPr>
          <w:color w:val="231F20"/>
        </w:rPr>
        <w:t>contribuir</w:t>
      </w:r>
      <w:r>
        <w:rPr>
          <w:color w:val="231F20"/>
          <w:spacing w:val="-7"/>
        </w:rPr>
        <w:t> </w:t>
      </w:r>
      <w:r>
        <w:rPr>
          <w:color w:val="231F20"/>
        </w:rPr>
        <w:t>en la construcción de una cultura de</w:t>
      </w:r>
      <w:r>
        <w:rPr>
          <w:color w:val="231F20"/>
          <w:spacing w:val="-2"/>
        </w:rPr>
        <w:t> </w:t>
      </w:r>
      <w:r>
        <w:rPr>
          <w:color w:val="231F20"/>
        </w:rPr>
        <w:t>paz.</w:t>
      </w:r>
    </w:p>
    <w:p>
      <w:pPr>
        <w:pStyle w:val="BodyText"/>
        <w:spacing w:before="0"/>
      </w:pPr>
    </w:p>
    <w:p>
      <w:pPr>
        <w:pStyle w:val="BodyText"/>
        <w:spacing w:before="5"/>
        <w:rPr>
          <w:sz w:val="21"/>
        </w:rPr>
      </w:pPr>
    </w:p>
    <w:p>
      <w:pPr>
        <w:pStyle w:val="Heading2"/>
        <w:spacing w:before="1"/>
        <w:ind w:left="103" w:right="0"/>
        <w:jc w:val="both"/>
      </w:pPr>
      <w:bookmarkStart w:name="_TOC_250029" w:id="8"/>
      <w:bookmarkEnd w:id="8"/>
      <w:r>
        <w:rPr>
          <w:color w:val="231F20"/>
        </w:rPr>
        <w:t>La paz desde la perspectiva de género</w:t>
      </w:r>
    </w:p>
    <w:p>
      <w:pPr>
        <w:pStyle w:val="BodyText"/>
        <w:spacing w:before="6"/>
        <w:rPr>
          <w:b/>
          <w:sz w:val="21"/>
        </w:rPr>
      </w:pPr>
    </w:p>
    <w:p>
      <w:pPr>
        <w:pStyle w:val="Heading3"/>
        <w:rPr>
          <w:i/>
        </w:rPr>
      </w:pPr>
      <w:bookmarkStart w:name="_TOC_250028" w:id="9"/>
      <w:bookmarkEnd w:id="9"/>
      <w:r>
        <w:rPr>
          <w:i/>
          <w:color w:val="231F20"/>
        </w:rPr>
        <w:t>La perspectiva de género</w:t>
      </w:r>
    </w:p>
    <w:p>
      <w:pPr>
        <w:pStyle w:val="BodyText"/>
        <w:spacing w:before="6"/>
        <w:rPr>
          <w:b/>
          <w:i/>
          <w:sz w:val="21"/>
        </w:rPr>
      </w:pPr>
    </w:p>
    <w:p>
      <w:pPr>
        <w:pStyle w:val="BodyText"/>
        <w:spacing w:line="249" w:lineRule="auto" w:before="0"/>
        <w:ind w:left="103" w:right="114"/>
        <w:jc w:val="both"/>
      </w:pPr>
      <w:r>
        <w:rPr>
          <w:color w:val="231F20"/>
        </w:rPr>
        <w:t>En</w:t>
      </w:r>
      <w:r>
        <w:rPr>
          <w:color w:val="231F20"/>
          <w:spacing w:val="-13"/>
        </w:rPr>
        <w:t> </w:t>
      </w:r>
      <w:r>
        <w:rPr>
          <w:color w:val="231F20"/>
        </w:rPr>
        <w:t>1935</w:t>
      </w:r>
      <w:r>
        <w:rPr>
          <w:color w:val="231F20"/>
          <w:spacing w:val="-12"/>
        </w:rPr>
        <w:t> </w:t>
      </w:r>
      <w:r>
        <w:rPr>
          <w:color w:val="231F20"/>
        </w:rPr>
        <w:t>Margartet</w:t>
      </w:r>
      <w:r>
        <w:rPr>
          <w:color w:val="231F20"/>
          <w:spacing w:val="-12"/>
        </w:rPr>
        <w:t> </w:t>
      </w:r>
      <w:r>
        <w:rPr>
          <w:color w:val="231F20"/>
        </w:rPr>
        <w:t>Mead</w:t>
      </w:r>
      <w:r>
        <w:rPr>
          <w:color w:val="231F20"/>
          <w:spacing w:val="-12"/>
        </w:rPr>
        <w:t> </w:t>
      </w:r>
      <w:r>
        <w:rPr>
          <w:color w:val="231F20"/>
        </w:rPr>
        <w:t>en</w:t>
      </w:r>
      <w:r>
        <w:rPr>
          <w:color w:val="231F20"/>
          <w:spacing w:val="-13"/>
        </w:rPr>
        <w:t> </w:t>
      </w:r>
      <w:r>
        <w:rPr>
          <w:color w:val="231F20"/>
        </w:rPr>
        <w:t>su</w:t>
      </w:r>
      <w:r>
        <w:rPr>
          <w:color w:val="231F20"/>
          <w:spacing w:val="-12"/>
        </w:rPr>
        <w:t> </w:t>
      </w:r>
      <w:r>
        <w:rPr>
          <w:color w:val="231F20"/>
        </w:rPr>
        <w:t>estudio</w:t>
      </w:r>
      <w:r>
        <w:rPr>
          <w:color w:val="231F20"/>
          <w:spacing w:val="-13"/>
        </w:rPr>
        <w:t> </w:t>
      </w:r>
      <w:r>
        <w:rPr>
          <w:color w:val="231F20"/>
        </w:rPr>
        <w:t>titulado</w:t>
      </w:r>
      <w:r>
        <w:rPr>
          <w:color w:val="231F20"/>
          <w:spacing w:val="-13"/>
        </w:rPr>
        <w:t> </w:t>
      </w:r>
      <w:r>
        <w:rPr>
          <w:i/>
          <w:color w:val="231F20"/>
        </w:rPr>
        <w:t>Sex</w:t>
      </w:r>
      <w:r>
        <w:rPr>
          <w:i/>
          <w:color w:val="231F20"/>
          <w:spacing w:val="-12"/>
        </w:rPr>
        <w:t> </w:t>
      </w:r>
      <w:r>
        <w:rPr>
          <w:i/>
          <w:color w:val="231F20"/>
        </w:rPr>
        <w:t>and</w:t>
      </w:r>
      <w:r>
        <w:rPr>
          <w:i/>
          <w:color w:val="231F20"/>
          <w:spacing w:val="-12"/>
        </w:rPr>
        <w:t> </w:t>
      </w:r>
      <w:r>
        <w:rPr>
          <w:i/>
          <w:color w:val="231F20"/>
        </w:rPr>
        <w:t>Temperament</w:t>
      </w:r>
      <w:r>
        <w:rPr>
          <w:i/>
          <w:color w:val="231F20"/>
          <w:spacing w:val="-13"/>
        </w:rPr>
        <w:t> </w:t>
      </w:r>
      <w:r>
        <w:rPr>
          <w:i/>
          <w:color w:val="231F20"/>
        </w:rPr>
        <w:t>in</w:t>
      </w:r>
      <w:r>
        <w:rPr>
          <w:i/>
          <w:color w:val="231F20"/>
          <w:spacing w:val="-13"/>
        </w:rPr>
        <w:t> </w:t>
      </w:r>
      <w:r>
        <w:rPr>
          <w:i/>
          <w:color w:val="231F20"/>
        </w:rPr>
        <w:t>Three</w:t>
      </w:r>
      <w:r>
        <w:rPr>
          <w:i/>
          <w:color w:val="231F20"/>
          <w:spacing w:val="-12"/>
        </w:rPr>
        <w:t> </w:t>
      </w:r>
      <w:r>
        <w:rPr>
          <w:i/>
          <w:color w:val="231F20"/>
        </w:rPr>
        <w:t>Primi- </w:t>
      </w:r>
      <w:r>
        <w:rPr>
          <w:i/>
          <w:color w:val="231F20"/>
        </w:rPr>
        <w:t>tive Societies </w:t>
      </w:r>
      <w:r>
        <w:rPr>
          <w:color w:val="231F20"/>
        </w:rPr>
        <w:t>planteó la idea de que los roles de género no eran biológicos sino cul- turales</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podían</w:t>
      </w:r>
      <w:r>
        <w:rPr>
          <w:color w:val="231F20"/>
          <w:spacing w:val="-8"/>
        </w:rPr>
        <w:t> </w:t>
      </w:r>
      <w:r>
        <w:rPr>
          <w:color w:val="231F20"/>
        </w:rPr>
        <w:t>variar</w:t>
      </w:r>
      <w:r>
        <w:rPr>
          <w:color w:val="231F20"/>
          <w:spacing w:val="-8"/>
        </w:rPr>
        <w:t> </w:t>
      </w:r>
      <w:r>
        <w:rPr>
          <w:color w:val="231F20"/>
        </w:rPr>
        <w:t>ampliamente</w:t>
      </w:r>
      <w:r>
        <w:rPr>
          <w:color w:val="231F20"/>
          <w:spacing w:val="-8"/>
        </w:rPr>
        <w:t> </w:t>
      </w:r>
      <w:r>
        <w:rPr>
          <w:color w:val="231F20"/>
        </w:rPr>
        <w:t>en</w:t>
      </w:r>
      <w:r>
        <w:rPr>
          <w:color w:val="231F20"/>
          <w:spacing w:val="-8"/>
        </w:rPr>
        <w:t> </w:t>
      </w:r>
      <w:r>
        <w:rPr>
          <w:color w:val="231F20"/>
        </w:rPr>
        <w:t>entornos</w:t>
      </w:r>
      <w:r>
        <w:rPr>
          <w:color w:val="231F20"/>
          <w:spacing w:val="-8"/>
        </w:rPr>
        <w:t> </w:t>
      </w:r>
      <w:r>
        <w:rPr>
          <w:color w:val="231F20"/>
        </w:rPr>
        <w:t>diferentes;</w:t>
      </w:r>
      <w:r>
        <w:rPr>
          <w:color w:val="231F20"/>
          <w:spacing w:val="-8"/>
        </w:rPr>
        <w:t> </w:t>
      </w:r>
      <w:r>
        <w:rPr>
          <w:color w:val="231F20"/>
        </w:rPr>
        <w:t>sin</w:t>
      </w:r>
      <w:r>
        <w:rPr>
          <w:color w:val="231F20"/>
          <w:spacing w:val="-8"/>
        </w:rPr>
        <w:t> </w:t>
      </w:r>
      <w:r>
        <w:rPr>
          <w:color w:val="231F20"/>
        </w:rPr>
        <w:t>embargo,</w:t>
      </w:r>
      <w:r>
        <w:rPr>
          <w:color w:val="231F20"/>
          <w:spacing w:val="-8"/>
        </w:rPr>
        <w:t> </w:t>
      </w:r>
      <w:r>
        <w:rPr>
          <w:color w:val="231F20"/>
        </w:rPr>
        <w:t>durante los años cuarenta y cincuenta del siglo </w:t>
      </w:r>
      <w:r>
        <w:rPr>
          <w:color w:val="231F20"/>
          <w:w w:val="115"/>
          <w:sz w:val="16"/>
        </w:rPr>
        <w:t>xx </w:t>
      </w:r>
      <w:r>
        <w:rPr>
          <w:color w:val="231F20"/>
        </w:rPr>
        <w:t>dominaron los paradigmas que explica- ban</w:t>
      </w:r>
      <w:r>
        <w:rPr>
          <w:color w:val="231F20"/>
          <w:spacing w:val="-9"/>
        </w:rPr>
        <w:t> </w:t>
      </w:r>
      <w:r>
        <w:rPr>
          <w:color w:val="231F20"/>
        </w:rPr>
        <w:t>los</w:t>
      </w:r>
      <w:r>
        <w:rPr>
          <w:color w:val="231F20"/>
          <w:spacing w:val="-9"/>
        </w:rPr>
        <w:t> </w:t>
      </w:r>
      <w:r>
        <w:rPr>
          <w:color w:val="231F20"/>
        </w:rPr>
        <w:t>comportamientos</w:t>
      </w:r>
      <w:r>
        <w:rPr>
          <w:color w:val="231F20"/>
          <w:spacing w:val="-9"/>
        </w:rPr>
        <w:t> </w:t>
      </w:r>
      <w:r>
        <w:rPr>
          <w:color w:val="231F20"/>
        </w:rPr>
        <w:t>humanos</w:t>
      </w:r>
      <w:r>
        <w:rPr>
          <w:color w:val="231F20"/>
          <w:spacing w:val="-8"/>
        </w:rPr>
        <w:t> </w:t>
      </w:r>
      <w:r>
        <w:rPr>
          <w:color w:val="231F20"/>
        </w:rPr>
        <w:t>en</w:t>
      </w:r>
      <w:r>
        <w:rPr>
          <w:color w:val="231F20"/>
          <w:spacing w:val="-9"/>
        </w:rPr>
        <w:t> </w:t>
      </w:r>
      <w:r>
        <w:rPr>
          <w:color w:val="231F20"/>
        </w:rPr>
        <w:t>función</w:t>
      </w:r>
      <w:r>
        <w:rPr>
          <w:color w:val="231F20"/>
          <w:spacing w:val="-9"/>
        </w:rPr>
        <w:t> </w:t>
      </w:r>
      <w:r>
        <w:rPr>
          <w:color w:val="231F20"/>
        </w:rPr>
        <w:t>de</w:t>
      </w:r>
      <w:r>
        <w:rPr>
          <w:color w:val="231F20"/>
          <w:spacing w:val="-9"/>
        </w:rPr>
        <w:t> </w:t>
      </w:r>
      <w:r>
        <w:rPr>
          <w:color w:val="231F20"/>
        </w:rPr>
        <w:t>lo</w:t>
      </w:r>
      <w:r>
        <w:rPr>
          <w:color w:val="231F20"/>
          <w:spacing w:val="-9"/>
        </w:rPr>
        <w:t> </w:t>
      </w:r>
      <w:r>
        <w:rPr>
          <w:color w:val="231F20"/>
        </w:rPr>
        <w:t>biológico</w:t>
      </w:r>
      <w:r>
        <w:rPr>
          <w:color w:val="231F20"/>
          <w:spacing w:val="-9"/>
        </w:rPr>
        <w:t> </w:t>
      </w:r>
      <w:r>
        <w:rPr>
          <w:color w:val="231F20"/>
        </w:rPr>
        <w:t>(Konway</w:t>
      </w:r>
      <w:r>
        <w:rPr>
          <w:color w:val="231F20"/>
          <w:spacing w:val="-9"/>
        </w:rPr>
        <w:t> </w:t>
      </w:r>
      <w:r>
        <w:rPr>
          <w:i/>
          <w:color w:val="231F20"/>
        </w:rPr>
        <w:t>et.</w:t>
      </w:r>
      <w:r>
        <w:rPr>
          <w:i/>
          <w:color w:val="231F20"/>
          <w:spacing w:val="-9"/>
        </w:rPr>
        <w:t> </w:t>
      </w:r>
      <w:r>
        <w:rPr>
          <w:i/>
          <w:color w:val="231F20"/>
        </w:rPr>
        <w:t>al</w:t>
      </w:r>
      <w:r>
        <w:rPr>
          <w:color w:val="231F20"/>
        </w:rPr>
        <w:t>.,</w:t>
      </w:r>
      <w:r>
        <w:rPr>
          <w:color w:val="231F20"/>
          <w:spacing w:val="-9"/>
        </w:rPr>
        <w:t> </w:t>
      </w:r>
      <w:r>
        <w:rPr>
          <w:color w:val="231F20"/>
        </w:rPr>
        <w:t>2000). Las visiones biologicistas consideraban que todas las desigualdades entre mujeres y hombres eran</w:t>
      </w:r>
      <w:r>
        <w:rPr>
          <w:color w:val="231F20"/>
          <w:spacing w:val="-1"/>
        </w:rPr>
        <w:t> </w:t>
      </w:r>
      <w:r>
        <w:rPr>
          <w:color w:val="231F20"/>
        </w:rPr>
        <w:t>naturales.</w:t>
      </w:r>
    </w:p>
    <w:p>
      <w:pPr>
        <w:pStyle w:val="BodyText"/>
        <w:spacing w:line="249" w:lineRule="auto"/>
        <w:ind w:left="103" w:right="114" w:firstLine="226"/>
        <w:jc w:val="both"/>
      </w:pPr>
      <w:r>
        <w:rPr>
          <w:color w:val="231F20"/>
        </w:rPr>
        <w:t>Algunas</w:t>
      </w:r>
      <w:r>
        <w:rPr>
          <w:color w:val="231F20"/>
          <w:spacing w:val="-8"/>
        </w:rPr>
        <w:t> </w:t>
      </w:r>
      <w:r>
        <w:rPr>
          <w:color w:val="231F20"/>
        </w:rPr>
        <w:t>de</w:t>
      </w:r>
      <w:r>
        <w:rPr>
          <w:color w:val="231F20"/>
          <w:spacing w:val="-8"/>
        </w:rPr>
        <w:t> </w:t>
      </w:r>
      <w:r>
        <w:rPr>
          <w:color w:val="231F20"/>
        </w:rPr>
        <w:t>esas</w:t>
      </w:r>
      <w:r>
        <w:rPr>
          <w:color w:val="231F20"/>
          <w:spacing w:val="-8"/>
        </w:rPr>
        <w:t> </w:t>
      </w:r>
      <w:r>
        <w:rPr>
          <w:color w:val="231F20"/>
        </w:rPr>
        <w:t>visiones</w:t>
      </w:r>
      <w:r>
        <w:rPr>
          <w:color w:val="231F20"/>
          <w:spacing w:val="-8"/>
        </w:rPr>
        <w:t> </w:t>
      </w:r>
      <w:r>
        <w:rPr>
          <w:color w:val="231F20"/>
        </w:rPr>
        <w:t>estaban</w:t>
      </w:r>
      <w:r>
        <w:rPr>
          <w:color w:val="231F20"/>
          <w:spacing w:val="-9"/>
        </w:rPr>
        <w:t> </w:t>
      </w:r>
      <w:r>
        <w:rPr>
          <w:color w:val="231F20"/>
        </w:rPr>
        <w:t>enmarcadas</w:t>
      </w:r>
      <w:r>
        <w:rPr>
          <w:color w:val="231F20"/>
          <w:spacing w:val="-9"/>
        </w:rPr>
        <w:t> </w:t>
      </w:r>
      <w:r>
        <w:rPr>
          <w:color w:val="231F20"/>
        </w:rPr>
        <w:t>dentro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entonces</w:t>
      </w:r>
      <w:r>
        <w:rPr>
          <w:color w:val="231F20"/>
          <w:spacing w:val="-9"/>
        </w:rPr>
        <w:t> </w:t>
      </w:r>
      <w:r>
        <w:rPr>
          <w:color w:val="231F20"/>
        </w:rPr>
        <w:t>denominados estudios de la mujer pero, dada la insuficiencia explicativa de este tipo de estudios, se planteó la necesidad de superar el sesgo etnocéntrico y su tendencia a los mo- delos universales, pluralizando y hablando de las mujeres, diversas y múltiples en realidades y no como una unidad abstracta que habla más de esencialidad biológica homogénea (Hernández, 2006).</w:t>
      </w:r>
    </w:p>
    <w:p>
      <w:pPr>
        <w:pStyle w:val="BodyText"/>
        <w:spacing w:line="249" w:lineRule="auto"/>
        <w:ind w:left="103" w:right="114" w:firstLine="226"/>
        <w:jc w:val="both"/>
      </w:pPr>
      <w:r>
        <w:rPr>
          <w:color w:val="231F20"/>
        </w:rPr>
        <w:t>Fue</w:t>
      </w:r>
      <w:r>
        <w:rPr>
          <w:color w:val="231F20"/>
          <w:spacing w:val="-10"/>
        </w:rPr>
        <w:t> </w:t>
      </w:r>
      <w:r>
        <w:rPr>
          <w:color w:val="231F20"/>
        </w:rPr>
        <w:t>entonces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comenzó</w:t>
      </w:r>
      <w:r>
        <w:rPr>
          <w:color w:val="231F20"/>
          <w:spacing w:val="-10"/>
        </w:rPr>
        <w:t> </w:t>
      </w:r>
      <w:r>
        <w:rPr>
          <w:color w:val="231F20"/>
        </w:rPr>
        <w:t>a</w:t>
      </w:r>
      <w:r>
        <w:rPr>
          <w:color w:val="231F20"/>
          <w:spacing w:val="-10"/>
        </w:rPr>
        <w:t> </w:t>
      </w:r>
      <w:r>
        <w:rPr>
          <w:color w:val="231F20"/>
        </w:rPr>
        <w:t>utilizar</w:t>
      </w:r>
      <w:r>
        <w:rPr>
          <w:color w:val="231F20"/>
          <w:spacing w:val="-10"/>
        </w:rPr>
        <w:t> </w:t>
      </w:r>
      <w:r>
        <w:rPr>
          <w:color w:val="231F20"/>
        </w:rPr>
        <w:t>el</w:t>
      </w:r>
      <w:r>
        <w:rPr>
          <w:color w:val="231F20"/>
          <w:spacing w:val="-10"/>
        </w:rPr>
        <w:t> </w:t>
      </w:r>
      <w:r>
        <w:rPr>
          <w:color w:val="231F20"/>
        </w:rPr>
        <w:t>concepto</w:t>
      </w:r>
      <w:r>
        <w:rPr>
          <w:color w:val="231F20"/>
          <w:spacing w:val="-10"/>
        </w:rPr>
        <w:t> </w:t>
      </w:r>
      <w:r>
        <w:rPr>
          <w:color w:val="231F20"/>
        </w:rPr>
        <w:t>de</w:t>
      </w:r>
      <w:r>
        <w:rPr>
          <w:color w:val="231F20"/>
          <w:spacing w:val="-10"/>
        </w:rPr>
        <w:t> </w:t>
      </w:r>
      <w:r>
        <w:rPr>
          <w:i/>
          <w:color w:val="231F20"/>
        </w:rPr>
        <w:t>género</w:t>
      </w:r>
      <w:r>
        <w:rPr>
          <w:i/>
          <w:color w:val="231F20"/>
          <w:spacing w:val="-10"/>
        </w:rPr>
        <w:t> </w:t>
      </w:r>
      <w:r>
        <w:rPr>
          <w:color w:val="231F20"/>
        </w:rPr>
        <w:t>en</w:t>
      </w:r>
      <w:r>
        <w:rPr>
          <w:color w:val="231F20"/>
          <w:spacing w:val="-10"/>
        </w:rPr>
        <w:t> </w:t>
      </w:r>
      <w:r>
        <w:rPr>
          <w:color w:val="231F20"/>
        </w:rPr>
        <w:t>los</w:t>
      </w:r>
      <w:r>
        <w:rPr>
          <w:color w:val="231F20"/>
          <w:spacing w:val="-10"/>
        </w:rPr>
        <w:t> </w:t>
      </w:r>
      <w:r>
        <w:rPr>
          <w:color w:val="231F20"/>
        </w:rPr>
        <w:t>análisis</w:t>
      </w:r>
      <w:r>
        <w:rPr>
          <w:color w:val="231F20"/>
          <w:spacing w:val="-10"/>
        </w:rPr>
        <w:t> </w:t>
      </w:r>
      <w:r>
        <w:rPr>
          <w:color w:val="231F20"/>
        </w:rPr>
        <w:t>socia- les</w:t>
      </w:r>
      <w:r>
        <w:rPr>
          <w:color w:val="231F20"/>
          <w:spacing w:val="-14"/>
        </w:rPr>
        <w:t> </w:t>
      </w:r>
      <w:r>
        <w:rPr>
          <w:color w:val="231F20"/>
        </w:rPr>
        <w:t>para</w:t>
      </w:r>
      <w:r>
        <w:rPr>
          <w:color w:val="231F20"/>
          <w:spacing w:val="-14"/>
        </w:rPr>
        <w:t> </w:t>
      </w:r>
      <w:r>
        <w:rPr>
          <w:color w:val="231F20"/>
        </w:rPr>
        <w:t>dimensionar</w:t>
      </w:r>
      <w:r>
        <w:rPr>
          <w:color w:val="231F20"/>
          <w:spacing w:val="-14"/>
        </w:rPr>
        <w:t> </w:t>
      </w:r>
      <w:r>
        <w:rPr>
          <w:color w:val="231F20"/>
        </w:rPr>
        <w:t>de</w:t>
      </w:r>
      <w:r>
        <w:rPr>
          <w:color w:val="231F20"/>
          <w:spacing w:val="-14"/>
        </w:rPr>
        <w:t> </w:t>
      </w:r>
      <w:r>
        <w:rPr>
          <w:color w:val="231F20"/>
        </w:rPr>
        <w:t>manera</w:t>
      </w:r>
      <w:r>
        <w:rPr>
          <w:color w:val="231F20"/>
          <w:spacing w:val="-14"/>
        </w:rPr>
        <w:t> </w:t>
      </w:r>
      <w:r>
        <w:rPr>
          <w:color w:val="231F20"/>
        </w:rPr>
        <w:t>distinta</w:t>
      </w:r>
      <w:r>
        <w:rPr>
          <w:color w:val="231F20"/>
          <w:spacing w:val="-14"/>
        </w:rPr>
        <w:t> </w:t>
      </w:r>
      <w:r>
        <w:rPr>
          <w:color w:val="231F20"/>
        </w:rPr>
        <w:t>los</w:t>
      </w:r>
      <w:r>
        <w:rPr>
          <w:color w:val="231F20"/>
          <w:spacing w:val="-14"/>
        </w:rPr>
        <w:t> </w:t>
      </w:r>
      <w:r>
        <w:rPr>
          <w:color w:val="231F20"/>
        </w:rPr>
        <w:t>problemas</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mujeres.</w:t>
      </w:r>
      <w:r>
        <w:rPr>
          <w:color w:val="231F20"/>
          <w:spacing w:val="-14"/>
        </w:rPr>
        <w:t> </w:t>
      </w:r>
      <w:r>
        <w:rPr>
          <w:color w:val="231F20"/>
        </w:rPr>
        <w:t>Dicho</w:t>
      </w:r>
      <w:r>
        <w:rPr>
          <w:color w:val="231F20"/>
          <w:spacing w:val="-13"/>
        </w:rPr>
        <w:t> </w:t>
      </w:r>
      <w:r>
        <w:rPr>
          <w:color w:val="231F20"/>
        </w:rPr>
        <w:t>concepto ya había sido utilizado con anterioridad, en la década de los sesenta, en el área de la psicología</w:t>
      </w:r>
      <w:r>
        <w:rPr>
          <w:color w:val="231F20"/>
          <w:spacing w:val="-3"/>
        </w:rPr>
        <w:t> </w:t>
      </w:r>
      <w:r>
        <w:rPr>
          <w:color w:val="231F20"/>
        </w:rPr>
        <w:t>por</w:t>
      </w:r>
      <w:r>
        <w:rPr>
          <w:color w:val="231F20"/>
          <w:spacing w:val="-3"/>
        </w:rPr>
        <w:t> </w:t>
      </w:r>
      <w:r>
        <w:rPr>
          <w:color w:val="231F20"/>
        </w:rPr>
        <w:t>Robert</w:t>
      </w:r>
      <w:r>
        <w:rPr>
          <w:color w:val="231F20"/>
          <w:spacing w:val="-3"/>
        </w:rPr>
        <w:t> </w:t>
      </w:r>
      <w:r>
        <w:rPr>
          <w:color w:val="231F20"/>
        </w:rPr>
        <w:t>Stoller</w:t>
      </w:r>
      <w:r>
        <w:rPr>
          <w:color w:val="231F20"/>
          <w:spacing w:val="-3"/>
        </w:rPr>
        <w:t> </w:t>
      </w:r>
      <w:r>
        <w:rPr>
          <w:color w:val="231F20"/>
        </w:rPr>
        <w:t>quien</w:t>
      </w:r>
      <w:r>
        <w:rPr>
          <w:color w:val="231F20"/>
          <w:spacing w:val="-3"/>
        </w:rPr>
        <w:t> </w:t>
      </w:r>
      <w:r>
        <w:rPr>
          <w:color w:val="231F20"/>
        </w:rPr>
        <w:t>estudiaba</w:t>
      </w:r>
      <w:r>
        <w:rPr>
          <w:color w:val="231F20"/>
          <w:spacing w:val="-3"/>
        </w:rPr>
        <w:t> </w:t>
      </w:r>
      <w:r>
        <w:rPr>
          <w:color w:val="231F20"/>
        </w:rPr>
        <w:t>los</w:t>
      </w:r>
      <w:r>
        <w:rPr>
          <w:color w:val="231F20"/>
          <w:spacing w:val="-3"/>
        </w:rPr>
        <w:t> </w:t>
      </w:r>
      <w:r>
        <w:rPr>
          <w:color w:val="231F20"/>
        </w:rPr>
        <w:t>trastornos</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identidad</w:t>
      </w:r>
      <w:r>
        <w:rPr>
          <w:color w:val="231F20"/>
          <w:spacing w:val="-4"/>
        </w:rPr>
        <w:t> </w:t>
      </w:r>
      <w:r>
        <w:rPr>
          <w:color w:val="231F20"/>
        </w:rPr>
        <w:t>sexual</w:t>
      </w:r>
      <w:r>
        <w:rPr>
          <w:color w:val="231F20"/>
          <w:spacing w:val="-3"/>
        </w:rPr>
        <w:t> </w:t>
      </w:r>
      <w:r>
        <w:rPr>
          <w:color w:val="231F20"/>
        </w:rPr>
        <w:t>en aquellas personas en las que la asignación del sexo falló, dada la confusión que los aspectos externos de sus genitales</w:t>
      </w:r>
      <w:r>
        <w:rPr>
          <w:color w:val="231F20"/>
          <w:spacing w:val="-4"/>
        </w:rPr>
        <w:t> </w:t>
      </w:r>
      <w:r>
        <w:rPr>
          <w:color w:val="231F20"/>
        </w:rPr>
        <w:t>producían.</w:t>
      </w:r>
    </w:p>
    <w:p>
      <w:pPr>
        <w:pStyle w:val="BodyText"/>
        <w:spacing w:line="249" w:lineRule="auto"/>
        <w:ind w:left="103" w:right="114" w:firstLine="226"/>
        <w:jc w:val="both"/>
      </w:pPr>
      <w:r>
        <w:rPr>
          <w:color w:val="231F20"/>
          <w:spacing w:val="-3"/>
        </w:rPr>
        <w:t>Tales </w:t>
      </w:r>
      <w:r>
        <w:rPr>
          <w:color w:val="231F20"/>
        </w:rPr>
        <w:t>casos</w:t>
      </w:r>
      <w:r>
        <w:rPr>
          <w:color w:val="231F20"/>
          <w:spacing w:val="-3"/>
        </w:rPr>
        <w:t> </w:t>
      </w:r>
      <w:r>
        <w:rPr>
          <w:color w:val="231F20"/>
        </w:rPr>
        <w:t>hicieron</w:t>
      </w:r>
      <w:r>
        <w:rPr>
          <w:color w:val="231F20"/>
          <w:spacing w:val="-3"/>
        </w:rPr>
        <w:t> </w:t>
      </w:r>
      <w:r>
        <w:rPr>
          <w:color w:val="231F20"/>
        </w:rPr>
        <w:t>suponer</w:t>
      </w:r>
      <w:r>
        <w:rPr>
          <w:color w:val="231F20"/>
          <w:spacing w:val="-2"/>
        </w:rPr>
        <w:t> </w:t>
      </w:r>
      <w:r>
        <w:rPr>
          <w:color w:val="231F20"/>
        </w:rPr>
        <w:t>a</w:t>
      </w:r>
      <w:r>
        <w:rPr>
          <w:color w:val="231F20"/>
          <w:spacing w:val="-3"/>
        </w:rPr>
        <w:t> </w:t>
      </w:r>
      <w:r>
        <w:rPr>
          <w:color w:val="231F20"/>
        </w:rPr>
        <w:t>Stoller</w:t>
      </w:r>
      <w:r>
        <w:rPr>
          <w:color w:val="231F20"/>
          <w:spacing w:val="-3"/>
        </w:rPr>
        <w:t> </w:t>
      </w:r>
      <w:r>
        <w:rPr>
          <w:color w:val="231F20"/>
        </w:rPr>
        <w:t>que</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determina</w:t>
      </w:r>
      <w:r>
        <w:rPr>
          <w:color w:val="231F20"/>
          <w:spacing w:val="-3"/>
        </w:rPr>
        <w:t> </w:t>
      </w:r>
      <w:r>
        <w:rPr>
          <w:color w:val="231F20"/>
        </w:rPr>
        <w:t>la</w:t>
      </w:r>
      <w:r>
        <w:rPr>
          <w:color w:val="231F20"/>
          <w:spacing w:val="-3"/>
        </w:rPr>
        <w:t> </w:t>
      </w:r>
      <w:r>
        <w:rPr>
          <w:color w:val="231F20"/>
        </w:rPr>
        <w:t>identidad</w:t>
      </w:r>
      <w:r>
        <w:rPr>
          <w:color w:val="231F20"/>
          <w:spacing w:val="-3"/>
        </w:rPr>
        <w:t> </w:t>
      </w:r>
      <w:r>
        <w:rPr>
          <w:color w:val="231F20"/>
        </w:rPr>
        <w:t>y</w:t>
      </w:r>
      <w:r>
        <w:rPr>
          <w:color w:val="231F20"/>
          <w:spacing w:val="-3"/>
        </w:rPr>
        <w:t> </w:t>
      </w:r>
      <w:r>
        <w:rPr>
          <w:color w:val="231F20"/>
        </w:rPr>
        <w:t>el</w:t>
      </w:r>
      <w:r>
        <w:rPr>
          <w:color w:val="231F20"/>
          <w:spacing w:val="-3"/>
        </w:rPr>
        <w:t> </w:t>
      </w:r>
      <w:r>
        <w:rPr>
          <w:color w:val="231F20"/>
        </w:rPr>
        <w:t>com- portamiento</w:t>
      </w:r>
      <w:r>
        <w:rPr>
          <w:color w:val="231F20"/>
          <w:spacing w:val="-7"/>
        </w:rPr>
        <w:t> </w:t>
      </w:r>
      <w:r>
        <w:rPr>
          <w:color w:val="231F20"/>
        </w:rPr>
        <w:t>de</w:t>
      </w:r>
      <w:r>
        <w:rPr>
          <w:color w:val="231F20"/>
          <w:spacing w:val="-7"/>
        </w:rPr>
        <w:t> </w:t>
      </w:r>
      <w:r>
        <w:rPr>
          <w:color w:val="231F20"/>
        </w:rPr>
        <w:t>género</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sexo</w:t>
      </w:r>
      <w:r>
        <w:rPr>
          <w:color w:val="231F20"/>
          <w:spacing w:val="-7"/>
        </w:rPr>
        <w:t> </w:t>
      </w:r>
      <w:r>
        <w:rPr>
          <w:color w:val="231F20"/>
        </w:rPr>
        <w:t>biológico,</w:t>
      </w:r>
      <w:r>
        <w:rPr>
          <w:color w:val="231F20"/>
          <w:spacing w:val="-7"/>
        </w:rPr>
        <w:t> </w:t>
      </w:r>
      <w:r>
        <w:rPr>
          <w:color w:val="231F20"/>
        </w:rPr>
        <w:t>sino</w:t>
      </w:r>
      <w:r>
        <w:rPr>
          <w:color w:val="231F20"/>
          <w:spacing w:val="-7"/>
        </w:rPr>
        <w:t> </w:t>
      </w:r>
      <w:r>
        <w:rPr>
          <w:color w:val="231F20"/>
        </w:rPr>
        <w:t>el</w:t>
      </w:r>
      <w:r>
        <w:rPr>
          <w:color w:val="231F20"/>
          <w:spacing w:val="-7"/>
        </w:rPr>
        <w:t> </w:t>
      </w:r>
      <w:r>
        <w:rPr>
          <w:color w:val="231F20"/>
        </w:rPr>
        <w:t>hecho</w:t>
      </w:r>
      <w:r>
        <w:rPr>
          <w:color w:val="231F20"/>
          <w:spacing w:val="-7"/>
        </w:rPr>
        <w:t> </w:t>
      </w:r>
      <w:r>
        <w:rPr>
          <w:color w:val="231F20"/>
        </w:rPr>
        <w:t>de</w:t>
      </w:r>
      <w:r>
        <w:rPr>
          <w:color w:val="231F20"/>
          <w:spacing w:val="-7"/>
        </w:rPr>
        <w:t> </w:t>
      </w:r>
      <w:r>
        <w:rPr>
          <w:color w:val="231F20"/>
        </w:rPr>
        <w:t>haber</w:t>
      </w:r>
      <w:r>
        <w:rPr>
          <w:color w:val="231F20"/>
          <w:spacing w:val="-7"/>
        </w:rPr>
        <w:t> </w:t>
      </w:r>
      <w:r>
        <w:rPr>
          <w:color w:val="231F20"/>
        </w:rPr>
        <w:t>vivido</w:t>
      </w:r>
      <w:r>
        <w:rPr>
          <w:color w:val="231F20"/>
          <w:spacing w:val="-7"/>
        </w:rPr>
        <w:t> </w:t>
      </w:r>
      <w:r>
        <w:rPr>
          <w:color w:val="231F20"/>
        </w:rPr>
        <w:t>desde</w:t>
      </w:r>
      <w:r>
        <w:rPr>
          <w:color w:val="231F20"/>
          <w:spacing w:val="-7"/>
        </w:rPr>
        <w:t> </w:t>
      </w:r>
      <w:r>
        <w:rPr>
          <w:color w:val="231F20"/>
        </w:rPr>
        <w:t>el nacimiento las experiencias, ritos y costumbres atribuidas a cierto género. Concluyó que la asignación y adquisición de una identidad es mayor que la carga genética, hormonal y biológica (Lamas, 1986).</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firstLine="226"/>
        <w:jc w:val="both"/>
      </w:pPr>
      <w:r>
        <w:rPr>
          <w:color w:val="231F20"/>
        </w:rPr>
        <w:t>A partir de entonces, se hace una distinción entre sexo y género, en la que el pri- mero hace referencia única y exclusivamente a cuestiones biológicas, mientras que el segundo se refiere a cuestiones culturales, a la construcción social de la</w:t>
      </w:r>
      <w:r>
        <w:rPr>
          <w:color w:val="231F20"/>
          <w:spacing w:val="-10"/>
        </w:rPr>
        <w:t> </w:t>
      </w:r>
      <w:r>
        <w:rPr>
          <w:color w:val="231F20"/>
        </w:rPr>
        <w:t>diferencia sexual.</w:t>
      </w:r>
    </w:p>
    <w:p>
      <w:pPr>
        <w:pStyle w:val="BodyText"/>
        <w:spacing w:line="249" w:lineRule="auto"/>
        <w:ind w:left="117" w:right="101" w:firstLine="226"/>
        <w:jc w:val="both"/>
      </w:pPr>
      <w:r>
        <w:rPr>
          <w:color w:val="231F20"/>
        </w:rPr>
        <w:t>Años</w:t>
      </w:r>
      <w:r>
        <w:rPr>
          <w:color w:val="231F20"/>
          <w:spacing w:val="-8"/>
        </w:rPr>
        <w:t> </w:t>
      </w:r>
      <w:r>
        <w:rPr>
          <w:color w:val="231F20"/>
        </w:rPr>
        <w:t>más</w:t>
      </w:r>
      <w:r>
        <w:rPr>
          <w:color w:val="231F20"/>
          <w:spacing w:val="-9"/>
        </w:rPr>
        <w:t> </w:t>
      </w:r>
      <w:r>
        <w:rPr>
          <w:color w:val="231F20"/>
        </w:rPr>
        <w:t>tarde,</w:t>
      </w:r>
      <w:r>
        <w:rPr>
          <w:color w:val="231F20"/>
          <w:spacing w:val="-9"/>
        </w:rPr>
        <w:t> </w:t>
      </w:r>
      <w:r>
        <w:rPr>
          <w:color w:val="231F20"/>
        </w:rPr>
        <w:t>el</w:t>
      </w:r>
      <w:r>
        <w:rPr>
          <w:color w:val="231F20"/>
          <w:spacing w:val="-8"/>
        </w:rPr>
        <w:t> </w:t>
      </w:r>
      <w:r>
        <w:rPr>
          <w:color w:val="231F20"/>
        </w:rPr>
        <w:t>feminismo</w:t>
      </w:r>
      <w:r>
        <w:rPr>
          <w:color w:val="231F20"/>
          <w:spacing w:val="-8"/>
        </w:rPr>
        <w:t> </w:t>
      </w:r>
      <w:r>
        <w:rPr>
          <w:color w:val="231F20"/>
        </w:rPr>
        <w:t>académico</w:t>
      </w:r>
      <w:r>
        <w:rPr>
          <w:color w:val="231F20"/>
          <w:spacing w:val="-9"/>
        </w:rPr>
        <w:t> </w:t>
      </w:r>
      <w:r>
        <w:rPr>
          <w:color w:val="231F20"/>
        </w:rPr>
        <w:t>retomó</w:t>
      </w:r>
      <w:r>
        <w:rPr>
          <w:color w:val="231F20"/>
          <w:spacing w:val="-8"/>
        </w:rPr>
        <w:t> </w:t>
      </w:r>
      <w:r>
        <w:rPr>
          <w:color w:val="231F20"/>
        </w:rPr>
        <w:t>estos</w:t>
      </w:r>
      <w:r>
        <w:rPr>
          <w:color w:val="231F20"/>
          <w:spacing w:val="-9"/>
        </w:rPr>
        <w:t> </w:t>
      </w:r>
      <w:r>
        <w:rPr>
          <w:color w:val="231F20"/>
        </w:rPr>
        <w:t>conceptos</w:t>
      </w:r>
      <w:r>
        <w:rPr>
          <w:color w:val="231F20"/>
          <w:spacing w:val="-9"/>
        </w:rPr>
        <w:t> </w:t>
      </w:r>
      <w:r>
        <w:rPr>
          <w:color w:val="231F20"/>
        </w:rPr>
        <w:t>y</w:t>
      </w:r>
      <w:r>
        <w:rPr>
          <w:color w:val="231F20"/>
          <w:spacing w:val="-8"/>
        </w:rPr>
        <w:t> </w:t>
      </w:r>
      <w:r>
        <w:rPr>
          <w:color w:val="231F20"/>
        </w:rPr>
        <w:t>comenzó</w:t>
      </w:r>
      <w:r>
        <w:rPr>
          <w:color w:val="231F20"/>
          <w:spacing w:val="-9"/>
        </w:rPr>
        <w:t> </w:t>
      </w:r>
      <w:r>
        <w:rPr>
          <w:color w:val="231F20"/>
        </w:rPr>
        <w:t>a</w:t>
      </w:r>
      <w:r>
        <w:rPr>
          <w:color w:val="231F20"/>
          <w:spacing w:val="-8"/>
        </w:rPr>
        <w:t> </w:t>
      </w:r>
      <w:r>
        <w:rPr>
          <w:color w:val="231F20"/>
        </w:rPr>
        <w:t>uti- lizar la </w:t>
      </w:r>
      <w:r>
        <w:rPr>
          <w:i/>
          <w:color w:val="231F20"/>
        </w:rPr>
        <w:t>perspectiva de género </w:t>
      </w:r>
      <w:r>
        <w:rPr>
          <w:color w:val="231F20"/>
        </w:rPr>
        <w:t>como categoría explicativa para cuestionar diferentes aspectos de la realidad social, entre ellos, la subordinación</w:t>
      </w:r>
      <w:r>
        <w:rPr>
          <w:color w:val="231F20"/>
          <w:spacing w:val="-21"/>
        </w:rPr>
        <w:t> </w:t>
      </w:r>
      <w:r>
        <w:rPr>
          <w:color w:val="231F20"/>
        </w:rPr>
        <w:t>femenina.</w:t>
      </w:r>
    </w:p>
    <w:p>
      <w:pPr>
        <w:pStyle w:val="BodyText"/>
        <w:spacing w:line="249" w:lineRule="auto"/>
        <w:ind w:left="117" w:right="101" w:firstLine="226"/>
        <w:jc w:val="both"/>
      </w:pPr>
      <w:r>
        <w:rPr>
          <w:color w:val="231F20"/>
        </w:rPr>
        <w:t>Es entonces que se empieza a discutir sobre el sistema sexo-género, entendido como “el conjunto de prácticas, símbolos, representaciones, normas y valores socia- les</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sociedades</w:t>
      </w:r>
      <w:r>
        <w:rPr>
          <w:color w:val="231F20"/>
          <w:spacing w:val="-5"/>
        </w:rPr>
        <w:t> </w:t>
      </w:r>
      <w:r>
        <w:rPr>
          <w:color w:val="231F20"/>
        </w:rPr>
        <w:t>elaboran</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diferencia</w:t>
      </w:r>
      <w:r>
        <w:rPr>
          <w:color w:val="231F20"/>
          <w:spacing w:val="-5"/>
        </w:rPr>
        <w:t> </w:t>
      </w:r>
      <w:r>
        <w:rPr>
          <w:color w:val="231F20"/>
        </w:rPr>
        <w:t>sexual</w:t>
      </w:r>
      <w:r>
        <w:rPr>
          <w:color w:val="231F20"/>
          <w:spacing w:val="-5"/>
        </w:rPr>
        <w:t> </w:t>
      </w:r>
      <w:r>
        <w:rPr>
          <w:color w:val="231F20"/>
        </w:rPr>
        <w:t>anatómico-fisiológica, y</w:t>
      </w:r>
      <w:r>
        <w:rPr>
          <w:color w:val="231F20"/>
          <w:spacing w:val="-6"/>
        </w:rPr>
        <w:t> </w:t>
      </w:r>
      <w:r>
        <w:rPr>
          <w:color w:val="231F20"/>
        </w:rPr>
        <w:t>que</w:t>
      </w:r>
      <w:r>
        <w:rPr>
          <w:color w:val="231F20"/>
          <w:spacing w:val="-6"/>
        </w:rPr>
        <w:t> </w:t>
      </w:r>
      <w:r>
        <w:rPr>
          <w:color w:val="231F20"/>
        </w:rPr>
        <w:t>dan</w:t>
      </w:r>
      <w:r>
        <w:rPr>
          <w:color w:val="231F20"/>
          <w:spacing w:val="-6"/>
        </w:rPr>
        <w:t> </w:t>
      </w:r>
      <w:r>
        <w:rPr>
          <w:color w:val="231F20"/>
        </w:rPr>
        <w:t>sentido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satisfacción</w:t>
      </w:r>
      <w:r>
        <w:rPr>
          <w:color w:val="231F20"/>
          <w:spacing w:val="-5"/>
        </w:rPr>
        <w:t> </w:t>
      </w:r>
      <w:r>
        <w:rPr>
          <w:color w:val="231F20"/>
        </w:rPr>
        <w:t>de</w:t>
      </w:r>
      <w:r>
        <w:rPr>
          <w:color w:val="231F20"/>
          <w:spacing w:val="-6"/>
        </w:rPr>
        <w:t> </w:t>
      </w:r>
      <w:r>
        <w:rPr>
          <w:color w:val="231F20"/>
        </w:rPr>
        <w:t>los</w:t>
      </w:r>
      <w:r>
        <w:rPr>
          <w:color w:val="231F20"/>
          <w:spacing w:val="-6"/>
        </w:rPr>
        <w:t> </w:t>
      </w:r>
      <w:r>
        <w:rPr>
          <w:color w:val="231F20"/>
        </w:rPr>
        <w:t>impulsos</w:t>
      </w:r>
      <w:r>
        <w:rPr>
          <w:color w:val="231F20"/>
          <w:spacing w:val="-7"/>
        </w:rPr>
        <w:t> </w:t>
      </w:r>
      <w:r>
        <w:rPr>
          <w:color w:val="231F20"/>
        </w:rPr>
        <w:t>sexuales,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reproducción</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las formas de relación social” (De Dios, 2004:18). Analizar de manera separada sexo y género permite mostrar su existencia social también</w:t>
      </w:r>
      <w:r>
        <w:rPr>
          <w:color w:val="231F20"/>
          <w:spacing w:val="-18"/>
        </w:rPr>
        <w:t> </w:t>
      </w:r>
      <w:r>
        <w:rPr>
          <w:color w:val="231F20"/>
        </w:rPr>
        <w:t>separada.</w:t>
      </w:r>
    </w:p>
    <w:p>
      <w:pPr>
        <w:pStyle w:val="BodyText"/>
        <w:spacing w:line="249" w:lineRule="auto"/>
        <w:ind w:left="117" w:right="101" w:firstLine="226"/>
        <w:jc w:val="both"/>
      </w:pPr>
      <w:r>
        <w:rPr>
          <w:color w:val="231F20"/>
        </w:rPr>
        <w:t>Establecer esta diferenciación entre sexo y género revela que el primero se</w:t>
      </w:r>
      <w:r>
        <w:rPr>
          <w:color w:val="231F20"/>
          <w:spacing w:val="-24"/>
        </w:rPr>
        <w:t> </w:t>
      </w:r>
      <w:r>
        <w:rPr>
          <w:color w:val="231F20"/>
        </w:rPr>
        <w:t>refiere a</w:t>
      </w:r>
      <w:r>
        <w:rPr>
          <w:color w:val="231F20"/>
          <w:spacing w:val="-8"/>
        </w:rPr>
        <w:t> </w:t>
      </w:r>
      <w:r>
        <w:rPr>
          <w:color w:val="231F20"/>
        </w:rPr>
        <w:t>la</w:t>
      </w:r>
      <w:r>
        <w:rPr>
          <w:color w:val="231F20"/>
          <w:spacing w:val="-8"/>
        </w:rPr>
        <w:t> </w:t>
      </w:r>
      <w:r>
        <w:rPr>
          <w:color w:val="231F20"/>
        </w:rPr>
        <w:t>diferencia</w:t>
      </w:r>
      <w:r>
        <w:rPr>
          <w:color w:val="231F20"/>
          <w:spacing w:val="-8"/>
        </w:rPr>
        <w:t> </w:t>
      </w:r>
      <w:r>
        <w:rPr>
          <w:color w:val="231F20"/>
        </w:rPr>
        <w:t>sexual</w:t>
      </w:r>
      <w:r>
        <w:rPr>
          <w:color w:val="231F20"/>
          <w:spacing w:val="-7"/>
        </w:rPr>
        <w:t> </w:t>
      </w:r>
      <w:r>
        <w:rPr>
          <w:color w:val="231F20"/>
        </w:rPr>
        <w:t>inscrita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cuerpo,</w:t>
      </w:r>
      <w:r>
        <w:rPr>
          <w:color w:val="231F20"/>
          <w:spacing w:val="-8"/>
        </w:rPr>
        <w:t> </w:t>
      </w:r>
      <w:r>
        <w:rPr>
          <w:color w:val="231F20"/>
        </w:rPr>
        <w:t>en</w:t>
      </w:r>
      <w:r>
        <w:rPr>
          <w:color w:val="231F20"/>
          <w:spacing w:val="-8"/>
        </w:rPr>
        <w:t> </w:t>
      </w:r>
      <w:r>
        <w:rPr>
          <w:color w:val="231F20"/>
        </w:rPr>
        <w:t>tanto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género</w:t>
      </w:r>
      <w:r>
        <w:rPr>
          <w:color w:val="231F20"/>
          <w:spacing w:val="-8"/>
        </w:rPr>
        <w:t> </w:t>
      </w:r>
      <w:r>
        <w:rPr>
          <w:color w:val="231F20"/>
        </w:rPr>
        <w:t>se</w:t>
      </w:r>
      <w:r>
        <w:rPr>
          <w:color w:val="231F20"/>
          <w:spacing w:val="-8"/>
        </w:rPr>
        <w:t> </w:t>
      </w:r>
      <w:r>
        <w:rPr>
          <w:color w:val="231F20"/>
        </w:rPr>
        <w:t>relaciona</w:t>
      </w:r>
      <w:r>
        <w:rPr>
          <w:color w:val="231F20"/>
          <w:spacing w:val="-8"/>
        </w:rPr>
        <w:t> </w:t>
      </w:r>
      <w:r>
        <w:rPr>
          <w:color w:val="231F20"/>
        </w:rPr>
        <w:t>con</w:t>
      </w:r>
      <w:r>
        <w:rPr>
          <w:color w:val="231F20"/>
          <w:spacing w:val="-8"/>
        </w:rPr>
        <w:t> </w:t>
      </w:r>
      <w:r>
        <w:rPr>
          <w:color w:val="231F20"/>
        </w:rPr>
        <w:t>los significados</w:t>
      </w:r>
      <w:r>
        <w:rPr>
          <w:color w:val="231F20"/>
          <w:spacing w:val="-5"/>
        </w:rPr>
        <w:t> </w:t>
      </w:r>
      <w:r>
        <w:rPr>
          <w:color w:val="231F20"/>
        </w:rPr>
        <w:t>que</w:t>
      </w:r>
      <w:r>
        <w:rPr>
          <w:color w:val="231F20"/>
          <w:spacing w:val="-5"/>
        </w:rPr>
        <w:t> </w:t>
      </w:r>
      <w:r>
        <w:rPr>
          <w:color w:val="231F20"/>
        </w:rPr>
        <w:t>cada</w:t>
      </w:r>
      <w:r>
        <w:rPr>
          <w:color w:val="231F20"/>
          <w:spacing w:val="-5"/>
        </w:rPr>
        <w:t> </w:t>
      </w:r>
      <w:r>
        <w:rPr>
          <w:color w:val="231F20"/>
        </w:rPr>
        <w:t>sociedad</w:t>
      </w:r>
      <w:r>
        <w:rPr>
          <w:color w:val="231F20"/>
          <w:spacing w:val="-5"/>
        </w:rPr>
        <w:t> </w:t>
      </w:r>
      <w:r>
        <w:rPr>
          <w:color w:val="231F20"/>
        </w:rPr>
        <w:t>le</w:t>
      </w:r>
      <w:r>
        <w:rPr>
          <w:color w:val="231F20"/>
          <w:spacing w:val="-5"/>
        </w:rPr>
        <w:t> </w:t>
      </w:r>
      <w:r>
        <w:rPr>
          <w:color w:val="231F20"/>
        </w:rPr>
        <w:t>atribuye.</w:t>
      </w:r>
      <w:r>
        <w:rPr>
          <w:color w:val="231F20"/>
          <w:spacing w:val="-6"/>
        </w:rPr>
        <w:t> </w:t>
      </w:r>
      <w:r>
        <w:rPr>
          <w:color w:val="231F20"/>
        </w:rPr>
        <w:t>El</w:t>
      </w:r>
      <w:r>
        <w:rPr>
          <w:color w:val="231F20"/>
          <w:spacing w:val="-5"/>
        </w:rPr>
        <w:t> </w:t>
      </w:r>
      <w:r>
        <w:rPr>
          <w:color w:val="231F20"/>
        </w:rPr>
        <w:t>género</w:t>
      </w:r>
      <w:r>
        <w:rPr>
          <w:color w:val="231F20"/>
          <w:spacing w:val="-5"/>
        </w:rPr>
        <w:t> </w:t>
      </w:r>
      <w:r>
        <w:rPr>
          <w:color w:val="231F20"/>
        </w:rPr>
        <w:t>no</w:t>
      </w:r>
      <w:r>
        <w:rPr>
          <w:color w:val="231F20"/>
          <w:spacing w:val="-5"/>
        </w:rPr>
        <w:t> </w:t>
      </w:r>
      <w:r>
        <w:rPr>
          <w:color w:val="231F20"/>
        </w:rPr>
        <w:t>tiene</w:t>
      </w:r>
      <w:r>
        <w:rPr>
          <w:color w:val="231F20"/>
          <w:spacing w:val="-6"/>
        </w:rPr>
        <w:t> </w:t>
      </w:r>
      <w:r>
        <w:rPr>
          <w:color w:val="231F20"/>
        </w:rPr>
        <w:t>un</w:t>
      </w:r>
      <w:r>
        <w:rPr>
          <w:color w:val="231F20"/>
          <w:spacing w:val="-5"/>
        </w:rPr>
        <w:t> </w:t>
      </w:r>
      <w:r>
        <w:rPr>
          <w:color w:val="231F20"/>
        </w:rPr>
        <w:t>significado</w:t>
      </w:r>
      <w:r>
        <w:rPr>
          <w:color w:val="231F20"/>
          <w:spacing w:val="-5"/>
        </w:rPr>
        <w:t> </w:t>
      </w:r>
      <w:r>
        <w:rPr>
          <w:color w:val="231F20"/>
        </w:rPr>
        <w:t>biológi- co,</w:t>
      </w:r>
      <w:r>
        <w:rPr>
          <w:color w:val="231F20"/>
          <w:spacing w:val="-14"/>
        </w:rPr>
        <w:t> </w:t>
      </w:r>
      <w:r>
        <w:rPr>
          <w:color w:val="231F20"/>
        </w:rPr>
        <w:t>sino</w:t>
      </w:r>
      <w:r>
        <w:rPr>
          <w:color w:val="231F20"/>
          <w:spacing w:val="-14"/>
        </w:rPr>
        <w:t> </w:t>
      </w:r>
      <w:r>
        <w:rPr>
          <w:color w:val="231F20"/>
        </w:rPr>
        <w:t>psicológico</w:t>
      </w:r>
      <w:r>
        <w:rPr>
          <w:color w:val="231F20"/>
          <w:spacing w:val="-14"/>
        </w:rPr>
        <w:t> </w:t>
      </w:r>
      <w:r>
        <w:rPr>
          <w:color w:val="231F20"/>
        </w:rPr>
        <w:t>y</w:t>
      </w:r>
      <w:r>
        <w:rPr>
          <w:color w:val="231F20"/>
          <w:spacing w:val="-14"/>
        </w:rPr>
        <w:t> </w:t>
      </w:r>
      <w:r>
        <w:rPr>
          <w:color w:val="231F20"/>
        </w:rPr>
        <w:t>cultural.</w:t>
      </w:r>
      <w:r>
        <w:rPr>
          <w:color w:val="231F20"/>
          <w:spacing w:val="-14"/>
        </w:rPr>
        <w:t> </w:t>
      </w:r>
      <w:r>
        <w:rPr>
          <w:color w:val="231F20"/>
        </w:rPr>
        <w:t>Mientras</w:t>
      </w:r>
      <w:r>
        <w:rPr>
          <w:color w:val="231F20"/>
          <w:spacing w:val="-13"/>
        </w:rPr>
        <w:t> </w:t>
      </w:r>
      <w:r>
        <w:rPr>
          <w:color w:val="231F20"/>
        </w:rPr>
        <w:t>que</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sexo</w:t>
      </w:r>
      <w:r>
        <w:rPr>
          <w:color w:val="231F20"/>
          <w:spacing w:val="-14"/>
        </w:rPr>
        <w:t> </w:t>
      </w:r>
      <w:r>
        <w:rPr>
          <w:color w:val="231F20"/>
        </w:rPr>
        <w:t>se</w:t>
      </w:r>
      <w:r>
        <w:rPr>
          <w:color w:val="231F20"/>
          <w:spacing w:val="-14"/>
        </w:rPr>
        <w:t> </w:t>
      </w:r>
      <w:r>
        <w:rPr>
          <w:color w:val="231F20"/>
        </w:rPr>
        <w:t>nace,</w:t>
      </w:r>
      <w:r>
        <w:rPr>
          <w:color w:val="231F20"/>
          <w:spacing w:val="-14"/>
        </w:rPr>
        <w:t> </w:t>
      </w:r>
      <w:r>
        <w:rPr>
          <w:color w:val="231F20"/>
        </w:rPr>
        <w:t>el</w:t>
      </w:r>
      <w:r>
        <w:rPr>
          <w:color w:val="231F20"/>
          <w:spacing w:val="-14"/>
        </w:rPr>
        <w:t> </w:t>
      </w:r>
      <w:r>
        <w:rPr>
          <w:color w:val="231F20"/>
        </w:rPr>
        <w:t>género</w:t>
      </w:r>
      <w:r>
        <w:rPr>
          <w:color w:val="231F20"/>
          <w:spacing w:val="-14"/>
        </w:rPr>
        <w:t> </w:t>
      </w:r>
      <w:r>
        <w:rPr>
          <w:color w:val="231F20"/>
        </w:rPr>
        <w:t>se</w:t>
      </w:r>
      <w:r>
        <w:rPr>
          <w:color w:val="231F20"/>
          <w:spacing w:val="-14"/>
        </w:rPr>
        <w:t> </w:t>
      </w:r>
      <w:r>
        <w:rPr>
          <w:color w:val="231F20"/>
        </w:rPr>
        <w:t>adquiere a través de un proceso</w:t>
      </w:r>
      <w:r>
        <w:rPr>
          <w:color w:val="231F20"/>
          <w:spacing w:val="-8"/>
        </w:rPr>
        <w:t> </w:t>
      </w:r>
      <w:r>
        <w:rPr>
          <w:color w:val="231F20"/>
        </w:rPr>
        <w:t>social.</w:t>
      </w:r>
    </w:p>
    <w:p>
      <w:pPr>
        <w:pStyle w:val="BodyText"/>
        <w:spacing w:line="249" w:lineRule="auto"/>
        <w:ind w:left="117" w:right="100" w:firstLine="226"/>
        <w:jc w:val="both"/>
      </w:pPr>
      <w:r>
        <w:rPr>
          <w:color w:val="231F20"/>
        </w:rPr>
        <w:t>Es así que por un lado tenemos lo biológico, lo natural; y por otro lado lo adqui- rido socialmente, lo cultural. Si en diferentes culturas cambia lo que se considera femenino</w:t>
      </w:r>
      <w:r>
        <w:rPr>
          <w:color w:val="231F20"/>
          <w:spacing w:val="-8"/>
        </w:rPr>
        <w:t> </w:t>
      </w:r>
      <w:r>
        <w:rPr>
          <w:color w:val="231F20"/>
        </w:rPr>
        <w:t>o</w:t>
      </w:r>
      <w:r>
        <w:rPr>
          <w:color w:val="231F20"/>
          <w:spacing w:val="-8"/>
        </w:rPr>
        <w:t> </w:t>
      </w:r>
      <w:r>
        <w:rPr>
          <w:color w:val="231F20"/>
        </w:rPr>
        <w:t>masculino,</w:t>
      </w:r>
      <w:r>
        <w:rPr>
          <w:color w:val="231F20"/>
          <w:spacing w:val="-8"/>
        </w:rPr>
        <w:t> </w:t>
      </w:r>
      <w:r>
        <w:rPr>
          <w:color w:val="231F20"/>
        </w:rPr>
        <w:t>significa</w:t>
      </w:r>
      <w:r>
        <w:rPr>
          <w:color w:val="231F20"/>
          <w:spacing w:val="-8"/>
        </w:rPr>
        <w:t> </w:t>
      </w:r>
      <w:r>
        <w:rPr>
          <w:color w:val="231F20"/>
        </w:rPr>
        <w:t>que</w:t>
      </w:r>
      <w:r>
        <w:rPr>
          <w:color w:val="231F20"/>
          <w:spacing w:val="-8"/>
        </w:rPr>
        <w:t> </w:t>
      </w:r>
      <w:r>
        <w:rPr>
          <w:color w:val="231F20"/>
        </w:rPr>
        <w:t>dicha</w:t>
      </w:r>
      <w:r>
        <w:rPr>
          <w:color w:val="231F20"/>
          <w:spacing w:val="-8"/>
        </w:rPr>
        <w:t> </w:t>
      </w:r>
      <w:r>
        <w:rPr>
          <w:color w:val="231F20"/>
        </w:rPr>
        <w:t>asignación</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construcción</w:t>
      </w:r>
      <w:r>
        <w:rPr>
          <w:color w:val="231F20"/>
          <w:spacing w:val="-8"/>
        </w:rPr>
        <w:t> </w:t>
      </w:r>
      <w:r>
        <w:rPr>
          <w:color w:val="231F20"/>
        </w:rPr>
        <w:t>social,</w:t>
      </w:r>
      <w:r>
        <w:rPr>
          <w:color w:val="231F20"/>
          <w:spacing w:val="-8"/>
        </w:rPr>
        <w:t> </w:t>
      </w:r>
      <w:r>
        <w:rPr>
          <w:color w:val="231F20"/>
        </w:rPr>
        <w:t>una interpretación social de lo biológico; lo que hace femenina a una mujer y masculino a un hombre no es el sexo; si así fuera, todas las mujeres tendrían las características consideradas femeninas y todos los hombres las masculinas, además de que tales características serían universales (Vélez, 2008).</w:t>
      </w:r>
    </w:p>
    <w:p>
      <w:pPr>
        <w:pStyle w:val="BodyText"/>
        <w:spacing w:line="249" w:lineRule="auto"/>
        <w:ind w:left="117" w:right="101" w:firstLine="226"/>
        <w:jc w:val="both"/>
      </w:pPr>
      <w:r>
        <w:rPr>
          <w:color w:val="231F20"/>
        </w:rPr>
        <w:t>En el nacimiento de una persona, se dice si es niño o es niña, se dice el sexo de quien nace, pero a partir de ahí se inaugura el género, la naturaleza marca a las per- sonas con el sexo; pero la cultura marca a los seres humanos con el género; y éste marca la percepción de todo lo demás: lo social, lo político, lo religioso, lo</w:t>
      </w:r>
      <w:r>
        <w:rPr>
          <w:color w:val="231F20"/>
          <w:spacing w:val="-34"/>
        </w:rPr>
        <w:t> </w:t>
      </w:r>
      <w:r>
        <w:rPr>
          <w:color w:val="231F20"/>
        </w:rPr>
        <w:t>cotidiano (Lamas, 1996).</w:t>
      </w:r>
    </w:p>
    <w:p>
      <w:pPr>
        <w:pStyle w:val="BodyText"/>
        <w:spacing w:line="249" w:lineRule="auto"/>
        <w:ind w:left="117" w:right="101" w:firstLine="226"/>
        <w:jc w:val="both"/>
      </w:pPr>
      <w:r>
        <w:rPr>
          <w:color w:val="231F20"/>
        </w:rPr>
        <w:t>A partir del sexo de las personas, se imponen, aprenden y aprehenden actitudes, valores, conductas, creencias, rasgos de personalidad y actividades que diferencian</w:t>
      </w:r>
      <w:r>
        <w:rPr>
          <w:color w:val="231F20"/>
          <w:spacing w:val="-31"/>
        </w:rPr>
        <w:t> </w:t>
      </w:r>
      <w:r>
        <w:rPr>
          <w:color w:val="231F20"/>
        </w:rPr>
        <w:t>a mujeres y hombres. Esta aprehensión es la que determina el</w:t>
      </w:r>
      <w:r>
        <w:rPr>
          <w:color w:val="231F20"/>
          <w:spacing w:val="-4"/>
        </w:rPr>
        <w:t> </w:t>
      </w:r>
      <w:r>
        <w:rPr>
          <w:color w:val="231F20"/>
        </w:rPr>
        <w:t>género.</w:t>
      </w:r>
    </w:p>
    <w:p>
      <w:pPr>
        <w:pStyle w:val="BodyText"/>
        <w:spacing w:before="4"/>
        <w:rPr>
          <w:sz w:val="22"/>
        </w:rPr>
      </w:pPr>
    </w:p>
    <w:p>
      <w:pPr>
        <w:spacing w:line="278" w:lineRule="auto" w:before="1"/>
        <w:ind w:left="343" w:right="325" w:firstLine="0"/>
        <w:jc w:val="both"/>
        <w:rPr>
          <w:sz w:val="18"/>
        </w:rPr>
      </w:pPr>
      <w:r>
        <w:rPr>
          <w:color w:val="231F20"/>
          <w:sz w:val="18"/>
        </w:rPr>
        <w:t>El</w:t>
      </w:r>
      <w:r>
        <w:rPr>
          <w:color w:val="231F20"/>
          <w:spacing w:val="-3"/>
          <w:sz w:val="18"/>
        </w:rPr>
        <w:t> </w:t>
      </w:r>
      <w:r>
        <w:rPr>
          <w:color w:val="231F20"/>
          <w:sz w:val="18"/>
        </w:rPr>
        <w:t>género</w:t>
      </w:r>
      <w:r>
        <w:rPr>
          <w:color w:val="231F20"/>
          <w:spacing w:val="-3"/>
          <w:sz w:val="18"/>
        </w:rPr>
        <w:t> </w:t>
      </w:r>
      <w:r>
        <w:rPr>
          <w:color w:val="231F20"/>
          <w:sz w:val="18"/>
        </w:rPr>
        <w:t>es</w:t>
      </w:r>
      <w:r>
        <w:rPr>
          <w:color w:val="231F20"/>
          <w:spacing w:val="-3"/>
          <w:sz w:val="18"/>
        </w:rPr>
        <w:t> </w:t>
      </w:r>
      <w:r>
        <w:rPr>
          <w:color w:val="231F20"/>
          <w:sz w:val="18"/>
        </w:rPr>
        <w:t>una</w:t>
      </w:r>
      <w:r>
        <w:rPr>
          <w:color w:val="231F20"/>
          <w:spacing w:val="-3"/>
          <w:sz w:val="18"/>
        </w:rPr>
        <w:t> </w:t>
      </w:r>
      <w:r>
        <w:rPr>
          <w:color w:val="231F20"/>
          <w:sz w:val="18"/>
        </w:rPr>
        <w:t>construcción</w:t>
      </w:r>
      <w:r>
        <w:rPr>
          <w:color w:val="231F20"/>
          <w:spacing w:val="-4"/>
          <w:sz w:val="18"/>
        </w:rPr>
        <w:t> </w:t>
      </w:r>
      <w:r>
        <w:rPr>
          <w:color w:val="231F20"/>
          <w:sz w:val="18"/>
        </w:rPr>
        <w:t>simbólica</w:t>
      </w:r>
      <w:r>
        <w:rPr>
          <w:color w:val="231F20"/>
          <w:spacing w:val="-2"/>
          <w:sz w:val="18"/>
        </w:rPr>
        <w:t> </w:t>
      </w:r>
      <w:r>
        <w:rPr>
          <w:color w:val="231F20"/>
          <w:sz w:val="18"/>
        </w:rPr>
        <w:t>y</w:t>
      </w:r>
      <w:r>
        <w:rPr>
          <w:color w:val="231F20"/>
          <w:spacing w:val="-3"/>
          <w:sz w:val="18"/>
        </w:rPr>
        <w:t> </w:t>
      </w:r>
      <w:r>
        <w:rPr>
          <w:color w:val="231F20"/>
          <w:sz w:val="18"/>
        </w:rPr>
        <w:t>contiene</w:t>
      </w:r>
      <w:r>
        <w:rPr>
          <w:color w:val="231F20"/>
          <w:spacing w:val="-3"/>
          <w:sz w:val="18"/>
        </w:rPr>
        <w:t> </w:t>
      </w:r>
      <w:r>
        <w:rPr>
          <w:color w:val="231F20"/>
          <w:sz w:val="18"/>
        </w:rPr>
        <w:t>el</w:t>
      </w:r>
      <w:r>
        <w:rPr>
          <w:color w:val="231F20"/>
          <w:spacing w:val="-3"/>
          <w:sz w:val="18"/>
        </w:rPr>
        <w:t> </w:t>
      </w:r>
      <w:r>
        <w:rPr>
          <w:color w:val="231F20"/>
          <w:sz w:val="18"/>
        </w:rPr>
        <w:t>conjunto</w:t>
      </w:r>
      <w:r>
        <w:rPr>
          <w:color w:val="231F20"/>
          <w:spacing w:val="-3"/>
          <w:sz w:val="18"/>
        </w:rPr>
        <w:t> </w:t>
      </w:r>
      <w:r>
        <w:rPr>
          <w:color w:val="231F20"/>
          <w:sz w:val="18"/>
        </w:rPr>
        <w:t>de</w:t>
      </w:r>
      <w:r>
        <w:rPr>
          <w:color w:val="231F20"/>
          <w:spacing w:val="-3"/>
          <w:sz w:val="18"/>
        </w:rPr>
        <w:t> </w:t>
      </w:r>
      <w:r>
        <w:rPr>
          <w:color w:val="231F20"/>
          <w:sz w:val="18"/>
        </w:rPr>
        <w:t>atributos</w:t>
      </w:r>
      <w:r>
        <w:rPr>
          <w:color w:val="231F20"/>
          <w:spacing w:val="-3"/>
          <w:sz w:val="18"/>
        </w:rPr>
        <w:t> </w:t>
      </w:r>
      <w:r>
        <w:rPr>
          <w:color w:val="231F20"/>
          <w:sz w:val="18"/>
        </w:rPr>
        <w:t>asignados</w:t>
      </w:r>
      <w:r>
        <w:rPr>
          <w:color w:val="231F20"/>
          <w:spacing w:val="-4"/>
          <w:sz w:val="18"/>
        </w:rPr>
        <w:t> </w:t>
      </w:r>
      <w:r>
        <w:rPr>
          <w:color w:val="231F20"/>
          <w:sz w:val="18"/>
        </w:rPr>
        <w:t>a las</w:t>
      </w:r>
      <w:r>
        <w:rPr>
          <w:color w:val="231F20"/>
          <w:spacing w:val="-7"/>
          <w:sz w:val="18"/>
        </w:rPr>
        <w:t> </w:t>
      </w:r>
      <w:r>
        <w:rPr>
          <w:color w:val="231F20"/>
          <w:sz w:val="18"/>
        </w:rPr>
        <w:t>personas</w:t>
      </w:r>
      <w:r>
        <w:rPr>
          <w:color w:val="231F20"/>
          <w:spacing w:val="-7"/>
          <w:sz w:val="18"/>
        </w:rPr>
        <w:t> </w:t>
      </w:r>
      <w:r>
        <w:rPr>
          <w:color w:val="231F20"/>
          <w:sz w:val="18"/>
        </w:rPr>
        <w:t>a</w:t>
      </w:r>
      <w:r>
        <w:rPr>
          <w:color w:val="231F20"/>
          <w:spacing w:val="-7"/>
          <w:sz w:val="18"/>
        </w:rPr>
        <w:t> </w:t>
      </w:r>
      <w:r>
        <w:rPr>
          <w:color w:val="231F20"/>
          <w:sz w:val="18"/>
        </w:rPr>
        <w:t>partir</w:t>
      </w:r>
      <w:r>
        <w:rPr>
          <w:color w:val="231F20"/>
          <w:spacing w:val="-7"/>
          <w:sz w:val="18"/>
        </w:rPr>
        <w:t> </w:t>
      </w:r>
      <w:r>
        <w:rPr>
          <w:color w:val="231F20"/>
          <w:sz w:val="18"/>
        </w:rPr>
        <w:t>del</w:t>
      </w:r>
      <w:r>
        <w:rPr>
          <w:color w:val="231F20"/>
          <w:spacing w:val="-7"/>
          <w:sz w:val="18"/>
        </w:rPr>
        <w:t> </w:t>
      </w:r>
      <w:r>
        <w:rPr>
          <w:color w:val="231F20"/>
          <w:sz w:val="18"/>
        </w:rPr>
        <w:t>sexo.</w:t>
      </w:r>
      <w:r>
        <w:rPr>
          <w:color w:val="231F20"/>
          <w:spacing w:val="-7"/>
          <w:sz w:val="18"/>
        </w:rPr>
        <w:t> </w:t>
      </w:r>
      <w:r>
        <w:rPr>
          <w:color w:val="231F20"/>
          <w:sz w:val="18"/>
        </w:rPr>
        <w:t>Se</w:t>
      </w:r>
      <w:r>
        <w:rPr>
          <w:color w:val="231F20"/>
          <w:spacing w:val="-7"/>
          <w:sz w:val="18"/>
        </w:rPr>
        <w:t> </w:t>
      </w:r>
      <w:r>
        <w:rPr>
          <w:color w:val="231F20"/>
          <w:sz w:val="18"/>
        </w:rPr>
        <w:t>trata</w:t>
      </w:r>
      <w:r>
        <w:rPr>
          <w:color w:val="231F20"/>
          <w:spacing w:val="-7"/>
          <w:sz w:val="18"/>
        </w:rPr>
        <w:t> </w:t>
      </w:r>
      <w:r>
        <w:rPr>
          <w:color w:val="231F20"/>
          <w:sz w:val="18"/>
        </w:rPr>
        <w:t>de</w:t>
      </w:r>
      <w:r>
        <w:rPr>
          <w:color w:val="231F20"/>
          <w:spacing w:val="-7"/>
          <w:sz w:val="18"/>
        </w:rPr>
        <w:t> </w:t>
      </w:r>
      <w:r>
        <w:rPr>
          <w:color w:val="231F20"/>
          <w:sz w:val="18"/>
        </w:rPr>
        <w:t>características</w:t>
      </w:r>
      <w:r>
        <w:rPr>
          <w:color w:val="231F20"/>
          <w:spacing w:val="-7"/>
          <w:sz w:val="18"/>
        </w:rPr>
        <w:t> </w:t>
      </w:r>
      <w:r>
        <w:rPr>
          <w:color w:val="231F20"/>
          <w:sz w:val="18"/>
        </w:rPr>
        <w:t>económicas,</w:t>
      </w:r>
      <w:r>
        <w:rPr>
          <w:color w:val="231F20"/>
          <w:spacing w:val="-7"/>
          <w:sz w:val="18"/>
        </w:rPr>
        <w:t> </w:t>
      </w:r>
      <w:r>
        <w:rPr>
          <w:color w:val="231F20"/>
          <w:sz w:val="18"/>
        </w:rPr>
        <w:t>sociales,</w:t>
      </w:r>
      <w:r>
        <w:rPr>
          <w:color w:val="231F20"/>
          <w:spacing w:val="-7"/>
          <w:sz w:val="18"/>
        </w:rPr>
        <w:t> </w:t>
      </w:r>
      <w:r>
        <w:rPr>
          <w:color w:val="231F20"/>
          <w:sz w:val="18"/>
        </w:rPr>
        <w:t>psicológi- cas, eróticas, jurídicas, políticas, culturales, etcétera. El género implica: a) Las</w:t>
      </w:r>
      <w:r>
        <w:rPr>
          <w:color w:val="231F20"/>
          <w:spacing w:val="-22"/>
          <w:sz w:val="18"/>
        </w:rPr>
        <w:t> </w:t>
      </w:r>
      <w:r>
        <w:rPr>
          <w:color w:val="231F20"/>
          <w:sz w:val="18"/>
        </w:rPr>
        <w:t>activida- des y las creaciones del sujeto, el hacer del sujeto en el mundo. b) La intelectualidad y la afectividad, los lenguajes, las concepciones, los valores, el imaginario y las</w:t>
      </w:r>
      <w:r>
        <w:rPr>
          <w:color w:val="231F20"/>
          <w:spacing w:val="-28"/>
          <w:sz w:val="18"/>
        </w:rPr>
        <w:t> </w:t>
      </w:r>
      <w:r>
        <w:rPr>
          <w:color w:val="231F20"/>
          <w:sz w:val="18"/>
        </w:rPr>
        <w:t>fantasías, el deseo del sujeto, la subjetividad del sujeto. c) La identidad del sujeto o la autoiden- tidad en tanto ser de género: percepción de sí, de sus acciones, sentido del </w:t>
      </w:r>
      <w:r>
        <w:rPr>
          <w:color w:val="231F20"/>
          <w:spacing w:val="-6"/>
          <w:sz w:val="18"/>
        </w:rPr>
        <w:t>Yo, </w:t>
      </w:r>
      <w:r>
        <w:rPr>
          <w:color w:val="231F20"/>
          <w:sz w:val="18"/>
        </w:rPr>
        <w:t>sentido de pertenencia, de semejanza, de diferencia, de unicidad, estado de la existencia en  </w:t>
      </w:r>
      <w:r>
        <w:rPr>
          <w:color w:val="231F20"/>
          <w:spacing w:val="13"/>
          <w:sz w:val="18"/>
        </w:rPr>
        <w:t> </w:t>
      </w:r>
      <w:r>
        <w:rPr>
          <w:color w:val="231F20"/>
          <w:sz w:val="18"/>
        </w:rPr>
        <w:t>el</w:t>
      </w:r>
    </w:p>
    <w:p>
      <w:pPr>
        <w:spacing w:after="0" w:line="278" w:lineRule="auto"/>
        <w:jc w:val="both"/>
        <w:rPr>
          <w:sz w:val="18"/>
        </w:rPr>
        <w:sectPr>
          <w:pgSz w:w="8790" w:h="13040"/>
          <w:pgMar w:header="1052" w:footer="0" w:top="1240" w:bottom="280" w:left="960" w:right="860"/>
        </w:sectPr>
      </w:pPr>
    </w:p>
    <w:p>
      <w:pPr>
        <w:pStyle w:val="BodyText"/>
        <w:spacing w:before="6"/>
        <w:rPr>
          <w:sz w:val="28"/>
        </w:rPr>
      </w:pPr>
    </w:p>
    <w:p>
      <w:pPr>
        <w:spacing w:line="278" w:lineRule="auto" w:before="77"/>
        <w:ind w:left="330" w:right="341" w:firstLine="0"/>
        <w:jc w:val="both"/>
        <w:rPr>
          <w:sz w:val="18"/>
        </w:rPr>
      </w:pPr>
      <w:r>
        <w:rPr>
          <w:color w:val="231F20"/>
          <w:sz w:val="18"/>
        </w:rPr>
        <w:t>mundo. d) El poder del sujeto (capacidad de vivir, relación con otros, posición</w:t>
      </w:r>
      <w:r>
        <w:rPr>
          <w:color w:val="231F20"/>
          <w:spacing w:val="-29"/>
          <w:sz w:val="18"/>
        </w:rPr>
        <w:t> </w:t>
      </w:r>
      <w:r>
        <w:rPr>
          <w:color w:val="231F20"/>
          <w:sz w:val="18"/>
        </w:rPr>
        <w:t>jerárqui- ca: prestigio y estatus), condición política, estado de las relaciones de poder del sujeto, oportunidades. e) El sentido de la vida y los límites del sujeto (Lagarde, 1997: 27-28).</w:t>
      </w:r>
    </w:p>
    <w:p>
      <w:pPr>
        <w:pStyle w:val="BodyText"/>
        <w:spacing w:before="2"/>
        <w:rPr>
          <w:sz w:val="19"/>
        </w:rPr>
      </w:pPr>
    </w:p>
    <w:p>
      <w:pPr>
        <w:pStyle w:val="BodyText"/>
        <w:spacing w:line="249" w:lineRule="auto" w:before="0"/>
        <w:ind w:left="103" w:right="114"/>
        <w:jc w:val="both"/>
      </w:pPr>
      <w:r>
        <w:rPr>
          <w:color w:val="231F20"/>
        </w:rPr>
        <w:t>Para</w:t>
      </w:r>
      <w:r>
        <w:rPr>
          <w:color w:val="231F20"/>
          <w:spacing w:val="-13"/>
        </w:rPr>
        <w:t> </w:t>
      </w:r>
      <w:r>
        <w:rPr>
          <w:color w:val="231F20"/>
        </w:rPr>
        <w:t>Marta</w:t>
      </w:r>
      <w:r>
        <w:rPr>
          <w:color w:val="231F20"/>
          <w:spacing w:val="-13"/>
        </w:rPr>
        <w:t> </w:t>
      </w:r>
      <w:r>
        <w:rPr>
          <w:color w:val="231F20"/>
        </w:rPr>
        <w:t>Lamas</w:t>
      </w:r>
      <w:r>
        <w:rPr>
          <w:color w:val="231F20"/>
          <w:spacing w:val="-13"/>
        </w:rPr>
        <w:t> </w:t>
      </w:r>
      <w:r>
        <w:rPr>
          <w:color w:val="231F20"/>
        </w:rPr>
        <w:t>(1996),</w:t>
      </w:r>
      <w:r>
        <w:rPr>
          <w:color w:val="231F20"/>
          <w:spacing w:val="-13"/>
        </w:rPr>
        <w:t> </w:t>
      </w:r>
      <w:r>
        <w:rPr>
          <w:color w:val="231F20"/>
        </w:rPr>
        <w:t>el</w:t>
      </w:r>
      <w:r>
        <w:rPr>
          <w:color w:val="231F20"/>
          <w:spacing w:val="-13"/>
        </w:rPr>
        <w:t> </w:t>
      </w:r>
      <w:r>
        <w:rPr>
          <w:color w:val="231F20"/>
        </w:rPr>
        <w:t>género</w:t>
      </w:r>
      <w:r>
        <w:rPr>
          <w:color w:val="231F20"/>
          <w:spacing w:val="-13"/>
        </w:rPr>
        <w:t> </w:t>
      </w:r>
      <w:r>
        <w:rPr>
          <w:color w:val="231F20"/>
        </w:rPr>
        <w:t>facilita</w:t>
      </w:r>
      <w:r>
        <w:rPr>
          <w:color w:val="231F20"/>
          <w:spacing w:val="-13"/>
        </w:rPr>
        <w:t> </w:t>
      </w:r>
      <w:r>
        <w:rPr>
          <w:color w:val="231F20"/>
        </w:rPr>
        <w:t>un</w:t>
      </w:r>
      <w:r>
        <w:rPr>
          <w:color w:val="231F20"/>
          <w:spacing w:val="-13"/>
        </w:rPr>
        <w:t> </w:t>
      </w:r>
      <w:r>
        <w:rPr>
          <w:color w:val="231F20"/>
        </w:rPr>
        <w:t>modo</w:t>
      </w:r>
      <w:r>
        <w:rPr>
          <w:color w:val="231F20"/>
          <w:spacing w:val="-13"/>
        </w:rPr>
        <w:t> </w:t>
      </w:r>
      <w:r>
        <w:rPr>
          <w:color w:val="231F20"/>
        </w:rPr>
        <w:t>de</w:t>
      </w:r>
      <w:r>
        <w:rPr>
          <w:color w:val="231F20"/>
          <w:spacing w:val="-13"/>
        </w:rPr>
        <w:t> </w:t>
      </w:r>
      <w:r>
        <w:rPr>
          <w:color w:val="231F20"/>
        </w:rPr>
        <w:t>decodificar</w:t>
      </w:r>
      <w:r>
        <w:rPr>
          <w:color w:val="231F20"/>
          <w:spacing w:val="-13"/>
        </w:rPr>
        <w:t> </w:t>
      </w:r>
      <w:r>
        <w:rPr>
          <w:color w:val="231F20"/>
        </w:rPr>
        <w:t>el</w:t>
      </w:r>
      <w:r>
        <w:rPr>
          <w:color w:val="231F20"/>
          <w:spacing w:val="-13"/>
        </w:rPr>
        <w:t> </w:t>
      </w:r>
      <w:r>
        <w:rPr>
          <w:color w:val="231F20"/>
        </w:rPr>
        <w:t>significado</w:t>
      </w:r>
      <w:r>
        <w:rPr>
          <w:color w:val="231F20"/>
          <w:spacing w:val="-13"/>
        </w:rPr>
        <w:t> </w:t>
      </w:r>
      <w:r>
        <w:rPr>
          <w:color w:val="231F20"/>
        </w:rPr>
        <w:t>que las culturas otorgan a la diferencia de sexos y comprender las complejas conexiones entre varias formas de interacción</w:t>
      </w:r>
      <w:r>
        <w:rPr>
          <w:color w:val="231F20"/>
          <w:spacing w:val="-2"/>
        </w:rPr>
        <w:t> </w:t>
      </w:r>
      <w:r>
        <w:rPr>
          <w:color w:val="231F20"/>
        </w:rPr>
        <w:t>humana.</w:t>
      </w:r>
    </w:p>
    <w:p>
      <w:pPr>
        <w:pStyle w:val="BodyText"/>
        <w:spacing w:line="249" w:lineRule="auto"/>
        <w:ind w:left="103" w:right="114" w:firstLine="226"/>
        <w:jc w:val="both"/>
      </w:pPr>
      <w:r>
        <w:rPr>
          <w:color w:val="231F20"/>
        </w:rPr>
        <w:t>De</w:t>
      </w:r>
      <w:r>
        <w:rPr>
          <w:color w:val="231F20"/>
          <w:spacing w:val="-12"/>
        </w:rPr>
        <w:t> </w:t>
      </w:r>
      <w:r>
        <w:rPr>
          <w:color w:val="231F20"/>
        </w:rPr>
        <w:t>acuerdo</w:t>
      </w:r>
      <w:r>
        <w:rPr>
          <w:color w:val="231F20"/>
          <w:spacing w:val="-12"/>
        </w:rPr>
        <w:t> </w:t>
      </w:r>
      <w:r>
        <w:rPr>
          <w:color w:val="231F20"/>
        </w:rPr>
        <w:t>con</w:t>
      </w:r>
      <w:r>
        <w:rPr>
          <w:color w:val="231F20"/>
          <w:spacing w:val="-12"/>
        </w:rPr>
        <w:t> </w:t>
      </w:r>
      <w:r>
        <w:rPr>
          <w:color w:val="231F20"/>
        </w:rPr>
        <w:t>Graciela</w:t>
      </w:r>
      <w:r>
        <w:rPr>
          <w:color w:val="231F20"/>
          <w:spacing w:val="-16"/>
        </w:rPr>
        <w:t> </w:t>
      </w:r>
      <w:r>
        <w:rPr>
          <w:color w:val="231F20"/>
        </w:rPr>
        <w:t>Vélez</w:t>
      </w:r>
      <w:r>
        <w:rPr>
          <w:color w:val="231F20"/>
          <w:spacing w:val="-13"/>
        </w:rPr>
        <w:t> </w:t>
      </w:r>
      <w:r>
        <w:rPr>
          <w:color w:val="231F20"/>
        </w:rPr>
        <w:t>(2008),</w:t>
      </w:r>
      <w:r>
        <w:rPr>
          <w:color w:val="231F20"/>
          <w:spacing w:val="-12"/>
        </w:rPr>
        <w:t> </w:t>
      </w:r>
      <w:r>
        <w:rPr>
          <w:color w:val="231F20"/>
        </w:rPr>
        <w:t>el</w:t>
      </w:r>
      <w:r>
        <w:rPr>
          <w:color w:val="231F20"/>
          <w:spacing w:val="-13"/>
        </w:rPr>
        <w:t> </w:t>
      </w:r>
      <w:r>
        <w:rPr>
          <w:color w:val="231F20"/>
        </w:rPr>
        <w:t>análisis</w:t>
      </w:r>
      <w:r>
        <w:rPr>
          <w:color w:val="231F20"/>
          <w:spacing w:val="-13"/>
        </w:rPr>
        <w:t> </w:t>
      </w:r>
      <w:r>
        <w:rPr>
          <w:color w:val="231F20"/>
        </w:rPr>
        <w:t>a</w:t>
      </w:r>
      <w:r>
        <w:rPr>
          <w:color w:val="231F20"/>
          <w:spacing w:val="-12"/>
        </w:rPr>
        <w:t> </w:t>
      </w:r>
      <w:r>
        <w:rPr>
          <w:color w:val="231F20"/>
        </w:rPr>
        <w:t>través</w:t>
      </w:r>
      <w:r>
        <w:rPr>
          <w:color w:val="231F20"/>
          <w:spacing w:val="-13"/>
        </w:rPr>
        <w:t> </w:t>
      </w:r>
      <w:r>
        <w:rPr>
          <w:color w:val="231F20"/>
        </w:rPr>
        <w:t>de</w:t>
      </w:r>
      <w:r>
        <w:rPr>
          <w:color w:val="231F20"/>
          <w:spacing w:val="-12"/>
        </w:rPr>
        <w:t> </w:t>
      </w:r>
      <w:r>
        <w:rPr>
          <w:color w:val="231F20"/>
        </w:rPr>
        <w:t>la</w:t>
      </w:r>
      <w:r>
        <w:rPr>
          <w:color w:val="231F20"/>
          <w:spacing w:val="-13"/>
        </w:rPr>
        <w:t> </w:t>
      </w:r>
      <w:r>
        <w:rPr>
          <w:color w:val="231F20"/>
        </w:rPr>
        <w:t>categoría</w:t>
      </w:r>
      <w:r>
        <w:rPr>
          <w:color w:val="231F20"/>
          <w:spacing w:val="-13"/>
        </w:rPr>
        <w:t> </w:t>
      </w:r>
      <w:r>
        <w:rPr>
          <w:color w:val="231F20"/>
        </w:rPr>
        <w:t>de</w:t>
      </w:r>
      <w:r>
        <w:rPr>
          <w:color w:val="231F20"/>
          <w:spacing w:val="-12"/>
        </w:rPr>
        <w:t> </w:t>
      </w:r>
      <w:r>
        <w:rPr>
          <w:color w:val="231F20"/>
        </w:rPr>
        <w:t>género proporciona una plataforma conceptual que permite ir más allá de la descripción de formas culturales con las que las distintas sociedades han preestablecido los</w:t>
      </w:r>
      <w:r>
        <w:rPr>
          <w:color w:val="231F20"/>
          <w:spacing w:val="-32"/>
        </w:rPr>
        <w:t> </w:t>
      </w:r>
      <w:r>
        <w:rPr>
          <w:color w:val="231F20"/>
        </w:rPr>
        <w:t>papeles, roles y actividades de mujeres y</w:t>
      </w:r>
      <w:r>
        <w:rPr>
          <w:color w:val="231F20"/>
          <w:spacing w:val="-2"/>
        </w:rPr>
        <w:t> </w:t>
      </w:r>
      <w:r>
        <w:rPr>
          <w:color w:val="231F20"/>
        </w:rPr>
        <w:t>hombres.</w:t>
      </w:r>
    </w:p>
    <w:p>
      <w:pPr>
        <w:pStyle w:val="BodyText"/>
        <w:spacing w:line="249" w:lineRule="auto"/>
        <w:ind w:left="103" w:right="114" w:firstLine="226"/>
        <w:jc w:val="both"/>
      </w:pPr>
      <w:r>
        <w:rPr>
          <w:color w:val="231F20"/>
        </w:rPr>
        <w:t>La</w:t>
      </w:r>
      <w:r>
        <w:rPr>
          <w:color w:val="231F20"/>
          <w:spacing w:val="-5"/>
        </w:rPr>
        <w:t> </w:t>
      </w:r>
      <w:r>
        <w:rPr>
          <w:color w:val="231F20"/>
        </w:rPr>
        <w:t>categoría</w:t>
      </w:r>
      <w:r>
        <w:rPr>
          <w:color w:val="231F20"/>
          <w:spacing w:val="-5"/>
        </w:rPr>
        <w:t> </w:t>
      </w:r>
      <w:r>
        <w:rPr>
          <w:color w:val="231F20"/>
        </w:rPr>
        <w:t>de</w:t>
      </w:r>
      <w:r>
        <w:rPr>
          <w:color w:val="231F20"/>
          <w:spacing w:val="-4"/>
        </w:rPr>
        <w:t> </w:t>
      </w:r>
      <w:r>
        <w:rPr>
          <w:color w:val="231F20"/>
        </w:rPr>
        <w:t>género</w:t>
      </w:r>
      <w:r>
        <w:rPr>
          <w:color w:val="231F20"/>
          <w:spacing w:val="-5"/>
        </w:rPr>
        <w:t> </w:t>
      </w:r>
      <w:r>
        <w:rPr>
          <w:color w:val="231F20"/>
        </w:rPr>
        <w:t>permite</w:t>
      </w:r>
      <w:r>
        <w:rPr>
          <w:color w:val="231F20"/>
          <w:spacing w:val="-5"/>
        </w:rPr>
        <w:t> </w:t>
      </w:r>
      <w:r>
        <w:rPr>
          <w:color w:val="231F20"/>
        </w:rPr>
        <w:t>analizar</w:t>
      </w:r>
      <w:r>
        <w:rPr>
          <w:color w:val="231F20"/>
          <w:spacing w:val="-5"/>
        </w:rPr>
        <w:t> </w:t>
      </w:r>
      <w:r>
        <w:rPr>
          <w:color w:val="231F20"/>
        </w:rPr>
        <w:t>relaciones</w:t>
      </w:r>
      <w:r>
        <w:rPr>
          <w:color w:val="231F20"/>
          <w:spacing w:val="-5"/>
        </w:rPr>
        <w:t> </w:t>
      </w:r>
      <w:r>
        <w:rPr>
          <w:color w:val="231F20"/>
        </w:rPr>
        <w:t>entre</w:t>
      </w:r>
      <w:r>
        <w:rPr>
          <w:color w:val="231F20"/>
          <w:spacing w:val="-5"/>
        </w:rPr>
        <w:t> </w:t>
      </w:r>
      <w:r>
        <w:rPr>
          <w:color w:val="231F20"/>
        </w:rPr>
        <w:t>lo</w:t>
      </w:r>
      <w:r>
        <w:rPr>
          <w:color w:val="231F20"/>
          <w:spacing w:val="-5"/>
        </w:rPr>
        <w:t> </w:t>
      </w:r>
      <w:r>
        <w:rPr>
          <w:color w:val="231F20"/>
        </w:rPr>
        <w:t>biológico,</w:t>
      </w:r>
      <w:r>
        <w:rPr>
          <w:color w:val="231F20"/>
          <w:spacing w:val="-5"/>
        </w:rPr>
        <w:t> </w:t>
      </w:r>
      <w:r>
        <w:rPr>
          <w:color w:val="231F20"/>
        </w:rPr>
        <w:t>lo</w:t>
      </w:r>
      <w:r>
        <w:rPr>
          <w:color w:val="231F20"/>
          <w:spacing w:val="-4"/>
        </w:rPr>
        <w:t> </w:t>
      </w:r>
      <w:r>
        <w:rPr>
          <w:color w:val="231F20"/>
        </w:rPr>
        <w:t>económi- co,</w:t>
      </w:r>
      <w:r>
        <w:rPr>
          <w:color w:val="231F20"/>
          <w:spacing w:val="-3"/>
        </w:rPr>
        <w:t> </w:t>
      </w:r>
      <w:r>
        <w:rPr>
          <w:color w:val="231F20"/>
        </w:rPr>
        <w:t>lo</w:t>
      </w:r>
      <w:r>
        <w:rPr>
          <w:color w:val="231F20"/>
          <w:spacing w:val="-3"/>
        </w:rPr>
        <w:t> </w:t>
      </w:r>
      <w:r>
        <w:rPr>
          <w:color w:val="231F20"/>
        </w:rPr>
        <w:t>social,</w:t>
      </w:r>
      <w:r>
        <w:rPr>
          <w:color w:val="231F20"/>
          <w:spacing w:val="-3"/>
        </w:rPr>
        <w:t> </w:t>
      </w:r>
      <w:r>
        <w:rPr>
          <w:color w:val="231F20"/>
        </w:rPr>
        <w:t>lo</w:t>
      </w:r>
      <w:r>
        <w:rPr>
          <w:color w:val="231F20"/>
          <w:spacing w:val="-3"/>
        </w:rPr>
        <w:t> </w:t>
      </w:r>
      <w:r>
        <w:rPr>
          <w:color w:val="231F20"/>
        </w:rPr>
        <w:t>jurídico,</w:t>
      </w:r>
      <w:r>
        <w:rPr>
          <w:color w:val="231F20"/>
          <w:spacing w:val="-4"/>
        </w:rPr>
        <w:t> </w:t>
      </w:r>
      <w:r>
        <w:rPr>
          <w:color w:val="231F20"/>
        </w:rPr>
        <w:t>lo</w:t>
      </w:r>
      <w:r>
        <w:rPr>
          <w:color w:val="231F20"/>
          <w:spacing w:val="-3"/>
        </w:rPr>
        <w:t> </w:t>
      </w:r>
      <w:r>
        <w:rPr>
          <w:color w:val="231F20"/>
        </w:rPr>
        <w:t>político,</w:t>
      </w:r>
      <w:r>
        <w:rPr>
          <w:color w:val="231F20"/>
          <w:spacing w:val="-3"/>
        </w:rPr>
        <w:t> </w:t>
      </w:r>
      <w:r>
        <w:rPr>
          <w:color w:val="231F20"/>
        </w:rPr>
        <w:t>lo</w:t>
      </w:r>
      <w:r>
        <w:rPr>
          <w:color w:val="231F20"/>
          <w:spacing w:val="-3"/>
        </w:rPr>
        <w:t> </w:t>
      </w:r>
      <w:r>
        <w:rPr>
          <w:color w:val="231F20"/>
        </w:rPr>
        <w:t>psicológico</w:t>
      </w:r>
      <w:r>
        <w:rPr>
          <w:color w:val="231F20"/>
          <w:spacing w:val="-3"/>
        </w:rPr>
        <w:t> </w:t>
      </w:r>
      <w:r>
        <w:rPr>
          <w:color w:val="231F20"/>
        </w:rPr>
        <w:t>y</w:t>
      </w:r>
      <w:r>
        <w:rPr>
          <w:color w:val="231F20"/>
          <w:spacing w:val="-3"/>
        </w:rPr>
        <w:t> </w:t>
      </w:r>
      <w:r>
        <w:rPr>
          <w:color w:val="231F20"/>
        </w:rPr>
        <w:t>lo</w:t>
      </w:r>
      <w:r>
        <w:rPr>
          <w:color w:val="231F20"/>
          <w:spacing w:val="-3"/>
        </w:rPr>
        <w:t> </w:t>
      </w:r>
      <w:r>
        <w:rPr>
          <w:color w:val="231F20"/>
        </w:rPr>
        <w:t>cultural;</w:t>
      </w:r>
      <w:r>
        <w:rPr>
          <w:color w:val="231F20"/>
          <w:spacing w:val="-4"/>
        </w:rPr>
        <w:t> </w:t>
      </w:r>
      <w:r>
        <w:rPr>
          <w:color w:val="231F20"/>
        </w:rPr>
        <w:t>implica</w:t>
      </w:r>
      <w:r>
        <w:rPr>
          <w:color w:val="231F20"/>
          <w:spacing w:val="-4"/>
        </w:rPr>
        <w:t> </w:t>
      </w:r>
      <w:r>
        <w:rPr>
          <w:color w:val="231F20"/>
        </w:rPr>
        <w:t>el</w:t>
      </w:r>
      <w:r>
        <w:rPr>
          <w:color w:val="231F20"/>
          <w:spacing w:val="-3"/>
        </w:rPr>
        <w:t> </w:t>
      </w:r>
      <w:r>
        <w:rPr>
          <w:color w:val="231F20"/>
        </w:rPr>
        <w:t>sexo</w:t>
      </w:r>
      <w:r>
        <w:rPr>
          <w:color w:val="231F20"/>
          <w:spacing w:val="-3"/>
        </w:rPr>
        <w:t> </w:t>
      </w:r>
      <w:r>
        <w:rPr>
          <w:color w:val="231F20"/>
        </w:rPr>
        <w:t>pero no agota ahí sus explicaciones. Cuando hablamos de género no necesariamente</w:t>
      </w:r>
      <w:r>
        <w:rPr>
          <w:color w:val="231F20"/>
          <w:spacing w:val="-15"/>
        </w:rPr>
        <w:t> </w:t>
      </w:r>
      <w:r>
        <w:rPr>
          <w:color w:val="231F20"/>
        </w:rPr>
        <w:t>esta- mos hablando de las mujeres pues hay otros sujetos de género (De Dios, 2004: 24).</w:t>
      </w:r>
    </w:p>
    <w:p>
      <w:pPr>
        <w:pStyle w:val="BodyText"/>
        <w:spacing w:line="249" w:lineRule="auto"/>
        <w:ind w:left="103" w:right="114" w:firstLine="226"/>
        <w:jc w:val="both"/>
      </w:pPr>
      <w:r>
        <w:rPr>
          <w:color w:val="231F20"/>
        </w:rPr>
        <w:t>Es importante precisar que género no es igual a mujer; es cierto que utilizar esta perspectiva</w:t>
      </w:r>
      <w:r>
        <w:rPr>
          <w:color w:val="231F20"/>
          <w:spacing w:val="-7"/>
        </w:rPr>
        <w:t> </w:t>
      </w:r>
      <w:r>
        <w:rPr>
          <w:color w:val="231F20"/>
        </w:rPr>
        <w:t>ha</w:t>
      </w:r>
      <w:r>
        <w:rPr>
          <w:color w:val="231F20"/>
          <w:spacing w:val="-7"/>
        </w:rPr>
        <w:t> </w:t>
      </w:r>
      <w:r>
        <w:rPr>
          <w:color w:val="231F20"/>
        </w:rPr>
        <w:t>permitido</w:t>
      </w:r>
      <w:r>
        <w:rPr>
          <w:color w:val="231F20"/>
          <w:spacing w:val="-7"/>
        </w:rPr>
        <w:t> </w:t>
      </w:r>
      <w:r>
        <w:rPr>
          <w:color w:val="231F20"/>
        </w:rPr>
        <w:t>la</w:t>
      </w:r>
      <w:r>
        <w:rPr>
          <w:color w:val="231F20"/>
          <w:spacing w:val="-7"/>
        </w:rPr>
        <w:t> </w:t>
      </w:r>
      <w:r>
        <w:rPr>
          <w:color w:val="231F20"/>
        </w:rPr>
        <w:t>visibilización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mujeres</w:t>
      </w:r>
      <w:r>
        <w:rPr>
          <w:color w:val="231F20"/>
          <w:spacing w:val="-8"/>
        </w:rPr>
        <w:t> </w:t>
      </w:r>
      <w:r>
        <w:rPr>
          <w:color w:val="231F20"/>
        </w:rPr>
        <w:t>y</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problemáticas,</w:t>
      </w:r>
      <w:r>
        <w:rPr>
          <w:color w:val="231F20"/>
          <w:spacing w:val="-7"/>
        </w:rPr>
        <w:t> </w:t>
      </w:r>
      <w:r>
        <w:rPr>
          <w:color w:val="231F20"/>
        </w:rPr>
        <w:t>pero existe</w:t>
      </w:r>
      <w:r>
        <w:rPr>
          <w:color w:val="231F20"/>
          <w:spacing w:val="-11"/>
        </w:rPr>
        <w:t> </w:t>
      </w:r>
      <w:r>
        <w:rPr>
          <w:color w:val="231F20"/>
        </w:rPr>
        <w:t>una</w:t>
      </w:r>
      <w:r>
        <w:rPr>
          <w:color w:val="231F20"/>
          <w:spacing w:val="-11"/>
        </w:rPr>
        <w:t> </w:t>
      </w:r>
      <w:r>
        <w:rPr>
          <w:color w:val="231F20"/>
        </w:rPr>
        <w:t>tendencia</w:t>
      </w:r>
      <w:r>
        <w:rPr>
          <w:color w:val="231F20"/>
          <w:spacing w:val="-11"/>
        </w:rPr>
        <w:t> </w:t>
      </w:r>
      <w:r>
        <w:rPr>
          <w:color w:val="231F20"/>
        </w:rPr>
        <w:t>reduccionista</w:t>
      </w:r>
      <w:r>
        <w:rPr>
          <w:color w:val="231F20"/>
          <w:spacing w:val="-11"/>
        </w:rPr>
        <w:t> </w:t>
      </w:r>
      <w:r>
        <w:rPr>
          <w:color w:val="231F20"/>
        </w:rPr>
        <w:t>que</w:t>
      </w:r>
      <w:r>
        <w:rPr>
          <w:color w:val="231F20"/>
          <w:spacing w:val="-11"/>
        </w:rPr>
        <w:t> </w:t>
      </w:r>
      <w:r>
        <w:rPr>
          <w:color w:val="231F20"/>
        </w:rPr>
        <w:t>identifica</w:t>
      </w:r>
      <w:r>
        <w:rPr>
          <w:color w:val="231F20"/>
          <w:spacing w:val="-11"/>
        </w:rPr>
        <w:t> </w:t>
      </w:r>
      <w:r>
        <w:rPr>
          <w:color w:val="231F20"/>
        </w:rPr>
        <w:t>la</w:t>
      </w:r>
      <w:r>
        <w:rPr>
          <w:color w:val="231F20"/>
          <w:spacing w:val="-11"/>
        </w:rPr>
        <w:t> </w:t>
      </w:r>
      <w:r>
        <w:rPr>
          <w:color w:val="231F20"/>
        </w:rPr>
        <w:t>perspectiva</w:t>
      </w:r>
      <w:r>
        <w:rPr>
          <w:color w:val="231F20"/>
          <w:spacing w:val="-11"/>
        </w:rPr>
        <w:t> </w:t>
      </w:r>
      <w:r>
        <w:rPr>
          <w:color w:val="231F20"/>
        </w:rPr>
        <w:t>de</w:t>
      </w:r>
      <w:r>
        <w:rPr>
          <w:color w:val="231F20"/>
          <w:spacing w:val="-11"/>
        </w:rPr>
        <w:t> </w:t>
      </w:r>
      <w:r>
        <w:rPr>
          <w:color w:val="231F20"/>
        </w:rPr>
        <w:t>género</w:t>
      </w:r>
      <w:r>
        <w:rPr>
          <w:color w:val="231F20"/>
          <w:spacing w:val="-11"/>
        </w:rPr>
        <w:t> </w:t>
      </w:r>
      <w:r>
        <w:rPr>
          <w:color w:val="231F20"/>
        </w:rPr>
        <w:t>con</w:t>
      </w:r>
      <w:r>
        <w:rPr>
          <w:color w:val="231F20"/>
          <w:spacing w:val="-11"/>
        </w:rPr>
        <w:t> </w:t>
      </w:r>
      <w:r>
        <w:rPr>
          <w:color w:val="231F20"/>
        </w:rPr>
        <w:t>asuntos exclusivos de</w:t>
      </w:r>
      <w:r>
        <w:rPr>
          <w:color w:val="231F20"/>
          <w:spacing w:val="-1"/>
        </w:rPr>
        <w:t> </w:t>
      </w:r>
      <w:r>
        <w:rPr>
          <w:color w:val="231F20"/>
        </w:rPr>
        <w:t>mujeres.</w:t>
      </w:r>
    </w:p>
    <w:p>
      <w:pPr>
        <w:pStyle w:val="BodyText"/>
        <w:spacing w:line="249" w:lineRule="auto"/>
        <w:ind w:left="103" w:right="114" w:firstLine="226"/>
        <w:jc w:val="both"/>
      </w:pPr>
      <w:r>
        <w:rPr>
          <w:color w:val="231F20"/>
        </w:rPr>
        <w:t>En ese uso es notable la mutilación teórica y filosófica de sus supuestos subver- sivos y transgresores al convertir dicha perspectiva en algo pretendidamente neutro y hasta casi caritativo; se dice </w:t>
      </w:r>
      <w:r>
        <w:rPr>
          <w:i/>
          <w:color w:val="231F20"/>
        </w:rPr>
        <w:t>género </w:t>
      </w:r>
      <w:r>
        <w:rPr>
          <w:color w:val="231F20"/>
        </w:rPr>
        <w:t>y se piensa en mujer desde las concepciones patriarcales. Se habla de la perspectiva de género como si fuese una concesión para las</w:t>
      </w:r>
      <w:r>
        <w:rPr>
          <w:color w:val="231F20"/>
          <w:spacing w:val="-4"/>
        </w:rPr>
        <w:t> </w:t>
      </w:r>
      <w:r>
        <w:rPr>
          <w:color w:val="231F20"/>
        </w:rPr>
        <w:t>mujeres:</w:t>
      </w:r>
      <w:r>
        <w:rPr>
          <w:color w:val="231F20"/>
          <w:spacing w:val="-4"/>
        </w:rPr>
        <w:t> </w:t>
      </w:r>
      <w:r>
        <w:rPr>
          <w:color w:val="231F20"/>
        </w:rPr>
        <w:t>tomarlas</w:t>
      </w:r>
      <w:r>
        <w:rPr>
          <w:color w:val="231F20"/>
          <w:spacing w:val="-4"/>
        </w:rPr>
        <w:t> </w:t>
      </w:r>
      <w:r>
        <w:rPr>
          <w:color w:val="231F20"/>
        </w:rPr>
        <w:t>en</w:t>
      </w:r>
      <w:r>
        <w:rPr>
          <w:color w:val="231F20"/>
          <w:spacing w:val="-4"/>
        </w:rPr>
        <w:t> </w:t>
      </w:r>
      <w:r>
        <w:rPr>
          <w:color w:val="231F20"/>
        </w:rPr>
        <w:t>cuenta,</w:t>
      </w:r>
      <w:r>
        <w:rPr>
          <w:color w:val="231F20"/>
          <w:spacing w:val="-4"/>
        </w:rPr>
        <w:t> </w:t>
      </w:r>
      <w:r>
        <w:rPr>
          <w:color w:val="231F20"/>
        </w:rPr>
        <w:t>nombrarlas,</w:t>
      </w:r>
      <w:r>
        <w:rPr>
          <w:color w:val="231F20"/>
          <w:spacing w:val="-4"/>
        </w:rPr>
        <w:t> </w:t>
      </w:r>
      <w:r>
        <w:rPr>
          <w:color w:val="231F20"/>
        </w:rPr>
        <w:t>gastar</w:t>
      </w:r>
      <w:r>
        <w:rPr>
          <w:color w:val="231F20"/>
          <w:spacing w:val="-4"/>
        </w:rPr>
        <w:t> </w:t>
      </w:r>
      <w:r>
        <w:rPr>
          <w:color w:val="231F20"/>
        </w:rPr>
        <w:t>recursos</w:t>
      </w:r>
      <w:r>
        <w:rPr>
          <w:color w:val="231F20"/>
          <w:spacing w:val="-4"/>
        </w:rPr>
        <w:t> </w:t>
      </w:r>
      <w:r>
        <w:rPr>
          <w:color w:val="231F20"/>
        </w:rPr>
        <w:t>en</w:t>
      </w:r>
      <w:r>
        <w:rPr>
          <w:color w:val="231F20"/>
          <w:spacing w:val="-4"/>
        </w:rPr>
        <w:t> </w:t>
      </w:r>
      <w:r>
        <w:rPr>
          <w:color w:val="231F20"/>
        </w:rPr>
        <w:t>ellas</w:t>
      </w:r>
      <w:r>
        <w:rPr>
          <w:color w:val="231F20"/>
          <w:spacing w:val="-4"/>
        </w:rPr>
        <w:t> </w:t>
      </w:r>
      <w:r>
        <w:rPr>
          <w:color w:val="231F20"/>
        </w:rPr>
        <w:t>(Lagarde,</w:t>
      </w:r>
      <w:r>
        <w:rPr>
          <w:color w:val="231F20"/>
          <w:spacing w:val="-4"/>
        </w:rPr>
        <w:t> </w:t>
      </w:r>
      <w:r>
        <w:rPr>
          <w:color w:val="231F20"/>
        </w:rPr>
        <w:t>1997: 21-23).</w:t>
      </w:r>
    </w:p>
    <w:p>
      <w:pPr>
        <w:pStyle w:val="BodyText"/>
        <w:spacing w:line="249" w:lineRule="auto"/>
        <w:ind w:left="103" w:right="114" w:firstLine="226"/>
        <w:jc w:val="both"/>
      </w:pPr>
      <w:r>
        <w:rPr>
          <w:color w:val="231F20"/>
        </w:rPr>
        <w:t>No obstante, la perspectiva de género tiene como uno de sus fines contribuir a la construcción subjetiva y social de una nueva configuración a partir de la resignifi- cación de la historia, la sociedad, la cultura y la política desde las mujeres y con las mujeres porque son quienes han sido discriminadas, subordinadas y no reconocidas; pero tiene la misma importancia y el mismo poder explicativo para analizar, com- prender y develar a los hombres y lo masculino; para visibilizar aspectos que son considerados naturales y, aunque resultan nocivos para la sociedad, han sido acepta- dos y normalizados.</w:t>
      </w:r>
    </w:p>
    <w:p>
      <w:pPr>
        <w:pStyle w:val="BodyText"/>
        <w:spacing w:line="249" w:lineRule="auto"/>
        <w:ind w:left="103" w:right="111" w:firstLine="226"/>
        <w:jc w:val="both"/>
      </w:pPr>
      <w:r>
        <w:rPr>
          <w:color w:val="231F20"/>
        </w:rPr>
        <w:t>Utilizar la perspectiva de género permite cuestionar el supuesto orden natural    de los roles femeninos y masculinos; de igual forma, critica la marginación, la desigualdad y la subordinación de las mujeres en distintas arenas de la vida, pero también permite estudiar los complejos procesos de construcción de la masculini- dad en los varones: “analiza las posibilidades vitales de las mujeres y los hombres: el sentido de sus vidas, sus expectativas y oportunidades, las complejas y diversas relaciones sociales que se dan entre ambos géneros, así como los conflictos institu- cionales y cotidianos que deben enfrentar y las maneras en que lo hacen” (Lagarde, 1997:</w:t>
      </w:r>
      <w:r>
        <w:rPr>
          <w:color w:val="231F20"/>
          <w:spacing w:val="19"/>
        </w:rPr>
        <w:t> </w:t>
      </w:r>
      <w:r>
        <w:rPr>
          <w:color w:val="231F20"/>
        </w:rPr>
        <w:t>15).</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firstLine="226"/>
        <w:jc w:val="both"/>
      </w:pPr>
      <w:r>
        <w:rPr>
          <w:color w:val="231F20"/>
        </w:rPr>
        <w:t>Los estudios con perspectiva de género posibilitan nuevas formas de comprender la masculinidad y la feminidad; y, aunque hacen visible la opresión y la desigual- dad, también reconocen y proponen roles que no son opresivos ni discriminatorios, pretenden contribuir a establecer condiciones de vida más justas y equitativas para hombres y mujeres. Es por ello que cada vez más investigaciones utilizan esta pers- pectiva, incluyendo por supuesto las enmarcadas en los estudios para la paz.</w:t>
      </w:r>
    </w:p>
    <w:p>
      <w:pPr>
        <w:pStyle w:val="BodyText"/>
        <w:spacing w:before="0"/>
      </w:pPr>
    </w:p>
    <w:p>
      <w:pPr>
        <w:pStyle w:val="BodyText"/>
        <w:spacing w:before="5"/>
        <w:rPr>
          <w:sz w:val="21"/>
        </w:rPr>
      </w:pPr>
    </w:p>
    <w:p>
      <w:pPr>
        <w:pStyle w:val="Heading3"/>
        <w:spacing w:before="1"/>
        <w:ind w:left="117"/>
        <w:rPr>
          <w:i/>
        </w:rPr>
      </w:pPr>
      <w:bookmarkStart w:name="_TOC_250027" w:id="10"/>
      <w:bookmarkEnd w:id="10"/>
      <w:r>
        <w:rPr>
          <w:i/>
          <w:color w:val="231F20"/>
        </w:rPr>
        <w:t>La perspectiva de género en los estudios para la paz</w:t>
      </w:r>
    </w:p>
    <w:p>
      <w:pPr>
        <w:pStyle w:val="BodyText"/>
        <w:spacing w:before="6"/>
        <w:rPr>
          <w:b/>
          <w:i/>
          <w:sz w:val="21"/>
        </w:rPr>
      </w:pPr>
    </w:p>
    <w:p>
      <w:pPr>
        <w:pStyle w:val="BodyText"/>
        <w:spacing w:line="249" w:lineRule="auto" w:before="0"/>
        <w:ind w:left="117" w:right="100"/>
        <w:jc w:val="both"/>
      </w:pPr>
      <w:r>
        <w:rPr>
          <w:color w:val="231F20"/>
        </w:rPr>
        <w:t>Aunque existen trabajos anteriores a los años noventa en los que ya se esbozaba la introducción de la perspectiva de género en los estudios para la paz, puede decirse que es a partir de esa década cuando comienzan a elaborarse un mayor número de investigaciones que utilizan ambos enfoques, debido principalmente a que en los discursos</w:t>
      </w:r>
      <w:r>
        <w:rPr>
          <w:color w:val="231F20"/>
          <w:spacing w:val="-11"/>
        </w:rPr>
        <w:t> </w:t>
      </w:r>
      <w:r>
        <w:rPr>
          <w:color w:val="231F20"/>
        </w:rPr>
        <w:t>referentes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construcción</w:t>
      </w:r>
      <w:r>
        <w:rPr>
          <w:color w:val="231F20"/>
          <w:spacing w:val="-12"/>
        </w:rPr>
        <w:t> </w:t>
      </w:r>
      <w:r>
        <w:rPr>
          <w:color w:val="231F20"/>
        </w:rPr>
        <w:t>de</w:t>
      </w:r>
      <w:r>
        <w:rPr>
          <w:color w:val="231F20"/>
          <w:spacing w:val="-11"/>
        </w:rPr>
        <w:t> </w:t>
      </w:r>
      <w:r>
        <w:rPr>
          <w:color w:val="231F20"/>
        </w:rPr>
        <w:t>una</w:t>
      </w:r>
      <w:r>
        <w:rPr>
          <w:color w:val="231F20"/>
          <w:spacing w:val="-11"/>
        </w:rPr>
        <w:t> </w:t>
      </w:r>
      <w:r>
        <w:rPr>
          <w:color w:val="231F20"/>
        </w:rPr>
        <w:t>cultura</w:t>
      </w:r>
      <w:r>
        <w:rPr>
          <w:color w:val="231F20"/>
          <w:spacing w:val="-11"/>
        </w:rPr>
        <w:t> </w:t>
      </w:r>
      <w:r>
        <w:rPr>
          <w:color w:val="231F20"/>
        </w:rPr>
        <w:t>de</w:t>
      </w:r>
      <w:r>
        <w:rPr>
          <w:color w:val="231F20"/>
          <w:spacing w:val="-11"/>
        </w:rPr>
        <w:t> </w:t>
      </w:r>
      <w:r>
        <w:rPr>
          <w:color w:val="231F20"/>
        </w:rPr>
        <w:t>paz</w:t>
      </w:r>
      <w:r>
        <w:rPr>
          <w:color w:val="231F20"/>
          <w:spacing w:val="-11"/>
        </w:rPr>
        <w:t> </w:t>
      </w:r>
      <w:r>
        <w:rPr>
          <w:color w:val="231F20"/>
        </w:rPr>
        <w:t>de</w:t>
      </w:r>
      <w:r>
        <w:rPr>
          <w:color w:val="231F20"/>
          <w:spacing w:val="-11"/>
        </w:rPr>
        <w:t> </w:t>
      </w:r>
      <w:r>
        <w:rPr>
          <w:color w:val="231F20"/>
        </w:rPr>
        <w:t>organismos</w:t>
      </w:r>
      <w:r>
        <w:rPr>
          <w:color w:val="231F20"/>
          <w:spacing w:val="-11"/>
        </w:rPr>
        <w:t> </w:t>
      </w:r>
      <w:r>
        <w:rPr>
          <w:color w:val="231F20"/>
        </w:rPr>
        <w:t>internacio- nales como la </w:t>
      </w:r>
      <w:r>
        <w:rPr>
          <w:color w:val="231F20"/>
          <w:w w:val="115"/>
          <w:sz w:val="16"/>
        </w:rPr>
        <w:t>onu </w:t>
      </w:r>
      <w:r>
        <w:rPr>
          <w:color w:val="231F20"/>
        </w:rPr>
        <w:t>se comenzó a incluir la igualdad de género como parte importante de los procesos de paz social; lo cual originó un mayor interés por parte de las/os investigadoras/es.</w:t>
      </w:r>
    </w:p>
    <w:p>
      <w:pPr>
        <w:pStyle w:val="BodyText"/>
        <w:spacing w:line="249" w:lineRule="auto"/>
        <w:ind w:left="117" w:right="100" w:firstLine="226"/>
        <w:jc w:val="both"/>
      </w:pPr>
      <w:r>
        <w:rPr>
          <w:color w:val="231F20"/>
        </w:rPr>
        <w:t>A partir de ese momento, se fueron encontrando puntos en común y coincidencia en sus objetivos. La investigación para la paz y los estudios de género tienen en común haber surgido por la necesidad de dotar de un cuerpo teórico a movimien- tos sociales que coinciden en la necesidad de transformar la realidad social en la  que los conflictos se resuelven de manera violenta, aspecto característico del</w:t>
      </w:r>
      <w:r>
        <w:rPr>
          <w:color w:val="231F20"/>
          <w:spacing w:val="-33"/>
        </w:rPr>
        <w:t> </w:t>
      </w:r>
      <w:r>
        <w:rPr>
          <w:color w:val="231F20"/>
        </w:rPr>
        <w:t>sistema patriarcal dominante (Díez y Sánchez, 2010).</w:t>
      </w:r>
    </w:p>
    <w:p>
      <w:pPr>
        <w:pStyle w:val="BodyText"/>
        <w:spacing w:line="249" w:lineRule="auto"/>
        <w:ind w:left="117" w:right="101" w:firstLine="226"/>
        <w:jc w:val="both"/>
      </w:pPr>
      <w:r>
        <w:rPr>
          <w:color w:val="231F20"/>
        </w:rPr>
        <w:t>En ambos tipos de investigación, se rompían paradigmas y se cuestionaba a las culturas dominantes, pues analizaban y hacían visible lo que la cultura occidental, aun cuando no ocultaba, sí mantenía oprimido, las culturas no occidentales y las mujeres.</w:t>
      </w:r>
    </w:p>
    <w:p>
      <w:pPr>
        <w:pStyle w:val="BodyText"/>
        <w:spacing w:before="4"/>
        <w:rPr>
          <w:sz w:val="22"/>
        </w:rPr>
      </w:pPr>
    </w:p>
    <w:p>
      <w:pPr>
        <w:spacing w:line="278" w:lineRule="auto" w:before="1"/>
        <w:ind w:left="343" w:right="327" w:firstLine="0"/>
        <w:jc w:val="both"/>
        <w:rPr>
          <w:sz w:val="18"/>
        </w:rPr>
      </w:pPr>
      <w:r>
        <w:rPr>
          <w:color w:val="231F20"/>
          <w:sz w:val="18"/>
        </w:rPr>
        <w:t>Se trata, en ambos casos, de investigaciones innovadoras y revolucionarias en el pen- samiento actual, puesto que sus objetos de estudio han tenido históricamente escasa consideración, en un mundo dominado por lo masculino y por la mayor visibilidad el uso de la violencia para resolver los conflictos. Pero, además de por su novedad, los estudios de las mujeres y del género y los estudios de la paz tienen puntos de contacto más profundos, puesto que los estudios de la mujeres contribuyen de manera directa a la construcción de un mundo más justo e igualitario y, por tanto, de la cultura de la paz (Martínez y Mirón, 2000: 125).</w:t>
      </w:r>
    </w:p>
    <w:p>
      <w:pPr>
        <w:pStyle w:val="BodyText"/>
        <w:spacing w:before="2"/>
        <w:rPr>
          <w:sz w:val="19"/>
        </w:rPr>
      </w:pPr>
    </w:p>
    <w:p>
      <w:pPr>
        <w:pStyle w:val="BodyText"/>
        <w:spacing w:line="249" w:lineRule="auto" w:before="0"/>
        <w:ind w:left="117" w:right="100"/>
        <w:jc w:val="both"/>
      </w:pPr>
      <w:r>
        <w:rPr>
          <w:color w:val="231F20"/>
        </w:rPr>
        <w:t>Es así como se hizo notoria la convergencia entre los fines que perseguían y las ca- racterísticas que compartían; la innovación metodológica con nuevas conceptualiza- ciones y las perspectivas para analizar la realidad social; el carácter multidisciplinar e interdisciplinar; la conciencia de sus temáticas (Díez y Sánchez, 2010: 13).</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firstLine="226"/>
        <w:jc w:val="both"/>
      </w:pPr>
      <w:r>
        <w:rPr>
          <w:color w:val="231F20"/>
        </w:rPr>
        <w:t>Si bien es cierto que, en los inicios de los estudios para la paz, el género no era observado</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variable</w:t>
      </w:r>
      <w:r>
        <w:rPr>
          <w:color w:val="231F20"/>
          <w:spacing w:val="-8"/>
        </w:rPr>
        <w:t> </w:t>
      </w:r>
      <w:r>
        <w:rPr>
          <w:color w:val="231F20"/>
        </w:rPr>
        <w:t>de</w:t>
      </w:r>
      <w:r>
        <w:rPr>
          <w:color w:val="231F20"/>
          <w:spacing w:val="-8"/>
        </w:rPr>
        <w:t> </w:t>
      </w:r>
      <w:r>
        <w:rPr>
          <w:color w:val="231F20"/>
        </w:rPr>
        <w:t>investigación,</w:t>
      </w:r>
      <w:r>
        <w:rPr>
          <w:color w:val="231F20"/>
          <w:spacing w:val="-9"/>
        </w:rPr>
        <w:t> </w:t>
      </w:r>
      <w:r>
        <w:rPr>
          <w:color w:val="231F20"/>
        </w:rPr>
        <w:t>también</w:t>
      </w:r>
      <w:r>
        <w:rPr>
          <w:color w:val="231F20"/>
          <w:spacing w:val="-8"/>
        </w:rPr>
        <w:t> </w:t>
      </w:r>
      <w:r>
        <w:rPr>
          <w:color w:val="231F20"/>
        </w:rPr>
        <w:t>es</w:t>
      </w:r>
      <w:r>
        <w:rPr>
          <w:color w:val="231F20"/>
          <w:spacing w:val="-8"/>
        </w:rPr>
        <w:t> </w:t>
      </w:r>
      <w:r>
        <w:rPr>
          <w:color w:val="231F20"/>
        </w:rPr>
        <w:t>cierto</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cada</w:t>
      </w:r>
      <w:r>
        <w:rPr>
          <w:color w:val="231F20"/>
          <w:spacing w:val="-8"/>
        </w:rPr>
        <w:t> </w:t>
      </w:r>
      <w:r>
        <w:rPr>
          <w:color w:val="231F20"/>
        </w:rPr>
        <w:t>vez</w:t>
      </w:r>
      <w:r>
        <w:rPr>
          <w:color w:val="231F20"/>
          <w:spacing w:val="-8"/>
        </w:rPr>
        <w:t> </w:t>
      </w:r>
      <w:r>
        <w:rPr>
          <w:color w:val="231F20"/>
        </w:rPr>
        <w:t>más importante tomar en cuenta esta categoría, pues permite potenciar estrategias de re- gulación</w:t>
      </w:r>
      <w:r>
        <w:rPr>
          <w:color w:val="231F20"/>
          <w:spacing w:val="-4"/>
        </w:rPr>
        <w:t> </w:t>
      </w:r>
      <w:r>
        <w:rPr>
          <w:color w:val="231F20"/>
        </w:rPr>
        <w:t>pacífica</w:t>
      </w:r>
      <w:r>
        <w:rPr>
          <w:color w:val="231F20"/>
          <w:spacing w:val="-4"/>
        </w:rPr>
        <w:t> </w:t>
      </w:r>
      <w:r>
        <w:rPr>
          <w:color w:val="231F20"/>
        </w:rPr>
        <w:t>de</w:t>
      </w:r>
      <w:r>
        <w:rPr>
          <w:color w:val="231F20"/>
          <w:spacing w:val="-4"/>
        </w:rPr>
        <w:t> </w:t>
      </w:r>
      <w:r>
        <w:rPr>
          <w:color w:val="231F20"/>
        </w:rPr>
        <w:t>conflictos</w:t>
      </w:r>
      <w:r>
        <w:rPr>
          <w:color w:val="231F20"/>
          <w:spacing w:val="-4"/>
        </w:rPr>
        <w:t> </w:t>
      </w:r>
      <w:r>
        <w:rPr>
          <w:color w:val="231F20"/>
        </w:rPr>
        <w:t>tanto</w:t>
      </w:r>
      <w:r>
        <w:rPr>
          <w:color w:val="231F20"/>
          <w:spacing w:val="-4"/>
        </w:rPr>
        <w:t> </w:t>
      </w:r>
      <w:r>
        <w:rPr>
          <w:color w:val="231F20"/>
        </w:rPr>
        <w:t>en</w:t>
      </w:r>
      <w:r>
        <w:rPr>
          <w:color w:val="231F20"/>
          <w:spacing w:val="-4"/>
        </w:rPr>
        <w:t> </w:t>
      </w:r>
      <w:r>
        <w:rPr>
          <w:color w:val="231F20"/>
        </w:rPr>
        <w:t>lo</w:t>
      </w:r>
      <w:r>
        <w:rPr>
          <w:color w:val="231F20"/>
          <w:spacing w:val="-4"/>
        </w:rPr>
        <w:t> </w:t>
      </w:r>
      <w:r>
        <w:rPr>
          <w:color w:val="231F20"/>
        </w:rPr>
        <w:t>local</w:t>
      </w:r>
      <w:r>
        <w:rPr>
          <w:color w:val="231F20"/>
          <w:spacing w:val="-4"/>
        </w:rPr>
        <w:t> </w:t>
      </w:r>
      <w:r>
        <w:rPr>
          <w:color w:val="231F20"/>
        </w:rPr>
        <w:t>como</w:t>
      </w:r>
      <w:r>
        <w:rPr>
          <w:color w:val="231F20"/>
          <w:spacing w:val="-4"/>
        </w:rPr>
        <w:t> </w:t>
      </w:r>
      <w:r>
        <w:rPr>
          <w:color w:val="231F20"/>
        </w:rPr>
        <w:t>en</w:t>
      </w:r>
      <w:r>
        <w:rPr>
          <w:color w:val="231F20"/>
          <w:spacing w:val="-4"/>
        </w:rPr>
        <w:t> </w:t>
      </w:r>
      <w:r>
        <w:rPr>
          <w:color w:val="231F20"/>
        </w:rPr>
        <w:t>lo</w:t>
      </w:r>
      <w:r>
        <w:rPr>
          <w:color w:val="231F20"/>
          <w:spacing w:val="-4"/>
        </w:rPr>
        <w:t> </w:t>
      </w:r>
      <w:r>
        <w:rPr>
          <w:color w:val="231F20"/>
        </w:rPr>
        <w:t>internacional;</w:t>
      </w:r>
      <w:r>
        <w:rPr>
          <w:color w:val="231F20"/>
          <w:spacing w:val="-4"/>
        </w:rPr>
        <w:t> </w:t>
      </w:r>
      <w:r>
        <w:rPr>
          <w:color w:val="231F20"/>
        </w:rPr>
        <w:t>un</w:t>
      </w:r>
      <w:r>
        <w:rPr>
          <w:color w:val="231F20"/>
          <w:spacing w:val="-4"/>
        </w:rPr>
        <w:t> </w:t>
      </w:r>
      <w:r>
        <w:rPr>
          <w:color w:val="231F20"/>
        </w:rPr>
        <w:t>proceso de paz que no tome en cuenta las diferencias de género estaría sesgado, incompleto e incluso</w:t>
      </w:r>
      <w:r>
        <w:rPr>
          <w:color w:val="231F20"/>
          <w:spacing w:val="-1"/>
        </w:rPr>
        <w:t> </w:t>
      </w:r>
      <w:r>
        <w:rPr>
          <w:color w:val="231F20"/>
        </w:rPr>
        <w:t>fracasaría.</w:t>
      </w:r>
    </w:p>
    <w:p>
      <w:pPr>
        <w:pStyle w:val="BodyText"/>
        <w:spacing w:line="249" w:lineRule="auto"/>
        <w:ind w:left="103" w:right="114" w:firstLine="226"/>
        <w:jc w:val="both"/>
      </w:pPr>
      <w:r>
        <w:rPr>
          <w:color w:val="231F20"/>
        </w:rPr>
        <w:t>Utilizar el género en la investigación y en los procesos de paz permite introducir conceptos, categorías e interpretaciones que ayudan a un mejor conocimiento y visi- bilización de las mujeres en nuestra sociedad (Alcañiz, 2010).</w:t>
      </w:r>
    </w:p>
    <w:p>
      <w:pPr>
        <w:pStyle w:val="BodyText"/>
        <w:spacing w:line="249" w:lineRule="auto"/>
        <w:ind w:left="103" w:right="114" w:firstLine="226"/>
        <w:jc w:val="both"/>
      </w:pPr>
      <w:r>
        <w:rPr>
          <w:color w:val="231F20"/>
        </w:rPr>
        <w:t>Es así que la inclusión de la perspectiva de género en la investigación y en la cul- tura</w:t>
      </w:r>
      <w:r>
        <w:rPr>
          <w:color w:val="231F20"/>
          <w:spacing w:val="-5"/>
        </w:rPr>
        <w:t> </w:t>
      </w:r>
      <w:r>
        <w:rPr>
          <w:color w:val="231F20"/>
        </w:rPr>
        <w:t>de</w:t>
      </w:r>
      <w:r>
        <w:rPr>
          <w:color w:val="231F20"/>
          <w:spacing w:val="-4"/>
        </w:rPr>
        <w:t> </w:t>
      </w:r>
      <w:r>
        <w:rPr>
          <w:color w:val="231F20"/>
        </w:rPr>
        <w:t>paz</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rPr>
        <w:t>un</w:t>
      </w:r>
      <w:r>
        <w:rPr>
          <w:color w:val="231F20"/>
          <w:spacing w:val="-4"/>
        </w:rPr>
        <w:t> </w:t>
      </w:r>
      <w:r>
        <w:rPr>
          <w:color w:val="231F20"/>
        </w:rPr>
        <w:t>valor</w:t>
      </w:r>
      <w:r>
        <w:rPr>
          <w:color w:val="231F20"/>
          <w:spacing w:val="-4"/>
        </w:rPr>
        <w:t> </w:t>
      </w:r>
      <w:r>
        <w:rPr>
          <w:color w:val="231F20"/>
        </w:rPr>
        <w:t>añadido</w:t>
      </w:r>
      <w:r>
        <w:rPr>
          <w:color w:val="231F20"/>
          <w:spacing w:val="-5"/>
        </w:rPr>
        <w:t> </w:t>
      </w:r>
      <w:r>
        <w:rPr>
          <w:color w:val="231F20"/>
        </w:rPr>
        <w:t>sino</w:t>
      </w:r>
      <w:r>
        <w:rPr>
          <w:color w:val="231F20"/>
          <w:spacing w:val="-4"/>
        </w:rPr>
        <w:t> </w:t>
      </w:r>
      <w:r>
        <w:rPr>
          <w:color w:val="231F20"/>
        </w:rPr>
        <w:t>un</w:t>
      </w:r>
      <w:r>
        <w:rPr>
          <w:color w:val="231F20"/>
          <w:spacing w:val="-4"/>
        </w:rPr>
        <w:t> </w:t>
      </w:r>
      <w:r>
        <w:rPr>
          <w:color w:val="231F20"/>
        </w:rPr>
        <w:t>requisito</w:t>
      </w:r>
      <w:r>
        <w:rPr>
          <w:color w:val="231F20"/>
          <w:spacing w:val="-4"/>
        </w:rPr>
        <w:t> </w:t>
      </w:r>
      <w:r>
        <w:rPr>
          <w:color w:val="231F20"/>
        </w:rPr>
        <w:t>indispensable</w:t>
      </w:r>
      <w:r>
        <w:rPr>
          <w:color w:val="231F20"/>
          <w:spacing w:val="-4"/>
        </w:rPr>
        <w:t> </w:t>
      </w:r>
      <w:r>
        <w:rPr>
          <w:color w:val="231F20"/>
        </w:rPr>
        <w:t>para</w:t>
      </w:r>
      <w:r>
        <w:rPr>
          <w:color w:val="231F20"/>
          <w:spacing w:val="-4"/>
        </w:rPr>
        <w:t> </w:t>
      </w:r>
      <w:r>
        <w:rPr>
          <w:color w:val="231F20"/>
        </w:rPr>
        <w:t>lograr</w:t>
      </w:r>
      <w:r>
        <w:rPr>
          <w:color w:val="231F20"/>
          <w:spacing w:val="-5"/>
        </w:rPr>
        <w:t> </w:t>
      </w:r>
      <w:r>
        <w:rPr>
          <w:color w:val="231F20"/>
        </w:rPr>
        <w:t>formas y condiciones de vida más</w:t>
      </w:r>
      <w:r>
        <w:rPr>
          <w:color w:val="231F20"/>
          <w:spacing w:val="-11"/>
        </w:rPr>
        <w:t> </w:t>
      </w:r>
      <w:r>
        <w:rPr>
          <w:color w:val="231F20"/>
        </w:rPr>
        <w:t>pacíficas.</w:t>
      </w:r>
    </w:p>
    <w:p>
      <w:pPr>
        <w:pStyle w:val="BodyText"/>
        <w:spacing w:line="249" w:lineRule="auto"/>
        <w:ind w:left="103" w:right="114" w:firstLine="226"/>
        <w:jc w:val="both"/>
      </w:pPr>
      <w:r>
        <w:rPr>
          <w:color w:val="231F20"/>
        </w:rPr>
        <w:t>La categoría de género sirve en los estudios para la paz no sólo para denunciar la discriminación de las mujeres, sino también para estudiar y reconceptualizar nuevas formas</w:t>
      </w:r>
      <w:r>
        <w:rPr>
          <w:color w:val="231F20"/>
          <w:spacing w:val="-7"/>
        </w:rPr>
        <w:t> </w:t>
      </w:r>
      <w:r>
        <w:rPr>
          <w:color w:val="231F20"/>
        </w:rPr>
        <w:t>de</w:t>
      </w:r>
      <w:r>
        <w:rPr>
          <w:color w:val="231F20"/>
          <w:spacing w:val="-7"/>
        </w:rPr>
        <w:t> </w:t>
      </w:r>
      <w:r>
        <w:rPr>
          <w:color w:val="231F20"/>
        </w:rPr>
        <w:t>ser</w:t>
      </w:r>
      <w:r>
        <w:rPr>
          <w:color w:val="231F20"/>
          <w:spacing w:val="-7"/>
        </w:rPr>
        <w:t> </w:t>
      </w:r>
      <w:r>
        <w:rPr>
          <w:color w:val="231F20"/>
        </w:rPr>
        <w:t>masculinos;</w:t>
      </w:r>
      <w:r>
        <w:rPr>
          <w:color w:val="231F20"/>
          <w:spacing w:val="-7"/>
        </w:rPr>
        <w:t> </w:t>
      </w:r>
      <w:r>
        <w:rPr>
          <w:color w:val="231F20"/>
        </w:rPr>
        <w:t>pues</w:t>
      </w:r>
      <w:r>
        <w:rPr>
          <w:color w:val="231F20"/>
          <w:spacing w:val="-7"/>
        </w:rPr>
        <w:t> </w:t>
      </w:r>
      <w:r>
        <w:rPr>
          <w:color w:val="231F20"/>
        </w:rPr>
        <w:t>los</w:t>
      </w:r>
      <w:r>
        <w:rPr>
          <w:color w:val="231F20"/>
          <w:spacing w:val="-7"/>
        </w:rPr>
        <w:t> </w:t>
      </w:r>
      <w:r>
        <w:rPr>
          <w:color w:val="231F20"/>
        </w:rPr>
        <w:t>hombres</w:t>
      </w:r>
      <w:r>
        <w:rPr>
          <w:color w:val="231F20"/>
          <w:spacing w:val="-7"/>
        </w:rPr>
        <w:t> </w:t>
      </w:r>
      <w:r>
        <w:rPr>
          <w:color w:val="231F20"/>
        </w:rPr>
        <w:t>son</w:t>
      </w:r>
      <w:r>
        <w:rPr>
          <w:color w:val="231F20"/>
          <w:spacing w:val="-7"/>
        </w:rPr>
        <w:t> </w:t>
      </w:r>
      <w:r>
        <w:rPr>
          <w:color w:val="231F20"/>
        </w:rPr>
        <w:t>construidos</w:t>
      </w:r>
      <w:r>
        <w:rPr>
          <w:color w:val="231F20"/>
          <w:spacing w:val="-7"/>
        </w:rPr>
        <w:t> </w:t>
      </w:r>
      <w:r>
        <w:rPr>
          <w:color w:val="231F20"/>
        </w:rPr>
        <w:t>socialmente</w:t>
      </w:r>
      <w:r>
        <w:rPr>
          <w:color w:val="231F20"/>
          <w:spacing w:val="-6"/>
        </w:rPr>
        <w:t> </w:t>
      </w:r>
      <w:r>
        <w:rPr>
          <w:color w:val="231F20"/>
        </w:rPr>
        <w:t>como</w:t>
      </w:r>
      <w:r>
        <w:rPr>
          <w:color w:val="231F20"/>
          <w:spacing w:val="-7"/>
        </w:rPr>
        <w:t> </w:t>
      </w:r>
      <w:r>
        <w:rPr>
          <w:color w:val="231F20"/>
        </w:rPr>
        <w:t>opre- sores;</w:t>
      </w:r>
      <w:r>
        <w:rPr>
          <w:color w:val="231F20"/>
          <w:spacing w:val="-3"/>
        </w:rPr>
        <w:t> </w:t>
      </w:r>
      <w:r>
        <w:rPr>
          <w:color w:val="231F20"/>
        </w:rPr>
        <w:t>y</w:t>
      </w:r>
      <w:r>
        <w:rPr>
          <w:color w:val="231F20"/>
          <w:spacing w:val="-3"/>
        </w:rPr>
        <w:t> </w:t>
      </w:r>
      <w:r>
        <w:rPr>
          <w:color w:val="231F20"/>
        </w:rPr>
        <w:t>la</w:t>
      </w:r>
      <w:r>
        <w:rPr>
          <w:color w:val="231F20"/>
          <w:spacing w:val="-4"/>
        </w:rPr>
        <w:t> </w:t>
      </w:r>
      <w:r>
        <w:rPr>
          <w:color w:val="231F20"/>
        </w:rPr>
        <w:t>construcción</w:t>
      </w:r>
      <w:r>
        <w:rPr>
          <w:color w:val="231F20"/>
          <w:spacing w:val="-4"/>
        </w:rPr>
        <w:t> </w:t>
      </w:r>
      <w:r>
        <w:rPr>
          <w:color w:val="231F20"/>
        </w:rPr>
        <w:t>de</w:t>
      </w:r>
      <w:r>
        <w:rPr>
          <w:color w:val="231F20"/>
          <w:spacing w:val="-3"/>
        </w:rPr>
        <w:t> </w:t>
      </w:r>
      <w:r>
        <w:rPr>
          <w:color w:val="231F20"/>
        </w:rPr>
        <w:t>una</w:t>
      </w:r>
      <w:r>
        <w:rPr>
          <w:color w:val="231F20"/>
          <w:spacing w:val="-3"/>
        </w:rPr>
        <w:t> </w:t>
      </w:r>
      <w:r>
        <w:rPr>
          <w:color w:val="231F20"/>
        </w:rPr>
        <w:t>cultura</w:t>
      </w:r>
      <w:r>
        <w:rPr>
          <w:color w:val="231F20"/>
          <w:spacing w:val="-4"/>
        </w:rPr>
        <w:t> </w:t>
      </w:r>
      <w:r>
        <w:rPr>
          <w:color w:val="231F20"/>
        </w:rPr>
        <w:t>de</w:t>
      </w:r>
      <w:r>
        <w:rPr>
          <w:color w:val="231F20"/>
          <w:spacing w:val="-3"/>
        </w:rPr>
        <w:t> </w:t>
      </w:r>
      <w:r>
        <w:rPr>
          <w:color w:val="231F20"/>
        </w:rPr>
        <w:t>paz</w:t>
      </w:r>
      <w:r>
        <w:rPr>
          <w:color w:val="231F20"/>
          <w:spacing w:val="-4"/>
        </w:rPr>
        <w:t> </w:t>
      </w:r>
      <w:r>
        <w:rPr>
          <w:color w:val="231F20"/>
        </w:rPr>
        <w:t>requiere</w:t>
      </w:r>
      <w:r>
        <w:rPr>
          <w:color w:val="231F20"/>
          <w:spacing w:val="-3"/>
        </w:rPr>
        <w:t> </w:t>
      </w:r>
      <w:r>
        <w:rPr>
          <w:color w:val="231F20"/>
        </w:rPr>
        <w:t>también</w:t>
      </w:r>
      <w:r>
        <w:rPr>
          <w:color w:val="231F20"/>
          <w:spacing w:val="-4"/>
        </w:rPr>
        <w:t> </w:t>
      </w:r>
      <w:r>
        <w:rPr>
          <w:color w:val="231F20"/>
        </w:rPr>
        <w:t>de</w:t>
      </w:r>
      <w:r>
        <w:rPr>
          <w:color w:val="231F20"/>
          <w:spacing w:val="-3"/>
        </w:rPr>
        <w:t> </w:t>
      </w:r>
      <w:r>
        <w:rPr>
          <w:color w:val="231F20"/>
        </w:rPr>
        <w:t>la</w:t>
      </w:r>
      <w:r>
        <w:rPr>
          <w:color w:val="231F20"/>
          <w:spacing w:val="-4"/>
        </w:rPr>
        <w:t> </w:t>
      </w:r>
      <w:r>
        <w:rPr>
          <w:color w:val="231F20"/>
        </w:rPr>
        <w:t>construcción</w:t>
      </w:r>
      <w:r>
        <w:rPr>
          <w:color w:val="231F20"/>
          <w:spacing w:val="-4"/>
        </w:rPr>
        <w:t> </w:t>
      </w:r>
      <w:r>
        <w:rPr>
          <w:color w:val="231F20"/>
        </w:rPr>
        <w:t>de nuevas masculinidades.</w:t>
      </w:r>
    </w:p>
    <w:p>
      <w:pPr>
        <w:pStyle w:val="BodyText"/>
        <w:spacing w:line="249" w:lineRule="auto"/>
        <w:ind w:left="103" w:right="114" w:firstLine="226"/>
        <w:jc w:val="both"/>
      </w:pPr>
      <w:r>
        <w:rPr>
          <w:color w:val="231F20"/>
        </w:rPr>
        <w:t>De esta manera, hablar de paz necesariamente nos lleva a hablar de género, y viceversa; sus fines están íntimamente ligados y avanzar en uno significa avanzar  en otro, así, trabajar por mejorar la situación de las mujeres y la de los hombres es trabajar por la</w:t>
      </w:r>
      <w:r>
        <w:rPr>
          <w:color w:val="231F20"/>
          <w:spacing w:val="-1"/>
        </w:rPr>
        <w:t> </w:t>
      </w:r>
      <w:r>
        <w:rPr>
          <w:color w:val="231F20"/>
        </w:rPr>
        <w:t>paz.</w:t>
      </w:r>
    </w:p>
    <w:p>
      <w:pPr>
        <w:pStyle w:val="BodyText"/>
        <w:spacing w:line="249" w:lineRule="auto"/>
        <w:ind w:left="103" w:right="114" w:firstLine="226"/>
        <w:jc w:val="both"/>
      </w:pPr>
      <w:r>
        <w:rPr>
          <w:color w:val="231F20"/>
        </w:rPr>
        <w:t>Mientras la desigualdad de género se siga perpetuando, la consecución de la paz se seguirá alejando; es decir, la desigualdad es un obstáculo para conseguir la paz, o dicho de otra manera sin igualdad no hay paz social.</w:t>
      </w:r>
    </w:p>
    <w:p>
      <w:pPr>
        <w:pStyle w:val="BodyText"/>
        <w:spacing w:line="249" w:lineRule="auto"/>
        <w:ind w:left="103" w:right="114" w:firstLine="226"/>
        <w:jc w:val="both"/>
      </w:pPr>
      <w:r>
        <w:rPr>
          <w:color w:val="231F20"/>
        </w:rPr>
        <w:t>Incluir la perspectiva de género en la investigación para la paz nos da una visión más amplia de los problemas y nos permite formular propuestas y soluciones menos sesgadas para la regulación de los conflictos.</w:t>
      </w:r>
    </w:p>
    <w:p>
      <w:pPr>
        <w:pStyle w:val="BodyText"/>
        <w:spacing w:line="249" w:lineRule="auto"/>
        <w:ind w:left="103" w:right="114" w:firstLine="226"/>
        <w:jc w:val="both"/>
      </w:pPr>
      <w:r>
        <w:rPr>
          <w:color w:val="231F20"/>
        </w:rPr>
        <w:t>A</w:t>
      </w:r>
      <w:r>
        <w:rPr>
          <w:color w:val="231F20"/>
          <w:spacing w:val="-14"/>
        </w:rPr>
        <w:t> </w:t>
      </w:r>
      <w:r>
        <w:rPr>
          <w:color w:val="231F20"/>
        </w:rPr>
        <w:t>través</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inclusión</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perspectiva</w:t>
      </w:r>
      <w:r>
        <w:rPr>
          <w:color w:val="231F20"/>
          <w:spacing w:val="-3"/>
        </w:rPr>
        <w:t> </w:t>
      </w:r>
      <w:r>
        <w:rPr>
          <w:color w:val="231F20"/>
        </w:rPr>
        <w:t>de</w:t>
      </w:r>
      <w:r>
        <w:rPr>
          <w:color w:val="231F20"/>
          <w:spacing w:val="-3"/>
        </w:rPr>
        <w:t> </w:t>
      </w:r>
      <w:r>
        <w:rPr>
          <w:color w:val="231F20"/>
        </w:rPr>
        <w:t>género</w:t>
      </w:r>
      <w:r>
        <w:rPr>
          <w:color w:val="231F20"/>
          <w:spacing w:val="-3"/>
        </w:rPr>
        <w:t> </w:t>
      </w:r>
      <w:r>
        <w:rPr>
          <w:color w:val="231F20"/>
        </w:rPr>
        <w:t>podemos</w:t>
      </w:r>
      <w:r>
        <w:rPr>
          <w:color w:val="231F20"/>
          <w:spacing w:val="-3"/>
        </w:rPr>
        <w:t> </w:t>
      </w:r>
      <w:r>
        <w:rPr>
          <w:color w:val="231F20"/>
        </w:rPr>
        <w:t>visualizar</w:t>
      </w:r>
      <w:r>
        <w:rPr>
          <w:color w:val="231F20"/>
          <w:spacing w:val="-3"/>
        </w:rPr>
        <w:t> </w:t>
      </w:r>
      <w:r>
        <w:rPr>
          <w:color w:val="231F20"/>
        </w:rPr>
        <w:t>y</w:t>
      </w:r>
      <w:r>
        <w:rPr>
          <w:color w:val="231F20"/>
          <w:spacing w:val="-3"/>
        </w:rPr>
        <w:t> </w:t>
      </w:r>
      <w:r>
        <w:rPr>
          <w:color w:val="231F20"/>
        </w:rPr>
        <w:t>cuestio- nar comportamientos, estructuras y rasgos culturales que por normalizados han sido invisibilizados y aceptados, pero que son causa de actitudes violentas en todas las esferas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vida</w:t>
      </w:r>
      <w:r>
        <w:rPr>
          <w:color w:val="231F20"/>
          <w:spacing w:val="-14"/>
        </w:rPr>
        <w:t> </w:t>
      </w:r>
      <w:r>
        <w:rPr>
          <w:color w:val="231F20"/>
        </w:rPr>
        <w:t>pública</w:t>
      </w:r>
      <w:r>
        <w:rPr>
          <w:color w:val="231F20"/>
          <w:spacing w:val="-14"/>
        </w:rPr>
        <w:t> </w:t>
      </w:r>
      <w:r>
        <w:rPr>
          <w:color w:val="231F20"/>
        </w:rPr>
        <w:t>y</w:t>
      </w:r>
      <w:r>
        <w:rPr>
          <w:color w:val="231F20"/>
          <w:spacing w:val="-14"/>
        </w:rPr>
        <w:t> </w:t>
      </w:r>
      <w:r>
        <w:rPr>
          <w:color w:val="231F20"/>
        </w:rPr>
        <w:t>privada.</w:t>
      </w:r>
      <w:r>
        <w:rPr>
          <w:color w:val="231F20"/>
          <w:spacing w:val="-14"/>
        </w:rPr>
        <w:t> </w:t>
      </w:r>
      <w:r>
        <w:rPr>
          <w:color w:val="231F20"/>
        </w:rPr>
        <w:t>Por</w:t>
      </w:r>
      <w:r>
        <w:rPr>
          <w:color w:val="231F20"/>
          <w:spacing w:val="-14"/>
        </w:rPr>
        <w:t> </w:t>
      </w:r>
      <w:r>
        <w:rPr>
          <w:color w:val="231F20"/>
        </w:rPr>
        <w:t>ello,</w:t>
      </w:r>
      <w:r>
        <w:rPr>
          <w:color w:val="231F20"/>
          <w:spacing w:val="-14"/>
        </w:rPr>
        <w:t> </w:t>
      </w:r>
      <w:r>
        <w:rPr>
          <w:color w:val="231F20"/>
        </w:rPr>
        <w:t>mediante</w:t>
      </w:r>
      <w:r>
        <w:rPr>
          <w:color w:val="231F20"/>
          <w:spacing w:val="-14"/>
        </w:rPr>
        <w:t> </w:t>
      </w:r>
      <w:r>
        <w:rPr>
          <w:color w:val="231F20"/>
        </w:rPr>
        <w:t>la</w:t>
      </w:r>
      <w:r>
        <w:rPr>
          <w:color w:val="231F20"/>
          <w:spacing w:val="-14"/>
        </w:rPr>
        <w:t> </w:t>
      </w:r>
      <w:r>
        <w:rPr>
          <w:color w:val="231F20"/>
        </w:rPr>
        <w:t>utilización</w:t>
      </w:r>
      <w:r>
        <w:rPr>
          <w:color w:val="231F20"/>
          <w:spacing w:val="-14"/>
        </w:rPr>
        <w:t> </w:t>
      </w:r>
      <w:r>
        <w:rPr>
          <w:color w:val="231F20"/>
        </w:rPr>
        <w:t>de</w:t>
      </w:r>
      <w:r>
        <w:rPr>
          <w:color w:val="231F20"/>
          <w:spacing w:val="-14"/>
        </w:rPr>
        <w:t> </w:t>
      </w:r>
      <w:r>
        <w:rPr>
          <w:color w:val="231F20"/>
        </w:rPr>
        <w:t>tal</w:t>
      </w:r>
      <w:r>
        <w:rPr>
          <w:color w:val="231F20"/>
          <w:spacing w:val="-14"/>
        </w:rPr>
        <w:t> </w:t>
      </w:r>
      <w:r>
        <w:rPr>
          <w:color w:val="231F20"/>
        </w:rPr>
        <w:t>perspectiva se</w:t>
      </w:r>
      <w:r>
        <w:rPr>
          <w:color w:val="231F20"/>
          <w:spacing w:val="-8"/>
        </w:rPr>
        <w:t> </w:t>
      </w:r>
      <w:r>
        <w:rPr>
          <w:color w:val="231F20"/>
        </w:rPr>
        <w:t>pueden</w:t>
      </w:r>
      <w:r>
        <w:rPr>
          <w:color w:val="231F20"/>
          <w:spacing w:val="-8"/>
        </w:rPr>
        <w:t> </w:t>
      </w:r>
      <w:r>
        <w:rPr>
          <w:color w:val="231F20"/>
        </w:rPr>
        <w:t>descubrir</w:t>
      </w:r>
      <w:r>
        <w:rPr>
          <w:color w:val="231F20"/>
          <w:spacing w:val="-8"/>
        </w:rPr>
        <w:t> </w:t>
      </w:r>
      <w:r>
        <w:rPr>
          <w:color w:val="231F20"/>
        </w:rPr>
        <w:t>causas</w:t>
      </w:r>
      <w:r>
        <w:rPr>
          <w:color w:val="231F20"/>
          <w:spacing w:val="-8"/>
        </w:rPr>
        <w:t> </w:t>
      </w:r>
      <w:r>
        <w:rPr>
          <w:color w:val="231F20"/>
        </w:rPr>
        <w:t>y</w:t>
      </w:r>
      <w:r>
        <w:rPr>
          <w:color w:val="231F20"/>
          <w:spacing w:val="-8"/>
        </w:rPr>
        <w:t> </w:t>
      </w:r>
      <w:r>
        <w:rPr>
          <w:color w:val="231F20"/>
        </w:rPr>
        <w:t>consecuencias</w:t>
      </w:r>
      <w:r>
        <w:rPr>
          <w:color w:val="231F20"/>
          <w:spacing w:val="-8"/>
        </w:rPr>
        <w:t> </w:t>
      </w:r>
      <w:r>
        <w:rPr>
          <w:color w:val="231F20"/>
        </w:rPr>
        <w:t>de</w:t>
      </w:r>
      <w:r>
        <w:rPr>
          <w:color w:val="231F20"/>
          <w:spacing w:val="-8"/>
        </w:rPr>
        <w:t> </w:t>
      </w:r>
      <w:r>
        <w:rPr>
          <w:color w:val="231F20"/>
        </w:rPr>
        <w:t>violencia</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conflictos,</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las condiciones necesarias para lograr la paz</w:t>
      </w:r>
      <w:r>
        <w:rPr>
          <w:color w:val="231F20"/>
          <w:spacing w:val="-9"/>
        </w:rPr>
        <w:t> </w:t>
      </w:r>
      <w:r>
        <w:rPr>
          <w:color w:val="231F20"/>
        </w:rPr>
        <w:t>social.</w:t>
      </w:r>
    </w:p>
    <w:p>
      <w:pPr>
        <w:pStyle w:val="BodyText"/>
        <w:spacing w:before="0"/>
      </w:pPr>
    </w:p>
    <w:p>
      <w:pPr>
        <w:pStyle w:val="BodyText"/>
        <w:spacing w:before="5"/>
        <w:rPr>
          <w:sz w:val="21"/>
        </w:rPr>
      </w:pPr>
    </w:p>
    <w:p>
      <w:pPr>
        <w:pStyle w:val="Heading3"/>
        <w:spacing w:before="1"/>
        <w:rPr>
          <w:i/>
        </w:rPr>
      </w:pPr>
      <w:bookmarkStart w:name="_TOC_250026" w:id="11"/>
      <w:bookmarkEnd w:id="11"/>
      <w:r>
        <w:rPr>
          <w:i/>
          <w:color w:val="231F20"/>
        </w:rPr>
        <w:t>Las categorías de la paz social desde la perspectiva de género</w:t>
      </w:r>
    </w:p>
    <w:p>
      <w:pPr>
        <w:pStyle w:val="BodyText"/>
        <w:spacing w:before="6"/>
        <w:rPr>
          <w:b/>
          <w:i/>
          <w:sz w:val="21"/>
        </w:rPr>
      </w:pPr>
    </w:p>
    <w:p>
      <w:pPr>
        <w:pStyle w:val="BodyText"/>
        <w:spacing w:line="249" w:lineRule="auto" w:before="0"/>
        <w:ind w:left="103" w:right="114"/>
        <w:jc w:val="both"/>
      </w:pPr>
      <w:r>
        <w:rPr>
          <w:color w:val="231F20"/>
        </w:rPr>
        <w:t>Como se comentó en líneas anteriores, a Johan Galtung le debemos los primeros aportes respecto a los conceptos de paz negativa, positiva y cultura de paz, así como sus contrapartes que son la violencia directa, estructural y cultural.</w:t>
      </w:r>
    </w:p>
    <w:p>
      <w:pPr>
        <w:spacing w:line="249" w:lineRule="auto" w:before="1"/>
        <w:ind w:left="103" w:right="114" w:firstLine="226"/>
        <w:jc w:val="both"/>
        <w:rPr>
          <w:i/>
          <w:sz w:val="20"/>
        </w:rPr>
      </w:pPr>
      <w:r>
        <w:rPr>
          <w:color w:val="231F20"/>
          <w:sz w:val="20"/>
        </w:rPr>
        <w:t>Un complemento que resulta indispensable a las contribuciones de Galtung y, en general, a los estudios sobre la paz es la obra </w:t>
      </w:r>
      <w:r>
        <w:rPr>
          <w:i/>
          <w:color w:val="231F20"/>
          <w:sz w:val="20"/>
        </w:rPr>
        <w:t>Feminist Perspectives on Peace and</w:t>
      </w:r>
    </w:p>
    <w:p>
      <w:pPr>
        <w:spacing w:after="0" w:line="249" w:lineRule="auto"/>
        <w:jc w:val="both"/>
        <w:rPr>
          <w:sz w:val="20"/>
        </w:rPr>
        <w:sectPr>
          <w:pgSz w:w="8790" w:h="13040"/>
          <w:pgMar w:header="1052" w:footer="0" w:top="1240" w:bottom="280" w:left="860" w:right="960"/>
        </w:sectPr>
      </w:pPr>
    </w:p>
    <w:p>
      <w:pPr>
        <w:pStyle w:val="BodyText"/>
        <w:spacing w:before="4"/>
        <w:rPr>
          <w:i/>
          <w:sz w:val="28"/>
        </w:rPr>
      </w:pPr>
    </w:p>
    <w:p>
      <w:pPr>
        <w:pStyle w:val="BodyText"/>
        <w:spacing w:line="242" w:lineRule="auto" w:before="75"/>
        <w:ind w:left="117" w:right="101"/>
        <w:jc w:val="both"/>
      </w:pPr>
      <w:r>
        <w:rPr>
          <w:i/>
          <w:color w:val="231F20"/>
        </w:rPr>
        <w:t>Peace Education </w:t>
      </w:r>
      <w:r>
        <w:rPr>
          <w:color w:val="231F20"/>
        </w:rPr>
        <w:t>(Brock-Utne, 1987), en la cual la autora critica el eurocentrismo y androcentrismo en la exploración del concepto de paz.</w:t>
      </w:r>
      <w:r>
        <w:rPr>
          <w:color w:val="231F20"/>
          <w:position w:val="7"/>
          <w:sz w:val="14"/>
        </w:rPr>
        <w:t>1 </w:t>
      </w:r>
      <w:r>
        <w:rPr>
          <w:color w:val="231F20"/>
        </w:rPr>
        <w:t>De igual forma, redimensio- na el estudio de la paz positiva y la paz negativa,</w:t>
      </w:r>
      <w:r>
        <w:rPr>
          <w:color w:val="231F20"/>
          <w:position w:val="7"/>
          <w:sz w:val="14"/>
        </w:rPr>
        <w:t>2 </w:t>
      </w:r>
      <w:r>
        <w:rPr>
          <w:color w:val="231F20"/>
        </w:rPr>
        <w:t>pues en su análisis distingue dos ámbitos, el micronivel (individual) y el macronivel (colectivo), mismos que aborda desde una perspectiva feminista.</w:t>
      </w:r>
    </w:p>
    <w:p>
      <w:pPr>
        <w:pStyle w:val="BodyText"/>
        <w:spacing w:line="249" w:lineRule="auto" w:before="8"/>
        <w:ind w:left="117" w:right="101" w:firstLine="226"/>
        <w:jc w:val="both"/>
      </w:pPr>
      <w:r>
        <w:rPr>
          <w:color w:val="231F20"/>
        </w:rPr>
        <w:t>Analizar las dimensiones de la paz social desde el feminismo, o más aún desde la perspectiva</w:t>
      </w:r>
      <w:r>
        <w:rPr>
          <w:color w:val="231F20"/>
          <w:spacing w:val="-11"/>
        </w:rPr>
        <w:t> </w:t>
      </w:r>
      <w:r>
        <w:rPr>
          <w:color w:val="231F20"/>
        </w:rPr>
        <w:t>de</w:t>
      </w:r>
      <w:r>
        <w:rPr>
          <w:color w:val="231F20"/>
          <w:spacing w:val="-11"/>
        </w:rPr>
        <w:t> </w:t>
      </w:r>
      <w:r>
        <w:rPr>
          <w:color w:val="231F20"/>
        </w:rPr>
        <w:t>género,</w:t>
      </w:r>
      <w:r>
        <w:rPr>
          <w:color w:val="231F20"/>
          <w:spacing w:val="-11"/>
        </w:rPr>
        <w:t> </w:t>
      </w:r>
      <w:r>
        <w:rPr>
          <w:color w:val="231F20"/>
        </w:rPr>
        <w:t>resulta</w:t>
      </w:r>
      <w:r>
        <w:rPr>
          <w:color w:val="231F20"/>
          <w:spacing w:val="-11"/>
        </w:rPr>
        <w:t> </w:t>
      </w:r>
      <w:r>
        <w:rPr>
          <w:color w:val="231F20"/>
        </w:rPr>
        <w:t>imprescindible</w:t>
      </w:r>
      <w:r>
        <w:rPr>
          <w:color w:val="231F20"/>
          <w:spacing w:val="-12"/>
        </w:rPr>
        <w:t> </w:t>
      </w:r>
      <w:r>
        <w:rPr>
          <w:color w:val="231F20"/>
        </w:rPr>
        <w:t>toda</w:t>
      </w:r>
      <w:r>
        <w:rPr>
          <w:color w:val="231F20"/>
          <w:spacing w:val="-11"/>
        </w:rPr>
        <w:t> </w:t>
      </w:r>
      <w:r>
        <w:rPr>
          <w:color w:val="231F20"/>
        </w:rPr>
        <w:t>vez</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género</w:t>
      </w:r>
      <w:r>
        <w:rPr>
          <w:color w:val="231F20"/>
          <w:spacing w:val="-11"/>
        </w:rPr>
        <w:t> </w:t>
      </w:r>
      <w:r>
        <w:rPr>
          <w:color w:val="231F20"/>
        </w:rPr>
        <w:t>determina</w:t>
      </w:r>
      <w:r>
        <w:rPr>
          <w:color w:val="231F20"/>
          <w:spacing w:val="-11"/>
        </w:rPr>
        <w:t> </w:t>
      </w:r>
      <w:r>
        <w:rPr>
          <w:color w:val="231F20"/>
        </w:rPr>
        <w:t>el</w:t>
      </w:r>
      <w:r>
        <w:rPr>
          <w:color w:val="231F20"/>
          <w:spacing w:val="-11"/>
        </w:rPr>
        <w:t> </w:t>
      </w:r>
      <w:r>
        <w:rPr>
          <w:color w:val="231F20"/>
        </w:rPr>
        <w:t>tipo de violencia que sufren las</w:t>
      </w:r>
      <w:r>
        <w:rPr>
          <w:color w:val="231F20"/>
          <w:spacing w:val="-6"/>
        </w:rPr>
        <w:t> </w:t>
      </w:r>
      <w:r>
        <w:rPr>
          <w:color w:val="231F20"/>
        </w:rPr>
        <w:t>personas.</w:t>
      </w:r>
    </w:p>
    <w:p>
      <w:pPr>
        <w:pStyle w:val="BodyText"/>
        <w:spacing w:line="249" w:lineRule="auto"/>
        <w:ind w:left="117" w:right="101" w:firstLine="226"/>
        <w:jc w:val="both"/>
      </w:pPr>
      <w:r>
        <w:rPr>
          <w:color w:val="231F20"/>
        </w:rPr>
        <w:t>Por ejemplo, es muy probable que en una guerra un hombre pueda ser matado en el campo de batalla, pero es más probable que una mujer sufra una violación sexual; en ambos casos estamos frente a la violencia directa pero manifestada de diferente forma, de acuerdo con el género de cada persona; en este caso la paz negativa se presentaría</w:t>
      </w:r>
      <w:r>
        <w:rPr>
          <w:color w:val="231F20"/>
          <w:spacing w:val="-6"/>
        </w:rPr>
        <w:t> </w:t>
      </w:r>
      <w:r>
        <w:rPr>
          <w:color w:val="231F20"/>
        </w:rPr>
        <w:t>no</w:t>
      </w:r>
      <w:r>
        <w:rPr>
          <w:color w:val="231F20"/>
          <w:spacing w:val="-6"/>
        </w:rPr>
        <w:t> </w:t>
      </w:r>
      <w:r>
        <w:rPr>
          <w:color w:val="231F20"/>
        </w:rPr>
        <w:t>sólo</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ausencia</w:t>
      </w:r>
      <w:r>
        <w:rPr>
          <w:color w:val="231F20"/>
          <w:spacing w:val="-7"/>
        </w:rPr>
        <w:t> </w:t>
      </w:r>
      <w:r>
        <w:rPr>
          <w:color w:val="231F20"/>
        </w:rPr>
        <w:t>de</w:t>
      </w:r>
      <w:r>
        <w:rPr>
          <w:color w:val="231F20"/>
          <w:spacing w:val="-6"/>
        </w:rPr>
        <w:t> </w:t>
      </w:r>
      <w:r>
        <w:rPr>
          <w:color w:val="231F20"/>
        </w:rPr>
        <w:t>guerra</w:t>
      </w:r>
      <w:r>
        <w:rPr>
          <w:color w:val="231F20"/>
          <w:spacing w:val="-6"/>
        </w:rPr>
        <w:t> </w:t>
      </w:r>
      <w:r>
        <w:rPr>
          <w:color w:val="231F20"/>
        </w:rPr>
        <w:t>como</w:t>
      </w:r>
      <w:r>
        <w:rPr>
          <w:color w:val="231F20"/>
          <w:spacing w:val="-6"/>
        </w:rPr>
        <w:t> </w:t>
      </w:r>
      <w:r>
        <w:rPr>
          <w:color w:val="231F20"/>
        </w:rPr>
        <w:t>anteriormente</w:t>
      </w:r>
      <w:r>
        <w:rPr>
          <w:color w:val="231F20"/>
          <w:spacing w:val="-7"/>
        </w:rPr>
        <w:t> </w:t>
      </w:r>
      <w:r>
        <w:rPr>
          <w:color w:val="231F20"/>
        </w:rPr>
        <w:t>se</w:t>
      </w:r>
      <w:r>
        <w:rPr>
          <w:color w:val="231F20"/>
          <w:spacing w:val="-6"/>
        </w:rPr>
        <w:t> </w:t>
      </w:r>
      <w:r>
        <w:rPr>
          <w:color w:val="231F20"/>
        </w:rPr>
        <w:t>concebía,</w:t>
      </w:r>
      <w:r>
        <w:rPr>
          <w:color w:val="231F20"/>
          <w:spacing w:val="-7"/>
        </w:rPr>
        <w:t> </w:t>
      </w:r>
      <w:r>
        <w:rPr>
          <w:color w:val="231F20"/>
        </w:rPr>
        <w:t>sino como ausencia de violaciones sexuales, si se sigue el mismo</w:t>
      </w:r>
      <w:r>
        <w:rPr>
          <w:color w:val="231F20"/>
          <w:spacing w:val="-17"/>
        </w:rPr>
        <w:t> </w:t>
      </w:r>
      <w:r>
        <w:rPr>
          <w:color w:val="231F20"/>
        </w:rPr>
        <w:t>ejemplo.</w:t>
      </w:r>
    </w:p>
    <w:p>
      <w:pPr>
        <w:pStyle w:val="BodyText"/>
        <w:spacing w:line="249" w:lineRule="auto"/>
        <w:ind w:left="117" w:right="101" w:firstLine="226"/>
        <w:jc w:val="both"/>
      </w:pPr>
      <w:r>
        <w:rPr>
          <w:color w:val="231F20"/>
        </w:rPr>
        <w:t>Asimismo,</w:t>
      </w:r>
      <w:r>
        <w:rPr>
          <w:color w:val="231F20"/>
          <w:spacing w:val="-11"/>
        </w:rPr>
        <w:t> </w:t>
      </w:r>
      <w:r>
        <w:rPr>
          <w:color w:val="231F20"/>
        </w:rPr>
        <w:t>la</w:t>
      </w:r>
      <w:r>
        <w:rPr>
          <w:color w:val="231F20"/>
          <w:spacing w:val="-11"/>
        </w:rPr>
        <w:t> </w:t>
      </w:r>
      <w:r>
        <w:rPr>
          <w:color w:val="231F20"/>
        </w:rPr>
        <w:t>violencia</w:t>
      </w:r>
      <w:r>
        <w:rPr>
          <w:color w:val="231F20"/>
          <w:spacing w:val="-11"/>
        </w:rPr>
        <w:t> </w:t>
      </w:r>
      <w:r>
        <w:rPr>
          <w:color w:val="231F20"/>
        </w:rPr>
        <w:t>estructural</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ejerce</w:t>
      </w:r>
      <w:r>
        <w:rPr>
          <w:color w:val="231F20"/>
          <w:spacing w:val="-11"/>
        </w:rPr>
        <w:t> </w:t>
      </w:r>
      <w:r>
        <w:rPr>
          <w:color w:val="231F20"/>
        </w:rPr>
        <w:t>sobre</w:t>
      </w:r>
      <w:r>
        <w:rPr>
          <w:color w:val="231F20"/>
          <w:spacing w:val="-11"/>
        </w:rPr>
        <w:t> </w:t>
      </w:r>
      <w:r>
        <w:rPr>
          <w:color w:val="231F20"/>
        </w:rPr>
        <w:t>hombres</w:t>
      </w:r>
      <w:r>
        <w:rPr>
          <w:color w:val="231F20"/>
          <w:spacing w:val="-11"/>
        </w:rPr>
        <w:t> </w:t>
      </w:r>
      <w:r>
        <w:rPr>
          <w:color w:val="231F20"/>
        </w:rPr>
        <w:t>y</w:t>
      </w:r>
      <w:r>
        <w:rPr>
          <w:color w:val="231F20"/>
          <w:spacing w:val="-11"/>
        </w:rPr>
        <w:t> </w:t>
      </w:r>
      <w:r>
        <w:rPr>
          <w:color w:val="231F20"/>
        </w:rPr>
        <w:t>mujeres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mis- ma</w:t>
      </w:r>
      <w:r>
        <w:rPr>
          <w:color w:val="231F20"/>
          <w:spacing w:val="-8"/>
        </w:rPr>
        <w:t> </w:t>
      </w:r>
      <w:r>
        <w:rPr>
          <w:color w:val="231F20"/>
        </w:rPr>
        <w:t>forma;</w:t>
      </w:r>
      <w:r>
        <w:rPr>
          <w:color w:val="231F20"/>
          <w:spacing w:val="-8"/>
        </w:rPr>
        <w:t> </w:t>
      </w:r>
      <w:r>
        <w:rPr>
          <w:color w:val="231F20"/>
        </w:rPr>
        <w:t>Brock-Utne</w:t>
      </w:r>
      <w:r>
        <w:rPr>
          <w:color w:val="231F20"/>
          <w:spacing w:val="-8"/>
        </w:rPr>
        <w:t> </w:t>
      </w:r>
      <w:r>
        <w:rPr>
          <w:color w:val="231F20"/>
        </w:rPr>
        <w:t>(1987)</w:t>
      </w:r>
      <w:r>
        <w:rPr>
          <w:color w:val="231F20"/>
          <w:spacing w:val="-8"/>
        </w:rPr>
        <w:t> </w:t>
      </w:r>
      <w:r>
        <w:rPr>
          <w:color w:val="231F20"/>
        </w:rPr>
        <w:t>cita</w:t>
      </w:r>
      <w:r>
        <w:rPr>
          <w:color w:val="231F20"/>
          <w:spacing w:val="-8"/>
        </w:rPr>
        <w:t> </w:t>
      </w:r>
      <w:r>
        <w:rPr>
          <w:color w:val="231F20"/>
        </w:rPr>
        <w:t>un</w:t>
      </w:r>
      <w:r>
        <w:rPr>
          <w:color w:val="231F20"/>
          <w:spacing w:val="-8"/>
        </w:rPr>
        <w:t> </w:t>
      </w:r>
      <w:r>
        <w:rPr>
          <w:color w:val="231F20"/>
        </w:rPr>
        <w:t>estudio</w:t>
      </w:r>
      <w:r>
        <w:rPr>
          <w:color w:val="231F20"/>
          <w:spacing w:val="-8"/>
        </w:rPr>
        <w:t> </w:t>
      </w:r>
      <w:r>
        <w:rPr>
          <w:color w:val="231F20"/>
        </w:rPr>
        <w:t>realizado</w:t>
      </w:r>
      <w:r>
        <w:rPr>
          <w:color w:val="231F20"/>
          <w:spacing w:val="-8"/>
        </w:rPr>
        <w:t> </w:t>
      </w:r>
      <w:r>
        <w:rPr>
          <w:color w:val="231F20"/>
        </w:rPr>
        <w:t>en</w:t>
      </w:r>
      <w:r>
        <w:rPr>
          <w:color w:val="231F20"/>
          <w:spacing w:val="-8"/>
        </w:rPr>
        <w:t> </w:t>
      </w:r>
      <w:r>
        <w:rPr>
          <w:color w:val="231F20"/>
        </w:rPr>
        <w:t>India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niñas</w:t>
      </w:r>
      <w:r>
        <w:rPr>
          <w:color w:val="231F20"/>
          <w:spacing w:val="-8"/>
        </w:rPr>
        <w:t> </w:t>
      </w:r>
      <w:r>
        <w:rPr>
          <w:color w:val="231F20"/>
        </w:rPr>
        <w:t>de los grupos socioeconómicos más pobres tienen más enfermedades por desnutrición que</w:t>
      </w:r>
      <w:r>
        <w:rPr>
          <w:color w:val="231F20"/>
          <w:spacing w:val="-3"/>
        </w:rPr>
        <w:t> </w:t>
      </w:r>
      <w:r>
        <w:rPr>
          <w:color w:val="231F20"/>
        </w:rPr>
        <w:t>los</w:t>
      </w:r>
      <w:r>
        <w:rPr>
          <w:color w:val="231F20"/>
          <w:spacing w:val="-4"/>
        </w:rPr>
        <w:t> </w:t>
      </w:r>
      <w:r>
        <w:rPr>
          <w:color w:val="231F20"/>
        </w:rPr>
        <w:t>varones;</w:t>
      </w:r>
      <w:r>
        <w:rPr>
          <w:color w:val="231F20"/>
          <w:spacing w:val="-3"/>
        </w:rPr>
        <w:t> </w:t>
      </w:r>
      <w:r>
        <w:rPr>
          <w:color w:val="231F20"/>
        </w:rPr>
        <w:t>sin</w:t>
      </w:r>
      <w:r>
        <w:rPr>
          <w:color w:val="231F20"/>
          <w:spacing w:val="-3"/>
        </w:rPr>
        <w:t> </w:t>
      </w:r>
      <w:r>
        <w:rPr>
          <w:color w:val="231F20"/>
        </w:rPr>
        <w:t>embargo,</w:t>
      </w:r>
      <w:r>
        <w:rPr>
          <w:color w:val="231F20"/>
          <w:spacing w:val="-3"/>
        </w:rPr>
        <w:t> </w:t>
      </w:r>
      <w:r>
        <w:rPr>
          <w:color w:val="231F20"/>
        </w:rPr>
        <w:t>a</w:t>
      </w:r>
      <w:r>
        <w:rPr>
          <w:color w:val="231F20"/>
          <w:spacing w:val="-3"/>
        </w:rPr>
        <w:t> </w:t>
      </w:r>
      <w:r>
        <w:rPr>
          <w:color w:val="231F20"/>
        </w:rPr>
        <w:t>los</w:t>
      </w:r>
      <w:r>
        <w:rPr>
          <w:color w:val="231F20"/>
          <w:spacing w:val="-4"/>
        </w:rPr>
        <w:t> </w:t>
      </w:r>
      <w:r>
        <w:rPr>
          <w:color w:val="231F20"/>
        </w:rPr>
        <w:t>niños</w:t>
      </w:r>
      <w:r>
        <w:rPr>
          <w:color w:val="231F20"/>
          <w:spacing w:val="-3"/>
        </w:rPr>
        <w:t> </w:t>
      </w:r>
      <w:r>
        <w:rPr>
          <w:color w:val="231F20"/>
        </w:rPr>
        <w:t>se</w:t>
      </w:r>
      <w:r>
        <w:rPr>
          <w:color w:val="231F20"/>
          <w:spacing w:val="-3"/>
        </w:rPr>
        <w:t> </w:t>
      </w:r>
      <w:r>
        <w:rPr>
          <w:color w:val="231F20"/>
        </w:rPr>
        <w:t>les</w:t>
      </w:r>
      <w:r>
        <w:rPr>
          <w:color w:val="231F20"/>
          <w:spacing w:val="-4"/>
        </w:rPr>
        <w:t> </w:t>
      </w:r>
      <w:r>
        <w:rPr>
          <w:color w:val="231F20"/>
        </w:rPr>
        <w:t>hospitaliza</w:t>
      </w:r>
      <w:r>
        <w:rPr>
          <w:color w:val="231F20"/>
          <w:spacing w:val="-3"/>
        </w:rPr>
        <w:t> </w:t>
      </w:r>
      <w:r>
        <w:rPr>
          <w:color w:val="231F20"/>
        </w:rPr>
        <w:t>y</w:t>
      </w:r>
      <w:r>
        <w:rPr>
          <w:color w:val="231F20"/>
          <w:spacing w:val="-3"/>
        </w:rPr>
        <w:t> </w:t>
      </w:r>
      <w:r>
        <w:rPr>
          <w:color w:val="231F20"/>
        </w:rPr>
        <w:t>administra</w:t>
      </w:r>
      <w:r>
        <w:rPr>
          <w:color w:val="231F20"/>
          <w:spacing w:val="-4"/>
        </w:rPr>
        <w:t> </w:t>
      </w:r>
      <w:r>
        <w:rPr>
          <w:color w:val="231F20"/>
        </w:rPr>
        <w:t>medicamen- tos y vitaminas con mayor frecuencia que a las niñas. En este caso la paz positiva la lograríamos</w:t>
      </w:r>
      <w:r>
        <w:rPr>
          <w:color w:val="231F20"/>
          <w:spacing w:val="-10"/>
        </w:rPr>
        <w:t> </w:t>
      </w:r>
      <w:r>
        <w:rPr>
          <w:color w:val="231F20"/>
        </w:rPr>
        <w:t>en</w:t>
      </w:r>
      <w:r>
        <w:rPr>
          <w:color w:val="231F20"/>
          <w:spacing w:val="-10"/>
        </w:rPr>
        <w:t> </w:t>
      </w:r>
      <w:r>
        <w:rPr>
          <w:color w:val="231F20"/>
        </w:rPr>
        <w:t>la</w:t>
      </w:r>
      <w:r>
        <w:rPr>
          <w:color w:val="231F20"/>
          <w:spacing w:val="-9"/>
        </w:rPr>
        <w:t> </w:t>
      </w:r>
      <w:r>
        <w:rPr>
          <w:color w:val="231F20"/>
        </w:rPr>
        <w:t>medida</w:t>
      </w:r>
      <w:r>
        <w:rPr>
          <w:color w:val="231F20"/>
          <w:spacing w:val="-10"/>
        </w:rPr>
        <w:t> </w:t>
      </w:r>
      <w:r>
        <w:rPr>
          <w:color w:val="231F20"/>
        </w:rPr>
        <w:t>en</w:t>
      </w:r>
      <w:r>
        <w:rPr>
          <w:color w:val="231F20"/>
          <w:spacing w:val="-10"/>
        </w:rPr>
        <w:t> </w:t>
      </w:r>
      <w:r>
        <w:rPr>
          <w:color w:val="231F20"/>
        </w:rPr>
        <w:t>que</w:t>
      </w:r>
      <w:r>
        <w:rPr>
          <w:color w:val="231F20"/>
          <w:spacing w:val="-9"/>
        </w:rPr>
        <w:t> </w:t>
      </w:r>
      <w:r>
        <w:rPr>
          <w:color w:val="231F20"/>
        </w:rPr>
        <w:t>las</w:t>
      </w:r>
      <w:r>
        <w:rPr>
          <w:color w:val="231F20"/>
          <w:spacing w:val="-10"/>
        </w:rPr>
        <w:t> </w:t>
      </w:r>
      <w:r>
        <w:rPr>
          <w:color w:val="231F20"/>
        </w:rPr>
        <w:t>necesidades</w:t>
      </w:r>
      <w:r>
        <w:rPr>
          <w:color w:val="231F20"/>
          <w:spacing w:val="-9"/>
        </w:rPr>
        <w:t> </w:t>
      </w:r>
      <w:r>
        <w:rPr>
          <w:color w:val="231F20"/>
        </w:rPr>
        <w:t>fundamentales</w:t>
      </w:r>
      <w:r>
        <w:rPr>
          <w:color w:val="231F20"/>
          <w:spacing w:val="-9"/>
        </w:rPr>
        <w:t> </w:t>
      </w:r>
      <w:r>
        <w:rPr>
          <w:color w:val="231F20"/>
        </w:rPr>
        <w:t>de</w:t>
      </w:r>
      <w:r>
        <w:rPr>
          <w:color w:val="231F20"/>
          <w:spacing w:val="-9"/>
        </w:rPr>
        <w:t> </w:t>
      </w:r>
      <w:r>
        <w:rPr>
          <w:color w:val="231F20"/>
        </w:rPr>
        <w:t>los</w:t>
      </w:r>
      <w:r>
        <w:rPr>
          <w:color w:val="231F20"/>
          <w:spacing w:val="-10"/>
        </w:rPr>
        <w:t> </w:t>
      </w:r>
      <w:r>
        <w:rPr>
          <w:color w:val="231F20"/>
        </w:rPr>
        <w:t>seres</w:t>
      </w:r>
      <w:r>
        <w:rPr>
          <w:color w:val="231F20"/>
          <w:spacing w:val="-9"/>
        </w:rPr>
        <w:t> </w:t>
      </w:r>
      <w:r>
        <w:rPr>
          <w:color w:val="231F20"/>
        </w:rPr>
        <w:t>humanos fueran</w:t>
      </w:r>
      <w:r>
        <w:rPr>
          <w:color w:val="231F20"/>
          <w:spacing w:val="-7"/>
        </w:rPr>
        <w:t> </w:t>
      </w:r>
      <w:r>
        <w:rPr>
          <w:color w:val="231F20"/>
        </w:rPr>
        <w:t>satisfechas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misma</w:t>
      </w:r>
      <w:r>
        <w:rPr>
          <w:color w:val="231F20"/>
          <w:spacing w:val="-7"/>
        </w:rPr>
        <w:t> </w:t>
      </w:r>
      <w:r>
        <w:rPr>
          <w:color w:val="231F20"/>
        </w:rPr>
        <w:t>proporción,y</w:t>
      </w:r>
      <w:r>
        <w:rPr>
          <w:color w:val="231F20"/>
          <w:spacing w:val="-7"/>
        </w:rPr>
        <w:t> </w:t>
      </w:r>
      <w:r>
        <w:rPr>
          <w:color w:val="231F20"/>
        </w:rPr>
        <w:t>no</w:t>
      </w:r>
      <w:r>
        <w:rPr>
          <w:color w:val="231F20"/>
          <w:spacing w:val="-7"/>
        </w:rPr>
        <w:t> </w:t>
      </w:r>
      <w:r>
        <w:rPr>
          <w:color w:val="231F20"/>
        </w:rPr>
        <w:t>haciendo</w:t>
      </w:r>
      <w:r>
        <w:rPr>
          <w:color w:val="231F20"/>
          <w:spacing w:val="-7"/>
        </w:rPr>
        <w:t> </w:t>
      </w:r>
      <w:r>
        <w:rPr>
          <w:color w:val="231F20"/>
        </w:rPr>
        <w:t>distinciones</w:t>
      </w:r>
      <w:r>
        <w:rPr>
          <w:color w:val="231F20"/>
          <w:spacing w:val="-7"/>
        </w:rPr>
        <w:t> </w:t>
      </w:r>
      <w:r>
        <w:rPr>
          <w:color w:val="231F20"/>
        </w:rPr>
        <w:t>de</w:t>
      </w:r>
      <w:r>
        <w:rPr>
          <w:color w:val="231F20"/>
          <w:spacing w:val="-7"/>
        </w:rPr>
        <w:t> </w:t>
      </w:r>
      <w:r>
        <w:rPr>
          <w:color w:val="231F20"/>
        </w:rPr>
        <w:t>acuerdo</w:t>
      </w:r>
      <w:r>
        <w:rPr>
          <w:color w:val="231F20"/>
          <w:spacing w:val="-8"/>
        </w:rPr>
        <w:t> </w:t>
      </w:r>
      <w:r>
        <w:rPr>
          <w:color w:val="231F20"/>
        </w:rPr>
        <w:t>con el género de las</w:t>
      </w:r>
      <w:r>
        <w:rPr>
          <w:color w:val="231F20"/>
          <w:spacing w:val="-1"/>
        </w:rPr>
        <w:t> </w:t>
      </w:r>
      <w:r>
        <w:rPr>
          <w:color w:val="231F20"/>
        </w:rPr>
        <w:t>personas.</w:t>
      </w:r>
    </w:p>
    <w:p>
      <w:pPr>
        <w:pStyle w:val="BodyText"/>
        <w:spacing w:line="249" w:lineRule="auto"/>
        <w:ind w:left="117" w:right="101" w:firstLine="226"/>
        <w:jc w:val="both"/>
      </w:pPr>
      <w:r>
        <w:rPr>
          <w:color w:val="231F20"/>
          <w:spacing w:val="-3"/>
        </w:rPr>
        <w:t>De</w:t>
      </w:r>
      <w:r>
        <w:rPr>
          <w:color w:val="231F20"/>
          <w:spacing w:val="-24"/>
        </w:rPr>
        <w:t> </w:t>
      </w:r>
      <w:r>
        <w:rPr>
          <w:color w:val="231F20"/>
          <w:spacing w:val="-5"/>
        </w:rPr>
        <w:t>igual</w:t>
      </w:r>
      <w:r>
        <w:rPr>
          <w:color w:val="231F20"/>
          <w:spacing w:val="-24"/>
        </w:rPr>
        <w:t> </w:t>
      </w:r>
      <w:r>
        <w:rPr>
          <w:color w:val="231F20"/>
          <w:spacing w:val="-5"/>
        </w:rPr>
        <w:t>forma,</w:t>
      </w:r>
      <w:r>
        <w:rPr>
          <w:color w:val="231F20"/>
          <w:spacing w:val="-24"/>
        </w:rPr>
        <w:t> </w:t>
      </w:r>
      <w:r>
        <w:rPr>
          <w:color w:val="231F20"/>
          <w:spacing w:val="-3"/>
        </w:rPr>
        <w:t>la</w:t>
      </w:r>
      <w:r>
        <w:rPr>
          <w:color w:val="231F20"/>
          <w:spacing w:val="-24"/>
        </w:rPr>
        <w:t> </w:t>
      </w:r>
      <w:r>
        <w:rPr>
          <w:color w:val="231F20"/>
          <w:spacing w:val="-6"/>
        </w:rPr>
        <w:t>violencia</w:t>
      </w:r>
      <w:r>
        <w:rPr>
          <w:color w:val="231F20"/>
          <w:spacing w:val="-24"/>
        </w:rPr>
        <w:t> </w:t>
      </w:r>
      <w:r>
        <w:rPr>
          <w:color w:val="231F20"/>
          <w:spacing w:val="-6"/>
        </w:rPr>
        <w:t>cultural</w:t>
      </w:r>
      <w:r>
        <w:rPr>
          <w:color w:val="231F20"/>
          <w:spacing w:val="-25"/>
        </w:rPr>
        <w:t> </w:t>
      </w:r>
      <w:r>
        <w:rPr>
          <w:color w:val="231F20"/>
          <w:spacing w:val="-3"/>
        </w:rPr>
        <w:t>se</w:t>
      </w:r>
      <w:r>
        <w:rPr>
          <w:color w:val="231F20"/>
          <w:spacing w:val="-24"/>
        </w:rPr>
        <w:t> </w:t>
      </w:r>
      <w:r>
        <w:rPr>
          <w:color w:val="231F20"/>
          <w:spacing w:val="-5"/>
        </w:rPr>
        <w:t>ejerce</w:t>
      </w:r>
      <w:r>
        <w:rPr>
          <w:color w:val="231F20"/>
          <w:spacing w:val="-24"/>
        </w:rPr>
        <w:t> </w:t>
      </w:r>
      <w:r>
        <w:rPr>
          <w:color w:val="231F20"/>
          <w:spacing w:val="-6"/>
        </w:rPr>
        <w:t>haciendo</w:t>
      </w:r>
      <w:r>
        <w:rPr>
          <w:color w:val="231F20"/>
          <w:spacing w:val="-24"/>
        </w:rPr>
        <w:t> </w:t>
      </w:r>
      <w:r>
        <w:rPr>
          <w:color w:val="231F20"/>
          <w:spacing w:val="-6"/>
        </w:rPr>
        <w:t>distinciones</w:t>
      </w:r>
      <w:r>
        <w:rPr>
          <w:color w:val="231F20"/>
          <w:spacing w:val="-24"/>
        </w:rPr>
        <w:t> </w:t>
      </w:r>
      <w:r>
        <w:rPr>
          <w:color w:val="231F20"/>
          <w:spacing w:val="-3"/>
        </w:rPr>
        <w:t>de</w:t>
      </w:r>
      <w:r>
        <w:rPr>
          <w:color w:val="231F20"/>
          <w:spacing w:val="-24"/>
        </w:rPr>
        <w:t> </w:t>
      </w:r>
      <w:r>
        <w:rPr>
          <w:color w:val="231F20"/>
          <w:spacing w:val="-6"/>
        </w:rPr>
        <w:t>género,</w:t>
      </w:r>
      <w:r>
        <w:rPr>
          <w:color w:val="231F20"/>
          <w:spacing w:val="-24"/>
        </w:rPr>
        <w:t> </w:t>
      </w:r>
      <w:r>
        <w:rPr>
          <w:color w:val="231F20"/>
          <w:spacing w:val="-5"/>
        </w:rPr>
        <w:t>pues</w:t>
      </w:r>
      <w:r>
        <w:rPr>
          <w:color w:val="231F20"/>
          <w:spacing w:val="-24"/>
        </w:rPr>
        <w:t> </w:t>
      </w:r>
      <w:r>
        <w:rPr>
          <w:color w:val="231F20"/>
          <w:spacing w:val="-5"/>
        </w:rPr>
        <w:t>histó- ricamente</w:t>
      </w:r>
      <w:r>
        <w:rPr>
          <w:color w:val="231F20"/>
          <w:spacing w:val="-20"/>
        </w:rPr>
        <w:t> </w:t>
      </w:r>
      <w:r>
        <w:rPr>
          <w:color w:val="231F20"/>
          <w:spacing w:val="-4"/>
        </w:rPr>
        <w:t>“lo</w:t>
      </w:r>
      <w:r>
        <w:rPr>
          <w:color w:val="231F20"/>
          <w:spacing w:val="-21"/>
        </w:rPr>
        <w:t> </w:t>
      </w:r>
      <w:r>
        <w:rPr>
          <w:color w:val="231F20"/>
          <w:spacing w:val="-5"/>
        </w:rPr>
        <w:t>femenino”</w:t>
      </w:r>
      <w:r>
        <w:rPr>
          <w:color w:val="231F20"/>
          <w:spacing w:val="-20"/>
        </w:rPr>
        <w:t> </w:t>
      </w:r>
      <w:r>
        <w:rPr>
          <w:color w:val="231F20"/>
          <w:spacing w:val="-3"/>
        </w:rPr>
        <w:t>ha</w:t>
      </w:r>
      <w:r>
        <w:rPr>
          <w:color w:val="231F20"/>
          <w:spacing w:val="-21"/>
        </w:rPr>
        <w:t> </w:t>
      </w:r>
      <w:r>
        <w:rPr>
          <w:color w:val="231F20"/>
          <w:spacing w:val="-4"/>
        </w:rPr>
        <w:t>sido</w:t>
      </w:r>
      <w:r>
        <w:rPr>
          <w:color w:val="231F20"/>
          <w:spacing w:val="-20"/>
        </w:rPr>
        <w:t> </w:t>
      </w:r>
      <w:r>
        <w:rPr>
          <w:color w:val="231F20"/>
          <w:spacing w:val="-5"/>
        </w:rPr>
        <w:t>objeto</w:t>
      </w:r>
      <w:r>
        <w:rPr>
          <w:color w:val="231F20"/>
          <w:spacing w:val="-20"/>
        </w:rPr>
        <w:t> </w:t>
      </w:r>
      <w:r>
        <w:rPr>
          <w:color w:val="231F20"/>
          <w:spacing w:val="-3"/>
        </w:rPr>
        <w:t>de</w:t>
      </w:r>
      <w:r>
        <w:rPr>
          <w:color w:val="231F20"/>
          <w:spacing w:val="-21"/>
        </w:rPr>
        <w:t> </w:t>
      </w:r>
      <w:r>
        <w:rPr>
          <w:color w:val="231F20"/>
          <w:spacing w:val="-5"/>
        </w:rPr>
        <w:t>desvalorización</w:t>
      </w:r>
      <w:r>
        <w:rPr>
          <w:color w:val="231F20"/>
          <w:spacing w:val="-20"/>
        </w:rPr>
        <w:t> </w:t>
      </w:r>
      <w:r>
        <w:rPr>
          <w:color w:val="231F20"/>
        </w:rPr>
        <w:t>y</w:t>
      </w:r>
      <w:r>
        <w:rPr>
          <w:color w:val="231F20"/>
          <w:spacing w:val="-21"/>
        </w:rPr>
        <w:t> </w:t>
      </w:r>
      <w:r>
        <w:rPr>
          <w:color w:val="231F20"/>
          <w:spacing w:val="-5"/>
        </w:rPr>
        <w:t>discriminación.</w:t>
      </w:r>
      <w:r>
        <w:rPr>
          <w:color w:val="231F20"/>
          <w:spacing w:val="-20"/>
        </w:rPr>
        <w:t> </w:t>
      </w:r>
      <w:r>
        <w:rPr>
          <w:color w:val="231F20"/>
          <w:spacing w:val="-4"/>
        </w:rPr>
        <w:t>Como</w:t>
      </w:r>
      <w:r>
        <w:rPr>
          <w:color w:val="231F20"/>
          <w:spacing w:val="-21"/>
        </w:rPr>
        <w:t> </w:t>
      </w:r>
      <w:r>
        <w:rPr>
          <w:color w:val="231F20"/>
          <w:spacing w:val="-5"/>
        </w:rPr>
        <w:t>Merca- </w:t>
      </w:r>
      <w:r>
        <w:rPr>
          <w:color w:val="231F20"/>
          <w:spacing w:val="-3"/>
        </w:rPr>
        <w:t>do</w:t>
      </w:r>
      <w:r>
        <w:rPr>
          <w:color w:val="231F20"/>
          <w:spacing w:val="-20"/>
        </w:rPr>
        <w:t> </w:t>
      </w:r>
      <w:r>
        <w:rPr>
          <w:color w:val="231F20"/>
          <w:spacing w:val="-5"/>
        </w:rPr>
        <w:t>(2009)</w:t>
      </w:r>
      <w:r>
        <w:rPr>
          <w:color w:val="231F20"/>
          <w:spacing w:val="-20"/>
        </w:rPr>
        <w:t> </w:t>
      </w:r>
      <w:r>
        <w:rPr>
          <w:color w:val="231F20"/>
          <w:spacing w:val="-4"/>
        </w:rPr>
        <w:t>cita</w:t>
      </w:r>
      <w:r>
        <w:rPr>
          <w:color w:val="231F20"/>
          <w:spacing w:val="-20"/>
        </w:rPr>
        <w:t> </w:t>
      </w:r>
      <w:r>
        <w:rPr>
          <w:color w:val="231F20"/>
          <w:spacing w:val="-3"/>
        </w:rPr>
        <w:t>el</w:t>
      </w:r>
      <w:r>
        <w:rPr>
          <w:color w:val="231F20"/>
          <w:spacing w:val="-20"/>
        </w:rPr>
        <w:t> </w:t>
      </w:r>
      <w:r>
        <w:rPr>
          <w:color w:val="231F20"/>
          <w:spacing w:val="-4"/>
        </w:rPr>
        <w:t>caso</w:t>
      </w:r>
      <w:r>
        <w:rPr>
          <w:color w:val="231F20"/>
          <w:spacing w:val="-20"/>
        </w:rPr>
        <w:t> </w:t>
      </w:r>
      <w:r>
        <w:rPr>
          <w:color w:val="231F20"/>
          <w:spacing w:val="-3"/>
        </w:rPr>
        <w:t>de</w:t>
      </w:r>
      <w:r>
        <w:rPr>
          <w:color w:val="231F20"/>
          <w:spacing w:val="-20"/>
        </w:rPr>
        <w:t> </w:t>
      </w:r>
      <w:r>
        <w:rPr>
          <w:color w:val="231F20"/>
          <w:spacing w:val="-3"/>
        </w:rPr>
        <w:t>un</w:t>
      </w:r>
      <w:r>
        <w:rPr>
          <w:color w:val="231F20"/>
          <w:spacing w:val="-20"/>
        </w:rPr>
        <w:t> </w:t>
      </w:r>
      <w:r>
        <w:rPr>
          <w:color w:val="231F20"/>
          <w:spacing w:val="-5"/>
        </w:rPr>
        <w:t>balneario</w:t>
      </w:r>
      <w:r>
        <w:rPr>
          <w:color w:val="231F20"/>
          <w:spacing w:val="-20"/>
        </w:rPr>
        <w:t> </w:t>
      </w:r>
      <w:r>
        <w:rPr>
          <w:color w:val="231F20"/>
          <w:spacing w:val="-3"/>
        </w:rPr>
        <w:t>en</w:t>
      </w:r>
      <w:r>
        <w:rPr>
          <w:color w:val="231F20"/>
          <w:spacing w:val="-32"/>
        </w:rPr>
        <w:t> </w:t>
      </w:r>
      <w:r>
        <w:rPr>
          <w:color w:val="231F20"/>
          <w:spacing w:val="-5"/>
        </w:rPr>
        <w:t>Aguascalientes,</w:t>
      </w:r>
      <w:r>
        <w:rPr>
          <w:color w:val="231F20"/>
          <w:spacing w:val="-20"/>
        </w:rPr>
        <w:t> </w:t>
      </w:r>
      <w:r>
        <w:rPr>
          <w:color w:val="231F20"/>
          <w:spacing w:val="-5"/>
        </w:rPr>
        <w:t>México,</w:t>
      </w:r>
      <w:r>
        <w:rPr>
          <w:color w:val="231F20"/>
          <w:spacing w:val="-20"/>
        </w:rPr>
        <w:t> </w:t>
      </w:r>
      <w:r>
        <w:rPr>
          <w:color w:val="231F20"/>
          <w:spacing w:val="-3"/>
        </w:rPr>
        <w:t>al</w:t>
      </w:r>
      <w:r>
        <w:rPr>
          <w:color w:val="231F20"/>
          <w:spacing w:val="-20"/>
        </w:rPr>
        <w:t> </w:t>
      </w:r>
      <w:r>
        <w:rPr>
          <w:color w:val="231F20"/>
          <w:spacing w:val="-4"/>
        </w:rPr>
        <w:t>que</w:t>
      </w:r>
      <w:r>
        <w:rPr>
          <w:color w:val="231F20"/>
          <w:spacing w:val="-20"/>
        </w:rPr>
        <w:t> </w:t>
      </w:r>
      <w:r>
        <w:rPr>
          <w:color w:val="231F20"/>
          <w:spacing w:val="-3"/>
        </w:rPr>
        <w:t>el</w:t>
      </w:r>
      <w:r>
        <w:rPr>
          <w:color w:val="231F20"/>
          <w:spacing w:val="-20"/>
        </w:rPr>
        <w:t> </w:t>
      </w:r>
      <w:r>
        <w:rPr>
          <w:color w:val="231F20"/>
          <w:spacing w:val="-5"/>
        </w:rPr>
        <w:t>gobierno</w:t>
      </w:r>
      <w:r>
        <w:rPr>
          <w:color w:val="231F20"/>
          <w:spacing w:val="-20"/>
        </w:rPr>
        <w:t> </w:t>
      </w:r>
      <w:r>
        <w:rPr>
          <w:color w:val="231F20"/>
          <w:spacing w:val="-4"/>
        </w:rPr>
        <w:t>local</w:t>
      </w:r>
      <w:r>
        <w:rPr>
          <w:color w:val="231F20"/>
          <w:spacing w:val="-20"/>
        </w:rPr>
        <w:t> </w:t>
      </w:r>
      <w:r>
        <w:rPr>
          <w:color w:val="231F20"/>
          <w:spacing w:val="-5"/>
        </w:rPr>
        <w:t>le </w:t>
      </w:r>
      <w:r>
        <w:rPr>
          <w:color w:val="231F20"/>
        </w:rPr>
        <w:t>autorizó colocar un letrero que decía “Se prohíbe la entrada a perros y homosexua- les”.</w:t>
      </w:r>
      <w:r>
        <w:rPr>
          <w:color w:val="231F20"/>
          <w:spacing w:val="-8"/>
        </w:rPr>
        <w:t> </w:t>
      </w:r>
      <w:r>
        <w:rPr>
          <w:color w:val="231F20"/>
        </w:rPr>
        <w:t>Como</w:t>
      </w:r>
      <w:r>
        <w:rPr>
          <w:color w:val="231F20"/>
          <w:spacing w:val="-8"/>
        </w:rPr>
        <w:t> </w:t>
      </w:r>
      <w:r>
        <w:rPr>
          <w:color w:val="231F20"/>
        </w:rPr>
        <w:t>contraparte</w:t>
      </w:r>
      <w:r>
        <w:rPr>
          <w:color w:val="231F20"/>
          <w:spacing w:val="-9"/>
        </w:rPr>
        <w:t> </w:t>
      </w:r>
      <w:r>
        <w:rPr>
          <w:color w:val="231F20"/>
        </w:rPr>
        <w:t>de</w:t>
      </w:r>
      <w:r>
        <w:rPr>
          <w:color w:val="231F20"/>
          <w:spacing w:val="-8"/>
        </w:rPr>
        <w:t> </w:t>
      </w:r>
      <w:r>
        <w:rPr>
          <w:color w:val="231F20"/>
        </w:rPr>
        <w:t>este</w:t>
      </w:r>
      <w:r>
        <w:rPr>
          <w:color w:val="231F20"/>
          <w:spacing w:val="-8"/>
        </w:rPr>
        <w:t> </w:t>
      </w:r>
      <w:r>
        <w:rPr>
          <w:color w:val="231F20"/>
        </w:rPr>
        <w:t>ejemplo</w:t>
      </w:r>
      <w:r>
        <w:rPr>
          <w:color w:val="231F20"/>
          <w:spacing w:val="-8"/>
        </w:rPr>
        <w:t> </w:t>
      </w:r>
      <w:r>
        <w:rPr>
          <w:color w:val="231F20"/>
        </w:rPr>
        <w:t>y</w:t>
      </w:r>
      <w:r>
        <w:rPr>
          <w:color w:val="231F20"/>
          <w:spacing w:val="-8"/>
        </w:rPr>
        <w:t> </w:t>
      </w:r>
      <w:r>
        <w:rPr>
          <w:color w:val="231F20"/>
        </w:rPr>
        <w:t>como</w:t>
      </w:r>
      <w:r>
        <w:rPr>
          <w:color w:val="231F20"/>
          <w:spacing w:val="-8"/>
        </w:rPr>
        <w:t> </w:t>
      </w:r>
      <w:r>
        <w:rPr>
          <w:color w:val="231F20"/>
        </w:rPr>
        <w:t>elementos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cultura</w:t>
      </w:r>
      <w:r>
        <w:rPr>
          <w:color w:val="231F20"/>
          <w:spacing w:val="-8"/>
        </w:rPr>
        <w:t> </w:t>
      </w:r>
      <w:r>
        <w:rPr>
          <w:color w:val="231F20"/>
        </w:rPr>
        <w:t>de</w:t>
      </w:r>
      <w:r>
        <w:rPr>
          <w:color w:val="231F20"/>
          <w:spacing w:val="-8"/>
        </w:rPr>
        <w:t> </w:t>
      </w:r>
      <w:r>
        <w:rPr>
          <w:color w:val="231F20"/>
        </w:rPr>
        <w:t>paz</w:t>
      </w:r>
      <w:r>
        <w:rPr>
          <w:color w:val="231F20"/>
          <w:spacing w:val="-8"/>
        </w:rPr>
        <w:t> </w:t>
      </w:r>
      <w:r>
        <w:rPr>
          <w:color w:val="231F20"/>
        </w:rPr>
        <w:t>serían: ideas, valores, actitudes, tradiciones y comportamientos que fomenten y promuevan la igualdad de las personas sin importar su condición de género, su identidad o su orientación</w:t>
      </w:r>
      <w:r>
        <w:rPr>
          <w:color w:val="231F20"/>
          <w:spacing w:val="-7"/>
        </w:rPr>
        <w:t> </w:t>
      </w:r>
      <w:r>
        <w:rPr>
          <w:color w:val="231F20"/>
        </w:rPr>
        <w:t>sexual.</w:t>
      </w:r>
    </w:p>
    <w:p>
      <w:pPr>
        <w:pStyle w:val="BodyText"/>
        <w:spacing w:line="249" w:lineRule="auto"/>
        <w:ind w:left="117" w:right="101" w:firstLine="226"/>
        <w:jc w:val="both"/>
      </w:pPr>
      <w:r>
        <w:rPr>
          <w:color w:val="231F20"/>
        </w:rPr>
        <w:t>Utilizando la perspectiva de género, Betty Reardon (2010) profundiza en el aná- lisis de las tres categorías de violencia que elaboró Galtung y propone las siguientes tres categorías de violencia relacionada con el género: “la violencia física adaptada como</w:t>
      </w:r>
      <w:r>
        <w:rPr>
          <w:color w:val="231F20"/>
          <w:spacing w:val="-4"/>
        </w:rPr>
        <w:t> </w:t>
      </w:r>
      <w:r>
        <w:rPr>
          <w:color w:val="231F20"/>
        </w:rPr>
        <w:t>violencia</w:t>
      </w:r>
      <w:r>
        <w:rPr>
          <w:color w:val="231F20"/>
          <w:spacing w:val="-4"/>
        </w:rPr>
        <w:t> </w:t>
      </w:r>
      <w:r>
        <w:rPr>
          <w:color w:val="231F20"/>
        </w:rPr>
        <w:t>sexual;</w:t>
      </w:r>
      <w:r>
        <w:rPr>
          <w:color w:val="231F20"/>
          <w:spacing w:val="-4"/>
        </w:rPr>
        <w:t> </w:t>
      </w:r>
      <w:r>
        <w:rPr>
          <w:color w:val="231F20"/>
        </w:rPr>
        <w:t>la</w:t>
      </w:r>
      <w:r>
        <w:rPr>
          <w:color w:val="231F20"/>
          <w:spacing w:val="-4"/>
        </w:rPr>
        <w:t> </w:t>
      </w:r>
      <w:r>
        <w:rPr>
          <w:color w:val="231F20"/>
        </w:rPr>
        <w:t>violencia</w:t>
      </w:r>
      <w:r>
        <w:rPr>
          <w:color w:val="231F20"/>
          <w:spacing w:val="-4"/>
        </w:rPr>
        <w:t> </w:t>
      </w:r>
      <w:r>
        <w:rPr>
          <w:color w:val="231F20"/>
        </w:rPr>
        <w:t>cultural</w:t>
      </w:r>
      <w:r>
        <w:rPr>
          <w:color w:val="231F20"/>
          <w:spacing w:val="-5"/>
        </w:rPr>
        <w:t> </w:t>
      </w:r>
      <w:r>
        <w:rPr>
          <w:color w:val="231F20"/>
        </w:rPr>
        <w:t>como</w:t>
      </w:r>
      <w:r>
        <w:rPr>
          <w:color w:val="231F20"/>
          <w:spacing w:val="-4"/>
        </w:rPr>
        <w:t> </w:t>
      </w:r>
      <w:r>
        <w:rPr>
          <w:color w:val="231F20"/>
        </w:rPr>
        <w:t>violencia</w:t>
      </w:r>
      <w:r>
        <w:rPr>
          <w:color w:val="231F20"/>
          <w:spacing w:val="-4"/>
        </w:rPr>
        <w:t> </w:t>
      </w:r>
      <w:r>
        <w:rPr>
          <w:color w:val="231F20"/>
        </w:rPr>
        <w:t>basada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género;</w:t>
      </w:r>
      <w:r>
        <w:rPr>
          <w:color w:val="231F20"/>
          <w:spacing w:val="-4"/>
        </w:rPr>
        <w:t> </w:t>
      </w:r>
      <w:r>
        <w:rPr>
          <w:color w:val="231F20"/>
        </w:rPr>
        <w:t>y</w:t>
      </w:r>
      <w:r>
        <w:rPr>
          <w:color w:val="231F20"/>
          <w:spacing w:val="-4"/>
        </w:rPr>
        <w:t> </w:t>
      </w:r>
      <w:r>
        <w:rPr>
          <w:color w:val="231F20"/>
        </w:rPr>
        <w:t>la</w:t>
      </w:r>
    </w:p>
    <w:p>
      <w:pPr>
        <w:pStyle w:val="BodyText"/>
        <w:spacing w:before="0"/>
      </w:pPr>
    </w:p>
    <w:p>
      <w:pPr>
        <w:pStyle w:val="BodyText"/>
        <w:spacing w:before="0"/>
      </w:pPr>
    </w:p>
    <w:p>
      <w:pPr>
        <w:spacing w:line="180" w:lineRule="exact" w:before="165"/>
        <w:ind w:left="117" w:right="101" w:firstLine="226"/>
        <w:jc w:val="both"/>
        <w:rPr>
          <w:sz w:val="16"/>
        </w:rPr>
      </w:pPr>
      <w:r>
        <w:rPr>
          <w:color w:val="231F20"/>
          <w:position w:val="5"/>
          <w:sz w:val="11"/>
        </w:rPr>
        <w:t>1 </w:t>
      </w:r>
      <w:r>
        <w:rPr>
          <w:color w:val="231F20"/>
          <w:sz w:val="16"/>
        </w:rPr>
        <w:t>“Any discussion of definitions of peace will naturally have political implications and, for a peace researcher,</w:t>
      </w:r>
      <w:r>
        <w:rPr>
          <w:color w:val="231F20"/>
          <w:spacing w:val="-8"/>
          <w:sz w:val="16"/>
        </w:rPr>
        <w:t> </w:t>
      </w:r>
      <w:r>
        <w:rPr>
          <w:color w:val="231F20"/>
          <w:sz w:val="16"/>
        </w:rPr>
        <w:t>also</w:t>
      </w:r>
      <w:r>
        <w:rPr>
          <w:color w:val="231F20"/>
          <w:spacing w:val="-8"/>
          <w:sz w:val="16"/>
        </w:rPr>
        <w:t> </w:t>
      </w:r>
      <w:r>
        <w:rPr>
          <w:color w:val="231F20"/>
          <w:sz w:val="16"/>
        </w:rPr>
        <w:t>implications</w:t>
      </w:r>
      <w:r>
        <w:rPr>
          <w:color w:val="231F20"/>
          <w:spacing w:val="-8"/>
          <w:sz w:val="16"/>
        </w:rPr>
        <w:t> </w:t>
      </w:r>
      <w:r>
        <w:rPr>
          <w:color w:val="231F20"/>
          <w:sz w:val="16"/>
        </w:rPr>
        <w:t>concerning</w:t>
      </w:r>
      <w:r>
        <w:rPr>
          <w:color w:val="231F20"/>
          <w:spacing w:val="-8"/>
          <w:sz w:val="16"/>
        </w:rPr>
        <w:t> </w:t>
      </w:r>
      <w:r>
        <w:rPr>
          <w:color w:val="231F20"/>
          <w:sz w:val="16"/>
        </w:rPr>
        <w:t>research</w:t>
      </w:r>
      <w:r>
        <w:rPr>
          <w:color w:val="231F20"/>
          <w:spacing w:val="-8"/>
          <w:sz w:val="16"/>
        </w:rPr>
        <w:t> </w:t>
      </w:r>
      <w:r>
        <w:rPr>
          <w:color w:val="231F20"/>
          <w:sz w:val="16"/>
        </w:rPr>
        <w:t>priorities.</w:t>
      </w:r>
      <w:r>
        <w:rPr>
          <w:color w:val="231F20"/>
          <w:spacing w:val="-10"/>
          <w:sz w:val="16"/>
        </w:rPr>
        <w:t> </w:t>
      </w:r>
      <w:r>
        <w:rPr>
          <w:color w:val="231F20"/>
          <w:sz w:val="16"/>
        </w:rPr>
        <w:t>The</w:t>
      </w:r>
      <w:r>
        <w:rPr>
          <w:color w:val="231F20"/>
          <w:spacing w:val="-8"/>
          <w:sz w:val="16"/>
        </w:rPr>
        <w:t> </w:t>
      </w:r>
      <w:r>
        <w:rPr>
          <w:color w:val="231F20"/>
          <w:sz w:val="16"/>
        </w:rPr>
        <w:t>exploration</w:t>
      </w:r>
      <w:r>
        <w:rPr>
          <w:color w:val="231F20"/>
          <w:spacing w:val="-8"/>
          <w:sz w:val="16"/>
        </w:rPr>
        <w:t> </w:t>
      </w:r>
      <w:r>
        <w:rPr>
          <w:color w:val="231F20"/>
          <w:sz w:val="16"/>
        </w:rPr>
        <w:t>of</w:t>
      </w:r>
      <w:r>
        <w:rPr>
          <w:color w:val="231F20"/>
          <w:spacing w:val="-8"/>
          <w:sz w:val="16"/>
        </w:rPr>
        <w:t> </w:t>
      </w:r>
      <w:r>
        <w:rPr>
          <w:color w:val="231F20"/>
          <w:sz w:val="16"/>
        </w:rPr>
        <w:t>the</w:t>
      </w:r>
      <w:r>
        <w:rPr>
          <w:color w:val="231F20"/>
          <w:spacing w:val="-8"/>
          <w:sz w:val="16"/>
        </w:rPr>
        <w:t> </w:t>
      </w:r>
      <w:r>
        <w:rPr>
          <w:color w:val="231F20"/>
          <w:sz w:val="16"/>
        </w:rPr>
        <w:t>peace</w:t>
      </w:r>
      <w:r>
        <w:rPr>
          <w:color w:val="231F20"/>
          <w:spacing w:val="-8"/>
          <w:sz w:val="16"/>
        </w:rPr>
        <w:t> </w:t>
      </w:r>
      <w:r>
        <w:rPr>
          <w:color w:val="231F20"/>
          <w:sz w:val="16"/>
        </w:rPr>
        <w:t>concept</w:t>
      </w:r>
      <w:r>
        <w:rPr>
          <w:color w:val="231F20"/>
          <w:spacing w:val="-8"/>
          <w:sz w:val="16"/>
        </w:rPr>
        <w:t> </w:t>
      </w:r>
      <w:r>
        <w:rPr>
          <w:color w:val="231F20"/>
          <w:sz w:val="16"/>
        </w:rPr>
        <w:t>is</w:t>
      </w:r>
      <w:r>
        <w:rPr>
          <w:color w:val="231F20"/>
          <w:spacing w:val="-8"/>
          <w:sz w:val="16"/>
        </w:rPr>
        <w:t> </w:t>
      </w:r>
      <w:r>
        <w:rPr>
          <w:color w:val="231F20"/>
          <w:sz w:val="16"/>
        </w:rPr>
        <w:t>should be included in it, what excluded, whether the peace concept is Eurocentered or male-centered, is likely to go on and to be an intrinsic part of peace research itself” (Brock-Utne, 1987:</w:t>
      </w:r>
      <w:r>
        <w:rPr>
          <w:color w:val="231F20"/>
          <w:spacing w:val="-5"/>
          <w:sz w:val="16"/>
        </w:rPr>
        <w:t> </w:t>
      </w:r>
      <w:r>
        <w:rPr>
          <w:color w:val="231F20"/>
          <w:sz w:val="16"/>
        </w:rPr>
        <w:t>39).</w:t>
      </w:r>
    </w:p>
    <w:p>
      <w:pPr>
        <w:spacing w:line="180" w:lineRule="exact" w:before="0"/>
        <w:ind w:left="117" w:right="101" w:firstLine="226"/>
        <w:jc w:val="both"/>
        <w:rPr>
          <w:sz w:val="16"/>
        </w:rPr>
      </w:pPr>
      <w:r>
        <w:rPr>
          <w:color w:val="231F20"/>
          <w:position w:val="5"/>
          <w:sz w:val="11"/>
        </w:rPr>
        <w:t>2 </w:t>
      </w:r>
      <w:r>
        <w:rPr>
          <w:color w:val="231F20"/>
          <w:sz w:val="16"/>
        </w:rPr>
        <w:t>Brock-Utne elaboró su estudio antes de que se desarrollaran los conceptos de violencia cultural y cultura de paz, razón por la cual, la autora no hace alusión a ellos y sólo se enfoca en la paz positiva, paz negativa y sus contrapartes.</w:t>
      </w:r>
    </w:p>
    <w:p>
      <w:pPr>
        <w:spacing w:after="0" w:line="180" w:lineRule="exact"/>
        <w:jc w:val="both"/>
        <w:rPr>
          <w:sz w:val="16"/>
        </w:rPr>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violencia estructural como violencia que deriva del género” (Reardon, 2010: 244). De acuerdo con la autora, la violencia sexual (directa) se inflige sobre el otro como castigo y reafirmación del poder del que perpetra; la violencia basada en el género (cultural) sirve para mantener a los otros en el lugar que tienen asignado dentro del orden de género; la violencia derivada del género (estructural) se ejerce para apoyar y mantener la estructura básica del poder jerárquico del orden de género.</w:t>
      </w:r>
    </w:p>
    <w:p>
      <w:pPr>
        <w:pStyle w:val="BodyText"/>
        <w:spacing w:line="249" w:lineRule="auto"/>
        <w:ind w:left="103" w:right="114" w:firstLine="226"/>
        <w:jc w:val="both"/>
      </w:pPr>
      <w:r>
        <w:rPr>
          <w:color w:val="231F20"/>
        </w:rPr>
        <w:t>Al igual que sucede con las categorías que elaboró Galtung, estos tipos de</w:t>
      </w:r>
      <w:r>
        <w:rPr>
          <w:color w:val="231F20"/>
          <w:spacing w:val="-34"/>
        </w:rPr>
        <w:t> </w:t>
      </w:r>
      <w:r>
        <w:rPr>
          <w:color w:val="231F20"/>
        </w:rPr>
        <w:t>violen- cia</w:t>
      </w:r>
      <w:r>
        <w:rPr>
          <w:color w:val="231F20"/>
          <w:spacing w:val="-9"/>
        </w:rPr>
        <w:t> </w:t>
      </w:r>
      <w:r>
        <w:rPr>
          <w:color w:val="231F20"/>
        </w:rPr>
        <w:t>relacionada</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género</w:t>
      </w:r>
      <w:r>
        <w:rPr>
          <w:color w:val="231F20"/>
          <w:spacing w:val="-9"/>
        </w:rPr>
        <w:t> </w:t>
      </w:r>
      <w:r>
        <w:rPr>
          <w:color w:val="231F20"/>
        </w:rPr>
        <w:t>están</w:t>
      </w:r>
      <w:r>
        <w:rPr>
          <w:color w:val="231F20"/>
          <w:spacing w:val="-10"/>
        </w:rPr>
        <w:t> </w:t>
      </w:r>
      <w:r>
        <w:rPr>
          <w:color w:val="231F20"/>
        </w:rPr>
        <w:t>interconectados;</w:t>
      </w:r>
      <w:r>
        <w:rPr>
          <w:color w:val="231F20"/>
          <w:spacing w:val="-10"/>
        </w:rPr>
        <w:t> </w:t>
      </w:r>
      <w:r>
        <w:rPr>
          <w:color w:val="231F20"/>
        </w:rPr>
        <w:t>una</w:t>
      </w:r>
      <w:r>
        <w:rPr>
          <w:color w:val="231F20"/>
          <w:spacing w:val="-9"/>
        </w:rPr>
        <w:t> </w:t>
      </w:r>
      <w:r>
        <w:rPr>
          <w:color w:val="231F20"/>
        </w:rPr>
        <w:t>mujer</w:t>
      </w:r>
      <w:r>
        <w:rPr>
          <w:color w:val="231F20"/>
          <w:spacing w:val="-10"/>
        </w:rPr>
        <w:t> </w:t>
      </w:r>
      <w:r>
        <w:rPr>
          <w:color w:val="231F20"/>
        </w:rPr>
        <w:t>asesinada</w:t>
      </w:r>
      <w:r>
        <w:rPr>
          <w:color w:val="231F20"/>
          <w:spacing w:val="-10"/>
        </w:rPr>
        <w:t> </w:t>
      </w:r>
      <w:r>
        <w:rPr>
          <w:color w:val="231F20"/>
        </w:rPr>
        <w:t>a</w:t>
      </w:r>
      <w:r>
        <w:rPr>
          <w:color w:val="231F20"/>
          <w:spacing w:val="-9"/>
        </w:rPr>
        <w:t> </w:t>
      </w:r>
      <w:r>
        <w:rPr>
          <w:color w:val="231F20"/>
        </w:rPr>
        <w:t>golpes</w:t>
      </w:r>
      <w:r>
        <w:rPr>
          <w:color w:val="231F20"/>
          <w:spacing w:val="-9"/>
        </w:rPr>
        <w:t> </w:t>
      </w:r>
      <w:r>
        <w:rPr>
          <w:color w:val="231F20"/>
        </w:rPr>
        <w:t>por su</w:t>
      </w:r>
      <w:r>
        <w:rPr>
          <w:color w:val="231F20"/>
          <w:spacing w:val="-13"/>
        </w:rPr>
        <w:t> </w:t>
      </w:r>
      <w:r>
        <w:rPr>
          <w:color w:val="231F20"/>
        </w:rPr>
        <w:t>pareja</w:t>
      </w:r>
      <w:r>
        <w:rPr>
          <w:color w:val="231F20"/>
          <w:spacing w:val="-13"/>
        </w:rPr>
        <w:t> </w:t>
      </w:r>
      <w:r>
        <w:rPr>
          <w:color w:val="231F20"/>
        </w:rPr>
        <w:t>no</w:t>
      </w:r>
      <w:r>
        <w:rPr>
          <w:color w:val="231F20"/>
          <w:spacing w:val="-13"/>
        </w:rPr>
        <w:t> </w:t>
      </w:r>
      <w:r>
        <w:rPr>
          <w:color w:val="231F20"/>
        </w:rPr>
        <w:t>sólo</w:t>
      </w:r>
      <w:r>
        <w:rPr>
          <w:color w:val="231F20"/>
          <w:spacing w:val="-13"/>
        </w:rPr>
        <w:t> </w:t>
      </w:r>
      <w:r>
        <w:rPr>
          <w:color w:val="231F20"/>
        </w:rPr>
        <w:t>es</w:t>
      </w:r>
      <w:r>
        <w:rPr>
          <w:color w:val="231F20"/>
          <w:spacing w:val="-14"/>
        </w:rPr>
        <w:t> </w:t>
      </w:r>
      <w:r>
        <w:rPr>
          <w:color w:val="231F20"/>
        </w:rPr>
        <w:t>víctima</w:t>
      </w:r>
      <w:r>
        <w:rPr>
          <w:color w:val="231F20"/>
          <w:spacing w:val="-13"/>
        </w:rPr>
        <w:t> </w:t>
      </w:r>
      <w:r>
        <w:rPr>
          <w:color w:val="231F20"/>
        </w:rPr>
        <w:t>de</w:t>
      </w:r>
      <w:r>
        <w:rPr>
          <w:color w:val="231F20"/>
          <w:spacing w:val="-13"/>
        </w:rPr>
        <w:t> </w:t>
      </w:r>
      <w:r>
        <w:rPr>
          <w:color w:val="231F20"/>
        </w:rPr>
        <w:t>violencia</w:t>
      </w:r>
      <w:r>
        <w:rPr>
          <w:color w:val="231F20"/>
          <w:spacing w:val="-13"/>
        </w:rPr>
        <w:t> </w:t>
      </w:r>
      <w:r>
        <w:rPr>
          <w:color w:val="231F20"/>
        </w:rPr>
        <w:t>directa,</w:t>
      </w:r>
      <w:r>
        <w:rPr>
          <w:color w:val="231F20"/>
          <w:spacing w:val="-13"/>
        </w:rPr>
        <w:t> </w:t>
      </w:r>
      <w:r>
        <w:rPr>
          <w:color w:val="231F20"/>
        </w:rPr>
        <w:t>también</w:t>
      </w:r>
      <w:r>
        <w:rPr>
          <w:color w:val="231F20"/>
          <w:spacing w:val="-14"/>
        </w:rPr>
        <w:t> </w:t>
      </w:r>
      <w:r>
        <w:rPr>
          <w:color w:val="231F20"/>
        </w:rPr>
        <w:t>lo</w:t>
      </w:r>
      <w:r>
        <w:rPr>
          <w:color w:val="231F20"/>
          <w:spacing w:val="-14"/>
        </w:rPr>
        <w:t> </w:t>
      </w:r>
      <w:r>
        <w:rPr>
          <w:color w:val="231F20"/>
        </w:rPr>
        <w:t>es</w:t>
      </w:r>
      <w:r>
        <w:rPr>
          <w:color w:val="231F20"/>
          <w:spacing w:val="-14"/>
        </w:rPr>
        <w:t> </w:t>
      </w:r>
      <w:r>
        <w:rPr>
          <w:color w:val="231F20"/>
        </w:rPr>
        <w:t>de</w:t>
      </w:r>
      <w:r>
        <w:rPr>
          <w:color w:val="231F20"/>
          <w:spacing w:val="-13"/>
        </w:rPr>
        <w:t> </w:t>
      </w:r>
      <w:r>
        <w:rPr>
          <w:color w:val="231F20"/>
        </w:rPr>
        <w:t>violencia</w:t>
      </w:r>
      <w:r>
        <w:rPr>
          <w:color w:val="231F20"/>
          <w:spacing w:val="-13"/>
        </w:rPr>
        <w:t> </w:t>
      </w:r>
      <w:r>
        <w:rPr>
          <w:color w:val="231F20"/>
        </w:rPr>
        <w:t>estructural que se manifiesta en las leyes (la mayoría elaboradas por hombres) que lo tipifican como</w:t>
      </w:r>
      <w:r>
        <w:rPr>
          <w:color w:val="231F20"/>
          <w:spacing w:val="-5"/>
        </w:rPr>
        <w:t> </w:t>
      </w:r>
      <w:r>
        <w:rPr>
          <w:color w:val="231F20"/>
        </w:rPr>
        <w:t>crimen</w:t>
      </w:r>
      <w:r>
        <w:rPr>
          <w:color w:val="231F20"/>
          <w:spacing w:val="-5"/>
        </w:rPr>
        <w:t> </w:t>
      </w:r>
      <w:r>
        <w:rPr>
          <w:color w:val="231F20"/>
        </w:rPr>
        <w:t>pasional</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como</w:t>
      </w:r>
      <w:r>
        <w:rPr>
          <w:color w:val="231F20"/>
          <w:spacing w:val="-5"/>
        </w:rPr>
        <w:t> </w:t>
      </w:r>
      <w:r>
        <w:rPr>
          <w:color w:val="231F20"/>
        </w:rPr>
        <w:t>feminicidio;</w:t>
      </w:r>
      <w:r>
        <w:rPr>
          <w:color w:val="231F20"/>
          <w:spacing w:val="-5"/>
        </w:rPr>
        <w:t> </w:t>
      </w:r>
      <w:r>
        <w:rPr>
          <w:color w:val="231F20"/>
        </w:rPr>
        <w:t>también</w:t>
      </w:r>
      <w:r>
        <w:rPr>
          <w:color w:val="231F20"/>
          <w:spacing w:val="-5"/>
        </w:rPr>
        <w:t> </w:t>
      </w:r>
      <w:r>
        <w:rPr>
          <w:color w:val="231F20"/>
        </w:rPr>
        <w:t>es</w:t>
      </w:r>
      <w:r>
        <w:rPr>
          <w:color w:val="231F20"/>
          <w:spacing w:val="-5"/>
        </w:rPr>
        <w:t> </w:t>
      </w:r>
      <w:r>
        <w:rPr>
          <w:color w:val="231F20"/>
        </w:rPr>
        <w:t>víctima</w:t>
      </w:r>
      <w:r>
        <w:rPr>
          <w:color w:val="231F20"/>
          <w:spacing w:val="-5"/>
        </w:rPr>
        <w:t> </w:t>
      </w:r>
      <w:r>
        <w:rPr>
          <w:color w:val="231F20"/>
        </w:rPr>
        <w:t>de</w:t>
      </w:r>
      <w:r>
        <w:rPr>
          <w:color w:val="231F20"/>
          <w:spacing w:val="-5"/>
        </w:rPr>
        <w:t> </w:t>
      </w:r>
      <w:r>
        <w:rPr>
          <w:color w:val="231F20"/>
        </w:rPr>
        <w:t>violencia</w:t>
      </w:r>
      <w:r>
        <w:rPr>
          <w:color w:val="231F20"/>
          <w:spacing w:val="-5"/>
        </w:rPr>
        <w:t> </w:t>
      </w:r>
      <w:r>
        <w:rPr>
          <w:color w:val="231F20"/>
        </w:rPr>
        <w:t>cultu- ral</w:t>
      </w:r>
      <w:r>
        <w:rPr>
          <w:color w:val="231F20"/>
          <w:spacing w:val="-5"/>
        </w:rPr>
        <w:t> </w:t>
      </w:r>
      <w:r>
        <w:rPr>
          <w:color w:val="231F20"/>
        </w:rPr>
        <w:t>manifestada</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sistema</w:t>
      </w:r>
      <w:r>
        <w:rPr>
          <w:color w:val="231F20"/>
          <w:spacing w:val="-5"/>
        </w:rPr>
        <w:t> </w:t>
      </w:r>
      <w:r>
        <w:rPr>
          <w:color w:val="231F20"/>
        </w:rPr>
        <w:t>de</w:t>
      </w:r>
      <w:r>
        <w:rPr>
          <w:color w:val="231F20"/>
          <w:spacing w:val="-5"/>
        </w:rPr>
        <w:t> </w:t>
      </w:r>
      <w:r>
        <w:rPr>
          <w:color w:val="231F20"/>
        </w:rPr>
        <w:t>creencias</w:t>
      </w:r>
      <w:r>
        <w:rPr>
          <w:color w:val="231F20"/>
          <w:spacing w:val="-6"/>
        </w:rPr>
        <w:t> </w:t>
      </w:r>
      <w:r>
        <w:rPr>
          <w:color w:val="231F20"/>
        </w:rPr>
        <w:t>que</w:t>
      </w:r>
      <w:r>
        <w:rPr>
          <w:color w:val="231F20"/>
          <w:spacing w:val="-5"/>
        </w:rPr>
        <w:t> </w:t>
      </w:r>
      <w:r>
        <w:rPr>
          <w:color w:val="231F20"/>
        </w:rPr>
        <w:t>hace</w:t>
      </w:r>
      <w:r>
        <w:rPr>
          <w:color w:val="231F20"/>
          <w:spacing w:val="-5"/>
        </w:rPr>
        <w:t> </w:t>
      </w:r>
      <w:r>
        <w:rPr>
          <w:color w:val="231F20"/>
        </w:rPr>
        <w:t>ver</w:t>
      </w:r>
      <w:r>
        <w:rPr>
          <w:color w:val="231F20"/>
          <w:spacing w:val="-5"/>
        </w:rPr>
        <w:t> </w:t>
      </w:r>
      <w:r>
        <w:rPr>
          <w:color w:val="231F20"/>
        </w:rPr>
        <w:t>como</w:t>
      </w:r>
      <w:r>
        <w:rPr>
          <w:color w:val="231F20"/>
          <w:spacing w:val="-5"/>
        </w:rPr>
        <w:t> </w:t>
      </w:r>
      <w:r>
        <w:rPr>
          <w:color w:val="231F20"/>
        </w:rPr>
        <w:t>normal</w:t>
      </w:r>
      <w:r>
        <w:rPr>
          <w:color w:val="231F20"/>
          <w:spacing w:val="-5"/>
        </w:rPr>
        <w:t> </w:t>
      </w:r>
      <w:r>
        <w:rPr>
          <w:color w:val="231F20"/>
        </w:rPr>
        <w:t>(incluso</w:t>
      </w:r>
      <w:r>
        <w:rPr>
          <w:color w:val="231F20"/>
          <w:spacing w:val="-5"/>
        </w:rPr>
        <w:t> </w:t>
      </w:r>
      <w:r>
        <w:rPr>
          <w:color w:val="231F20"/>
        </w:rPr>
        <w:t>para</w:t>
      </w:r>
      <w:r>
        <w:rPr>
          <w:color w:val="231F20"/>
          <w:spacing w:val="-5"/>
        </w:rPr>
        <w:t> </w:t>
      </w:r>
      <w:r>
        <w:rPr>
          <w:color w:val="231F20"/>
        </w:rPr>
        <w:t>la mujer violentada) que un hombre golpee a su</w:t>
      </w:r>
      <w:r>
        <w:rPr>
          <w:color w:val="231F20"/>
          <w:spacing w:val="-2"/>
        </w:rPr>
        <w:t> </w:t>
      </w:r>
      <w:r>
        <w:rPr>
          <w:color w:val="231F20"/>
        </w:rPr>
        <w:t>esposa.</w:t>
      </w:r>
    </w:p>
    <w:p>
      <w:pPr>
        <w:pStyle w:val="BodyText"/>
        <w:spacing w:line="249" w:lineRule="auto"/>
        <w:ind w:left="103" w:right="114" w:firstLine="226"/>
        <w:jc w:val="both"/>
      </w:pPr>
      <w:r>
        <w:rPr>
          <w:color w:val="231F20"/>
          <w:w w:val="105"/>
        </w:rPr>
        <w:t>Es</w:t>
      </w:r>
      <w:r>
        <w:rPr>
          <w:color w:val="231F20"/>
          <w:spacing w:val="-8"/>
          <w:w w:val="105"/>
        </w:rPr>
        <w:t> </w:t>
      </w:r>
      <w:r>
        <w:rPr>
          <w:color w:val="231F20"/>
          <w:w w:val="105"/>
        </w:rPr>
        <w:t>un</w:t>
      </w:r>
      <w:r>
        <w:rPr>
          <w:color w:val="231F20"/>
          <w:spacing w:val="-8"/>
          <w:w w:val="105"/>
        </w:rPr>
        <w:t> </w:t>
      </w:r>
      <w:r>
        <w:rPr>
          <w:color w:val="231F20"/>
          <w:w w:val="105"/>
        </w:rPr>
        <w:t>hecho</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podemos</w:t>
      </w:r>
      <w:r>
        <w:rPr>
          <w:color w:val="231F20"/>
          <w:spacing w:val="-8"/>
          <w:w w:val="105"/>
        </w:rPr>
        <w:t> </w:t>
      </w:r>
      <w:r>
        <w:rPr>
          <w:color w:val="231F20"/>
          <w:w w:val="105"/>
        </w:rPr>
        <w:t>pasar</w:t>
      </w:r>
      <w:r>
        <w:rPr>
          <w:color w:val="231F20"/>
          <w:spacing w:val="-8"/>
          <w:w w:val="105"/>
        </w:rPr>
        <w:t> </w:t>
      </w:r>
      <w:r>
        <w:rPr>
          <w:color w:val="231F20"/>
          <w:w w:val="105"/>
        </w:rPr>
        <w:t>por</w:t>
      </w:r>
      <w:r>
        <w:rPr>
          <w:color w:val="231F20"/>
          <w:spacing w:val="-8"/>
          <w:w w:val="105"/>
        </w:rPr>
        <w:t> </w:t>
      </w:r>
      <w:r>
        <w:rPr>
          <w:color w:val="231F20"/>
          <w:w w:val="105"/>
        </w:rPr>
        <w:t>alto</w:t>
      </w:r>
      <w:r>
        <w:rPr>
          <w:color w:val="231F20"/>
          <w:spacing w:val="-8"/>
          <w:w w:val="105"/>
        </w:rPr>
        <w:t> </w:t>
      </w:r>
      <w:r>
        <w:rPr>
          <w:color w:val="231F20"/>
          <w:w w:val="105"/>
        </w:rPr>
        <w:t>el</w:t>
      </w:r>
      <w:r>
        <w:rPr>
          <w:color w:val="231F20"/>
          <w:spacing w:val="-8"/>
          <w:w w:val="105"/>
        </w:rPr>
        <w:t> </w:t>
      </w:r>
      <w:r>
        <w:rPr>
          <w:color w:val="231F20"/>
          <w:w w:val="105"/>
        </w:rPr>
        <w:t>género</w:t>
      </w:r>
      <w:r>
        <w:rPr>
          <w:color w:val="231F20"/>
          <w:spacing w:val="-8"/>
          <w:w w:val="105"/>
        </w:rPr>
        <w:t> </w:t>
      </w:r>
      <w:r>
        <w:rPr>
          <w:color w:val="231F20"/>
          <w:w w:val="105"/>
        </w:rPr>
        <w:t>cuando</w:t>
      </w:r>
      <w:r>
        <w:rPr>
          <w:color w:val="231F20"/>
          <w:spacing w:val="-8"/>
          <w:w w:val="105"/>
        </w:rPr>
        <w:t> </w:t>
      </w:r>
      <w:r>
        <w:rPr>
          <w:color w:val="231F20"/>
          <w:w w:val="105"/>
        </w:rPr>
        <w:t>se</w:t>
      </w:r>
      <w:r>
        <w:rPr>
          <w:color w:val="231F20"/>
          <w:spacing w:val="-8"/>
          <w:w w:val="105"/>
        </w:rPr>
        <w:t> </w:t>
      </w:r>
      <w:r>
        <w:rPr>
          <w:color w:val="231F20"/>
          <w:w w:val="105"/>
        </w:rPr>
        <w:t>analiza</w:t>
      </w:r>
      <w:r>
        <w:rPr>
          <w:color w:val="231F20"/>
          <w:spacing w:val="-8"/>
          <w:w w:val="105"/>
        </w:rPr>
        <w:t> </w:t>
      </w:r>
      <w:r>
        <w:rPr>
          <w:color w:val="231F20"/>
          <w:w w:val="105"/>
        </w:rPr>
        <w:t>la</w:t>
      </w:r>
      <w:r>
        <w:rPr>
          <w:color w:val="231F20"/>
          <w:spacing w:val="-8"/>
          <w:w w:val="105"/>
        </w:rPr>
        <w:t> </w:t>
      </w:r>
      <w:r>
        <w:rPr>
          <w:color w:val="231F20"/>
          <w:w w:val="105"/>
        </w:rPr>
        <w:t>vio- lencia en sus diferentes dimensiones o manifestaciones pues, como se mencionó con anterioridad, el género marca la percepción de todo lo social, lo político, lo económico,</w:t>
      </w:r>
      <w:r>
        <w:rPr>
          <w:color w:val="231F20"/>
          <w:spacing w:val="-10"/>
          <w:w w:val="105"/>
        </w:rPr>
        <w:t> </w:t>
      </w:r>
      <w:r>
        <w:rPr>
          <w:color w:val="231F20"/>
          <w:w w:val="105"/>
        </w:rPr>
        <w:t>lo</w:t>
      </w:r>
      <w:r>
        <w:rPr>
          <w:color w:val="231F20"/>
          <w:spacing w:val="-10"/>
          <w:w w:val="105"/>
        </w:rPr>
        <w:t> </w:t>
      </w:r>
      <w:r>
        <w:rPr>
          <w:color w:val="231F20"/>
          <w:w w:val="105"/>
        </w:rPr>
        <w:t>cotidiano.</w:t>
      </w:r>
      <w:r>
        <w:rPr>
          <w:color w:val="231F20"/>
          <w:spacing w:val="-10"/>
          <w:w w:val="105"/>
        </w:rPr>
        <w:t> </w:t>
      </w:r>
      <w:r>
        <w:rPr>
          <w:color w:val="231F20"/>
          <w:w w:val="105"/>
        </w:rPr>
        <w:t>Un</w:t>
      </w:r>
      <w:r>
        <w:rPr>
          <w:color w:val="231F20"/>
          <w:spacing w:val="-10"/>
          <w:w w:val="105"/>
        </w:rPr>
        <w:t> </w:t>
      </w:r>
      <w:r>
        <w:rPr>
          <w:color w:val="231F20"/>
          <w:w w:val="105"/>
        </w:rPr>
        <w:t>ejemplo</w:t>
      </w:r>
      <w:r>
        <w:rPr>
          <w:color w:val="231F20"/>
          <w:spacing w:val="-10"/>
          <w:w w:val="105"/>
        </w:rPr>
        <w:t> </w:t>
      </w:r>
      <w:r>
        <w:rPr>
          <w:color w:val="231F20"/>
          <w:w w:val="105"/>
        </w:rPr>
        <w:t>de</w:t>
      </w:r>
      <w:r>
        <w:rPr>
          <w:color w:val="231F20"/>
          <w:spacing w:val="-10"/>
          <w:w w:val="105"/>
        </w:rPr>
        <w:t> </w:t>
      </w:r>
      <w:r>
        <w:rPr>
          <w:color w:val="231F20"/>
          <w:w w:val="105"/>
        </w:rPr>
        <w:t>ello,</w:t>
      </w:r>
      <w:r>
        <w:rPr>
          <w:color w:val="231F20"/>
          <w:spacing w:val="-10"/>
          <w:w w:val="105"/>
        </w:rPr>
        <w:t> </w:t>
      </w:r>
      <w:r>
        <w:rPr>
          <w:color w:val="231F20"/>
          <w:w w:val="105"/>
        </w:rPr>
        <w:t>está</w:t>
      </w:r>
      <w:r>
        <w:rPr>
          <w:color w:val="231F20"/>
          <w:spacing w:val="-10"/>
          <w:w w:val="105"/>
        </w:rPr>
        <w:t> </w:t>
      </w:r>
      <w:r>
        <w:rPr>
          <w:color w:val="231F20"/>
          <w:w w:val="105"/>
        </w:rPr>
        <w:t>contenido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documento</w:t>
      </w:r>
      <w:r>
        <w:rPr>
          <w:color w:val="231F20"/>
          <w:spacing w:val="-10"/>
          <w:w w:val="105"/>
        </w:rPr>
        <w:t> </w:t>
      </w:r>
      <w:r>
        <w:rPr>
          <w:color w:val="231F20"/>
          <w:w w:val="105"/>
        </w:rPr>
        <w:t>que contiene</w:t>
      </w:r>
      <w:r>
        <w:rPr>
          <w:color w:val="231F20"/>
          <w:spacing w:val="-21"/>
          <w:w w:val="105"/>
        </w:rPr>
        <w:t> </w:t>
      </w:r>
      <w:r>
        <w:rPr>
          <w:color w:val="231F20"/>
          <w:w w:val="105"/>
        </w:rPr>
        <w:t>los</w:t>
      </w:r>
      <w:r>
        <w:rPr>
          <w:color w:val="231F20"/>
          <w:spacing w:val="-24"/>
          <w:w w:val="105"/>
        </w:rPr>
        <w:t> </w:t>
      </w:r>
      <w:r>
        <w:rPr>
          <w:color w:val="231F20"/>
          <w:w w:val="105"/>
        </w:rPr>
        <w:t>resultados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Encuesta</w:t>
      </w:r>
      <w:r>
        <w:rPr>
          <w:color w:val="231F20"/>
          <w:spacing w:val="-24"/>
          <w:w w:val="105"/>
        </w:rPr>
        <w:t> </w:t>
      </w:r>
      <w:r>
        <w:rPr>
          <w:color w:val="231F20"/>
          <w:spacing w:val="-3"/>
          <w:w w:val="105"/>
        </w:rPr>
        <w:t>Nacional</w:t>
      </w:r>
      <w:r>
        <w:rPr>
          <w:color w:val="231F20"/>
          <w:spacing w:val="-24"/>
          <w:w w:val="105"/>
        </w:rPr>
        <w:t> </w:t>
      </w:r>
      <w:r>
        <w:rPr>
          <w:color w:val="231F20"/>
          <w:spacing w:val="-3"/>
          <w:w w:val="105"/>
        </w:rPr>
        <w:t>sobre</w:t>
      </w:r>
      <w:r>
        <w:rPr>
          <w:color w:val="231F20"/>
          <w:spacing w:val="-24"/>
          <w:w w:val="105"/>
        </w:rPr>
        <w:t> </w:t>
      </w:r>
      <w:r>
        <w:rPr>
          <w:color w:val="231F20"/>
          <w:w w:val="105"/>
        </w:rPr>
        <w:t>la</w:t>
      </w:r>
      <w:r>
        <w:rPr>
          <w:color w:val="231F20"/>
          <w:spacing w:val="-24"/>
          <w:w w:val="105"/>
        </w:rPr>
        <w:t> </w:t>
      </w:r>
      <w:r>
        <w:rPr>
          <w:color w:val="231F20"/>
          <w:spacing w:val="-3"/>
          <w:w w:val="105"/>
        </w:rPr>
        <w:t>Dinámica</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Relaciones </w:t>
      </w:r>
      <w:r>
        <w:rPr>
          <w:color w:val="231F20"/>
          <w:spacing w:val="-2"/>
        </w:rPr>
        <w:t>e</w:t>
      </w:r>
      <w:r>
        <w:rPr>
          <w:color w:val="231F20"/>
        </w:rPr>
        <w:t>n</w:t>
      </w:r>
      <w:r>
        <w:rPr>
          <w:color w:val="231F20"/>
          <w:spacing w:val="-8"/>
        </w:rPr>
        <w:t> </w:t>
      </w:r>
      <w:r>
        <w:rPr>
          <w:color w:val="231F20"/>
        </w:rPr>
        <w:t>los</w:t>
      </w:r>
      <w:r>
        <w:rPr>
          <w:color w:val="231F20"/>
          <w:spacing w:val="-3"/>
        </w:rPr>
        <w:t> </w:t>
      </w:r>
      <w:r>
        <w:rPr>
          <w:color w:val="231F20"/>
        </w:rPr>
        <w:t>Hogares</w:t>
      </w:r>
      <w:r>
        <w:rPr>
          <w:color w:val="231F20"/>
          <w:spacing w:val="-2"/>
        </w:rPr>
        <w:t> </w:t>
      </w:r>
      <w:r>
        <w:rPr>
          <w:color w:val="231F20"/>
        </w:rPr>
        <w:t>(</w:t>
      </w:r>
      <w:r>
        <w:rPr>
          <w:color w:val="231F20"/>
          <w:w w:val="137"/>
          <w:sz w:val="16"/>
        </w:rPr>
        <w:t>e</w:t>
      </w:r>
      <w:r>
        <w:rPr>
          <w:color w:val="231F20"/>
          <w:w w:val="144"/>
          <w:sz w:val="16"/>
        </w:rPr>
        <w:t>nd</w:t>
      </w:r>
      <w:r>
        <w:rPr>
          <w:color w:val="231F20"/>
          <w:w w:val="119"/>
          <w:sz w:val="16"/>
        </w:rPr>
        <w:t>i</w:t>
      </w:r>
      <w:r>
        <w:rPr>
          <w:color w:val="231F20"/>
          <w:w w:val="200"/>
          <w:sz w:val="16"/>
        </w:rPr>
        <w:t>r</w:t>
      </w:r>
      <w:r>
        <w:rPr>
          <w:color w:val="231F20"/>
          <w:w w:val="137"/>
          <w:sz w:val="16"/>
        </w:rPr>
        <w:t>e</w:t>
      </w:r>
      <w:r>
        <w:rPr>
          <w:color w:val="231F20"/>
          <w:w w:val="144"/>
          <w:sz w:val="16"/>
        </w:rPr>
        <w:t>h</w:t>
      </w:r>
      <w:r>
        <w:rPr>
          <w:color w:val="231F20"/>
        </w:rPr>
        <w:t>)</w:t>
      </w:r>
      <w:r>
        <w:rPr>
          <w:color w:val="231F20"/>
          <w:spacing w:val="-2"/>
        </w:rPr>
        <w:t> </w:t>
      </w:r>
      <w:r>
        <w:rPr>
          <w:color w:val="231F20"/>
        </w:rPr>
        <w:t>que</w:t>
      </w:r>
      <w:r>
        <w:rPr>
          <w:color w:val="231F20"/>
          <w:spacing w:val="-2"/>
        </w:rPr>
        <w:t> </w:t>
      </w:r>
      <w:r>
        <w:rPr>
          <w:color w:val="231F20"/>
        </w:rPr>
        <w:t>en</w:t>
      </w:r>
      <w:r>
        <w:rPr>
          <w:color w:val="231F20"/>
          <w:spacing w:val="-3"/>
        </w:rPr>
        <w:t> </w:t>
      </w:r>
      <w:r>
        <w:rPr>
          <w:color w:val="231F20"/>
        </w:rPr>
        <w:t>México</w:t>
      </w:r>
      <w:r>
        <w:rPr>
          <w:color w:val="231F20"/>
          <w:spacing w:val="-2"/>
        </w:rPr>
        <w:t> </w:t>
      </w:r>
      <w:r>
        <w:rPr>
          <w:color w:val="231F20"/>
        </w:rPr>
        <w:t>realizó</w:t>
      </w:r>
      <w:r>
        <w:rPr>
          <w:color w:val="231F20"/>
          <w:spacing w:val="-2"/>
        </w:rPr>
        <w:t> </w:t>
      </w:r>
      <w:r>
        <w:rPr>
          <w:color w:val="231F20"/>
        </w:rPr>
        <w:t>el</w:t>
      </w:r>
      <w:r>
        <w:rPr>
          <w:color w:val="231F20"/>
          <w:spacing w:val="-3"/>
        </w:rPr>
        <w:t> </w:t>
      </w:r>
      <w:r>
        <w:rPr>
          <w:color w:val="231F20"/>
        </w:rPr>
        <w:t>Instituto</w:t>
      </w:r>
      <w:r>
        <w:rPr>
          <w:color w:val="231F20"/>
          <w:spacing w:val="-2"/>
        </w:rPr>
        <w:t> </w:t>
      </w:r>
      <w:r>
        <w:rPr>
          <w:color w:val="231F20"/>
        </w:rPr>
        <w:t>Nacional</w:t>
      </w:r>
      <w:r>
        <w:rPr>
          <w:color w:val="231F20"/>
          <w:spacing w:val="-2"/>
        </w:rPr>
        <w:t> </w:t>
      </w:r>
      <w:r>
        <w:rPr>
          <w:color w:val="231F20"/>
        </w:rPr>
        <w:t>de</w:t>
      </w:r>
      <w:r>
        <w:rPr>
          <w:color w:val="231F20"/>
          <w:spacing w:val="-2"/>
        </w:rPr>
        <w:t> </w:t>
      </w:r>
      <w:r>
        <w:rPr>
          <w:color w:val="231F20"/>
        </w:rPr>
        <w:t>Estadística </w:t>
      </w:r>
      <w:r>
        <w:rPr>
          <w:color w:val="231F20"/>
          <w:w w:val="105"/>
        </w:rPr>
        <w:t>y</w:t>
      </w:r>
      <w:r>
        <w:rPr>
          <w:color w:val="231F20"/>
          <w:spacing w:val="-14"/>
          <w:w w:val="105"/>
        </w:rPr>
        <w:t> </w:t>
      </w:r>
      <w:r>
        <w:rPr>
          <w:color w:val="231F20"/>
          <w:w w:val="105"/>
        </w:rPr>
        <w:t>Geografía</w:t>
      </w:r>
      <w:r>
        <w:rPr>
          <w:color w:val="231F20"/>
          <w:spacing w:val="-13"/>
          <w:w w:val="105"/>
        </w:rPr>
        <w:t> </w:t>
      </w:r>
      <w:r>
        <w:rPr>
          <w:color w:val="231F20"/>
          <w:w w:val="105"/>
        </w:rPr>
        <w:t>(</w:t>
      </w:r>
      <w:r>
        <w:rPr>
          <w:color w:val="231F20"/>
          <w:w w:val="105"/>
          <w:sz w:val="16"/>
        </w:rPr>
        <w:t>inegi</w:t>
      </w:r>
      <w:r>
        <w:rPr>
          <w:color w:val="231F20"/>
          <w:w w:val="105"/>
        </w:rPr>
        <w:t>)</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año</w:t>
      </w:r>
      <w:r>
        <w:rPr>
          <w:color w:val="231F20"/>
          <w:spacing w:val="-14"/>
          <w:w w:val="105"/>
        </w:rPr>
        <w:t> </w:t>
      </w:r>
      <w:r>
        <w:rPr>
          <w:color w:val="231F20"/>
          <w:w w:val="105"/>
        </w:rPr>
        <w:t>2003.</w:t>
      </w:r>
      <w:r>
        <w:rPr>
          <w:color w:val="231F20"/>
          <w:spacing w:val="-14"/>
          <w:w w:val="105"/>
        </w:rPr>
        <w:t> </w:t>
      </w:r>
      <w:r>
        <w:rPr>
          <w:color w:val="231F20"/>
          <w:w w:val="105"/>
        </w:rPr>
        <w:t>En</w:t>
      </w:r>
      <w:r>
        <w:rPr>
          <w:color w:val="231F20"/>
          <w:spacing w:val="-14"/>
          <w:w w:val="105"/>
        </w:rPr>
        <w:t> </w:t>
      </w:r>
      <w:r>
        <w:rPr>
          <w:color w:val="231F20"/>
          <w:w w:val="105"/>
        </w:rPr>
        <w:t>un</w:t>
      </w:r>
      <w:r>
        <w:rPr>
          <w:color w:val="231F20"/>
          <w:spacing w:val="-14"/>
          <w:w w:val="105"/>
        </w:rPr>
        <w:t> </w:t>
      </w:r>
      <w:r>
        <w:rPr>
          <w:color w:val="231F20"/>
          <w:w w:val="105"/>
        </w:rPr>
        <w:t>apartado</w:t>
      </w:r>
      <w:r>
        <w:rPr>
          <w:color w:val="231F20"/>
          <w:spacing w:val="-14"/>
          <w:w w:val="105"/>
        </w:rPr>
        <w:t> </w:t>
      </w:r>
      <w:r>
        <w:rPr>
          <w:color w:val="231F20"/>
          <w:w w:val="105"/>
        </w:rPr>
        <w:t>de</w:t>
      </w:r>
      <w:r>
        <w:rPr>
          <w:color w:val="231F20"/>
          <w:spacing w:val="-14"/>
          <w:w w:val="105"/>
        </w:rPr>
        <w:t> </w:t>
      </w:r>
      <w:r>
        <w:rPr>
          <w:color w:val="231F20"/>
          <w:w w:val="105"/>
        </w:rPr>
        <w:t>ese</w:t>
      </w:r>
      <w:r>
        <w:rPr>
          <w:color w:val="231F20"/>
          <w:spacing w:val="-14"/>
          <w:w w:val="105"/>
        </w:rPr>
        <w:t> </w:t>
      </w:r>
      <w:r>
        <w:rPr>
          <w:color w:val="231F20"/>
          <w:w w:val="105"/>
        </w:rPr>
        <w:t>documento</w:t>
      </w:r>
      <w:r>
        <w:rPr>
          <w:color w:val="231F20"/>
          <w:spacing w:val="-14"/>
          <w:w w:val="105"/>
        </w:rPr>
        <w:t> </w:t>
      </w:r>
      <w:r>
        <w:rPr>
          <w:color w:val="231F20"/>
          <w:w w:val="105"/>
        </w:rPr>
        <w:t>se</w:t>
      </w:r>
      <w:r>
        <w:rPr>
          <w:color w:val="231F20"/>
          <w:spacing w:val="-14"/>
          <w:w w:val="105"/>
        </w:rPr>
        <w:t> </w:t>
      </w:r>
      <w:r>
        <w:rPr>
          <w:color w:val="231F20"/>
          <w:w w:val="105"/>
        </w:rPr>
        <w:t>proporcio- nan</w:t>
      </w:r>
      <w:r>
        <w:rPr>
          <w:color w:val="231F20"/>
          <w:spacing w:val="-17"/>
          <w:w w:val="105"/>
        </w:rPr>
        <w:t> </w:t>
      </w:r>
      <w:r>
        <w:rPr>
          <w:color w:val="231F20"/>
          <w:w w:val="105"/>
        </w:rPr>
        <w:t>los</w:t>
      </w:r>
      <w:r>
        <w:rPr>
          <w:color w:val="231F20"/>
          <w:spacing w:val="-17"/>
          <w:w w:val="105"/>
        </w:rPr>
        <w:t> </w:t>
      </w:r>
      <w:r>
        <w:rPr>
          <w:color w:val="231F20"/>
          <w:w w:val="105"/>
        </w:rPr>
        <w:t>testimonios</w:t>
      </w:r>
      <w:r>
        <w:rPr>
          <w:color w:val="231F20"/>
          <w:spacing w:val="-17"/>
          <w:w w:val="105"/>
        </w:rPr>
        <w:t> </w:t>
      </w:r>
      <w:r>
        <w:rPr>
          <w:color w:val="231F20"/>
          <w:w w:val="105"/>
        </w:rPr>
        <w:t>vertidos</w:t>
      </w:r>
      <w:r>
        <w:rPr>
          <w:color w:val="231F20"/>
          <w:spacing w:val="-17"/>
          <w:w w:val="105"/>
        </w:rPr>
        <w:t> </w:t>
      </w:r>
      <w:r>
        <w:rPr>
          <w:color w:val="231F20"/>
          <w:w w:val="105"/>
        </w:rPr>
        <w:t>por</w:t>
      </w:r>
      <w:r>
        <w:rPr>
          <w:color w:val="231F20"/>
          <w:spacing w:val="-17"/>
          <w:w w:val="105"/>
        </w:rPr>
        <w:t> </w:t>
      </w:r>
      <w:r>
        <w:rPr>
          <w:color w:val="231F20"/>
          <w:w w:val="105"/>
        </w:rPr>
        <w:t>algunas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entrevistadoras</w:t>
      </w:r>
      <w:r>
        <w:rPr>
          <w:color w:val="231F20"/>
          <w:spacing w:val="-17"/>
          <w:w w:val="105"/>
        </w:rPr>
        <w:t> </w:t>
      </w:r>
      <w:r>
        <w:rPr>
          <w:color w:val="231F20"/>
          <w:w w:val="105"/>
        </w:rPr>
        <w:t>que</w:t>
      </w:r>
      <w:r>
        <w:rPr>
          <w:color w:val="231F20"/>
          <w:spacing w:val="-17"/>
          <w:w w:val="105"/>
        </w:rPr>
        <w:t> </w:t>
      </w:r>
      <w:r>
        <w:rPr>
          <w:color w:val="231F20"/>
          <w:w w:val="105"/>
        </w:rPr>
        <w:t>participaron</w:t>
      </w:r>
      <w:r>
        <w:rPr>
          <w:color w:val="231F20"/>
          <w:spacing w:val="-17"/>
          <w:w w:val="105"/>
        </w:rPr>
        <w:t> </w:t>
      </w:r>
      <w:r>
        <w:rPr>
          <w:color w:val="231F20"/>
          <w:w w:val="105"/>
        </w:rPr>
        <w:t>en el</w:t>
      </w:r>
      <w:r>
        <w:rPr>
          <w:color w:val="231F20"/>
          <w:spacing w:val="-14"/>
          <w:w w:val="105"/>
        </w:rPr>
        <w:t> </w:t>
      </w:r>
      <w:r>
        <w:rPr>
          <w:color w:val="231F20"/>
          <w:w w:val="105"/>
        </w:rPr>
        <w:t>levantamiento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encuesta,</w:t>
      </w:r>
      <w:r>
        <w:rPr>
          <w:color w:val="231F20"/>
          <w:spacing w:val="-14"/>
          <w:w w:val="105"/>
        </w:rPr>
        <w:t> </w:t>
      </w:r>
      <w:r>
        <w:rPr>
          <w:color w:val="231F20"/>
          <w:w w:val="105"/>
        </w:rPr>
        <w:t>uno</w:t>
      </w:r>
      <w:r>
        <w:rPr>
          <w:color w:val="231F20"/>
          <w:spacing w:val="-14"/>
          <w:w w:val="105"/>
        </w:rPr>
        <w:t> </w:t>
      </w:r>
      <w:r>
        <w:rPr>
          <w:color w:val="231F20"/>
          <w:w w:val="105"/>
        </w:rPr>
        <w:t>de</w:t>
      </w:r>
      <w:r>
        <w:rPr>
          <w:color w:val="231F20"/>
          <w:spacing w:val="-14"/>
          <w:w w:val="105"/>
        </w:rPr>
        <w:t> </w:t>
      </w:r>
      <w:r>
        <w:rPr>
          <w:color w:val="231F20"/>
          <w:w w:val="105"/>
        </w:rPr>
        <w:t>ellos</w:t>
      </w:r>
      <w:r>
        <w:rPr>
          <w:color w:val="231F20"/>
          <w:spacing w:val="-14"/>
          <w:w w:val="105"/>
        </w:rPr>
        <w:t> </w:t>
      </w:r>
      <w:r>
        <w:rPr>
          <w:color w:val="231F20"/>
          <w:w w:val="105"/>
        </w:rPr>
        <w:t>resalta</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crudeza</w:t>
      </w:r>
      <w:r>
        <w:rPr>
          <w:color w:val="231F20"/>
          <w:spacing w:val="-14"/>
          <w:w w:val="105"/>
        </w:rPr>
        <w:t> </w:t>
      </w:r>
      <w:r>
        <w:rPr>
          <w:color w:val="231F20"/>
          <w:w w:val="105"/>
        </w:rPr>
        <w:t>del</w:t>
      </w:r>
      <w:r>
        <w:rPr>
          <w:color w:val="231F20"/>
          <w:spacing w:val="-14"/>
          <w:w w:val="105"/>
        </w:rPr>
        <w:t> </w:t>
      </w:r>
      <w:r>
        <w:rPr>
          <w:color w:val="231F20"/>
          <w:w w:val="105"/>
        </w:rPr>
        <w:t>caso</w:t>
      </w:r>
      <w:r>
        <w:rPr>
          <w:color w:val="231F20"/>
          <w:spacing w:val="-14"/>
          <w:w w:val="105"/>
        </w:rPr>
        <w:t> </w:t>
      </w:r>
      <w:r>
        <w:rPr>
          <w:color w:val="231F20"/>
          <w:w w:val="105"/>
        </w:rPr>
        <w:t>(véase </w:t>
      </w:r>
      <w:r>
        <w:rPr>
          <w:color w:val="231F20"/>
        </w:rPr>
        <w:t>Anexo</w:t>
      </w:r>
      <w:r>
        <w:rPr>
          <w:color w:val="231F20"/>
          <w:spacing w:val="1"/>
        </w:rPr>
        <w:t> </w:t>
      </w:r>
      <w:r>
        <w:rPr>
          <w:color w:val="231F20"/>
        </w:rPr>
        <w:t>1).</w:t>
      </w:r>
    </w:p>
    <w:p>
      <w:pPr>
        <w:pStyle w:val="BodyText"/>
        <w:spacing w:line="249" w:lineRule="auto"/>
        <w:ind w:left="103" w:right="114" w:firstLine="226"/>
        <w:jc w:val="both"/>
      </w:pPr>
      <w:r>
        <w:rPr>
          <w:color w:val="231F20"/>
        </w:rPr>
        <w:t>El caso referido, refleja la interconexión entre los distintos tipos de violencia, la directa (verbal, psicológica, sexual), que está presente de manera constante en las agresiones cotidianas del hombre a la mujer; la estructural, que se manifiesta en la posibilidad de una institución que puede gastar decenas de millones de pesos para realizar una encuesta (muy necesaria), pero que es incapaz de ayudar a una mujer y sus</w:t>
      </w:r>
      <w:r>
        <w:rPr>
          <w:color w:val="231F20"/>
          <w:spacing w:val="-14"/>
        </w:rPr>
        <w:t> </w:t>
      </w:r>
      <w:r>
        <w:rPr>
          <w:color w:val="231F20"/>
        </w:rPr>
        <w:t>hijas</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encuentran</w:t>
      </w:r>
      <w:r>
        <w:rPr>
          <w:color w:val="231F20"/>
          <w:spacing w:val="-14"/>
        </w:rPr>
        <w:t> </w:t>
      </w:r>
      <w:r>
        <w:rPr>
          <w:color w:val="231F20"/>
        </w:rPr>
        <w:t>en</w:t>
      </w:r>
      <w:r>
        <w:rPr>
          <w:color w:val="231F20"/>
          <w:spacing w:val="-14"/>
        </w:rPr>
        <w:t> </w:t>
      </w:r>
      <w:r>
        <w:rPr>
          <w:color w:val="231F20"/>
        </w:rPr>
        <w:t>esa</w:t>
      </w:r>
      <w:r>
        <w:rPr>
          <w:color w:val="231F20"/>
          <w:spacing w:val="-14"/>
        </w:rPr>
        <w:t> </w:t>
      </w:r>
      <w:r>
        <w:rPr>
          <w:color w:val="231F20"/>
        </w:rPr>
        <w:t>situación;</w:t>
      </w:r>
      <w:r>
        <w:rPr>
          <w:color w:val="231F20"/>
          <w:spacing w:val="-13"/>
        </w:rPr>
        <w:t> </w:t>
      </w:r>
      <w:r>
        <w:rPr>
          <w:color w:val="231F20"/>
        </w:rPr>
        <w:t>y</w:t>
      </w:r>
      <w:r>
        <w:rPr>
          <w:color w:val="231F20"/>
          <w:spacing w:val="-14"/>
        </w:rPr>
        <w:t> </w:t>
      </w:r>
      <w:r>
        <w:rPr>
          <w:color w:val="231F20"/>
        </w:rPr>
        <w:t>la</w:t>
      </w:r>
      <w:r>
        <w:rPr>
          <w:color w:val="231F20"/>
          <w:spacing w:val="-14"/>
        </w:rPr>
        <w:t> </w:t>
      </w:r>
      <w:r>
        <w:rPr>
          <w:color w:val="231F20"/>
        </w:rPr>
        <w:t>violencia</w:t>
      </w:r>
      <w:r>
        <w:rPr>
          <w:color w:val="231F20"/>
          <w:spacing w:val="-14"/>
        </w:rPr>
        <w:t> </w:t>
      </w:r>
      <w:r>
        <w:rPr>
          <w:color w:val="231F20"/>
        </w:rPr>
        <w:t>cultural,</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hace</w:t>
      </w:r>
      <w:r>
        <w:rPr>
          <w:color w:val="231F20"/>
          <w:spacing w:val="-14"/>
        </w:rPr>
        <w:t> </w:t>
      </w:r>
      <w:r>
        <w:rPr>
          <w:color w:val="231F20"/>
        </w:rPr>
        <w:t>visible en la actitud y los comentarios del presidente municipal de aquél</w:t>
      </w:r>
      <w:r>
        <w:rPr>
          <w:color w:val="231F20"/>
          <w:spacing w:val="-1"/>
        </w:rPr>
        <w:t> </w:t>
      </w:r>
      <w:r>
        <w:rPr>
          <w:color w:val="231F20"/>
          <w:spacing w:val="-3"/>
        </w:rPr>
        <w:t>lugar.</w:t>
      </w:r>
    </w:p>
    <w:p>
      <w:pPr>
        <w:pStyle w:val="BodyText"/>
        <w:spacing w:line="249" w:lineRule="auto"/>
        <w:ind w:left="103" w:right="114" w:firstLine="226"/>
        <w:jc w:val="both"/>
      </w:pPr>
      <w:r>
        <w:rPr>
          <w:color w:val="231F20"/>
        </w:rPr>
        <w:t>Por supuesto que las mujeres no son las únicas que sufren violencia relacionada con el género, también son víctimas de ella los hombres homosexuales, quienes son vistos como amenazas para el orden social, para el orden de género y por tanto</w:t>
      </w:r>
      <w:r>
        <w:rPr>
          <w:color w:val="231F20"/>
          <w:spacing w:val="-21"/>
        </w:rPr>
        <w:t> </w:t>
      </w:r>
      <w:r>
        <w:rPr>
          <w:color w:val="231F20"/>
        </w:rPr>
        <w:t>están expuestos a todos los tipos de violencia, pues son discriminados, excluidos e</w:t>
      </w:r>
      <w:r>
        <w:rPr>
          <w:color w:val="231F20"/>
          <w:spacing w:val="-16"/>
        </w:rPr>
        <w:t> </w:t>
      </w:r>
      <w:r>
        <w:rPr>
          <w:color w:val="231F20"/>
        </w:rPr>
        <w:t>incluso asesinados.</w:t>
      </w:r>
    </w:p>
    <w:p>
      <w:pPr>
        <w:pStyle w:val="BodyText"/>
        <w:spacing w:line="249" w:lineRule="auto"/>
        <w:ind w:left="103" w:right="114" w:firstLine="226"/>
        <w:jc w:val="both"/>
      </w:pPr>
      <w:r>
        <w:rPr>
          <w:color w:val="231F20"/>
        </w:rPr>
        <w:t>Incluso, los hombres heterosexuales también han llegado a ser víctimas de vio- lencia relacionada con el género, cuando a un hombre se le quiere avergonzar o hu- millar se le cuestiona su masculinidad siempre en oposición a las características o cualidades</w:t>
      </w:r>
      <w:r>
        <w:rPr>
          <w:color w:val="231F20"/>
          <w:spacing w:val="-3"/>
        </w:rPr>
        <w:t> </w:t>
      </w:r>
      <w:r>
        <w:rPr>
          <w:color w:val="231F20"/>
        </w:rPr>
        <w:t>consideradas</w:t>
      </w:r>
      <w:r>
        <w:rPr>
          <w:color w:val="231F20"/>
          <w:spacing w:val="-3"/>
        </w:rPr>
        <w:t> </w:t>
      </w:r>
      <w:r>
        <w:rPr>
          <w:color w:val="231F20"/>
        </w:rPr>
        <w:t>femeninas.</w:t>
      </w:r>
      <w:r>
        <w:rPr>
          <w:color w:val="231F20"/>
          <w:spacing w:val="-3"/>
        </w:rPr>
        <w:t> </w:t>
      </w:r>
      <w:r>
        <w:rPr>
          <w:color w:val="231F20"/>
        </w:rPr>
        <w:t>Un</w:t>
      </w:r>
      <w:r>
        <w:rPr>
          <w:color w:val="231F20"/>
          <w:spacing w:val="-3"/>
        </w:rPr>
        <w:t> </w:t>
      </w:r>
      <w:r>
        <w:rPr>
          <w:color w:val="231F20"/>
        </w:rPr>
        <w:t>caso</w:t>
      </w:r>
      <w:r>
        <w:rPr>
          <w:color w:val="231F20"/>
          <w:spacing w:val="-3"/>
        </w:rPr>
        <w:t> </w:t>
      </w:r>
      <w:r>
        <w:rPr>
          <w:color w:val="231F20"/>
        </w:rPr>
        <w:t>muy</w:t>
      </w:r>
      <w:r>
        <w:rPr>
          <w:color w:val="231F20"/>
          <w:spacing w:val="-3"/>
        </w:rPr>
        <w:t> </w:t>
      </w:r>
      <w:r>
        <w:rPr>
          <w:color w:val="231F20"/>
        </w:rPr>
        <w:t>sonado</w:t>
      </w:r>
      <w:r>
        <w:rPr>
          <w:color w:val="231F20"/>
          <w:spacing w:val="-3"/>
        </w:rPr>
        <w:t> </w:t>
      </w:r>
      <w:r>
        <w:rPr>
          <w:color w:val="231F20"/>
        </w:rPr>
        <w:t>fue</w:t>
      </w:r>
      <w:r>
        <w:rPr>
          <w:color w:val="231F20"/>
          <w:spacing w:val="-3"/>
        </w:rPr>
        <w:t> </w:t>
      </w:r>
      <w:r>
        <w:rPr>
          <w:color w:val="231F20"/>
        </w:rPr>
        <w:t>el</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y</w:t>
      </w:r>
      <w:r>
        <w:rPr>
          <w:color w:val="231F20"/>
          <w:spacing w:val="-3"/>
        </w:rPr>
        <w:t> </w:t>
      </w:r>
      <w:r>
        <w:rPr>
          <w:color w:val="231F20"/>
        </w:rPr>
        <w:t>las</w:t>
      </w:r>
      <w:r>
        <w:rPr>
          <w:color w:val="231F20"/>
          <w:spacing w:val="-3"/>
        </w:rPr>
        <w:t> </w:t>
      </w:r>
      <w:r>
        <w:rPr>
          <w:color w:val="231F20"/>
        </w:rPr>
        <w:t>soldados estadounidenses</w:t>
      </w:r>
      <w:r>
        <w:rPr>
          <w:color w:val="231F20"/>
          <w:spacing w:val="-12"/>
        </w:rPr>
        <w:t> </w:t>
      </w:r>
      <w:r>
        <w:rPr>
          <w:color w:val="231F20"/>
        </w:rPr>
        <w:t>que</w:t>
      </w:r>
      <w:r>
        <w:rPr>
          <w:color w:val="231F20"/>
          <w:spacing w:val="-11"/>
        </w:rPr>
        <w:t> </w:t>
      </w:r>
      <w:r>
        <w:rPr>
          <w:color w:val="231F20"/>
        </w:rPr>
        <w:t>obligaron</w:t>
      </w:r>
      <w:r>
        <w:rPr>
          <w:color w:val="231F20"/>
          <w:spacing w:val="-11"/>
        </w:rPr>
        <w:t> </w:t>
      </w:r>
      <w:r>
        <w:rPr>
          <w:color w:val="231F20"/>
        </w:rPr>
        <w:t>a</w:t>
      </w:r>
      <w:r>
        <w:rPr>
          <w:color w:val="231F20"/>
          <w:spacing w:val="-11"/>
        </w:rPr>
        <w:t> </w:t>
      </w:r>
      <w:r>
        <w:rPr>
          <w:color w:val="231F20"/>
        </w:rPr>
        <w:t>prisioneros</w:t>
      </w:r>
      <w:r>
        <w:rPr>
          <w:color w:val="231F20"/>
          <w:spacing w:val="-11"/>
        </w:rPr>
        <w:t> </w:t>
      </w:r>
      <w:r>
        <w:rPr>
          <w:color w:val="231F20"/>
        </w:rPr>
        <w:t>iraquíes</w:t>
      </w:r>
      <w:r>
        <w:rPr>
          <w:color w:val="231F20"/>
          <w:spacing w:val="-12"/>
        </w:rPr>
        <w:t> </w:t>
      </w:r>
      <w:r>
        <w:rPr>
          <w:color w:val="231F20"/>
        </w:rPr>
        <w:t>a</w:t>
      </w:r>
      <w:r>
        <w:rPr>
          <w:color w:val="231F20"/>
          <w:spacing w:val="-11"/>
        </w:rPr>
        <w:t> </w:t>
      </w:r>
      <w:r>
        <w:rPr>
          <w:color w:val="231F20"/>
        </w:rPr>
        <w:t>masturbarse,</w:t>
      </w:r>
      <w:r>
        <w:rPr>
          <w:color w:val="231F20"/>
          <w:spacing w:val="-11"/>
        </w:rPr>
        <w:t> </w:t>
      </w:r>
      <w:r>
        <w:rPr>
          <w:color w:val="231F20"/>
        </w:rPr>
        <w:t>los</w:t>
      </w:r>
      <w:r>
        <w:rPr>
          <w:color w:val="231F20"/>
          <w:spacing w:val="-11"/>
        </w:rPr>
        <w:t> </w:t>
      </w:r>
      <w:r>
        <w:rPr>
          <w:color w:val="231F20"/>
        </w:rPr>
        <w:t>violaron</w:t>
      </w:r>
      <w:r>
        <w:rPr>
          <w:color w:val="231F20"/>
          <w:spacing w:val="-11"/>
        </w:rPr>
        <w:t> </w:t>
      </w:r>
      <w:r>
        <w:rPr>
          <w:color w:val="231F20"/>
        </w:rPr>
        <w:t>y</w:t>
      </w:r>
      <w:r>
        <w:rPr>
          <w:color w:val="231F20"/>
          <w:spacing w:val="-11"/>
        </w:rPr>
        <w:t> </w:t>
      </w:r>
      <w:r>
        <w:rPr>
          <w:color w:val="231F20"/>
        </w:rPr>
        <w:t>los forzaron a colocarse medias de mujer en la cabeza (Reardon, 2010).</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firstLine="226"/>
        <w:jc w:val="both"/>
      </w:pPr>
      <w:r>
        <w:rPr>
          <w:color w:val="231F20"/>
        </w:rPr>
        <w:t>La</w:t>
      </w:r>
      <w:r>
        <w:rPr>
          <w:color w:val="231F20"/>
          <w:spacing w:val="-15"/>
        </w:rPr>
        <w:t> </w:t>
      </w:r>
      <w:r>
        <w:rPr>
          <w:color w:val="231F20"/>
        </w:rPr>
        <w:t>violencia</w:t>
      </w:r>
      <w:r>
        <w:rPr>
          <w:color w:val="231F20"/>
          <w:spacing w:val="-15"/>
        </w:rPr>
        <w:t> </w:t>
      </w:r>
      <w:r>
        <w:rPr>
          <w:color w:val="231F20"/>
        </w:rPr>
        <w:t>relacionada</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género</w:t>
      </w:r>
      <w:r>
        <w:rPr>
          <w:color w:val="231F20"/>
          <w:spacing w:val="-15"/>
        </w:rPr>
        <w:t> </w:t>
      </w:r>
      <w:r>
        <w:rPr>
          <w:color w:val="231F20"/>
        </w:rPr>
        <w:t>no</w:t>
      </w:r>
      <w:r>
        <w:rPr>
          <w:color w:val="231F20"/>
          <w:spacing w:val="-15"/>
        </w:rPr>
        <w:t> </w:t>
      </w:r>
      <w:r>
        <w:rPr>
          <w:color w:val="231F20"/>
        </w:rPr>
        <w:t>afecta</w:t>
      </w:r>
      <w:r>
        <w:rPr>
          <w:color w:val="231F20"/>
          <w:spacing w:val="-15"/>
        </w:rPr>
        <w:t> </w:t>
      </w:r>
      <w:r>
        <w:rPr>
          <w:color w:val="231F20"/>
        </w:rPr>
        <w:t>de</w:t>
      </w:r>
      <w:r>
        <w:rPr>
          <w:color w:val="231F20"/>
          <w:spacing w:val="-15"/>
        </w:rPr>
        <w:t> </w:t>
      </w:r>
      <w:r>
        <w:rPr>
          <w:color w:val="231F20"/>
        </w:rPr>
        <w:t>manera</w:t>
      </w:r>
      <w:r>
        <w:rPr>
          <w:color w:val="231F20"/>
          <w:spacing w:val="-15"/>
        </w:rPr>
        <w:t> </w:t>
      </w:r>
      <w:r>
        <w:rPr>
          <w:color w:val="231F20"/>
        </w:rPr>
        <w:t>exclusiva</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mujeres; sin</w:t>
      </w:r>
      <w:r>
        <w:rPr>
          <w:color w:val="231F20"/>
          <w:spacing w:val="-18"/>
        </w:rPr>
        <w:t> </w:t>
      </w:r>
      <w:r>
        <w:rPr>
          <w:color w:val="231F20"/>
        </w:rPr>
        <w:t>embargo,</w:t>
      </w:r>
      <w:r>
        <w:rPr>
          <w:color w:val="231F20"/>
          <w:spacing w:val="-18"/>
        </w:rPr>
        <w:t> </w:t>
      </w:r>
      <w:r>
        <w:rPr>
          <w:color w:val="231F20"/>
        </w:rPr>
        <w:t>en</w:t>
      </w:r>
      <w:r>
        <w:rPr>
          <w:color w:val="231F20"/>
          <w:spacing w:val="-18"/>
        </w:rPr>
        <w:t> </w:t>
      </w:r>
      <w:r>
        <w:rPr>
          <w:color w:val="231F20"/>
        </w:rPr>
        <w:t>términos</w:t>
      </w:r>
      <w:r>
        <w:rPr>
          <w:color w:val="231F20"/>
          <w:spacing w:val="-19"/>
        </w:rPr>
        <w:t> </w:t>
      </w:r>
      <w:r>
        <w:rPr>
          <w:color w:val="231F20"/>
        </w:rPr>
        <w:t>cuantitativos</w:t>
      </w:r>
      <w:r>
        <w:rPr>
          <w:color w:val="231F20"/>
          <w:spacing w:val="-19"/>
        </w:rPr>
        <w:t> </w:t>
      </w:r>
      <w:r>
        <w:rPr>
          <w:color w:val="231F20"/>
        </w:rPr>
        <w:t>y</w:t>
      </w:r>
      <w:r>
        <w:rPr>
          <w:color w:val="231F20"/>
          <w:spacing w:val="-18"/>
        </w:rPr>
        <w:t> </w:t>
      </w:r>
      <w:r>
        <w:rPr>
          <w:color w:val="231F20"/>
        </w:rPr>
        <w:t>cualitativos</w:t>
      </w:r>
      <w:r>
        <w:rPr>
          <w:color w:val="231F20"/>
          <w:spacing w:val="-19"/>
        </w:rPr>
        <w:t> </w:t>
      </w:r>
      <w:r>
        <w:rPr>
          <w:color w:val="231F20"/>
        </w:rPr>
        <w:t>son</w:t>
      </w:r>
      <w:r>
        <w:rPr>
          <w:color w:val="231F20"/>
          <w:spacing w:val="-18"/>
        </w:rPr>
        <w:t> </w:t>
      </w:r>
      <w:r>
        <w:rPr>
          <w:color w:val="231F20"/>
        </w:rPr>
        <w:t>quienes</w:t>
      </w:r>
      <w:r>
        <w:rPr>
          <w:color w:val="231F20"/>
          <w:spacing w:val="-18"/>
        </w:rPr>
        <w:t> </w:t>
      </w:r>
      <w:r>
        <w:rPr>
          <w:color w:val="231F20"/>
        </w:rPr>
        <w:t>más</w:t>
      </w:r>
      <w:r>
        <w:rPr>
          <w:color w:val="231F20"/>
          <w:spacing w:val="-18"/>
        </w:rPr>
        <w:t> </w:t>
      </w:r>
      <w:r>
        <w:rPr>
          <w:color w:val="231F20"/>
        </w:rPr>
        <w:t>la</w:t>
      </w:r>
      <w:r>
        <w:rPr>
          <w:color w:val="231F20"/>
          <w:spacing w:val="-18"/>
        </w:rPr>
        <w:t> </w:t>
      </w:r>
      <w:r>
        <w:rPr>
          <w:color w:val="231F20"/>
        </w:rPr>
        <w:t>padecen.</w:t>
      </w:r>
      <w:r>
        <w:rPr>
          <w:color w:val="231F20"/>
          <w:spacing w:val="-18"/>
        </w:rPr>
        <w:t> </w:t>
      </w:r>
      <w:r>
        <w:rPr>
          <w:color w:val="231F20"/>
        </w:rPr>
        <w:t>Bajo ese</w:t>
      </w:r>
      <w:r>
        <w:rPr>
          <w:color w:val="231F20"/>
          <w:spacing w:val="-8"/>
        </w:rPr>
        <w:t> </w:t>
      </w:r>
      <w:r>
        <w:rPr>
          <w:color w:val="231F20"/>
        </w:rPr>
        <w:t>esquema,</w:t>
      </w:r>
      <w:r>
        <w:rPr>
          <w:color w:val="231F20"/>
          <w:spacing w:val="-8"/>
        </w:rPr>
        <w:t> </w:t>
      </w:r>
      <w:r>
        <w:rPr>
          <w:color w:val="231F20"/>
        </w:rPr>
        <w:t>resulta</w:t>
      </w:r>
      <w:r>
        <w:rPr>
          <w:color w:val="231F20"/>
          <w:spacing w:val="-8"/>
        </w:rPr>
        <w:t> </w:t>
      </w:r>
      <w:r>
        <w:rPr>
          <w:color w:val="231F20"/>
        </w:rPr>
        <w:t>imprescindible</w:t>
      </w:r>
      <w:r>
        <w:rPr>
          <w:color w:val="231F20"/>
          <w:spacing w:val="-8"/>
        </w:rPr>
        <w:t> </w:t>
      </w:r>
      <w:r>
        <w:rPr>
          <w:color w:val="231F20"/>
        </w:rPr>
        <w:t>que,</w:t>
      </w:r>
      <w:r>
        <w:rPr>
          <w:color w:val="231F20"/>
          <w:spacing w:val="-8"/>
        </w:rPr>
        <w:t> </w:t>
      </w:r>
      <w:r>
        <w:rPr>
          <w:color w:val="231F20"/>
        </w:rPr>
        <w:t>al</w:t>
      </w:r>
      <w:r>
        <w:rPr>
          <w:color w:val="231F20"/>
          <w:spacing w:val="-8"/>
        </w:rPr>
        <w:t> </w:t>
      </w:r>
      <w:r>
        <w:rPr>
          <w:color w:val="231F20"/>
        </w:rPr>
        <w:t>momento</w:t>
      </w:r>
      <w:r>
        <w:rPr>
          <w:color w:val="231F20"/>
          <w:spacing w:val="-8"/>
        </w:rPr>
        <w:t> </w:t>
      </w:r>
      <w:r>
        <w:rPr>
          <w:color w:val="231F20"/>
        </w:rPr>
        <w:t>de</w:t>
      </w:r>
      <w:r>
        <w:rPr>
          <w:color w:val="231F20"/>
          <w:spacing w:val="-8"/>
        </w:rPr>
        <w:t> </w:t>
      </w:r>
      <w:r>
        <w:rPr>
          <w:color w:val="231F20"/>
        </w:rPr>
        <w:t>proponer</w:t>
      </w:r>
      <w:r>
        <w:rPr>
          <w:color w:val="231F20"/>
          <w:spacing w:val="-8"/>
        </w:rPr>
        <w:t> </w:t>
      </w:r>
      <w:r>
        <w:rPr>
          <w:color w:val="231F20"/>
        </w:rPr>
        <w:t>las</w:t>
      </w:r>
      <w:r>
        <w:rPr>
          <w:color w:val="231F20"/>
          <w:spacing w:val="-8"/>
        </w:rPr>
        <w:t> </w:t>
      </w:r>
      <w:r>
        <w:rPr>
          <w:color w:val="231F20"/>
        </w:rPr>
        <w:t>paces</w:t>
      </w:r>
      <w:r>
        <w:rPr>
          <w:color w:val="231F20"/>
          <w:spacing w:val="-8"/>
        </w:rPr>
        <w:t> </w:t>
      </w:r>
      <w:r>
        <w:rPr>
          <w:color w:val="231F20"/>
        </w:rPr>
        <w:t>negativa, positiva y la cultura de paz como alternativas a las violencias, también se retome la perspectiva</w:t>
      </w:r>
      <w:r>
        <w:rPr>
          <w:color w:val="231F20"/>
          <w:spacing w:val="-14"/>
        </w:rPr>
        <w:t> </w:t>
      </w:r>
      <w:r>
        <w:rPr>
          <w:color w:val="231F20"/>
        </w:rPr>
        <w:t>de</w:t>
      </w:r>
      <w:r>
        <w:rPr>
          <w:color w:val="231F20"/>
          <w:spacing w:val="-14"/>
        </w:rPr>
        <w:t> </w:t>
      </w:r>
      <w:r>
        <w:rPr>
          <w:color w:val="231F20"/>
        </w:rPr>
        <w:t>género,</w:t>
      </w:r>
      <w:r>
        <w:rPr>
          <w:color w:val="231F20"/>
          <w:spacing w:val="-14"/>
        </w:rPr>
        <w:t> </w:t>
      </w:r>
      <w:r>
        <w:rPr>
          <w:color w:val="231F20"/>
        </w:rPr>
        <w:t>pues</w:t>
      </w:r>
      <w:r>
        <w:rPr>
          <w:color w:val="231F20"/>
          <w:spacing w:val="-14"/>
        </w:rPr>
        <w:t> </w:t>
      </w:r>
      <w:r>
        <w:rPr>
          <w:color w:val="231F20"/>
        </w:rPr>
        <w:t>el</w:t>
      </w:r>
      <w:r>
        <w:rPr>
          <w:color w:val="231F20"/>
          <w:spacing w:val="-14"/>
        </w:rPr>
        <w:t> </w:t>
      </w:r>
      <w:r>
        <w:rPr>
          <w:color w:val="231F20"/>
        </w:rPr>
        <w:t>género</w:t>
      </w:r>
      <w:r>
        <w:rPr>
          <w:color w:val="231F20"/>
          <w:spacing w:val="-14"/>
        </w:rPr>
        <w:t> </w:t>
      </w:r>
      <w:r>
        <w:rPr>
          <w:color w:val="231F20"/>
        </w:rPr>
        <w:t>no</w:t>
      </w:r>
      <w:r>
        <w:rPr>
          <w:color w:val="231F20"/>
          <w:spacing w:val="-14"/>
        </w:rPr>
        <w:t> </w:t>
      </w:r>
      <w:r>
        <w:rPr>
          <w:color w:val="231F20"/>
        </w:rPr>
        <w:t>sólo</w:t>
      </w:r>
      <w:r>
        <w:rPr>
          <w:color w:val="231F20"/>
          <w:spacing w:val="-14"/>
        </w:rPr>
        <w:t> </w:t>
      </w:r>
      <w:r>
        <w:rPr>
          <w:color w:val="231F20"/>
        </w:rPr>
        <w:t>determina</w:t>
      </w:r>
      <w:r>
        <w:rPr>
          <w:color w:val="231F20"/>
          <w:spacing w:val="-14"/>
        </w:rPr>
        <w:t> </w:t>
      </w:r>
      <w:r>
        <w:rPr>
          <w:color w:val="231F20"/>
        </w:rPr>
        <w:t>las</w:t>
      </w:r>
      <w:r>
        <w:rPr>
          <w:color w:val="231F20"/>
          <w:spacing w:val="-15"/>
        </w:rPr>
        <w:t> </w:t>
      </w:r>
      <w:r>
        <w:rPr>
          <w:color w:val="231F20"/>
        </w:rPr>
        <w:t>formas</w:t>
      </w:r>
      <w:r>
        <w:rPr>
          <w:color w:val="231F20"/>
          <w:spacing w:val="-14"/>
        </w:rPr>
        <w:t> </w:t>
      </w:r>
      <w:r>
        <w:rPr>
          <w:color w:val="231F20"/>
        </w:rPr>
        <w:t>en</w:t>
      </w:r>
      <w:r>
        <w:rPr>
          <w:color w:val="231F20"/>
          <w:spacing w:val="-15"/>
        </w:rPr>
        <w:t> </w:t>
      </w:r>
      <w:r>
        <w:rPr>
          <w:color w:val="231F20"/>
        </w:rPr>
        <w:t>las</w:t>
      </w:r>
      <w:r>
        <w:rPr>
          <w:color w:val="231F20"/>
          <w:spacing w:val="-15"/>
        </w:rPr>
        <w:t> </w:t>
      </w:r>
      <w:r>
        <w:rPr>
          <w:color w:val="231F20"/>
        </w:rPr>
        <w:t>que</w:t>
      </w:r>
      <w:r>
        <w:rPr>
          <w:color w:val="231F20"/>
          <w:spacing w:val="-14"/>
        </w:rPr>
        <w:t> </w:t>
      </w:r>
      <w:r>
        <w:rPr>
          <w:color w:val="231F20"/>
        </w:rPr>
        <w:t>se</w:t>
      </w:r>
      <w:r>
        <w:rPr>
          <w:color w:val="231F20"/>
          <w:spacing w:val="-14"/>
        </w:rPr>
        <w:t> </w:t>
      </w:r>
      <w:r>
        <w:rPr>
          <w:color w:val="231F20"/>
        </w:rPr>
        <w:t>ejerce la violencia, también es un determinante en la calidad de la paz a la que aspiramos. En</w:t>
      </w:r>
      <w:r>
        <w:rPr>
          <w:color w:val="231F20"/>
          <w:spacing w:val="-6"/>
        </w:rPr>
        <w:t> </w:t>
      </w:r>
      <w:r>
        <w:rPr>
          <w:color w:val="231F20"/>
        </w:rPr>
        <w:t>ese</w:t>
      </w:r>
      <w:r>
        <w:rPr>
          <w:color w:val="231F20"/>
          <w:spacing w:val="-6"/>
        </w:rPr>
        <w:t> </w:t>
      </w:r>
      <w:r>
        <w:rPr>
          <w:color w:val="231F20"/>
        </w:rPr>
        <w:t>sentido,</w:t>
      </w:r>
      <w:r>
        <w:rPr>
          <w:color w:val="231F20"/>
          <w:spacing w:val="-6"/>
        </w:rPr>
        <w:t> </w:t>
      </w:r>
      <w:r>
        <w:rPr>
          <w:color w:val="231F20"/>
        </w:rPr>
        <w:t>la</w:t>
      </w:r>
      <w:r>
        <w:rPr>
          <w:color w:val="231F20"/>
          <w:spacing w:val="-6"/>
        </w:rPr>
        <w:t> </w:t>
      </w:r>
      <w:r>
        <w:rPr>
          <w:color w:val="231F20"/>
        </w:rPr>
        <w:t>paz</w:t>
      </w:r>
      <w:r>
        <w:rPr>
          <w:color w:val="231F20"/>
          <w:spacing w:val="-6"/>
        </w:rPr>
        <w:t> </w:t>
      </w:r>
      <w:r>
        <w:rPr>
          <w:color w:val="231F20"/>
        </w:rPr>
        <w:t>se</w:t>
      </w:r>
      <w:r>
        <w:rPr>
          <w:color w:val="231F20"/>
          <w:spacing w:val="-6"/>
        </w:rPr>
        <w:t> </w:t>
      </w:r>
      <w:r>
        <w:rPr>
          <w:color w:val="231F20"/>
        </w:rPr>
        <w:t>alcanzaría</w:t>
      </w:r>
      <w:r>
        <w:rPr>
          <w:color w:val="231F20"/>
          <w:spacing w:val="-6"/>
        </w:rPr>
        <w:t> </w:t>
      </w:r>
      <w:r>
        <w:rPr>
          <w:color w:val="231F20"/>
        </w:rPr>
        <w:t>sólo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medida</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hombres</w:t>
      </w:r>
      <w:r>
        <w:rPr>
          <w:color w:val="231F20"/>
          <w:spacing w:val="-6"/>
        </w:rPr>
        <w:t> </w:t>
      </w:r>
      <w:r>
        <w:rPr>
          <w:color w:val="231F20"/>
        </w:rPr>
        <w:t>y</w:t>
      </w:r>
      <w:r>
        <w:rPr>
          <w:color w:val="231F20"/>
          <w:spacing w:val="-6"/>
        </w:rPr>
        <w:t> </w:t>
      </w:r>
      <w:r>
        <w:rPr>
          <w:color w:val="231F20"/>
        </w:rPr>
        <w:t>mujeres</w:t>
      </w:r>
      <w:r>
        <w:rPr>
          <w:color w:val="231F20"/>
          <w:spacing w:val="-6"/>
        </w:rPr>
        <w:t> </w:t>
      </w:r>
      <w:r>
        <w:rPr>
          <w:color w:val="231F20"/>
        </w:rPr>
        <w:t>sean igualmente respetados en su integridad física, sus necesidades fundamentales sean igualmente</w:t>
      </w:r>
      <w:r>
        <w:rPr>
          <w:color w:val="231F20"/>
          <w:spacing w:val="-13"/>
        </w:rPr>
        <w:t> </w:t>
      </w:r>
      <w:r>
        <w:rPr>
          <w:color w:val="231F20"/>
        </w:rPr>
        <w:t>satisfechas</w:t>
      </w:r>
      <w:r>
        <w:rPr>
          <w:color w:val="231F20"/>
          <w:spacing w:val="-12"/>
        </w:rPr>
        <w:t> </w:t>
      </w:r>
      <w:r>
        <w:rPr>
          <w:color w:val="231F20"/>
        </w:rPr>
        <w:t>y</w:t>
      </w:r>
      <w:r>
        <w:rPr>
          <w:color w:val="231F20"/>
          <w:spacing w:val="-12"/>
        </w:rPr>
        <w:t> </w:t>
      </w:r>
      <w:r>
        <w:rPr>
          <w:color w:val="231F20"/>
        </w:rPr>
        <w:t>sean</w:t>
      </w:r>
      <w:r>
        <w:rPr>
          <w:color w:val="231F20"/>
          <w:spacing w:val="-12"/>
        </w:rPr>
        <w:t> </w:t>
      </w:r>
      <w:r>
        <w:rPr>
          <w:color w:val="231F20"/>
        </w:rPr>
        <w:t>igualmente</w:t>
      </w:r>
      <w:r>
        <w:rPr>
          <w:color w:val="231F20"/>
          <w:spacing w:val="-13"/>
        </w:rPr>
        <w:t> </w:t>
      </w:r>
      <w:r>
        <w:rPr>
          <w:color w:val="231F20"/>
        </w:rPr>
        <w:t>valorados</w:t>
      </w:r>
      <w:r>
        <w:rPr>
          <w:color w:val="231F20"/>
          <w:spacing w:val="-12"/>
        </w:rPr>
        <w:t> </w:t>
      </w:r>
      <w:r>
        <w:rPr>
          <w:color w:val="231F20"/>
        </w:rPr>
        <w:t>social</w:t>
      </w:r>
      <w:r>
        <w:rPr>
          <w:color w:val="231F20"/>
          <w:spacing w:val="-12"/>
        </w:rPr>
        <w:t> </w:t>
      </w:r>
      <w:r>
        <w:rPr>
          <w:color w:val="231F20"/>
        </w:rPr>
        <w:t>y</w:t>
      </w:r>
      <w:r>
        <w:rPr>
          <w:color w:val="231F20"/>
          <w:spacing w:val="-12"/>
        </w:rPr>
        <w:t> </w:t>
      </w:r>
      <w:r>
        <w:rPr>
          <w:color w:val="231F20"/>
        </w:rPr>
        <w:t>culturalmente.</w:t>
      </w:r>
    </w:p>
    <w:p>
      <w:pPr>
        <w:pStyle w:val="BodyText"/>
        <w:spacing w:before="0"/>
      </w:pPr>
    </w:p>
    <w:p>
      <w:pPr>
        <w:pStyle w:val="BodyText"/>
        <w:spacing w:before="5"/>
        <w:rPr>
          <w:sz w:val="21"/>
        </w:rPr>
      </w:pPr>
    </w:p>
    <w:p>
      <w:pPr>
        <w:pStyle w:val="Heading3"/>
        <w:spacing w:before="1"/>
        <w:ind w:left="117"/>
        <w:rPr>
          <w:i/>
        </w:rPr>
      </w:pPr>
      <w:bookmarkStart w:name="_TOC_250025" w:id="12"/>
      <w:bookmarkEnd w:id="12"/>
      <w:r>
        <w:rPr>
          <w:i/>
          <w:color w:val="231F20"/>
        </w:rPr>
        <w:t>Igualdad de género y paz</w:t>
      </w:r>
    </w:p>
    <w:p>
      <w:pPr>
        <w:pStyle w:val="BodyText"/>
        <w:spacing w:before="6"/>
        <w:rPr>
          <w:b/>
          <w:i/>
          <w:sz w:val="21"/>
        </w:rPr>
      </w:pPr>
    </w:p>
    <w:p>
      <w:pPr>
        <w:spacing w:before="0"/>
        <w:ind w:left="117" w:right="0" w:firstLine="0"/>
        <w:jc w:val="both"/>
        <w:rPr>
          <w:i/>
          <w:sz w:val="20"/>
        </w:rPr>
      </w:pPr>
      <w:r>
        <w:rPr>
          <w:i/>
          <w:color w:val="231F20"/>
          <w:sz w:val="20"/>
        </w:rPr>
        <w:t>Igualdad o diferencia</w:t>
      </w:r>
    </w:p>
    <w:p>
      <w:pPr>
        <w:pStyle w:val="BodyText"/>
        <w:spacing w:before="6"/>
        <w:rPr>
          <w:i/>
          <w:sz w:val="21"/>
        </w:rPr>
      </w:pPr>
    </w:p>
    <w:p>
      <w:pPr>
        <w:pStyle w:val="BodyText"/>
        <w:spacing w:line="249" w:lineRule="auto" w:before="0"/>
        <w:ind w:left="117" w:right="101"/>
        <w:jc w:val="both"/>
      </w:pPr>
      <w:r>
        <w:rPr>
          <w:color w:val="231F20"/>
        </w:rPr>
        <w:t>Durante</w:t>
      </w:r>
      <w:r>
        <w:rPr>
          <w:color w:val="231F20"/>
          <w:spacing w:val="-4"/>
        </w:rPr>
        <w:t> </w:t>
      </w:r>
      <w:r>
        <w:rPr>
          <w:color w:val="231F20"/>
        </w:rPr>
        <w:t>muchos</w:t>
      </w:r>
      <w:r>
        <w:rPr>
          <w:color w:val="231F20"/>
          <w:spacing w:val="-5"/>
        </w:rPr>
        <w:t> </w:t>
      </w:r>
      <w:r>
        <w:rPr>
          <w:color w:val="231F20"/>
        </w:rPr>
        <w:t>años,</w:t>
      </w:r>
      <w:r>
        <w:rPr>
          <w:color w:val="231F20"/>
          <w:spacing w:val="-5"/>
        </w:rPr>
        <w:t> </w:t>
      </w:r>
      <w:r>
        <w:rPr>
          <w:color w:val="231F20"/>
        </w:rPr>
        <w:t>algunos</w:t>
      </w:r>
      <w:r>
        <w:rPr>
          <w:color w:val="231F20"/>
          <w:spacing w:val="-5"/>
        </w:rPr>
        <w:t> </w:t>
      </w:r>
      <w:r>
        <w:rPr>
          <w:color w:val="231F20"/>
        </w:rPr>
        <w:t>sectores</w:t>
      </w:r>
      <w:r>
        <w:rPr>
          <w:color w:val="231F20"/>
          <w:spacing w:val="-4"/>
        </w:rPr>
        <w:t> </w:t>
      </w:r>
      <w:r>
        <w:rPr>
          <w:color w:val="231F20"/>
        </w:rPr>
        <w:t>del</w:t>
      </w:r>
      <w:r>
        <w:rPr>
          <w:color w:val="231F20"/>
          <w:spacing w:val="-4"/>
        </w:rPr>
        <w:t> </w:t>
      </w:r>
      <w:r>
        <w:rPr>
          <w:color w:val="231F20"/>
        </w:rPr>
        <w:t>feminismo</w:t>
      </w:r>
      <w:r>
        <w:rPr>
          <w:color w:val="231F20"/>
          <w:spacing w:val="-4"/>
        </w:rPr>
        <w:t> </w:t>
      </w:r>
      <w:r>
        <w:rPr>
          <w:color w:val="231F20"/>
        </w:rPr>
        <w:t>se</w:t>
      </w:r>
      <w:r>
        <w:rPr>
          <w:color w:val="231F20"/>
          <w:spacing w:val="-4"/>
        </w:rPr>
        <w:t> </w:t>
      </w:r>
      <w:r>
        <w:rPr>
          <w:color w:val="231F20"/>
        </w:rPr>
        <w:t>centraron</w:t>
      </w:r>
      <w:r>
        <w:rPr>
          <w:color w:val="231F20"/>
          <w:spacing w:val="-4"/>
        </w:rPr>
        <w:t> </w:t>
      </w:r>
      <w:r>
        <w:rPr>
          <w:color w:val="231F20"/>
        </w:rPr>
        <w:t>en</w:t>
      </w:r>
      <w:r>
        <w:rPr>
          <w:color w:val="231F20"/>
          <w:spacing w:val="-5"/>
        </w:rPr>
        <w:t> </w:t>
      </w:r>
      <w:r>
        <w:rPr>
          <w:color w:val="231F20"/>
        </w:rPr>
        <w:t>un</w:t>
      </w:r>
      <w:r>
        <w:rPr>
          <w:color w:val="231F20"/>
          <w:spacing w:val="-4"/>
        </w:rPr>
        <w:t> </w:t>
      </w:r>
      <w:r>
        <w:rPr>
          <w:color w:val="231F20"/>
        </w:rPr>
        <w:t>debate</w:t>
      </w:r>
      <w:r>
        <w:rPr>
          <w:color w:val="231F20"/>
          <w:spacing w:val="-4"/>
        </w:rPr>
        <w:t> </w:t>
      </w:r>
      <w:r>
        <w:rPr>
          <w:color w:val="231F20"/>
        </w:rPr>
        <w:t>que oponía</w:t>
      </w:r>
      <w:r>
        <w:rPr>
          <w:color w:val="231F20"/>
          <w:spacing w:val="-3"/>
        </w:rPr>
        <w:t> </w:t>
      </w:r>
      <w:r>
        <w:rPr>
          <w:color w:val="231F20"/>
        </w:rPr>
        <w:t>la</w:t>
      </w:r>
      <w:r>
        <w:rPr>
          <w:color w:val="231F20"/>
          <w:spacing w:val="-3"/>
        </w:rPr>
        <w:t> </w:t>
      </w:r>
      <w:r>
        <w:rPr>
          <w:i/>
          <w:color w:val="231F20"/>
        </w:rPr>
        <w:t>igualdad</w:t>
      </w:r>
      <w:r>
        <w:rPr>
          <w:i/>
          <w:color w:val="231F20"/>
          <w:spacing w:val="-3"/>
        </w:rPr>
        <w:t> </w:t>
      </w:r>
      <w:r>
        <w:rPr>
          <w:color w:val="231F20"/>
        </w:rPr>
        <w:t>a</w:t>
      </w:r>
      <w:r>
        <w:rPr>
          <w:color w:val="231F20"/>
          <w:spacing w:val="-3"/>
        </w:rPr>
        <w:t> </w:t>
      </w:r>
      <w:r>
        <w:rPr>
          <w:color w:val="231F20"/>
        </w:rPr>
        <w:t>la</w:t>
      </w:r>
      <w:r>
        <w:rPr>
          <w:color w:val="231F20"/>
          <w:spacing w:val="-3"/>
        </w:rPr>
        <w:t> </w:t>
      </w:r>
      <w:r>
        <w:rPr>
          <w:i/>
          <w:color w:val="231F20"/>
        </w:rPr>
        <w:t>diferencia</w:t>
      </w:r>
      <w:r>
        <w:rPr>
          <w:color w:val="231F20"/>
        </w:rPr>
        <w:t>;</w:t>
      </w:r>
      <w:r>
        <w:rPr>
          <w:color w:val="231F20"/>
          <w:spacing w:val="-3"/>
        </w:rPr>
        <w:t> </w:t>
      </w:r>
      <w:r>
        <w:rPr>
          <w:color w:val="231F20"/>
        </w:rPr>
        <w:t>es</w:t>
      </w:r>
      <w:r>
        <w:rPr>
          <w:color w:val="231F20"/>
          <w:spacing w:val="-3"/>
        </w:rPr>
        <w:t> </w:t>
      </w:r>
      <w:r>
        <w:rPr>
          <w:color w:val="231F20"/>
        </w:rPr>
        <w:t>decir,</w:t>
      </w:r>
      <w:r>
        <w:rPr>
          <w:color w:val="231F20"/>
          <w:spacing w:val="-3"/>
        </w:rPr>
        <w:t> </w:t>
      </w:r>
      <w:r>
        <w:rPr>
          <w:color w:val="231F20"/>
        </w:rPr>
        <w:t>parecía</w:t>
      </w:r>
      <w:r>
        <w:rPr>
          <w:color w:val="231F20"/>
          <w:spacing w:val="-3"/>
        </w:rPr>
        <w:t> </w:t>
      </w:r>
      <w:r>
        <w:rPr>
          <w:color w:val="231F20"/>
        </w:rPr>
        <w:t>que</w:t>
      </w:r>
      <w:r>
        <w:rPr>
          <w:color w:val="231F20"/>
          <w:spacing w:val="-3"/>
        </w:rPr>
        <w:t> </w:t>
      </w:r>
      <w:r>
        <w:rPr>
          <w:color w:val="231F20"/>
        </w:rPr>
        <w:t>si</w:t>
      </w:r>
      <w:r>
        <w:rPr>
          <w:color w:val="231F20"/>
          <w:spacing w:val="-3"/>
        </w:rPr>
        <w:t> </w:t>
      </w:r>
      <w:r>
        <w:rPr>
          <w:color w:val="231F20"/>
        </w:rPr>
        <w:t>se</w:t>
      </w:r>
      <w:r>
        <w:rPr>
          <w:color w:val="231F20"/>
          <w:spacing w:val="-3"/>
        </w:rPr>
        <w:t> </w:t>
      </w:r>
      <w:r>
        <w:rPr>
          <w:color w:val="231F20"/>
        </w:rPr>
        <w:t>optaba</w:t>
      </w:r>
      <w:r>
        <w:rPr>
          <w:color w:val="231F20"/>
          <w:spacing w:val="-3"/>
        </w:rPr>
        <w:t> </w:t>
      </w:r>
      <w:r>
        <w:rPr>
          <w:color w:val="231F20"/>
        </w:rPr>
        <w:t>por</w:t>
      </w:r>
      <w:r>
        <w:rPr>
          <w:color w:val="231F20"/>
          <w:spacing w:val="-3"/>
        </w:rPr>
        <w:t> </w:t>
      </w:r>
      <w:r>
        <w:rPr>
          <w:color w:val="231F20"/>
        </w:rPr>
        <w:t>estar</w:t>
      </w:r>
      <w:r>
        <w:rPr>
          <w:color w:val="231F20"/>
          <w:spacing w:val="-3"/>
        </w:rPr>
        <w:t> </w:t>
      </w:r>
      <w:r>
        <w:rPr>
          <w:color w:val="231F20"/>
        </w:rPr>
        <w:t>a</w:t>
      </w:r>
      <w:r>
        <w:rPr>
          <w:color w:val="231F20"/>
          <w:spacing w:val="-3"/>
        </w:rPr>
        <w:t> </w:t>
      </w:r>
      <w:r>
        <w:rPr>
          <w:color w:val="231F20"/>
        </w:rPr>
        <w:t>favor de</w:t>
      </w:r>
      <w:r>
        <w:rPr>
          <w:color w:val="231F20"/>
          <w:spacing w:val="-8"/>
        </w:rPr>
        <w:t> </w:t>
      </w:r>
      <w:r>
        <w:rPr>
          <w:color w:val="231F20"/>
        </w:rPr>
        <w:t>la</w:t>
      </w:r>
      <w:r>
        <w:rPr>
          <w:color w:val="231F20"/>
          <w:spacing w:val="-8"/>
        </w:rPr>
        <w:t> </w:t>
      </w:r>
      <w:r>
        <w:rPr>
          <w:color w:val="231F20"/>
        </w:rPr>
        <w:t>igualdad</w:t>
      </w:r>
      <w:r>
        <w:rPr>
          <w:color w:val="231F20"/>
          <w:spacing w:val="-9"/>
        </w:rPr>
        <w:t> </w:t>
      </w:r>
      <w:r>
        <w:rPr>
          <w:color w:val="231F20"/>
        </w:rPr>
        <w:t>al</w:t>
      </w:r>
      <w:r>
        <w:rPr>
          <w:color w:val="231F20"/>
          <w:spacing w:val="-8"/>
        </w:rPr>
        <w:t> </w:t>
      </w:r>
      <w:r>
        <w:rPr>
          <w:color w:val="231F20"/>
        </w:rPr>
        <w:t>mismo</w:t>
      </w:r>
      <w:r>
        <w:rPr>
          <w:color w:val="231F20"/>
          <w:spacing w:val="-8"/>
        </w:rPr>
        <w:t> </w:t>
      </w:r>
      <w:r>
        <w:rPr>
          <w:color w:val="231F20"/>
        </w:rPr>
        <w:t>tiempo</w:t>
      </w:r>
      <w:r>
        <w:rPr>
          <w:color w:val="231F20"/>
          <w:spacing w:val="-8"/>
        </w:rPr>
        <w:t> </w:t>
      </w:r>
      <w:r>
        <w:rPr>
          <w:color w:val="231F20"/>
        </w:rPr>
        <w:t>se</w:t>
      </w:r>
      <w:r>
        <w:rPr>
          <w:color w:val="231F20"/>
          <w:spacing w:val="-8"/>
        </w:rPr>
        <w:t> </w:t>
      </w:r>
      <w:r>
        <w:rPr>
          <w:color w:val="231F20"/>
        </w:rPr>
        <w:t>estaba</w:t>
      </w:r>
      <w:r>
        <w:rPr>
          <w:color w:val="231F20"/>
          <w:spacing w:val="-8"/>
        </w:rPr>
        <w:t> </w:t>
      </w:r>
      <w:r>
        <w:rPr>
          <w:color w:val="231F20"/>
        </w:rPr>
        <w:t>en</w:t>
      </w:r>
      <w:r>
        <w:rPr>
          <w:color w:val="231F20"/>
          <w:spacing w:val="-8"/>
        </w:rPr>
        <w:t> </w:t>
      </w:r>
      <w:r>
        <w:rPr>
          <w:color w:val="231F20"/>
        </w:rPr>
        <w:t>contra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diferencias</w:t>
      </w:r>
      <w:r>
        <w:rPr>
          <w:color w:val="231F20"/>
          <w:spacing w:val="-8"/>
        </w:rPr>
        <w:t> </w:t>
      </w:r>
      <w:r>
        <w:rPr>
          <w:color w:val="231F20"/>
        </w:rPr>
        <w:t>entre</w:t>
      </w:r>
      <w:r>
        <w:rPr>
          <w:color w:val="231F20"/>
          <w:spacing w:val="-8"/>
        </w:rPr>
        <w:t> </w:t>
      </w:r>
      <w:r>
        <w:rPr>
          <w:color w:val="231F20"/>
        </w:rPr>
        <w:t>hombres</w:t>
      </w:r>
      <w:r>
        <w:rPr>
          <w:color w:val="231F20"/>
          <w:spacing w:val="-8"/>
        </w:rPr>
        <w:t> </w:t>
      </w:r>
      <w:r>
        <w:rPr>
          <w:color w:val="231F20"/>
        </w:rPr>
        <w:t>y mujeres. En otras palabras, se creía que la eliminación de las diferencias era el</w:t>
      </w:r>
      <w:r>
        <w:rPr>
          <w:color w:val="231F20"/>
          <w:spacing w:val="-29"/>
        </w:rPr>
        <w:t> </w:t>
      </w:r>
      <w:r>
        <w:rPr>
          <w:color w:val="231F20"/>
        </w:rPr>
        <w:t>único medio para lograr la igualdad con los hombres, claro que el referente era el modelo masculino; esto es, las mujeres eran quienes tendrían que asemejarse a los hombres, y no a la inversa.</w:t>
      </w:r>
    </w:p>
    <w:p>
      <w:pPr>
        <w:pStyle w:val="BodyText"/>
        <w:spacing w:line="249" w:lineRule="auto"/>
        <w:ind w:left="117" w:right="101" w:firstLine="226"/>
        <w:jc w:val="both"/>
      </w:pPr>
      <w:r>
        <w:rPr>
          <w:color w:val="231F20"/>
        </w:rPr>
        <w:t>Freedman (2004) plantea la disyuntiva a manera de preguntas: ¿tendrían las mu- jeres que negar la diferencia sexual y reclamar la equiparación de sus derechos ba- sándose en la igualdad con los hombres?, ¿o deberían, en cambio, argumentar que son iguales pero diferentes, y que sus cualidades específicamente femeninas son tan valiosas e importantes como los atributos masculinos?</w:t>
      </w:r>
    </w:p>
    <w:p>
      <w:pPr>
        <w:pStyle w:val="BodyText"/>
        <w:spacing w:line="249" w:lineRule="auto"/>
        <w:ind w:left="117" w:right="101" w:firstLine="226"/>
        <w:jc w:val="both"/>
      </w:pPr>
      <w:r>
        <w:rPr>
          <w:color w:val="231F20"/>
        </w:rPr>
        <w:t>De acuerdo con Scott (2001), se creó una oposición binaria para ofrecer una elec- ción imposible a las feministas: apoyar la </w:t>
      </w:r>
      <w:r>
        <w:rPr>
          <w:i/>
          <w:color w:val="231F20"/>
        </w:rPr>
        <w:t>igualdad </w:t>
      </w:r>
      <w:r>
        <w:rPr>
          <w:color w:val="231F20"/>
        </w:rPr>
        <w:t>o su supuesta antítesis, la </w:t>
      </w:r>
      <w:r>
        <w:rPr>
          <w:i/>
          <w:color w:val="231F20"/>
        </w:rPr>
        <w:t>di- </w:t>
      </w:r>
      <w:r>
        <w:rPr>
          <w:i/>
          <w:color w:val="231F20"/>
        </w:rPr>
        <w:t>ferencia</w:t>
      </w:r>
      <w:r>
        <w:rPr>
          <w:color w:val="231F20"/>
        </w:rPr>
        <w:t>. Sin embargo, la antítesis misma esconde la interdependencia de los dos términos, ya que la igualdad no es la eliminación de la diferencia, y la diferencia no excluye la igualdad.</w:t>
      </w:r>
    </w:p>
    <w:p>
      <w:pPr>
        <w:pStyle w:val="BodyText"/>
        <w:ind w:left="343"/>
        <w:jc w:val="both"/>
      </w:pPr>
      <w:r>
        <w:rPr>
          <w:color w:val="231F20"/>
        </w:rPr>
        <w:t>Para salir de esa trampa y destruir esa elección imposible, Scott (2001) sugiere</w:t>
      </w:r>
    </w:p>
    <w:p>
      <w:pPr>
        <w:pStyle w:val="BodyText"/>
        <w:spacing w:before="10"/>
        <w:ind w:left="117"/>
        <w:jc w:val="both"/>
      </w:pPr>
      <w:r>
        <w:rPr>
          <w:color w:val="231F20"/>
        </w:rPr>
        <w:t>rechazar la oposición igualdad/diferencia:</w:t>
      </w:r>
    </w:p>
    <w:p>
      <w:pPr>
        <w:pStyle w:val="BodyText"/>
        <w:spacing w:before="2"/>
        <w:rPr>
          <w:sz w:val="23"/>
        </w:rPr>
      </w:pPr>
    </w:p>
    <w:p>
      <w:pPr>
        <w:spacing w:line="278" w:lineRule="auto" w:before="0"/>
        <w:ind w:left="343" w:right="328" w:firstLine="0"/>
        <w:jc w:val="both"/>
        <w:rPr>
          <w:sz w:val="18"/>
        </w:rPr>
      </w:pPr>
      <w:r>
        <w:rPr>
          <w:color w:val="231F20"/>
          <w:sz w:val="18"/>
        </w:rPr>
        <w:t>Colocar igualdad y diferencia en una relación antitética tiene, por lo tanto, un doble efecto.</w:t>
      </w:r>
      <w:r>
        <w:rPr>
          <w:color w:val="231F20"/>
          <w:spacing w:val="-12"/>
          <w:sz w:val="18"/>
        </w:rPr>
        <w:t> </w:t>
      </w:r>
      <w:r>
        <w:rPr>
          <w:color w:val="231F20"/>
          <w:sz w:val="18"/>
        </w:rPr>
        <w:t>Niega</w:t>
      </w:r>
      <w:r>
        <w:rPr>
          <w:color w:val="231F20"/>
          <w:spacing w:val="-12"/>
          <w:sz w:val="18"/>
        </w:rPr>
        <w:t> </w:t>
      </w:r>
      <w:r>
        <w:rPr>
          <w:color w:val="231F20"/>
          <w:sz w:val="18"/>
        </w:rPr>
        <w:t>la</w:t>
      </w:r>
      <w:r>
        <w:rPr>
          <w:color w:val="231F20"/>
          <w:spacing w:val="-12"/>
          <w:sz w:val="18"/>
        </w:rPr>
        <w:t> </w:t>
      </w:r>
      <w:r>
        <w:rPr>
          <w:color w:val="231F20"/>
          <w:sz w:val="18"/>
        </w:rPr>
        <w:t>forma</w:t>
      </w:r>
      <w:r>
        <w:rPr>
          <w:color w:val="231F20"/>
          <w:spacing w:val="-12"/>
          <w:sz w:val="18"/>
        </w:rPr>
        <w:t> </w:t>
      </w:r>
      <w:r>
        <w:rPr>
          <w:color w:val="231F20"/>
          <w:sz w:val="18"/>
        </w:rPr>
        <w:t>en</w:t>
      </w:r>
      <w:r>
        <w:rPr>
          <w:color w:val="231F20"/>
          <w:spacing w:val="-12"/>
          <w:sz w:val="18"/>
        </w:rPr>
        <w:t> </w:t>
      </w:r>
      <w:r>
        <w:rPr>
          <w:color w:val="231F20"/>
          <w:sz w:val="18"/>
        </w:rPr>
        <w:t>que</w:t>
      </w:r>
      <w:r>
        <w:rPr>
          <w:color w:val="231F20"/>
          <w:spacing w:val="-12"/>
          <w:sz w:val="18"/>
        </w:rPr>
        <w:t> </w:t>
      </w:r>
      <w:r>
        <w:rPr>
          <w:color w:val="231F20"/>
          <w:sz w:val="18"/>
        </w:rPr>
        <w:t>la</w:t>
      </w:r>
      <w:r>
        <w:rPr>
          <w:color w:val="231F20"/>
          <w:spacing w:val="-12"/>
          <w:sz w:val="18"/>
        </w:rPr>
        <w:t> </w:t>
      </w:r>
      <w:r>
        <w:rPr>
          <w:color w:val="231F20"/>
          <w:sz w:val="18"/>
        </w:rPr>
        <w:t>diferencia</w:t>
      </w:r>
      <w:r>
        <w:rPr>
          <w:color w:val="231F20"/>
          <w:spacing w:val="-12"/>
          <w:sz w:val="18"/>
        </w:rPr>
        <w:t> </w:t>
      </w:r>
      <w:r>
        <w:rPr>
          <w:color w:val="231F20"/>
          <w:sz w:val="18"/>
        </w:rPr>
        <w:t>ha</w:t>
      </w:r>
      <w:r>
        <w:rPr>
          <w:color w:val="231F20"/>
          <w:spacing w:val="-12"/>
          <w:sz w:val="18"/>
        </w:rPr>
        <w:t> </w:t>
      </w:r>
      <w:r>
        <w:rPr>
          <w:color w:val="231F20"/>
          <w:sz w:val="18"/>
        </w:rPr>
        <w:t>figurado</w:t>
      </w:r>
      <w:r>
        <w:rPr>
          <w:color w:val="231F20"/>
          <w:spacing w:val="-12"/>
          <w:sz w:val="18"/>
        </w:rPr>
        <w:t> </w:t>
      </w:r>
      <w:r>
        <w:rPr>
          <w:color w:val="231F20"/>
          <w:sz w:val="18"/>
        </w:rPr>
        <w:t>desde</w:t>
      </w:r>
      <w:r>
        <w:rPr>
          <w:color w:val="231F20"/>
          <w:spacing w:val="-12"/>
          <w:sz w:val="18"/>
        </w:rPr>
        <w:t> </w:t>
      </w:r>
      <w:r>
        <w:rPr>
          <w:color w:val="231F20"/>
          <w:sz w:val="18"/>
        </w:rPr>
        <w:t>hace</w:t>
      </w:r>
      <w:r>
        <w:rPr>
          <w:color w:val="231F20"/>
          <w:spacing w:val="-12"/>
          <w:sz w:val="18"/>
        </w:rPr>
        <w:t> </w:t>
      </w:r>
      <w:r>
        <w:rPr>
          <w:color w:val="231F20"/>
          <w:sz w:val="18"/>
        </w:rPr>
        <w:t>tiempo</w:t>
      </w:r>
      <w:r>
        <w:rPr>
          <w:color w:val="231F20"/>
          <w:spacing w:val="-12"/>
          <w:sz w:val="18"/>
        </w:rPr>
        <w:t> </w:t>
      </w:r>
      <w:r>
        <w:rPr>
          <w:color w:val="231F20"/>
          <w:sz w:val="18"/>
        </w:rPr>
        <w:t>en</w:t>
      </w:r>
      <w:r>
        <w:rPr>
          <w:color w:val="231F20"/>
          <w:spacing w:val="-12"/>
          <w:sz w:val="18"/>
        </w:rPr>
        <w:t> </w:t>
      </w:r>
      <w:r>
        <w:rPr>
          <w:color w:val="231F20"/>
          <w:sz w:val="18"/>
        </w:rPr>
        <w:t>las</w:t>
      </w:r>
      <w:r>
        <w:rPr>
          <w:color w:val="231F20"/>
          <w:spacing w:val="-12"/>
          <w:sz w:val="18"/>
        </w:rPr>
        <w:t> </w:t>
      </w:r>
      <w:r>
        <w:rPr>
          <w:color w:val="231F20"/>
          <w:sz w:val="18"/>
        </w:rPr>
        <w:t>nociones políticas de igualdad, y sugiere que la semejanza es el único terreno donde se puede re- clamar</w:t>
      </w:r>
      <w:r>
        <w:rPr>
          <w:color w:val="231F20"/>
          <w:spacing w:val="-6"/>
          <w:sz w:val="18"/>
        </w:rPr>
        <w:t> </w:t>
      </w:r>
      <w:r>
        <w:rPr>
          <w:color w:val="231F20"/>
          <w:sz w:val="18"/>
        </w:rPr>
        <w:t>la</w:t>
      </w:r>
      <w:r>
        <w:rPr>
          <w:color w:val="231F20"/>
          <w:spacing w:val="-5"/>
          <w:sz w:val="18"/>
        </w:rPr>
        <w:t> </w:t>
      </w:r>
      <w:r>
        <w:rPr>
          <w:color w:val="231F20"/>
          <w:sz w:val="18"/>
        </w:rPr>
        <w:t>igualdad.</w:t>
      </w:r>
      <w:r>
        <w:rPr>
          <w:color w:val="231F20"/>
          <w:spacing w:val="-5"/>
          <w:sz w:val="18"/>
        </w:rPr>
        <w:t> </w:t>
      </w:r>
      <w:r>
        <w:rPr>
          <w:color w:val="231F20"/>
          <w:sz w:val="18"/>
        </w:rPr>
        <w:t>Esta</w:t>
      </w:r>
      <w:r>
        <w:rPr>
          <w:color w:val="231F20"/>
          <w:spacing w:val="-6"/>
          <w:sz w:val="18"/>
        </w:rPr>
        <w:t> </w:t>
      </w:r>
      <w:r>
        <w:rPr>
          <w:color w:val="231F20"/>
          <w:sz w:val="18"/>
        </w:rPr>
        <w:t>postura</w:t>
      </w:r>
      <w:r>
        <w:rPr>
          <w:color w:val="231F20"/>
          <w:spacing w:val="-5"/>
          <w:sz w:val="18"/>
        </w:rPr>
        <w:t> </w:t>
      </w:r>
      <w:r>
        <w:rPr>
          <w:color w:val="231F20"/>
          <w:sz w:val="18"/>
        </w:rPr>
        <w:t>pone</w:t>
      </w:r>
      <w:r>
        <w:rPr>
          <w:color w:val="231F20"/>
          <w:spacing w:val="-5"/>
          <w:sz w:val="18"/>
        </w:rPr>
        <w:t> </w:t>
      </w:r>
      <w:r>
        <w:rPr>
          <w:color w:val="231F20"/>
          <w:sz w:val="18"/>
        </w:rPr>
        <w:t>a</w:t>
      </w:r>
      <w:r>
        <w:rPr>
          <w:color w:val="231F20"/>
          <w:spacing w:val="-5"/>
          <w:sz w:val="18"/>
        </w:rPr>
        <w:t> </w:t>
      </w:r>
      <w:r>
        <w:rPr>
          <w:color w:val="231F20"/>
          <w:sz w:val="18"/>
        </w:rPr>
        <w:t>las</w:t>
      </w:r>
      <w:r>
        <w:rPr>
          <w:color w:val="231F20"/>
          <w:spacing w:val="-6"/>
          <w:sz w:val="18"/>
        </w:rPr>
        <w:t> </w:t>
      </w:r>
      <w:r>
        <w:rPr>
          <w:color w:val="231F20"/>
          <w:sz w:val="18"/>
        </w:rPr>
        <w:t>feministas</w:t>
      </w:r>
      <w:r>
        <w:rPr>
          <w:color w:val="231F20"/>
          <w:spacing w:val="-5"/>
          <w:sz w:val="18"/>
        </w:rPr>
        <w:t> </w:t>
      </w:r>
      <w:r>
        <w:rPr>
          <w:color w:val="231F20"/>
          <w:sz w:val="18"/>
        </w:rPr>
        <w:t>en</w:t>
      </w:r>
      <w:r>
        <w:rPr>
          <w:color w:val="231F20"/>
          <w:spacing w:val="-5"/>
          <w:sz w:val="18"/>
        </w:rPr>
        <w:t> </w:t>
      </w:r>
      <w:r>
        <w:rPr>
          <w:color w:val="231F20"/>
          <w:sz w:val="18"/>
        </w:rPr>
        <w:t>una</w:t>
      </w:r>
      <w:r>
        <w:rPr>
          <w:color w:val="231F20"/>
          <w:spacing w:val="-5"/>
          <w:sz w:val="18"/>
        </w:rPr>
        <w:t> </w:t>
      </w:r>
      <w:r>
        <w:rPr>
          <w:color w:val="231F20"/>
          <w:sz w:val="18"/>
        </w:rPr>
        <w:t>posición</w:t>
      </w:r>
      <w:r>
        <w:rPr>
          <w:color w:val="231F20"/>
          <w:spacing w:val="-5"/>
          <w:sz w:val="18"/>
        </w:rPr>
        <w:t> </w:t>
      </w:r>
      <w:r>
        <w:rPr>
          <w:color w:val="231F20"/>
          <w:sz w:val="18"/>
        </w:rPr>
        <w:t>imposible,</w:t>
      </w:r>
      <w:r>
        <w:rPr>
          <w:color w:val="231F20"/>
          <w:spacing w:val="-6"/>
          <w:sz w:val="18"/>
        </w:rPr>
        <w:t> </w:t>
      </w:r>
      <w:r>
        <w:rPr>
          <w:color w:val="231F20"/>
          <w:sz w:val="18"/>
        </w:rPr>
        <w:t>ya</w:t>
      </w:r>
      <w:r>
        <w:rPr>
          <w:color w:val="231F20"/>
          <w:spacing w:val="-5"/>
          <w:sz w:val="18"/>
        </w:rPr>
        <w:t> </w:t>
      </w:r>
      <w:r>
        <w:rPr>
          <w:color w:val="231F20"/>
          <w:sz w:val="18"/>
        </w:rPr>
        <w:t>que mientras discutamos dentro de los términos de un discurso planteado por esta</w:t>
      </w:r>
      <w:r>
        <w:rPr>
          <w:color w:val="231F20"/>
          <w:spacing w:val="-24"/>
          <w:sz w:val="18"/>
        </w:rPr>
        <w:t> </w:t>
      </w:r>
      <w:r>
        <w:rPr>
          <w:color w:val="231F20"/>
          <w:sz w:val="18"/>
        </w:rPr>
        <w:t>oposición concedemos la premisa conservadora en curso de que, como las mujeres no pueden</w:t>
      </w:r>
      <w:r>
        <w:rPr>
          <w:color w:val="231F20"/>
          <w:spacing w:val="33"/>
          <w:sz w:val="18"/>
        </w:rPr>
        <w:t> </w:t>
      </w:r>
      <w:r>
        <w:rPr>
          <w:color w:val="231F20"/>
          <w:sz w:val="18"/>
        </w:rPr>
        <w:t>ser</w:t>
      </w:r>
    </w:p>
    <w:p>
      <w:pPr>
        <w:spacing w:after="0" w:line="278" w:lineRule="auto"/>
        <w:jc w:val="both"/>
        <w:rPr>
          <w:sz w:val="18"/>
        </w:rPr>
        <w:sectPr>
          <w:pgSz w:w="8790" w:h="13040"/>
          <w:pgMar w:header="1052" w:footer="0" w:top="1240" w:bottom="280" w:left="960" w:right="860"/>
        </w:sectPr>
      </w:pPr>
    </w:p>
    <w:p>
      <w:pPr>
        <w:pStyle w:val="BodyText"/>
        <w:spacing w:before="6"/>
        <w:rPr>
          <w:sz w:val="28"/>
        </w:rPr>
      </w:pPr>
    </w:p>
    <w:p>
      <w:pPr>
        <w:spacing w:line="278" w:lineRule="auto" w:before="77"/>
        <w:ind w:left="330" w:right="341" w:firstLine="0"/>
        <w:jc w:val="both"/>
        <w:rPr>
          <w:sz w:val="18"/>
        </w:rPr>
      </w:pPr>
      <w:r>
        <w:rPr>
          <w:color w:val="231F20"/>
          <w:sz w:val="18"/>
        </w:rPr>
        <w:t>idénticas a los hombres en todos los aspectos, no podemos esperar lograr la igualdad. Me</w:t>
      </w:r>
      <w:r>
        <w:rPr>
          <w:color w:val="231F20"/>
          <w:spacing w:val="-5"/>
          <w:sz w:val="18"/>
        </w:rPr>
        <w:t> </w:t>
      </w:r>
      <w:r>
        <w:rPr>
          <w:color w:val="231F20"/>
          <w:sz w:val="18"/>
        </w:rPr>
        <w:t>parece</w:t>
      </w:r>
      <w:r>
        <w:rPr>
          <w:color w:val="231F20"/>
          <w:spacing w:val="-5"/>
          <w:sz w:val="18"/>
        </w:rPr>
        <w:t> </w:t>
      </w:r>
      <w:r>
        <w:rPr>
          <w:color w:val="231F20"/>
          <w:sz w:val="18"/>
        </w:rPr>
        <w:t>que</w:t>
      </w:r>
      <w:r>
        <w:rPr>
          <w:color w:val="231F20"/>
          <w:spacing w:val="-5"/>
          <w:sz w:val="18"/>
        </w:rPr>
        <w:t> </w:t>
      </w:r>
      <w:r>
        <w:rPr>
          <w:color w:val="231F20"/>
          <w:sz w:val="18"/>
        </w:rPr>
        <w:t>la</w:t>
      </w:r>
      <w:r>
        <w:rPr>
          <w:color w:val="231F20"/>
          <w:spacing w:val="-5"/>
          <w:sz w:val="18"/>
        </w:rPr>
        <w:t> </w:t>
      </w:r>
      <w:r>
        <w:rPr>
          <w:color w:val="231F20"/>
          <w:sz w:val="18"/>
        </w:rPr>
        <w:t>única</w:t>
      </w:r>
      <w:r>
        <w:rPr>
          <w:color w:val="231F20"/>
          <w:spacing w:val="-5"/>
          <w:sz w:val="18"/>
        </w:rPr>
        <w:t> </w:t>
      </w:r>
      <w:r>
        <w:rPr>
          <w:color w:val="231F20"/>
          <w:sz w:val="18"/>
        </w:rPr>
        <w:t>alternativa</w:t>
      </w:r>
      <w:r>
        <w:rPr>
          <w:color w:val="231F20"/>
          <w:spacing w:val="-6"/>
          <w:sz w:val="18"/>
        </w:rPr>
        <w:t> </w:t>
      </w:r>
      <w:r>
        <w:rPr>
          <w:color w:val="231F20"/>
          <w:sz w:val="18"/>
        </w:rPr>
        <w:t>es</w:t>
      </w:r>
      <w:r>
        <w:rPr>
          <w:color w:val="231F20"/>
          <w:spacing w:val="-5"/>
          <w:sz w:val="18"/>
        </w:rPr>
        <w:t> </w:t>
      </w:r>
      <w:r>
        <w:rPr>
          <w:color w:val="231F20"/>
          <w:sz w:val="18"/>
        </w:rPr>
        <w:t>rechazar</w:t>
      </w:r>
      <w:r>
        <w:rPr>
          <w:color w:val="231F20"/>
          <w:spacing w:val="-5"/>
          <w:sz w:val="18"/>
        </w:rPr>
        <w:t> </w:t>
      </w:r>
      <w:r>
        <w:rPr>
          <w:color w:val="231F20"/>
          <w:sz w:val="18"/>
        </w:rPr>
        <w:t>la</w:t>
      </w:r>
      <w:r>
        <w:rPr>
          <w:color w:val="231F20"/>
          <w:spacing w:val="-5"/>
          <w:sz w:val="18"/>
        </w:rPr>
        <w:t> </w:t>
      </w:r>
      <w:r>
        <w:rPr>
          <w:color w:val="231F20"/>
          <w:sz w:val="18"/>
        </w:rPr>
        <w:t>oposición</w:t>
      </w:r>
      <w:r>
        <w:rPr>
          <w:color w:val="231F20"/>
          <w:spacing w:val="-5"/>
          <w:sz w:val="18"/>
        </w:rPr>
        <w:t> </w:t>
      </w:r>
      <w:r>
        <w:rPr>
          <w:color w:val="231F20"/>
          <w:sz w:val="18"/>
        </w:rPr>
        <w:t>igualdad/diferencia</w:t>
      </w:r>
      <w:r>
        <w:rPr>
          <w:color w:val="231F20"/>
          <w:spacing w:val="-5"/>
          <w:sz w:val="18"/>
        </w:rPr>
        <w:t> </w:t>
      </w:r>
      <w:r>
        <w:rPr>
          <w:color w:val="231F20"/>
          <w:sz w:val="18"/>
        </w:rPr>
        <w:t>e</w:t>
      </w:r>
      <w:r>
        <w:rPr>
          <w:color w:val="231F20"/>
          <w:spacing w:val="-5"/>
          <w:sz w:val="18"/>
        </w:rPr>
        <w:t> </w:t>
      </w:r>
      <w:r>
        <w:rPr>
          <w:color w:val="231F20"/>
          <w:sz w:val="18"/>
        </w:rPr>
        <w:t>insistir continuamente en las diferencias: las diferencias como la condición de las identidades individuales y colectivas, las diferencias como el reto constante a ajustar esas identida- des, la historia como la ilustración repetida del juego de las diferencias, las diferencias como el verdadero significado de la propia igualdad (Scott, 2001:</w:t>
      </w:r>
      <w:r>
        <w:rPr>
          <w:color w:val="231F20"/>
          <w:spacing w:val="-10"/>
          <w:sz w:val="18"/>
        </w:rPr>
        <w:t> </w:t>
      </w:r>
      <w:r>
        <w:rPr>
          <w:color w:val="231F20"/>
          <w:sz w:val="18"/>
        </w:rPr>
        <w:t>234).</w:t>
      </w:r>
    </w:p>
    <w:p>
      <w:pPr>
        <w:pStyle w:val="BodyText"/>
        <w:spacing w:before="2"/>
        <w:rPr>
          <w:sz w:val="19"/>
        </w:rPr>
      </w:pPr>
    </w:p>
    <w:p>
      <w:pPr>
        <w:pStyle w:val="BodyText"/>
        <w:spacing w:line="249" w:lineRule="auto" w:before="0"/>
        <w:ind w:left="103" w:right="112"/>
        <w:jc w:val="both"/>
      </w:pPr>
      <w:r>
        <w:rPr>
          <w:color w:val="231F20"/>
        </w:rPr>
        <w:t>En el mismo sentido, Agacinski (1998) manifiesta que no debe confundirse lo igual con lo idéntico; decir que hombres y mujeres son iguales no significa que sean idénticos, el principio de igualdad no excluye el reconocimiento de la diferencia. La igualdad</w:t>
      </w:r>
      <w:r>
        <w:rPr>
          <w:color w:val="231F20"/>
          <w:spacing w:val="-8"/>
        </w:rPr>
        <w:t> </w:t>
      </w:r>
      <w:r>
        <w:rPr>
          <w:color w:val="231F20"/>
        </w:rPr>
        <w:t>se</w:t>
      </w:r>
      <w:r>
        <w:rPr>
          <w:color w:val="231F20"/>
          <w:spacing w:val="-7"/>
        </w:rPr>
        <w:t> </w:t>
      </w:r>
      <w:r>
        <w:rPr>
          <w:color w:val="231F20"/>
        </w:rPr>
        <w:t>erige</w:t>
      </w:r>
      <w:r>
        <w:rPr>
          <w:color w:val="231F20"/>
          <w:spacing w:val="-7"/>
        </w:rPr>
        <w:t> </w:t>
      </w:r>
      <w:r>
        <w:rPr>
          <w:color w:val="231F20"/>
        </w:rPr>
        <w:t>como</w:t>
      </w:r>
      <w:r>
        <w:rPr>
          <w:color w:val="231F20"/>
          <w:spacing w:val="-7"/>
        </w:rPr>
        <w:t> </w:t>
      </w:r>
      <w:r>
        <w:rPr>
          <w:color w:val="231F20"/>
        </w:rPr>
        <w:t>principio</w:t>
      </w:r>
      <w:r>
        <w:rPr>
          <w:color w:val="231F20"/>
          <w:spacing w:val="-7"/>
        </w:rPr>
        <w:t> </w:t>
      </w:r>
      <w:r>
        <w:rPr>
          <w:color w:val="231F20"/>
        </w:rPr>
        <w:t>siempre</w:t>
      </w:r>
      <w:r>
        <w:rPr>
          <w:color w:val="231F20"/>
          <w:spacing w:val="-7"/>
        </w:rPr>
        <w:t> </w:t>
      </w:r>
      <w:r>
        <w:rPr>
          <w:color w:val="231F20"/>
        </w:rPr>
        <w:t>y</w:t>
      </w:r>
      <w:r>
        <w:rPr>
          <w:color w:val="231F20"/>
          <w:spacing w:val="-7"/>
        </w:rPr>
        <w:t> </w:t>
      </w:r>
      <w:r>
        <w:rPr>
          <w:color w:val="231F20"/>
        </w:rPr>
        <w:t>cuando</w:t>
      </w:r>
      <w:r>
        <w:rPr>
          <w:color w:val="231F20"/>
          <w:spacing w:val="-8"/>
        </w:rPr>
        <w:t> </w:t>
      </w:r>
      <w:r>
        <w:rPr>
          <w:color w:val="231F20"/>
        </w:rPr>
        <w:t>no</w:t>
      </w:r>
      <w:r>
        <w:rPr>
          <w:color w:val="231F20"/>
          <w:spacing w:val="-7"/>
        </w:rPr>
        <w:t> </w:t>
      </w:r>
      <w:r>
        <w:rPr>
          <w:color w:val="231F20"/>
        </w:rPr>
        <w:t>suponga</w:t>
      </w:r>
      <w:r>
        <w:rPr>
          <w:color w:val="231F20"/>
          <w:spacing w:val="-7"/>
        </w:rPr>
        <w:t> </w:t>
      </w:r>
      <w:r>
        <w:rPr>
          <w:color w:val="231F20"/>
        </w:rPr>
        <w:t>similitud</w:t>
      </w:r>
      <w:r>
        <w:rPr>
          <w:color w:val="231F20"/>
          <w:spacing w:val="-7"/>
        </w:rPr>
        <w:t> </w:t>
      </w:r>
      <w:r>
        <w:rPr>
          <w:color w:val="231F20"/>
        </w:rPr>
        <w:t>o</w:t>
      </w:r>
      <w:r>
        <w:rPr>
          <w:color w:val="231F20"/>
          <w:spacing w:val="-7"/>
        </w:rPr>
        <w:t> </w:t>
      </w:r>
      <w:r>
        <w:rPr>
          <w:color w:val="231F20"/>
        </w:rPr>
        <w:t>identidad, sino por el contrario se apoye en la</w:t>
      </w:r>
      <w:r>
        <w:rPr>
          <w:color w:val="231F20"/>
          <w:spacing w:val="-7"/>
        </w:rPr>
        <w:t> </w:t>
      </w:r>
      <w:r>
        <w:rPr>
          <w:color w:val="231F20"/>
        </w:rPr>
        <w:t>diferencia.</w:t>
      </w:r>
    </w:p>
    <w:p>
      <w:pPr>
        <w:pStyle w:val="BodyText"/>
        <w:spacing w:line="249" w:lineRule="auto"/>
        <w:ind w:left="103" w:right="114" w:firstLine="226"/>
        <w:jc w:val="both"/>
      </w:pPr>
      <w:r>
        <w:rPr>
          <w:color w:val="231F20"/>
        </w:rPr>
        <w:t>Esto</w:t>
      </w:r>
      <w:r>
        <w:rPr>
          <w:color w:val="231F20"/>
          <w:spacing w:val="-9"/>
        </w:rPr>
        <w:t> </w:t>
      </w:r>
      <w:r>
        <w:rPr>
          <w:color w:val="231F20"/>
        </w:rPr>
        <w:t>significa</w:t>
      </w:r>
      <w:r>
        <w:rPr>
          <w:color w:val="231F20"/>
          <w:spacing w:val="-9"/>
        </w:rPr>
        <w:t> </w:t>
      </w:r>
      <w:r>
        <w:rPr>
          <w:color w:val="231F20"/>
        </w:rPr>
        <w:t>que</w:t>
      </w:r>
      <w:r>
        <w:rPr>
          <w:color w:val="231F20"/>
          <w:spacing w:val="-9"/>
        </w:rPr>
        <w:t> </w:t>
      </w:r>
      <w:r>
        <w:rPr>
          <w:color w:val="231F20"/>
        </w:rPr>
        <w:t>para</w:t>
      </w:r>
      <w:r>
        <w:rPr>
          <w:color w:val="231F20"/>
          <w:spacing w:val="-9"/>
        </w:rPr>
        <w:t> </w:t>
      </w:r>
      <w:r>
        <w:rPr>
          <w:color w:val="231F20"/>
        </w:rPr>
        <w:t>ser</w:t>
      </w:r>
      <w:r>
        <w:rPr>
          <w:color w:val="231F20"/>
          <w:spacing w:val="-9"/>
        </w:rPr>
        <w:t> </w:t>
      </w:r>
      <w:r>
        <w:rPr>
          <w:color w:val="231F20"/>
        </w:rPr>
        <w:t>iguales</w:t>
      </w:r>
      <w:r>
        <w:rPr>
          <w:color w:val="231F20"/>
          <w:spacing w:val="-9"/>
        </w:rPr>
        <w:t> </w:t>
      </w:r>
      <w:r>
        <w:rPr>
          <w:color w:val="231F20"/>
        </w:rPr>
        <w:t>los</w:t>
      </w:r>
      <w:r>
        <w:rPr>
          <w:color w:val="231F20"/>
          <w:spacing w:val="-9"/>
        </w:rPr>
        <w:t> </w:t>
      </w:r>
      <w:r>
        <w:rPr>
          <w:color w:val="231F20"/>
        </w:rPr>
        <w:t>seres</w:t>
      </w:r>
      <w:r>
        <w:rPr>
          <w:color w:val="231F20"/>
          <w:spacing w:val="-9"/>
        </w:rPr>
        <w:t> </w:t>
      </w:r>
      <w:r>
        <w:rPr>
          <w:color w:val="231F20"/>
        </w:rPr>
        <w:t>humanos</w:t>
      </w:r>
      <w:r>
        <w:rPr>
          <w:color w:val="231F20"/>
          <w:spacing w:val="-9"/>
        </w:rPr>
        <w:t> </w:t>
      </w:r>
      <w:r>
        <w:rPr>
          <w:color w:val="231F20"/>
        </w:rPr>
        <w:t>no</w:t>
      </w:r>
      <w:r>
        <w:rPr>
          <w:color w:val="231F20"/>
          <w:spacing w:val="-9"/>
        </w:rPr>
        <w:t> </w:t>
      </w:r>
      <w:r>
        <w:rPr>
          <w:color w:val="231F20"/>
        </w:rPr>
        <w:t>necesitamos</w:t>
      </w:r>
      <w:r>
        <w:rPr>
          <w:color w:val="231F20"/>
          <w:spacing w:val="-9"/>
        </w:rPr>
        <w:t> </w:t>
      </w:r>
      <w:r>
        <w:rPr>
          <w:color w:val="231F20"/>
        </w:rPr>
        <w:t>ser</w:t>
      </w:r>
      <w:r>
        <w:rPr>
          <w:color w:val="231F20"/>
          <w:spacing w:val="-9"/>
        </w:rPr>
        <w:t> </w:t>
      </w:r>
      <w:r>
        <w:rPr>
          <w:color w:val="231F20"/>
        </w:rPr>
        <w:t>similares; para que las mujeres sean iguales a los hombres no deben ser idénticas a ellos; por  el contrario, se deben revalorar las diferencias para que unos y otras sean reconoci- dos/as como igualmente humanos/as. La diferencia no debe convertirse en desigual- dad de trato o de oportunidades, todas y todos diferentes pero todas y todos</w:t>
      </w:r>
      <w:r>
        <w:rPr>
          <w:color w:val="231F20"/>
          <w:spacing w:val="-5"/>
        </w:rPr>
        <w:t> </w:t>
      </w:r>
      <w:r>
        <w:rPr>
          <w:color w:val="231F20"/>
        </w:rPr>
        <w:t>iguales.</w:t>
      </w:r>
    </w:p>
    <w:p>
      <w:pPr>
        <w:pStyle w:val="BodyText"/>
        <w:spacing w:line="249" w:lineRule="auto"/>
        <w:ind w:left="103" w:right="114" w:firstLine="226"/>
        <w:jc w:val="both"/>
      </w:pPr>
      <w:r>
        <w:rPr>
          <w:color w:val="231F20"/>
        </w:rPr>
        <w:t>En ese sentido, </w:t>
      </w:r>
      <w:r>
        <w:rPr>
          <w:i/>
          <w:color w:val="231F20"/>
        </w:rPr>
        <w:t>igualdad </w:t>
      </w:r>
      <w:r>
        <w:rPr>
          <w:color w:val="231F20"/>
        </w:rPr>
        <w:t>significa tener las mismas oportunidades, asimismo, </w:t>
      </w:r>
      <w:r>
        <w:rPr>
          <w:i/>
          <w:color w:val="231F20"/>
        </w:rPr>
        <w:t>igualdad</w:t>
      </w:r>
      <w:r>
        <w:rPr>
          <w:i/>
          <w:color w:val="231F20"/>
          <w:spacing w:val="-3"/>
        </w:rPr>
        <w:t> </w:t>
      </w:r>
      <w:r>
        <w:rPr>
          <w:color w:val="231F20"/>
        </w:rPr>
        <w:t>hace</w:t>
      </w:r>
      <w:r>
        <w:rPr>
          <w:color w:val="231F20"/>
          <w:spacing w:val="-3"/>
        </w:rPr>
        <w:t> </w:t>
      </w:r>
      <w:r>
        <w:rPr>
          <w:color w:val="231F20"/>
        </w:rPr>
        <w:t>referencia</w:t>
      </w:r>
      <w:r>
        <w:rPr>
          <w:color w:val="231F20"/>
          <w:spacing w:val="-3"/>
        </w:rPr>
        <w:t> </w:t>
      </w:r>
      <w:r>
        <w:rPr>
          <w:color w:val="231F20"/>
        </w:rPr>
        <w:t>a</w:t>
      </w:r>
      <w:r>
        <w:rPr>
          <w:color w:val="231F20"/>
          <w:spacing w:val="-3"/>
        </w:rPr>
        <w:t> </w:t>
      </w:r>
      <w:r>
        <w:rPr>
          <w:i/>
          <w:color w:val="231F20"/>
        </w:rPr>
        <w:t>igual</w:t>
      </w:r>
      <w:r>
        <w:rPr>
          <w:i/>
          <w:color w:val="231F20"/>
          <w:spacing w:val="-3"/>
        </w:rPr>
        <w:t> </w:t>
      </w:r>
      <w:r>
        <w:rPr>
          <w:i/>
          <w:color w:val="231F20"/>
        </w:rPr>
        <w:t>valía</w:t>
      </w:r>
      <w:r>
        <w:rPr>
          <w:i/>
          <w:color w:val="231F20"/>
          <w:spacing w:val="-3"/>
        </w:rPr>
        <w:t> </w:t>
      </w:r>
      <w:r>
        <w:rPr>
          <w:color w:val="231F20"/>
        </w:rPr>
        <w:t>o</w:t>
      </w:r>
      <w:r>
        <w:rPr>
          <w:color w:val="231F20"/>
          <w:spacing w:val="-3"/>
        </w:rPr>
        <w:t> </w:t>
      </w:r>
      <w:r>
        <w:rPr>
          <w:color w:val="231F20"/>
        </w:rPr>
        <w:t>el</w:t>
      </w:r>
      <w:r>
        <w:rPr>
          <w:color w:val="231F20"/>
          <w:spacing w:val="-3"/>
        </w:rPr>
        <w:t> </w:t>
      </w:r>
      <w:r>
        <w:rPr>
          <w:color w:val="231F20"/>
        </w:rPr>
        <w:t>mismo</w:t>
      </w:r>
      <w:r>
        <w:rPr>
          <w:color w:val="231F20"/>
          <w:spacing w:val="-3"/>
        </w:rPr>
        <w:t> </w:t>
      </w:r>
      <w:r>
        <w:rPr>
          <w:color w:val="231F20"/>
        </w:rPr>
        <w:t>valor.</w:t>
      </w:r>
      <w:r>
        <w:rPr>
          <w:color w:val="231F20"/>
          <w:spacing w:val="-3"/>
        </w:rPr>
        <w:t> </w:t>
      </w:r>
      <w:r>
        <w:rPr>
          <w:color w:val="231F20"/>
        </w:rPr>
        <w:t>Cada</w:t>
      </w:r>
      <w:r>
        <w:rPr>
          <w:color w:val="231F20"/>
          <w:spacing w:val="-3"/>
        </w:rPr>
        <w:t> </w:t>
      </w:r>
      <w:r>
        <w:rPr>
          <w:color w:val="231F20"/>
        </w:rPr>
        <w:t>persona</w:t>
      </w:r>
      <w:r>
        <w:rPr>
          <w:color w:val="231F20"/>
          <w:spacing w:val="-3"/>
        </w:rPr>
        <w:t> </w:t>
      </w:r>
      <w:r>
        <w:rPr>
          <w:color w:val="231F20"/>
        </w:rPr>
        <w:t>vale</w:t>
      </w:r>
      <w:r>
        <w:rPr>
          <w:color w:val="231F20"/>
          <w:spacing w:val="-3"/>
        </w:rPr>
        <w:t> </w:t>
      </w:r>
      <w:r>
        <w:rPr>
          <w:color w:val="231F20"/>
        </w:rPr>
        <w:t>igual</w:t>
      </w:r>
      <w:r>
        <w:rPr>
          <w:color w:val="231F20"/>
          <w:spacing w:val="-3"/>
        </w:rPr>
        <w:t> </w:t>
      </w:r>
      <w:r>
        <w:rPr>
          <w:color w:val="231F20"/>
        </w:rPr>
        <w:t>que cualquier otra persona; cada mujer vale igual que otra mujer y otro hombre, en tanto que cada hombre vale igual que cada hombre y cada mujer (Lagarde, 1997). Hom- bres</w:t>
      </w:r>
      <w:r>
        <w:rPr>
          <w:color w:val="231F20"/>
          <w:spacing w:val="-7"/>
        </w:rPr>
        <w:t> </w:t>
      </w:r>
      <w:r>
        <w:rPr>
          <w:color w:val="231F20"/>
        </w:rPr>
        <w:t>y</w:t>
      </w:r>
      <w:r>
        <w:rPr>
          <w:color w:val="231F20"/>
          <w:spacing w:val="-7"/>
        </w:rPr>
        <w:t> </w:t>
      </w:r>
      <w:r>
        <w:rPr>
          <w:color w:val="231F20"/>
        </w:rPr>
        <w:t>mujeres</w:t>
      </w:r>
      <w:r>
        <w:rPr>
          <w:color w:val="231F20"/>
          <w:spacing w:val="-7"/>
        </w:rPr>
        <w:t> </w:t>
      </w:r>
      <w:r>
        <w:rPr>
          <w:color w:val="231F20"/>
        </w:rPr>
        <w:t>somos</w:t>
      </w:r>
      <w:r>
        <w:rPr>
          <w:color w:val="231F20"/>
          <w:spacing w:val="-7"/>
        </w:rPr>
        <w:t> </w:t>
      </w:r>
      <w:r>
        <w:rPr>
          <w:color w:val="231F20"/>
        </w:rPr>
        <w:t>iguales</w:t>
      </w:r>
      <w:r>
        <w:rPr>
          <w:color w:val="231F20"/>
          <w:spacing w:val="-7"/>
        </w:rPr>
        <w:t> </w:t>
      </w:r>
      <w:r>
        <w:rPr>
          <w:color w:val="231F20"/>
        </w:rPr>
        <w:t>en</w:t>
      </w:r>
      <w:r>
        <w:rPr>
          <w:color w:val="231F20"/>
          <w:spacing w:val="-7"/>
        </w:rPr>
        <w:t> </w:t>
      </w:r>
      <w:r>
        <w:rPr>
          <w:color w:val="231F20"/>
        </w:rPr>
        <w:t>valor</w:t>
      </w:r>
      <w:r>
        <w:rPr>
          <w:color w:val="231F20"/>
          <w:spacing w:val="-7"/>
        </w:rPr>
        <w:t> </w:t>
      </w:r>
      <w:r>
        <w:rPr>
          <w:color w:val="231F20"/>
        </w:rPr>
        <w:t>como</w:t>
      </w:r>
      <w:r>
        <w:rPr>
          <w:color w:val="231F20"/>
          <w:spacing w:val="-7"/>
        </w:rPr>
        <w:t> </w:t>
      </w:r>
      <w:r>
        <w:rPr>
          <w:color w:val="231F20"/>
        </w:rPr>
        <w:t>seres</w:t>
      </w:r>
      <w:r>
        <w:rPr>
          <w:color w:val="231F20"/>
          <w:spacing w:val="-7"/>
        </w:rPr>
        <w:t> </w:t>
      </w:r>
      <w:r>
        <w:rPr>
          <w:color w:val="231F20"/>
        </w:rPr>
        <w:t>humanos.</w:t>
      </w:r>
      <w:r>
        <w:rPr>
          <w:color w:val="231F20"/>
          <w:spacing w:val="-7"/>
        </w:rPr>
        <w:t> </w:t>
      </w:r>
      <w:r>
        <w:rPr>
          <w:color w:val="231F20"/>
        </w:rPr>
        <w:t>La</w:t>
      </w:r>
      <w:r>
        <w:rPr>
          <w:color w:val="231F20"/>
          <w:spacing w:val="-7"/>
        </w:rPr>
        <w:t> </w:t>
      </w:r>
      <w:r>
        <w:rPr>
          <w:color w:val="231F20"/>
        </w:rPr>
        <w:t>igualdad</w:t>
      </w:r>
      <w:r>
        <w:rPr>
          <w:color w:val="231F20"/>
          <w:spacing w:val="-7"/>
        </w:rPr>
        <w:t> </w:t>
      </w:r>
      <w:r>
        <w:rPr>
          <w:color w:val="231F20"/>
        </w:rPr>
        <w:t>entonces,</w:t>
      </w:r>
      <w:r>
        <w:rPr>
          <w:color w:val="231F20"/>
          <w:spacing w:val="-7"/>
        </w:rPr>
        <w:t> </w:t>
      </w:r>
      <w:r>
        <w:rPr>
          <w:color w:val="231F20"/>
        </w:rPr>
        <w:t>se refiere a que todas y todos somos igualmente</w:t>
      </w:r>
      <w:r>
        <w:rPr>
          <w:color w:val="231F20"/>
          <w:spacing w:val="-11"/>
        </w:rPr>
        <w:t> </w:t>
      </w:r>
      <w:r>
        <w:rPr>
          <w:color w:val="231F20"/>
        </w:rPr>
        <w:t>diferentes.</w:t>
      </w:r>
    </w:p>
    <w:p>
      <w:pPr>
        <w:pStyle w:val="BodyText"/>
        <w:spacing w:line="249" w:lineRule="auto"/>
        <w:ind w:left="103" w:right="114" w:firstLine="226"/>
        <w:jc w:val="both"/>
      </w:pPr>
      <w:r>
        <w:rPr>
          <w:color w:val="231F20"/>
        </w:rPr>
        <w:t>De</w:t>
      </w:r>
      <w:r>
        <w:rPr>
          <w:color w:val="231F20"/>
          <w:spacing w:val="-4"/>
        </w:rPr>
        <w:t> </w:t>
      </w:r>
      <w:r>
        <w:rPr>
          <w:color w:val="231F20"/>
        </w:rPr>
        <w:t>esta</w:t>
      </w:r>
      <w:r>
        <w:rPr>
          <w:color w:val="231F20"/>
          <w:spacing w:val="-4"/>
        </w:rPr>
        <w:t> </w:t>
      </w:r>
      <w:r>
        <w:rPr>
          <w:color w:val="231F20"/>
        </w:rPr>
        <w:t>manera,</w:t>
      </w:r>
      <w:r>
        <w:rPr>
          <w:color w:val="231F20"/>
          <w:spacing w:val="-4"/>
        </w:rPr>
        <w:t> </w:t>
      </w:r>
      <w:r>
        <w:rPr>
          <w:color w:val="231F20"/>
        </w:rPr>
        <w:t>la</w:t>
      </w:r>
      <w:r>
        <w:rPr>
          <w:color w:val="231F20"/>
          <w:spacing w:val="-4"/>
        </w:rPr>
        <w:t> </w:t>
      </w:r>
      <w:r>
        <w:rPr>
          <w:color w:val="231F20"/>
        </w:rPr>
        <w:t>disyuntiva</w:t>
      </w:r>
      <w:r>
        <w:rPr>
          <w:color w:val="231F20"/>
          <w:spacing w:val="-4"/>
        </w:rPr>
        <w:t> </w:t>
      </w:r>
      <w:r>
        <w:rPr>
          <w:color w:val="231F20"/>
        </w:rPr>
        <w:t>que</w:t>
      </w:r>
      <w:r>
        <w:rPr>
          <w:color w:val="231F20"/>
          <w:spacing w:val="-4"/>
        </w:rPr>
        <w:t> </w:t>
      </w:r>
      <w:r>
        <w:rPr>
          <w:color w:val="231F20"/>
        </w:rPr>
        <w:t>plantea</w:t>
      </w:r>
      <w:r>
        <w:rPr>
          <w:color w:val="231F20"/>
          <w:spacing w:val="-4"/>
        </w:rPr>
        <w:t> </w:t>
      </w:r>
      <w:r>
        <w:rPr>
          <w:color w:val="231F20"/>
        </w:rPr>
        <w:t>Freedman</w:t>
      </w:r>
      <w:r>
        <w:rPr>
          <w:color w:val="231F20"/>
          <w:spacing w:val="-4"/>
        </w:rPr>
        <w:t> </w:t>
      </w:r>
      <w:r>
        <w:rPr>
          <w:color w:val="231F20"/>
        </w:rPr>
        <w:t>(2004)</w:t>
      </w:r>
      <w:r>
        <w:rPr>
          <w:color w:val="231F20"/>
          <w:spacing w:val="-4"/>
        </w:rPr>
        <w:t> </w:t>
      </w:r>
      <w:r>
        <w:rPr>
          <w:color w:val="231F20"/>
        </w:rPr>
        <w:t>se</w:t>
      </w:r>
      <w:r>
        <w:rPr>
          <w:color w:val="231F20"/>
          <w:spacing w:val="-4"/>
        </w:rPr>
        <w:t> </w:t>
      </w:r>
      <w:r>
        <w:rPr>
          <w:color w:val="231F20"/>
        </w:rPr>
        <w:t>despeja</w:t>
      </w:r>
      <w:r>
        <w:rPr>
          <w:color w:val="231F20"/>
          <w:spacing w:val="-4"/>
        </w:rPr>
        <w:t> </w:t>
      </w:r>
      <w:r>
        <w:rPr>
          <w:color w:val="231F20"/>
        </w:rPr>
        <w:t>convirtien- do en respuesta la segunda pregunta; es decir, hombres y mujeres son iguales pero diferentes,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cualidades</w:t>
      </w:r>
      <w:r>
        <w:rPr>
          <w:color w:val="231F20"/>
          <w:spacing w:val="-7"/>
        </w:rPr>
        <w:t> </w:t>
      </w:r>
      <w:r>
        <w:rPr>
          <w:color w:val="231F20"/>
        </w:rPr>
        <w:t>específicamente</w:t>
      </w:r>
      <w:r>
        <w:rPr>
          <w:color w:val="231F20"/>
          <w:spacing w:val="-7"/>
        </w:rPr>
        <w:t> </w:t>
      </w:r>
      <w:r>
        <w:rPr>
          <w:color w:val="231F20"/>
        </w:rPr>
        <w:t>femeninas</w:t>
      </w:r>
      <w:r>
        <w:rPr>
          <w:color w:val="231F20"/>
          <w:spacing w:val="-7"/>
        </w:rPr>
        <w:t> </w:t>
      </w:r>
      <w:r>
        <w:rPr>
          <w:color w:val="231F20"/>
        </w:rPr>
        <w:t>son</w:t>
      </w:r>
      <w:r>
        <w:rPr>
          <w:color w:val="231F20"/>
          <w:spacing w:val="-7"/>
        </w:rPr>
        <w:t> </w:t>
      </w:r>
      <w:r>
        <w:rPr>
          <w:color w:val="231F20"/>
        </w:rPr>
        <w:t>tan</w:t>
      </w:r>
      <w:r>
        <w:rPr>
          <w:color w:val="231F20"/>
          <w:spacing w:val="-7"/>
        </w:rPr>
        <w:t> </w:t>
      </w:r>
      <w:r>
        <w:rPr>
          <w:color w:val="231F20"/>
        </w:rPr>
        <w:t>valiosas</w:t>
      </w:r>
      <w:r>
        <w:rPr>
          <w:color w:val="231F20"/>
          <w:spacing w:val="-7"/>
        </w:rPr>
        <w:t> </w:t>
      </w:r>
      <w:r>
        <w:rPr>
          <w:color w:val="231F20"/>
        </w:rPr>
        <w:t>e</w:t>
      </w:r>
      <w:r>
        <w:rPr>
          <w:color w:val="231F20"/>
          <w:spacing w:val="-7"/>
        </w:rPr>
        <w:t> </w:t>
      </w:r>
      <w:r>
        <w:rPr>
          <w:color w:val="231F20"/>
        </w:rPr>
        <w:t>importantes como los atributos masculinos. “Lo que se requiere es otra forma de deliberar sobre la diferencia y la igualdad que no consista en elegir una perspectiva renunciando a</w:t>
      </w:r>
      <w:r>
        <w:rPr>
          <w:color w:val="231F20"/>
          <w:spacing w:val="-34"/>
        </w:rPr>
        <w:t> </w:t>
      </w:r>
      <w:r>
        <w:rPr>
          <w:color w:val="231F20"/>
        </w:rPr>
        <w:t>la otra” (Vélez, 2008: 104).</w:t>
      </w:r>
    </w:p>
    <w:p>
      <w:pPr>
        <w:pStyle w:val="BodyText"/>
        <w:spacing w:before="0"/>
      </w:pPr>
    </w:p>
    <w:p>
      <w:pPr>
        <w:pStyle w:val="BodyText"/>
        <w:spacing w:before="5"/>
        <w:rPr>
          <w:sz w:val="21"/>
        </w:rPr>
      </w:pPr>
    </w:p>
    <w:p>
      <w:pPr>
        <w:spacing w:before="1"/>
        <w:ind w:left="103" w:right="0" w:firstLine="0"/>
        <w:jc w:val="both"/>
        <w:rPr>
          <w:i/>
          <w:sz w:val="20"/>
        </w:rPr>
      </w:pPr>
      <w:r>
        <w:rPr>
          <w:i/>
          <w:color w:val="231F20"/>
          <w:sz w:val="20"/>
        </w:rPr>
        <w:t>Igualdad para la paz</w:t>
      </w:r>
    </w:p>
    <w:p>
      <w:pPr>
        <w:pStyle w:val="BodyText"/>
        <w:spacing w:before="6"/>
        <w:rPr>
          <w:i/>
          <w:sz w:val="21"/>
        </w:rPr>
      </w:pPr>
    </w:p>
    <w:p>
      <w:pPr>
        <w:pStyle w:val="BodyText"/>
        <w:spacing w:line="249" w:lineRule="auto" w:before="0"/>
        <w:ind w:left="103" w:right="114"/>
        <w:jc w:val="both"/>
      </w:pPr>
      <w:r>
        <w:rPr>
          <w:color w:val="231F20"/>
          <w:w w:val="105"/>
        </w:rPr>
        <w:t>En repetidas ocasiones la </w:t>
      </w:r>
      <w:r>
        <w:rPr>
          <w:color w:val="231F20"/>
          <w:w w:val="115"/>
          <w:sz w:val="16"/>
        </w:rPr>
        <w:t>onu </w:t>
      </w:r>
      <w:r>
        <w:rPr>
          <w:color w:val="231F20"/>
          <w:w w:val="105"/>
        </w:rPr>
        <w:t>ha manifestado que, para propiciar condiciones de paz,</w:t>
      </w:r>
      <w:r>
        <w:rPr>
          <w:color w:val="231F20"/>
          <w:spacing w:val="-29"/>
          <w:w w:val="105"/>
        </w:rPr>
        <w:t> </w:t>
      </w:r>
      <w:r>
        <w:rPr>
          <w:color w:val="231F20"/>
          <w:w w:val="105"/>
        </w:rPr>
        <w:t>deben</w:t>
      </w:r>
      <w:r>
        <w:rPr>
          <w:color w:val="231F20"/>
          <w:spacing w:val="-29"/>
          <w:w w:val="105"/>
        </w:rPr>
        <w:t> </w:t>
      </w:r>
      <w:r>
        <w:rPr>
          <w:color w:val="231F20"/>
          <w:w w:val="105"/>
        </w:rPr>
        <w:t>conjuntarse</w:t>
      </w:r>
      <w:r>
        <w:rPr>
          <w:color w:val="231F20"/>
          <w:spacing w:val="-30"/>
          <w:w w:val="105"/>
        </w:rPr>
        <w:t> </w:t>
      </w:r>
      <w:r>
        <w:rPr>
          <w:color w:val="231F20"/>
          <w:w w:val="105"/>
        </w:rPr>
        <w:t>una</w:t>
      </w:r>
      <w:r>
        <w:rPr>
          <w:color w:val="231F20"/>
          <w:spacing w:val="-29"/>
          <w:w w:val="105"/>
        </w:rPr>
        <w:t> </w:t>
      </w:r>
      <w:r>
        <w:rPr>
          <w:color w:val="231F20"/>
          <w:w w:val="105"/>
        </w:rPr>
        <w:t>serie</w:t>
      </w:r>
      <w:r>
        <w:rPr>
          <w:color w:val="231F20"/>
          <w:spacing w:val="-29"/>
          <w:w w:val="105"/>
        </w:rPr>
        <w:t> </w:t>
      </w:r>
      <w:r>
        <w:rPr>
          <w:color w:val="231F20"/>
          <w:w w:val="105"/>
        </w:rPr>
        <w:t>de</w:t>
      </w:r>
      <w:r>
        <w:rPr>
          <w:color w:val="231F20"/>
          <w:spacing w:val="-29"/>
          <w:w w:val="105"/>
        </w:rPr>
        <w:t> </w:t>
      </w:r>
      <w:r>
        <w:rPr>
          <w:color w:val="231F20"/>
          <w:w w:val="105"/>
        </w:rPr>
        <w:t>elementos</w:t>
      </w:r>
      <w:r>
        <w:rPr>
          <w:color w:val="231F20"/>
          <w:spacing w:val="-30"/>
          <w:w w:val="105"/>
        </w:rPr>
        <w:t> </w:t>
      </w:r>
      <w:r>
        <w:rPr>
          <w:color w:val="231F20"/>
          <w:w w:val="105"/>
        </w:rPr>
        <w:t>entre</w:t>
      </w:r>
      <w:r>
        <w:rPr>
          <w:color w:val="231F20"/>
          <w:spacing w:val="-29"/>
          <w:w w:val="105"/>
        </w:rPr>
        <w:t> </w:t>
      </w:r>
      <w:r>
        <w:rPr>
          <w:color w:val="231F20"/>
          <w:w w:val="105"/>
        </w:rPr>
        <w:t>los</w:t>
      </w:r>
      <w:r>
        <w:rPr>
          <w:color w:val="231F20"/>
          <w:spacing w:val="-29"/>
          <w:w w:val="105"/>
        </w:rPr>
        <w:t> </w:t>
      </w:r>
      <w:r>
        <w:rPr>
          <w:color w:val="231F20"/>
          <w:w w:val="105"/>
        </w:rPr>
        <w:t>que</w:t>
      </w:r>
      <w:r>
        <w:rPr>
          <w:color w:val="231F20"/>
          <w:spacing w:val="-29"/>
          <w:w w:val="105"/>
        </w:rPr>
        <w:t> </w:t>
      </w:r>
      <w:r>
        <w:rPr>
          <w:color w:val="231F20"/>
          <w:w w:val="105"/>
        </w:rPr>
        <w:t>destacan</w:t>
      </w:r>
      <w:r>
        <w:rPr>
          <w:color w:val="231F20"/>
          <w:spacing w:val="-29"/>
          <w:w w:val="105"/>
        </w:rPr>
        <w:t> </w:t>
      </w:r>
      <w:r>
        <w:rPr>
          <w:color w:val="231F20"/>
          <w:w w:val="105"/>
        </w:rPr>
        <w:t>la</w:t>
      </w:r>
      <w:r>
        <w:rPr>
          <w:color w:val="231F20"/>
          <w:spacing w:val="-29"/>
          <w:w w:val="105"/>
        </w:rPr>
        <w:t> </w:t>
      </w:r>
      <w:r>
        <w:rPr>
          <w:color w:val="231F20"/>
          <w:w w:val="105"/>
        </w:rPr>
        <w:t>tolerancia,</w:t>
      </w:r>
      <w:r>
        <w:rPr>
          <w:color w:val="231F20"/>
          <w:spacing w:val="-30"/>
          <w:w w:val="105"/>
        </w:rPr>
        <w:t> </w:t>
      </w:r>
      <w:r>
        <w:rPr>
          <w:color w:val="231F20"/>
          <w:w w:val="105"/>
        </w:rPr>
        <w:t>el diálogo</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mayor</w:t>
      </w:r>
      <w:r>
        <w:rPr>
          <w:color w:val="231F20"/>
          <w:spacing w:val="-21"/>
          <w:w w:val="105"/>
        </w:rPr>
        <w:t> </w:t>
      </w:r>
      <w:r>
        <w:rPr>
          <w:color w:val="231F20"/>
          <w:w w:val="105"/>
        </w:rPr>
        <w:t>participación</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mujeres</w:t>
      </w:r>
      <w:r>
        <w:rPr>
          <w:color w:val="231F20"/>
          <w:spacing w:val="-21"/>
          <w:w w:val="105"/>
        </w:rPr>
        <w:t> </w:t>
      </w:r>
      <w:r>
        <w:rPr>
          <w:color w:val="231F20"/>
          <w:w w:val="105"/>
        </w:rPr>
        <w:t>en</w:t>
      </w:r>
      <w:r>
        <w:rPr>
          <w:color w:val="231F20"/>
          <w:spacing w:val="-21"/>
          <w:w w:val="105"/>
        </w:rPr>
        <w:t> </w:t>
      </w:r>
      <w:r>
        <w:rPr>
          <w:color w:val="231F20"/>
          <w:w w:val="105"/>
        </w:rPr>
        <w:t>todos</w:t>
      </w:r>
      <w:r>
        <w:rPr>
          <w:color w:val="231F20"/>
          <w:spacing w:val="-21"/>
          <w:w w:val="105"/>
        </w:rPr>
        <w:t> </w:t>
      </w:r>
      <w:r>
        <w:rPr>
          <w:color w:val="231F20"/>
          <w:w w:val="105"/>
        </w:rPr>
        <w:t>los</w:t>
      </w:r>
      <w:r>
        <w:rPr>
          <w:color w:val="231F20"/>
          <w:spacing w:val="-21"/>
          <w:w w:val="105"/>
        </w:rPr>
        <w:t> </w:t>
      </w:r>
      <w:r>
        <w:rPr>
          <w:color w:val="231F20"/>
          <w:w w:val="105"/>
        </w:rPr>
        <w:t>ámbitos.</w:t>
      </w:r>
      <w:r>
        <w:rPr>
          <w:color w:val="231F20"/>
          <w:spacing w:val="-21"/>
          <w:w w:val="105"/>
        </w:rPr>
        <w:t> </w:t>
      </w:r>
      <w:r>
        <w:rPr>
          <w:color w:val="231F20"/>
          <w:w w:val="105"/>
        </w:rPr>
        <w:t>Ello</w:t>
      </w:r>
      <w:r>
        <w:rPr>
          <w:color w:val="231F20"/>
          <w:spacing w:val="-21"/>
          <w:w w:val="105"/>
        </w:rPr>
        <w:t> </w:t>
      </w:r>
      <w:r>
        <w:rPr>
          <w:color w:val="231F20"/>
          <w:w w:val="105"/>
        </w:rPr>
        <w:t>quedó</w:t>
      </w:r>
      <w:r>
        <w:rPr>
          <w:color w:val="231F20"/>
          <w:spacing w:val="-21"/>
          <w:w w:val="105"/>
        </w:rPr>
        <w:t> </w:t>
      </w:r>
      <w:r>
        <w:rPr>
          <w:color w:val="231F20"/>
          <w:w w:val="105"/>
        </w:rPr>
        <w:t>de manifiesto</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Cuarta</w:t>
      </w:r>
      <w:r>
        <w:rPr>
          <w:color w:val="231F20"/>
          <w:spacing w:val="-21"/>
          <w:w w:val="105"/>
        </w:rPr>
        <w:t> </w:t>
      </w:r>
      <w:r>
        <w:rPr>
          <w:color w:val="231F20"/>
          <w:w w:val="105"/>
        </w:rPr>
        <w:t>Conferencia</w:t>
      </w:r>
      <w:r>
        <w:rPr>
          <w:color w:val="231F20"/>
          <w:spacing w:val="-21"/>
          <w:w w:val="105"/>
        </w:rPr>
        <w:t> </w:t>
      </w:r>
      <w:r>
        <w:rPr>
          <w:color w:val="231F20"/>
          <w:w w:val="105"/>
        </w:rPr>
        <w:t>Mundial</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Mujer</w:t>
      </w:r>
      <w:r>
        <w:rPr>
          <w:color w:val="231F20"/>
          <w:spacing w:val="-21"/>
          <w:w w:val="105"/>
        </w:rPr>
        <w:t> </w:t>
      </w:r>
      <w:r>
        <w:rPr>
          <w:color w:val="231F20"/>
          <w:w w:val="105"/>
        </w:rPr>
        <w:t>realizada</w:t>
      </w:r>
      <w:r>
        <w:rPr>
          <w:color w:val="231F20"/>
          <w:spacing w:val="-21"/>
          <w:w w:val="105"/>
        </w:rPr>
        <w:t> </w:t>
      </w:r>
      <w:r>
        <w:rPr>
          <w:color w:val="231F20"/>
          <w:w w:val="105"/>
        </w:rPr>
        <w:t>en</w:t>
      </w:r>
      <w:r>
        <w:rPr>
          <w:color w:val="231F20"/>
          <w:spacing w:val="-21"/>
          <w:w w:val="105"/>
        </w:rPr>
        <w:t> </w:t>
      </w:r>
      <w:r>
        <w:rPr>
          <w:color w:val="231F20"/>
          <w:w w:val="105"/>
        </w:rPr>
        <w:t>1995</w:t>
      </w:r>
      <w:r>
        <w:rPr>
          <w:color w:val="231F20"/>
          <w:spacing w:val="-21"/>
          <w:w w:val="105"/>
        </w:rPr>
        <w:t> </w:t>
      </w:r>
      <w:r>
        <w:rPr>
          <w:color w:val="231F20"/>
          <w:w w:val="105"/>
        </w:rPr>
        <w:t>en</w:t>
      </w:r>
      <w:r>
        <w:rPr>
          <w:color w:val="231F20"/>
          <w:spacing w:val="-21"/>
          <w:w w:val="105"/>
        </w:rPr>
        <w:t> </w:t>
      </w:r>
      <w:r>
        <w:rPr>
          <w:color w:val="231F20"/>
          <w:w w:val="105"/>
        </w:rPr>
        <w:t>Bei- jing,</w:t>
      </w:r>
      <w:r>
        <w:rPr>
          <w:color w:val="231F20"/>
          <w:spacing w:val="-18"/>
          <w:w w:val="105"/>
        </w:rPr>
        <w:t> </w:t>
      </w:r>
      <w:r>
        <w:rPr>
          <w:color w:val="231F20"/>
          <w:w w:val="105"/>
        </w:rPr>
        <w:t>China,</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que</w:t>
      </w:r>
      <w:r>
        <w:rPr>
          <w:color w:val="231F20"/>
          <w:spacing w:val="-18"/>
          <w:w w:val="105"/>
        </w:rPr>
        <w:t> </w:t>
      </w:r>
      <w:r>
        <w:rPr>
          <w:color w:val="231F20"/>
          <w:w w:val="105"/>
        </w:rPr>
        <w:t>los</w:t>
      </w:r>
      <w:r>
        <w:rPr>
          <w:color w:val="231F20"/>
          <w:spacing w:val="-18"/>
          <w:w w:val="105"/>
        </w:rPr>
        <w:t> </w:t>
      </w:r>
      <w:r>
        <w:rPr>
          <w:color w:val="231F20"/>
          <w:w w:val="105"/>
        </w:rPr>
        <w:t>gobiernos</w:t>
      </w:r>
      <w:r>
        <w:rPr>
          <w:color w:val="231F20"/>
          <w:spacing w:val="-18"/>
          <w:w w:val="105"/>
        </w:rPr>
        <w:t> </w:t>
      </w:r>
      <w:r>
        <w:rPr>
          <w:color w:val="231F20"/>
          <w:w w:val="105"/>
        </w:rPr>
        <w:t>que</w:t>
      </w:r>
      <w:r>
        <w:rPr>
          <w:color w:val="231F20"/>
          <w:spacing w:val="-18"/>
          <w:w w:val="105"/>
        </w:rPr>
        <w:t> </w:t>
      </w:r>
      <w:r>
        <w:rPr>
          <w:color w:val="231F20"/>
          <w:w w:val="105"/>
        </w:rPr>
        <w:t>forman</w:t>
      </w:r>
      <w:r>
        <w:rPr>
          <w:color w:val="231F20"/>
          <w:spacing w:val="-18"/>
          <w:w w:val="105"/>
        </w:rPr>
        <w:t> </w:t>
      </w:r>
      <w:r>
        <w:rPr>
          <w:color w:val="231F20"/>
          <w:w w:val="105"/>
        </w:rPr>
        <w:t>parte</w:t>
      </w:r>
      <w:r>
        <w:rPr>
          <w:color w:val="231F20"/>
          <w:spacing w:val="-18"/>
          <w:w w:val="105"/>
        </w:rPr>
        <w:t> </w:t>
      </w:r>
      <w:r>
        <w:rPr>
          <w:color w:val="231F20"/>
          <w:w w:val="105"/>
        </w:rPr>
        <w:t>declararon</w:t>
      </w:r>
      <w:r>
        <w:rPr>
          <w:color w:val="231F20"/>
          <w:spacing w:val="-18"/>
          <w:w w:val="105"/>
        </w:rPr>
        <w:t> </w:t>
      </w:r>
      <w:r>
        <w:rPr>
          <w:color w:val="231F20"/>
          <w:w w:val="105"/>
        </w:rPr>
        <w:t>estar</w:t>
      </w:r>
      <w:r>
        <w:rPr>
          <w:color w:val="231F20"/>
          <w:spacing w:val="-18"/>
          <w:w w:val="105"/>
        </w:rPr>
        <w:t> </w:t>
      </w:r>
      <w:r>
        <w:rPr>
          <w:color w:val="231F20"/>
          <w:w w:val="105"/>
        </w:rPr>
        <w:t>convencidos de</w:t>
      </w:r>
      <w:r>
        <w:rPr>
          <w:color w:val="231F20"/>
          <w:spacing w:val="-24"/>
          <w:w w:val="105"/>
        </w:rPr>
        <w:t> </w:t>
      </w:r>
      <w:r>
        <w:rPr>
          <w:color w:val="231F20"/>
          <w:w w:val="105"/>
        </w:rPr>
        <w:t>que</w:t>
      </w:r>
      <w:r>
        <w:rPr>
          <w:color w:val="231F20"/>
          <w:spacing w:val="-24"/>
          <w:w w:val="105"/>
        </w:rPr>
        <w:t> </w:t>
      </w:r>
      <w:r>
        <w:rPr>
          <w:color w:val="231F20"/>
          <w:w w:val="105"/>
        </w:rPr>
        <w:t>“La</w:t>
      </w:r>
      <w:r>
        <w:rPr>
          <w:color w:val="231F20"/>
          <w:spacing w:val="-24"/>
          <w:w w:val="105"/>
        </w:rPr>
        <w:t> </w:t>
      </w:r>
      <w:r>
        <w:rPr>
          <w:color w:val="231F20"/>
          <w:w w:val="105"/>
        </w:rPr>
        <w:t>potenciación</w:t>
      </w:r>
      <w:r>
        <w:rPr>
          <w:color w:val="231F20"/>
          <w:spacing w:val="-24"/>
          <w:w w:val="105"/>
        </w:rPr>
        <w:t> </w:t>
      </w:r>
      <w:r>
        <w:rPr>
          <w:color w:val="231F20"/>
          <w:w w:val="105"/>
        </w:rPr>
        <w:t>del</w:t>
      </w:r>
      <w:r>
        <w:rPr>
          <w:color w:val="231F20"/>
          <w:spacing w:val="-24"/>
          <w:w w:val="105"/>
        </w:rPr>
        <w:t> </w:t>
      </w:r>
      <w:r>
        <w:rPr>
          <w:color w:val="231F20"/>
          <w:w w:val="105"/>
        </w:rPr>
        <w:t>papel</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mujer</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plena</w:t>
      </w:r>
      <w:r>
        <w:rPr>
          <w:color w:val="231F20"/>
          <w:spacing w:val="-24"/>
          <w:w w:val="105"/>
        </w:rPr>
        <w:t> </w:t>
      </w:r>
      <w:r>
        <w:rPr>
          <w:color w:val="231F20"/>
          <w:w w:val="105"/>
        </w:rPr>
        <w:t>participación</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mujer</w:t>
      </w:r>
      <w:r>
        <w:rPr>
          <w:color w:val="231F20"/>
          <w:spacing w:val="-24"/>
          <w:w w:val="105"/>
        </w:rPr>
        <w:t> </w:t>
      </w:r>
      <w:r>
        <w:rPr>
          <w:color w:val="231F20"/>
          <w:w w:val="105"/>
        </w:rPr>
        <w:t>en condiciones</w:t>
      </w:r>
      <w:r>
        <w:rPr>
          <w:color w:val="231F20"/>
          <w:spacing w:val="-36"/>
          <w:w w:val="105"/>
        </w:rPr>
        <w:t> </w:t>
      </w:r>
      <w:r>
        <w:rPr>
          <w:color w:val="231F20"/>
          <w:w w:val="105"/>
        </w:rPr>
        <w:t>de</w:t>
      </w:r>
      <w:r>
        <w:rPr>
          <w:color w:val="231F20"/>
          <w:spacing w:val="-36"/>
          <w:w w:val="105"/>
        </w:rPr>
        <w:t> </w:t>
      </w:r>
      <w:r>
        <w:rPr>
          <w:color w:val="231F20"/>
          <w:w w:val="105"/>
        </w:rPr>
        <w:t>igualdad</w:t>
      </w:r>
      <w:r>
        <w:rPr>
          <w:color w:val="231F20"/>
          <w:spacing w:val="-36"/>
          <w:w w:val="105"/>
        </w:rPr>
        <w:t> </w:t>
      </w:r>
      <w:r>
        <w:rPr>
          <w:color w:val="231F20"/>
          <w:w w:val="105"/>
        </w:rPr>
        <w:t>en</w:t>
      </w:r>
      <w:r>
        <w:rPr>
          <w:color w:val="231F20"/>
          <w:spacing w:val="-36"/>
          <w:w w:val="105"/>
        </w:rPr>
        <w:t> </w:t>
      </w:r>
      <w:r>
        <w:rPr>
          <w:color w:val="231F20"/>
          <w:w w:val="105"/>
        </w:rPr>
        <w:t>todas</w:t>
      </w:r>
      <w:r>
        <w:rPr>
          <w:color w:val="231F20"/>
          <w:spacing w:val="-36"/>
          <w:w w:val="105"/>
        </w:rPr>
        <w:t> </w:t>
      </w:r>
      <w:r>
        <w:rPr>
          <w:color w:val="231F20"/>
          <w:w w:val="105"/>
        </w:rPr>
        <w:t>las</w:t>
      </w:r>
      <w:r>
        <w:rPr>
          <w:color w:val="231F20"/>
          <w:spacing w:val="-36"/>
          <w:w w:val="105"/>
        </w:rPr>
        <w:t> </w:t>
      </w:r>
      <w:r>
        <w:rPr>
          <w:color w:val="231F20"/>
          <w:w w:val="105"/>
        </w:rPr>
        <w:t>esferas</w:t>
      </w:r>
      <w:r>
        <w:rPr>
          <w:color w:val="231F20"/>
          <w:spacing w:val="-36"/>
          <w:w w:val="105"/>
        </w:rPr>
        <w:t> </w:t>
      </w:r>
      <w:r>
        <w:rPr>
          <w:color w:val="231F20"/>
          <w:w w:val="105"/>
        </w:rPr>
        <w:t>de</w:t>
      </w:r>
      <w:r>
        <w:rPr>
          <w:color w:val="231F20"/>
          <w:spacing w:val="-36"/>
          <w:w w:val="105"/>
        </w:rPr>
        <w:t> </w:t>
      </w:r>
      <w:r>
        <w:rPr>
          <w:color w:val="231F20"/>
          <w:w w:val="105"/>
        </w:rPr>
        <w:t>la</w:t>
      </w:r>
      <w:r>
        <w:rPr>
          <w:color w:val="231F20"/>
          <w:spacing w:val="-36"/>
          <w:w w:val="105"/>
        </w:rPr>
        <w:t> </w:t>
      </w:r>
      <w:r>
        <w:rPr>
          <w:color w:val="231F20"/>
          <w:w w:val="105"/>
        </w:rPr>
        <w:t>sociedad,</w:t>
      </w:r>
      <w:r>
        <w:rPr>
          <w:color w:val="231F20"/>
          <w:spacing w:val="-35"/>
          <w:w w:val="105"/>
        </w:rPr>
        <w:t> </w:t>
      </w:r>
      <w:r>
        <w:rPr>
          <w:color w:val="231F20"/>
          <w:w w:val="105"/>
        </w:rPr>
        <w:t>incluidos</w:t>
      </w:r>
      <w:r>
        <w:rPr>
          <w:color w:val="231F20"/>
          <w:spacing w:val="-36"/>
          <w:w w:val="105"/>
        </w:rPr>
        <w:t> </w:t>
      </w:r>
      <w:r>
        <w:rPr>
          <w:color w:val="231F20"/>
          <w:w w:val="105"/>
        </w:rPr>
        <w:t>la</w:t>
      </w:r>
      <w:r>
        <w:rPr>
          <w:color w:val="231F20"/>
          <w:spacing w:val="-36"/>
          <w:w w:val="105"/>
        </w:rPr>
        <w:t> </w:t>
      </w:r>
      <w:r>
        <w:rPr>
          <w:color w:val="231F20"/>
          <w:w w:val="105"/>
        </w:rPr>
        <w:t>participación en</w:t>
      </w:r>
      <w:r>
        <w:rPr>
          <w:color w:val="231F20"/>
          <w:spacing w:val="-14"/>
          <w:w w:val="105"/>
        </w:rPr>
        <w:t> </w:t>
      </w:r>
      <w:r>
        <w:rPr>
          <w:color w:val="231F20"/>
          <w:w w:val="105"/>
        </w:rPr>
        <w:t>los</w:t>
      </w:r>
      <w:r>
        <w:rPr>
          <w:color w:val="231F20"/>
          <w:spacing w:val="-14"/>
          <w:w w:val="105"/>
        </w:rPr>
        <w:t> </w:t>
      </w:r>
      <w:r>
        <w:rPr>
          <w:color w:val="231F20"/>
          <w:w w:val="105"/>
        </w:rPr>
        <w:t>procesos</w:t>
      </w:r>
      <w:r>
        <w:rPr>
          <w:color w:val="231F20"/>
          <w:spacing w:val="-14"/>
          <w:w w:val="105"/>
        </w:rPr>
        <w:t> </w:t>
      </w:r>
      <w:r>
        <w:rPr>
          <w:color w:val="231F20"/>
          <w:w w:val="105"/>
        </w:rPr>
        <w:t>de</w:t>
      </w:r>
      <w:r>
        <w:rPr>
          <w:color w:val="231F20"/>
          <w:spacing w:val="-14"/>
          <w:w w:val="105"/>
        </w:rPr>
        <w:t> </w:t>
      </w:r>
      <w:r>
        <w:rPr>
          <w:color w:val="231F20"/>
          <w:w w:val="105"/>
        </w:rPr>
        <w:t>adopción</w:t>
      </w:r>
      <w:r>
        <w:rPr>
          <w:color w:val="231F20"/>
          <w:spacing w:val="-14"/>
          <w:w w:val="105"/>
        </w:rPr>
        <w:t> </w:t>
      </w:r>
      <w:r>
        <w:rPr>
          <w:color w:val="231F20"/>
          <w:w w:val="105"/>
        </w:rPr>
        <w:t>de</w:t>
      </w:r>
      <w:r>
        <w:rPr>
          <w:color w:val="231F20"/>
          <w:spacing w:val="-14"/>
          <w:w w:val="105"/>
        </w:rPr>
        <w:t> </w:t>
      </w:r>
      <w:r>
        <w:rPr>
          <w:color w:val="231F20"/>
          <w:w w:val="105"/>
        </w:rPr>
        <w:t>decisiones</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acceso</w:t>
      </w:r>
      <w:r>
        <w:rPr>
          <w:color w:val="231F20"/>
          <w:spacing w:val="-14"/>
          <w:w w:val="105"/>
        </w:rPr>
        <w:t> </w:t>
      </w:r>
      <w:r>
        <w:rPr>
          <w:color w:val="231F20"/>
          <w:w w:val="105"/>
        </w:rPr>
        <w:t>al</w:t>
      </w:r>
      <w:r>
        <w:rPr>
          <w:color w:val="231F20"/>
          <w:spacing w:val="-14"/>
          <w:w w:val="105"/>
        </w:rPr>
        <w:t> </w:t>
      </w:r>
      <w:r>
        <w:rPr>
          <w:color w:val="231F20"/>
          <w:w w:val="105"/>
        </w:rPr>
        <w:t>poder,</w:t>
      </w:r>
      <w:r>
        <w:rPr>
          <w:color w:val="231F20"/>
          <w:spacing w:val="-14"/>
          <w:w w:val="105"/>
        </w:rPr>
        <w:t> </w:t>
      </w:r>
      <w:r>
        <w:rPr>
          <w:color w:val="231F20"/>
          <w:w w:val="105"/>
        </w:rPr>
        <w:t>son</w:t>
      </w:r>
      <w:r>
        <w:rPr>
          <w:color w:val="231F20"/>
          <w:spacing w:val="-13"/>
          <w:w w:val="105"/>
        </w:rPr>
        <w:t> </w:t>
      </w:r>
      <w:r>
        <w:rPr>
          <w:color w:val="231F20"/>
          <w:w w:val="105"/>
        </w:rPr>
        <w:t>fundamentales para</w:t>
      </w:r>
      <w:r>
        <w:rPr>
          <w:color w:val="231F20"/>
          <w:spacing w:val="-13"/>
          <w:w w:val="105"/>
        </w:rPr>
        <w:t> </w:t>
      </w:r>
      <w:r>
        <w:rPr>
          <w:color w:val="231F20"/>
          <w:w w:val="105"/>
        </w:rPr>
        <w:t>el</w:t>
      </w:r>
      <w:r>
        <w:rPr>
          <w:color w:val="231F20"/>
          <w:spacing w:val="-13"/>
          <w:w w:val="105"/>
        </w:rPr>
        <w:t> </w:t>
      </w:r>
      <w:r>
        <w:rPr>
          <w:color w:val="231F20"/>
          <w:w w:val="105"/>
        </w:rPr>
        <w:t>logro</w:t>
      </w:r>
      <w:r>
        <w:rPr>
          <w:color w:val="231F20"/>
          <w:spacing w:val="-14"/>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igualdad,</w:t>
      </w:r>
      <w:r>
        <w:rPr>
          <w:color w:val="231F20"/>
          <w:spacing w:val="-14"/>
          <w:w w:val="105"/>
        </w:rPr>
        <w:t> </w:t>
      </w:r>
      <w:r>
        <w:rPr>
          <w:color w:val="231F20"/>
          <w:w w:val="105"/>
        </w:rPr>
        <w:t>el</w:t>
      </w:r>
      <w:r>
        <w:rPr>
          <w:color w:val="231F20"/>
          <w:spacing w:val="-13"/>
          <w:w w:val="105"/>
        </w:rPr>
        <w:t> </w:t>
      </w:r>
      <w:r>
        <w:rPr>
          <w:color w:val="231F20"/>
          <w:w w:val="105"/>
        </w:rPr>
        <w:t>desarrollo</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paz”</w:t>
      </w:r>
      <w:r>
        <w:rPr>
          <w:color w:val="231F20"/>
          <w:spacing w:val="-13"/>
          <w:w w:val="105"/>
        </w:rPr>
        <w:t> </w:t>
      </w:r>
      <w:r>
        <w:rPr>
          <w:color w:val="231F20"/>
          <w:w w:val="105"/>
        </w:rPr>
        <w:t>(</w:t>
      </w:r>
      <w:r>
        <w:rPr>
          <w:color w:val="231F20"/>
          <w:w w:val="105"/>
          <w:sz w:val="16"/>
        </w:rPr>
        <w:t>onu</w:t>
      </w:r>
      <w:r>
        <w:rPr>
          <w:color w:val="231F20"/>
          <w:w w:val="105"/>
        </w:rPr>
        <w:t>,</w:t>
      </w:r>
      <w:r>
        <w:rPr>
          <w:color w:val="231F20"/>
          <w:spacing w:val="-13"/>
          <w:w w:val="105"/>
        </w:rPr>
        <w:t> </w:t>
      </w:r>
      <w:r>
        <w:rPr>
          <w:color w:val="231F20"/>
          <w:w w:val="105"/>
        </w:rPr>
        <w:t>1995).</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firstLine="226"/>
        <w:jc w:val="both"/>
      </w:pPr>
      <w:r>
        <w:rPr>
          <w:color w:val="231F20"/>
          <w:w w:val="105"/>
        </w:rPr>
        <w:t>Lo</w:t>
      </w:r>
      <w:r>
        <w:rPr>
          <w:color w:val="231F20"/>
          <w:spacing w:val="-28"/>
          <w:w w:val="105"/>
        </w:rPr>
        <w:t> </w:t>
      </w:r>
      <w:r>
        <w:rPr>
          <w:color w:val="231F20"/>
          <w:w w:val="105"/>
        </w:rPr>
        <w:t>anterior</w:t>
      </w:r>
      <w:r>
        <w:rPr>
          <w:color w:val="231F20"/>
          <w:spacing w:val="-28"/>
          <w:w w:val="105"/>
        </w:rPr>
        <w:t> </w:t>
      </w:r>
      <w:r>
        <w:rPr>
          <w:color w:val="231F20"/>
          <w:w w:val="105"/>
        </w:rPr>
        <w:t>queda</w:t>
      </w:r>
      <w:r>
        <w:rPr>
          <w:color w:val="231F20"/>
          <w:spacing w:val="-28"/>
          <w:w w:val="105"/>
        </w:rPr>
        <w:t> </w:t>
      </w:r>
      <w:r>
        <w:rPr>
          <w:color w:val="231F20"/>
          <w:w w:val="105"/>
        </w:rPr>
        <w:t>reforzado</w:t>
      </w:r>
      <w:r>
        <w:rPr>
          <w:color w:val="231F20"/>
          <w:spacing w:val="-28"/>
          <w:w w:val="105"/>
        </w:rPr>
        <w:t> </w:t>
      </w:r>
      <w:r>
        <w:rPr>
          <w:color w:val="231F20"/>
          <w:w w:val="105"/>
        </w:rPr>
        <w:t>con</w:t>
      </w:r>
      <w:r>
        <w:rPr>
          <w:color w:val="231F20"/>
          <w:spacing w:val="-28"/>
          <w:w w:val="105"/>
        </w:rPr>
        <w:t> </w:t>
      </w:r>
      <w:r>
        <w:rPr>
          <w:color w:val="231F20"/>
          <w:w w:val="105"/>
        </w:rPr>
        <w:t>lo</w:t>
      </w:r>
      <w:r>
        <w:rPr>
          <w:color w:val="231F20"/>
          <w:spacing w:val="-28"/>
          <w:w w:val="105"/>
        </w:rPr>
        <w:t> </w:t>
      </w:r>
      <w:r>
        <w:rPr>
          <w:color w:val="231F20"/>
          <w:w w:val="105"/>
        </w:rPr>
        <w:t>estipulado</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numeral</w:t>
      </w:r>
      <w:r>
        <w:rPr>
          <w:color w:val="231F20"/>
          <w:spacing w:val="-28"/>
          <w:w w:val="105"/>
        </w:rPr>
        <w:t> </w:t>
      </w:r>
      <w:r>
        <w:rPr>
          <w:color w:val="231F20"/>
          <w:w w:val="105"/>
        </w:rPr>
        <w:t>uno</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declaración de</w:t>
      </w:r>
      <w:r>
        <w:rPr>
          <w:color w:val="231F20"/>
          <w:spacing w:val="-33"/>
          <w:w w:val="105"/>
        </w:rPr>
        <w:t> </w:t>
      </w:r>
      <w:r>
        <w:rPr>
          <w:color w:val="231F20"/>
          <w:w w:val="105"/>
        </w:rPr>
        <w:t>objetivos</w:t>
      </w:r>
      <w:r>
        <w:rPr>
          <w:color w:val="231F20"/>
          <w:spacing w:val="-33"/>
          <w:w w:val="105"/>
        </w:rPr>
        <w:t> </w:t>
      </w:r>
      <w:r>
        <w:rPr>
          <w:color w:val="231F20"/>
          <w:w w:val="105"/>
        </w:rPr>
        <w:t>del</w:t>
      </w:r>
      <w:r>
        <w:rPr>
          <w:color w:val="231F20"/>
          <w:spacing w:val="-33"/>
          <w:w w:val="105"/>
        </w:rPr>
        <w:t> </w:t>
      </w:r>
      <w:r>
        <w:rPr>
          <w:color w:val="231F20"/>
          <w:w w:val="105"/>
        </w:rPr>
        <w:t>mismo</w:t>
      </w:r>
      <w:r>
        <w:rPr>
          <w:color w:val="231F20"/>
          <w:spacing w:val="-33"/>
          <w:w w:val="105"/>
        </w:rPr>
        <w:t> </w:t>
      </w:r>
      <w:r>
        <w:rPr>
          <w:color w:val="231F20"/>
          <w:w w:val="105"/>
        </w:rPr>
        <w:t>documento,</w:t>
      </w:r>
      <w:r>
        <w:rPr>
          <w:color w:val="231F20"/>
          <w:spacing w:val="-33"/>
          <w:w w:val="105"/>
        </w:rPr>
        <w:t> </w:t>
      </w:r>
      <w:r>
        <w:rPr>
          <w:color w:val="231F20"/>
          <w:w w:val="105"/>
        </w:rPr>
        <w:t>en</w:t>
      </w:r>
      <w:r>
        <w:rPr>
          <w:color w:val="231F20"/>
          <w:spacing w:val="-33"/>
          <w:w w:val="105"/>
        </w:rPr>
        <w:t> </w:t>
      </w:r>
      <w:r>
        <w:rPr>
          <w:color w:val="231F20"/>
          <w:w w:val="105"/>
        </w:rPr>
        <w:t>el</w:t>
      </w:r>
      <w:r>
        <w:rPr>
          <w:color w:val="231F20"/>
          <w:spacing w:val="-33"/>
          <w:w w:val="105"/>
        </w:rPr>
        <w:t> </w:t>
      </w:r>
      <w:r>
        <w:rPr>
          <w:color w:val="231F20"/>
          <w:w w:val="105"/>
        </w:rPr>
        <w:t>que</w:t>
      </w:r>
      <w:r>
        <w:rPr>
          <w:color w:val="231F20"/>
          <w:spacing w:val="-33"/>
          <w:w w:val="105"/>
        </w:rPr>
        <w:t> </w:t>
      </w:r>
      <w:r>
        <w:rPr>
          <w:color w:val="231F20"/>
          <w:w w:val="105"/>
        </w:rPr>
        <w:t>se</w:t>
      </w:r>
      <w:r>
        <w:rPr>
          <w:color w:val="231F20"/>
          <w:spacing w:val="-33"/>
          <w:w w:val="105"/>
        </w:rPr>
        <w:t> </w:t>
      </w:r>
      <w:r>
        <w:rPr>
          <w:color w:val="231F20"/>
          <w:w w:val="105"/>
        </w:rPr>
        <w:t>manifiesta:</w:t>
      </w:r>
      <w:r>
        <w:rPr>
          <w:color w:val="231F20"/>
          <w:spacing w:val="-33"/>
          <w:w w:val="105"/>
        </w:rPr>
        <w:t> </w:t>
      </w:r>
      <w:r>
        <w:rPr>
          <w:color w:val="231F20"/>
          <w:w w:val="105"/>
        </w:rPr>
        <w:t>“La</w:t>
      </w:r>
      <w:r>
        <w:rPr>
          <w:color w:val="231F20"/>
          <w:spacing w:val="-33"/>
          <w:w w:val="105"/>
        </w:rPr>
        <w:t> </w:t>
      </w:r>
      <w:r>
        <w:rPr>
          <w:color w:val="231F20"/>
          <w:w w:val="105"/>
        </w:rPr>
        <w:t>igualdad</w:t>
      </w:r>
      <w:r>
        <w:rPr>
          <w:color w:val="231F20"/>
          <w:spacing w:val="-33"/>
          <w:w w:val="105"/>
        </w:rPr>
        <w:t> </w:t>
      </w:r>
      <w:r>
        <w:rPr>
          <w:color w:val="231F20"/>
          <w:w w:val="105"/>
        </w:rPr>
        <w:t>entre</w:t>
      </w:r>
      <w:r>
        <w:rPr>
          <w:color w:val="231F20"/>
          <w:spacing w:val="-33"/>
          <w:w w:val="105"/>
        </w:rPr>
        <w:t> </w:t>
      </w:r>
      <w:r>
        <w:rPr>
          <w:color w:val="231F20"/>
          <w:w w:val="105"/>
        </w:rPr>
        <w:t>muje- res</w:t>
      </w:r>
      <w:r>
        <w:rPr>
          <w:color w:val="231F20"/>
          <w:spacing w:val="-27"/>
          <w:w w:val="105"/>
        </w:rPr>
        <w:t> </w:t>
      </w:r>
      <w:r>
        <w:rPr>
          <w:color w:val="231F20"/>
          <w:w w:val="105"/>
        </w:rPr>
        <w:t>y</w:t>
      </w:r>
      <w:r>
        <w:rPr>
          <w:color w:val="231F20"/>
          <w:spacing w:val="-27"/>
          <w:w w:val="105"/>
        </w:rPr>
        <w:t> </w:t>
      </w:r>
      <w:r>
        <w:rPr>
          <w:color w:val="231F20"/>
          <w:w w:val="105"/>
        </w:rPr>
        <w:t>hombres</w:t>
      </w:r>
      <w:r>
        <w:rPr>
          <w:color w:val="231F20"/>
          <w:spacing w:val="-27"/>
          <w:w w:val="105"/>
        </w:rPr>
        <w:t> </w:t>
      </w:r>
      <w:r>
        <w:rPr>
          <w:color w:val="231F20"/>
          <w:w w:val="105"/>
        </w:rPr>
        <w:t>es</w:t>
      </w:r>
      <w:r>
        <w:rPr>
          <w:color w:val="231F20"/>
          <w:spacing w:val="-28"/>
          <w:w w:val="105"/>
        </w:rPr>
        <w:t> </w:t>
      </w:r>
      <w:r>
        <w:rPr>
          <w:color w:val="231F20"/>
          <w:w w:val="105"/>
        </w:rPr>
        <w:t>una</w:t>
      </w:r>
      <w:r>
        <w:rPr>
          <w:color w:val="231F20"/>
          <w:spacing w:val="-27"/>
          <w:w w:val="105"/>
        </w:rPr>
        <w:t> </w:t>
      </w:r>
      <w:r>
        <w:rPr>
          <w:color w:val="231F20"/>
          <w:w w:val="105"/>
        </w:rPr>
        <w:t>cuestión</w:t>
      </w:r>
      <w:r>
        <w:rPr>
          <w:color w:val="231F20"/>
          <w:spacing w:val="-28"/>
          <w:w w:val="105"/>
        </w:rPr>
        <w:t> </w:t>
      </w:r>
      <w:r>
        <w:rPr>
          <w:color w:val="231F20"/>
          <w:w w:val="105"/>
        </w:rPr>
        <w:t>de</w:t>
      </w:r>
      <w:r>
        <w:rPr>
          <w:color w:val="231F20"/>
          <w:spacing w:val="-27"/>
          <w:w w:val="105"/>
        </w:rPr>
        <w:t> </w:t>
      </w:r>
      <w:r>
        <w:rPr>
          <w:color w:val="231F20"/>
          <w:w w:val="105"/>
        </w:rPr>
        <w:t>derechos</w:t>
      </w:r>
      <w:r>
        <w:rPr>
          <w:color w:val="231F20"/>
          <w:spacing w:val="-27"/>
          <w:w w:val="105"/>
        </w:rPr>
        <w:t> </w:t>
      </w:r>
      <w:r>
        <w:rPr>
          <w:color w:val="231F20"/>
          <w:w w:val="105"/>
        </w:rPr>
        <w:t>humanos</w:t>
      </w:r>
      <w:r>
        <w:rPr>
          <w:color w:val="231F20"/>
          <w:spacing w:val="-27"/>
          <w:w w:val="105"/>
        </w:rPr>
        <w:t> </w:t>
      </w:r>
      <w:r>
        <w:rPr>
          <w:color w:val="231F20"/>
          <w:w w:val="105"/>
        </w:rPr>
        <w:t>y</w:t>
      </w:r>
      <w:r>
        <w:rPr>
          <w:color w:val="231F20"/>
          <w:spacing w:val="-27"/>
          <w:w w:val="105"/>
        </w:rPr>
        <w:t> </w:t>
      </w:r>
      <w:r>
        <w:rPr>
          <w:color w:val="231F20"/>
          <w:w w:val="105"/>
        </w:rPr>
        <w:t>constituye</w:t>
      </w:r>
      <w:r>
        <w:rPr>
          <w:color w:val="231F20"/>
          <w:spacing w:val="-28"/>
          <w:w w:val="105"/>
        </w:rPr>
        <w:t> </w:t>
      </w:r>
      <w:r>
        <w:rPr>
          <w:color w:val="231F20"/>
          <w:w w:val="105"/>
        </w:rPr>
        <w:t>una</w:t>
      </w:r>
      <w:r>
        <w:rPr>
          <w:color w:val="231F20"/>
          <w:spacing w:val="-27"/>
          <w:w w:val="105"/>
        </w:rPr>
        <w:t> </w:t>
      </w:r>
      <w:r>
        <w:rPr>
          <w:color w:val="231F20"/>
          <w:w w:val="105"/>
        </w:rPr>
        <w:t>condición</w:t>
      </w:r>
      <w:r>
        <w:rPr>
          <w:color w:val="231F20"/>
          <w:spacing w:val="-28"/>
          <w:w w:val="105"/>
        </w:rPr>
        <w:t> </w:t>
      </w:r>
      <w:r>
        <w:rPr>
          <w:color w:val="231F20"/>
          <w:w w:val="105"/>
        </w:rPr>
        <w:t>para el</w:t>
      </w:r>
      <w:r>
        <w:rPr>
          <w:color w:val="231F20"/>
          <w:spacing w:val="-33"/>
          <w:w w:val="105"/>
        </w:rPr>
        <w:t> </w:t>
      </w:r>
      <w:r>
        <w:rPr>
          <w:color w:val="231F20"/>
          <w:w w:val="105"/>
        </w:rPr>
        <w:t>logro</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justicia</w:t>
      </w:r>
      <w:r>
        <w:rPr>
          <w:color w:val="231F20"/>
          <w:spacing w:val="-33"/>
          <w:w w:val="105"/>
        </w:rPr>
        <w:t> </w:t>
      </w:r>
      <w:r>
        <w:rPr>
          <w:color w:val="231F20"/>
          <w:w w:val="105"/>
        </w:rPr>
        <w:t>social,</w:t>
      </w:r>
      <w:r>
        <w:rPr>
          <w:color w:val="231F20"/>
          <w:spacing w:val="-32"/>
          <w:w w:val="105"/>
        </w:rPr>
        <w:t> </w:t>
      </w:r>
      <w:r>
        <w:rPr>
          <w:color w:val="231F20"/>
          <w:w w:val="105"/>
        </w:rPr>
        <w:t>además</w:t>
      </w:r>
      <w:r>
        <w:rPr>
          <w:color w:val="231F20"/>
          <w:spacing w:val="-33"/>
          <w:w w:val="105"/>
        </w:rPr>
        <w:t> </w:t>
      </w:r>
      <w:r>
        <w:rPr>
          <w:color w:val="231F20"/>
          <w:w w:val="105"/>
        </w:rPr>
        <w:t>de</w:t>
      </w:r>
      <w:r>
        <w:rPr>
          <w:color w:val="231F20"/>
          <w:spacing w:val="-33"/>
          <w:w w:val="105"/>
        </w:rPr>
        <w:t> </w:t>
      </w:r>
      <w:r>
        <w:rPr>
          <w:color w:val="231F20"/>
          <w:w w:val="105"/>
        </w:rPr>
        <w:t>ser</w:t>
      </w:r>
      <w:r>
        <w:rPr>
          <w:color w:val="231F20"/>
          <w:spacing w:val="-33"/>
          <w:w w:val="105"/>
        </w:rPr>
        <w:t> </w:t>
      </w:r>
      <w:r>
        <w:rPr>
          <w:color w:val="231F20"/>
          <w:w w:val="105"/>
        </w:rPr>
        <w:t>un</w:t>
      </w:r>
      <w:r>
        <w:rPr>
          <w:color w:val="231F20"/>
          <w:spacing w:val="-33"/>
          <w:w w:val="105"/>
        </w:rPr>
        <w:t> </w:t>
      </w:r>
      <w:r>
        <w:rPr>
          <w:color w:val="231F20"/>
          <w:w w:val="105"/>
        </w:rPr>
        <w:t>requisito</w:t>
      </w:r>
      <w:r>
        <w:rPr>
          <w:color w:val="231F20"/>
          <w:spacing w:val="-33"/>
          <w:w w:val="105"/>
        </w:rPr>
        <w:t> </w:t>
      </w:r>
      <w:r>
        <w:rPr>
          <w:color w:val="231F20"/>
          <w:w w:val="105"/>
        </w:rPr>
        <w:t>previo</w:t>
      </w:r>
      <w:r>
        <w:rPr>
          <w:color w:val="231F20"/>
          <w:spacing w:val="-33"/>
          <w:w w:val="105"/>
        </w:rPr>
        <w:t> </w:t>
      </w:r>
      <w:r>
        <w:rPr>
          <w:color w:val="231F20"/>
          <w:w w:val="105"/>
        </w:rPr>
        <w:t>necesario</w:t>
      </w:r>
      <w:r>
        <w:rPr>
          <w:color w:val="231F20"/>
          <w:spacing w:val="-33"/>
          <w:w w:val="105"/>
        </w:rPr>
        <w:t> </w:t>
      </w:r>
      <w:r>
        <w:rPr>
          <w:color w:val="231F20"/>
          <w:w w:val="105"/>
        </w:rPr>
        <w:t>y</w:t>
      </w:r>
      <w:r>
        <w:rPr>
          <w:color w:val="231F20"/>
          <w:spacing w:val="-33"/>
          <w:w w:val="105"/>
        </w:rPr>
        <w:t> </w:t>
      </w:r>
      <w:r>
        <w:rPr>
          <w:color w:val="231F20"/>
          <w:w w:val="105"/>
        </w:rPr>
        <w:t>fundamen- tal</w:t>
      </w:r>
      <w:r>
        <w:rPr>
          <w:color w:val="231F20"/>
          <w:spacing w:val="-13"/>
          <w:w w:val="105"/>
        </w:rPr>
        <w:t> </w:t>
      </w:r>
      <w:r>
        <w:rPr>
          <w:color w:val="231F20"/>
          <w:w w:val="105"/>
        </w:rPr>
        <w:t>para</w:t>
      </w:r>
      <w:r>
        <w:rPr>
          <w:color w:val="231F20"/>
          <w:spacing w:val="-12"/>
          <w:w w:val="105"/>
        </w:rPr>
        <w:t> </w:t>
      </w:r>
      <w:r>
        <w:rPr>
          <w:color w:val="231F20"/>
          <w:w w:val="105"/>
        </w:rPr>
        <w:t>la</w:t>
      </w:r>
      <w:r>
        <w:rPr>
          <w:color w:val="231F20"/>
          <w:spacing w:val="-12"/>
          <w:w w:val="105"/>
        </w:rPr>
        <w:t> </w:t>
      </w:r>
      <w:r>
        <w:rPr>
          <w:color w:val="231F20"/>
          <w:w w:val="105"/>
        </w:rPr>
        <w:t>igualdad,</w:t>
      </w:r>
      <w:r>
        <w:rPr>
          <w:color w:val="231F20"/>
          <w:spacing w:val="-13"/>
          <w:w w:val="105"/>
        </w:rPr>
        <w:t> </w:t>
      </w:r>
      <w:r>
        <w:rPr>
          <w:color w:val="231F20"/>
          <w:w w:val="105"/>
        </w:rPr>
        <w:t>el</w:t>
      </w:r>
      <w:r>
        <w:rPr>
          <w:color w:val="231F20"/>
          <w:spacing w:val="-12"/>
          <w:w w:val="105"/>
        </w:rPr>
        <w:t> </w:t>
      </w:r>
      <w:r>
        <w:rPr>
          <w:color w:val="231F20"/>
          <w:w w:val="105"/>
        </w:rPr>
        <w:t>desarrollo</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paz”</w:t>
      </w:r>
      <w:r>
        <w:rPr>
          <w:color w:val="231F20"/>
          <w:spacing w:val="-12"/>
          <w:w w:val="105"/>
        </w:rPr>
        <w:t> </w:t>
      </w:r>
      <w:r>
        <w:rPr>
          <w:color w:val="231F20"/>
          <w:w w:val="105"/>
        </w:rPr>
        <w:t>(</w:t>
      </w:r>
      <w:r>
        <w:rPr>
          <w:color w:val="231F20"/>
          <w:w w:val="105"/>
          <w:sz w:val="16"/>
        </w:rPr>
        <w:t>onu</w:t>
      </w:r>
      <w:r>
        <w:rPr>
          <w:color w:val="231F20"/>
          <w:w w:val="105"/>
        </w:rPr>
        <w:t>,</w:t>
      </w:r>
      <w:r>
        <w:rPr>
          <w:color w:val="231F20"/>
          <w:spacing w:val="-12"/>
          <w:w w:val="105"/>
        </w:rPr>
        <w:t> </w:t>
      </w:r>
      <w:r>
        <w:rPr>
          <w:color w:val="231F20"/>
          <w:w w:val="105"/>
        </w:rPr>
        <w:t>1995).</w:t>
      </w:r>
    </w:p>
    <w:p>
      <w:pPr>
        <w:pStyle w:val="BodyText"/>
        <w:spacing w:line="249" w:lineRule="auto"/>
        <w:ind w:left="117" w:right="100" w:firstLine="226"/>
        <w:jc w:val="both"/>
      </w:pPr>
      <w:r>
        <w:rPr>
          <w:color w:val="231F20"/>
          <w:w w:val="105"/>
        </w:rPr>
        <w:t>Al</w:t>
      </w:r>
      <w:r>
        <w:rPr>
          <w:color w:val="231F20"/>
          <w:spacing w:val="-28"/>
          <w:w w:val="105"/>
        </w:rPr>
        <w:t> </w:t>
      </w:r>
      <w:r>
        <w:rPr>
          <w:color w:val="231F20"/>
          <w:w w:val="105"/>
        </w:rPr>
        <w:t>igual</w:t>
      </w:r>
      <w:r>
        <w:rPr>
          <w:color w:val="231F20"/>
          <w:spacing w:val="-28"/>
          <w:w w:val="105"/>
        </w:rPr>
        <w:t> </w:t>
      </w:r>
      <w:r>
        <w:rPr>
          <w:color w:val="231F20"/>
          <w:w w:val="105"/>
        </w:rPr>
        <w:t>que</w:t>
      </w:r>
      <w:r>
        <w:rPr>
          <w:color w:val="231F20"/>
          <w:spacing w:val="-28"/>
          <w:w w:val="105"/>
        </w:rPr>
        <w:t> </w:t>
      </w:r>
      <w:r>
        <w:rPr>
          <w:color w:val="231F20"/>
          <w:w w:val="105"/>
        </w:rPr>
        <w:t>el</w:t>
      </w:r>
      <w:r>
        <w:rPr>
          <w:color w:val="231F20"/>
          <w:spacing w:val="-28"/>
          <w:w w:val="105"/>
        </w:rPr>
        <w:t> </w:t>
      </w:r>
      <w:r>
        <w:rPr>
          <w:color w:val="231F20"/>
          <w:w w:val="105"/>
        </w:rPr>
        <w:t>anterior,</w:t>
      </w:r>
      <w:r>
        <w:rPr>
          <w:color w:val="231F20"/>
          <w:spacing w:val="-28"/>
          <w:w w:val="105"/>
        </w:rPr>
        <w:t> </w:t>
      </w:r>
      <w:r>
        <w:rPr>
          <w:color w:val="231F20"/>
          <w:w w:val="105"/>
        </w:rPr>
        <w:t>otros</w:t>
      </w:r>
      <w:r>
        <w:rPr>
          <w:color w:val="231F20"/>
          <w:spacing w:val="-28"/>
          <w:w w:val="105"/>
        </w:rPr>
        <w:t> </w:t>
      </w:r>
      <w:r>
        <w:rPr>
          <w:color w:val="231F20"/>
          <w:w w:val="105"/>
        </w:rPr>
        <w:t>documentos</w:t>
      </w:r>
      <w:r>
        <w:rPr>
          <w:color w:val="231F20"/>
          <w:spacing w:val="-28"/>
          <w:w w:val="105"/>
        </w:rPr>
        <w:t> </w:t>
      </w:r>
      <w:r>
        <w:rPr>
          <w:color w:val="231F20"/>
          <w:w w:val="105"/>
        </w:rPr>
        <w:t>se</w:t>
      </w:r>
      <w:r>
        <w:rPr>
          <w:color w:val="231F20"/>
          <w:spacing w:val="-28"/>
          <w:w w:val="105"/>
        </w:rPr>
        <w:t> </w:t>
      </w:r>
      <w:r>
        <w:rPr>
          <w:color w:val="231F20"/>
          <w:w w:val="105"/>
        </w:rPr>
        <w:t>han</w:t>
      </w:r>
      <w:r>
        <w:rPr>
          <w:color w:val="231F20"/>
          <w:spacing w:val="-28"/>
          <w:w w:val="105"/>
        </w:rPr>
        <w:t> </w:t>
      </w:r>
      <w:r>
        <w:rPr>
          <w:color w:val="231F20"/>
          <w:w w:val="105"/>
        </w:rPr>
        <w:t>discutido</w:t>
      </w:r>
      <w:r>
        <w:rPr>
          <w:color w:val="231F20"/>
          <w:spacing w:val="-28"/>
          <w:w w:val="105"/>
        </w:rPr>
        <w:t> </w:t>
      </w:r>
      <w:r>
        <w:rPr>
          <w:color w:val="231F20"/>
          <w:w w:val="105"/>
        </w:rPr>
        <w:t>y</w:t>
      </w:r>
      <w:r>
        <w:rPr>
          <w:color w:val="231F20"/>
          <w:spacing w:val="-28"/>
          <w:w w:val="105"/>
        </w:rPr>
        <w:t> </w:t>
      </w:r>
      <w:r>
        <w:rPr>
          <w:color w:val="231F20"/>
          <w:w w:val="105"/>
        </w:rPr>
        <w:t>aprobado</w:t>
      </w:r>
      <w:r>
        <w:rPr>
          <w:color w:val="231F20"/>
          <w:spacing w:val="-29"/>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pleno de</w:t>
      </w:r>
      <w:r>
        <w:rPr>
          <w:color w:val="231F20"/>
          <w:spacing w:val="-24"/>
          <w:w w:val="105"/>
        </w:rPr>
        <w:t> </w:t>
      </w:r>
      <w:r>
        <w:rPr>
          <w:color w:val="231F20"/>
          <w:w w:val="105"/>
        </w:rPr>
        <w:t>la</w:t>
      </w:r>
      <w:r>
        <w:rPr>
          <w:color w:val="231F20"/>
          <w:spacing w:val="-32"/>
          <w:w w:val="105"/>
        </w:rPr>
        <w:t> </w:t>
      </w:r>
      <w:r>
        <w:rPr>
          <w:color w:val="231F20"/>
          <w:w w:val="105"/>
        </w:rPr>
        <w:t>Asamblea</w:t>
      </w:r>
      <w:r>
        <w:rPr>
          <w:color w:val="231F20"/>
          <w:spacing w:val="-23"/>
          <w:w w:val="105"/>
        </w:rPr>
        <w:t> </w:t>
      </w:r>
      <w:r>
        <w:rPr>
          <w:color w:val="231F20"/>
          <w:w w:val="105"/>
        </w:rPr>
        <w:t>General</w:t>
      </w:r>
      <w:r>
        <w:rPr>
          <w:color w:val="231F20"/>
          <w:spacing w:val="-23"/>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sz w:val="16"/>
        </w:rPr>
        <w:t>onu</w:t>
      </w:r>
      <w:r>
        <w:rPr>
          <w:color w:val="231F20"/>
          <w:w w:val="105"/>
        </w:rPr>
        <w:t>,</w:t>
      </w:r>
      <w:r>
        <w:rPr>
          <w:color w:val="231F20"/>
          <w:spacing w:val="-24"/>
          <w:w w:val="105"/>
        </w:rPr>
        <w:t> </w:t>
      </w:r>
      <w:r>
        <w:rPr>
          <w:color w:val="231F20"/>
          <w:w w:val="105"/>
        </w:rPr>
        <w:t>lo</w:t>
      </w:r>
      <w:r>
        <w:rPr>
          <w:color w:val="231F20"/>
          <w:spacing w:val="-24"/>
          <w:w w:val="105"/>
        </w:rPr>
        <w:t> </w:t>
      </w:r>
      <w:r>
        <w:rPr>
          <w:color w:val="231F20"/>
          <w:w w:val="105"/>
        </w:rPr>
        <w:t>cual</w:t>
      </w:r>
      <w:r>
        <w:rPr>
          <w:color w:val="231F20"/>
          <w:spacing w:val="-24"/>
          <w:w w:val="105"/>
        </w:rPr>
        <w:t> </w:t>
      </w:r>
      <w:r>
        <w:rPr>
          <w:color w:val="231F20"/>
          <w:w w:val="105"/>
        </w:rPr>
        <w:t>se</w:t>
      </w:r>
      <w:r>
        <w:rPr>
          <w:color w:val="231F20"/>
          <w:spacing w:val="-24"/>
          <w:w w:val="105"/>
        </w:rPr>
        <w:t> </w:t>
      </w:r>
      <w:r>
        <w:rPr>
          <w:color w:val="231F20"/>
          <w:w w:val="105"/>
        </w:rPr>
        <w:t>ha</w:t>
      </w:r>
      <w:r>
        <w:rPr>
          <w:color w:val="231F20"/>
          <w:spacing w:val="-24"/>
          <w:w w:val="105"/>
        </w:rPr>
        <w:t> </w:t>
      </w:r>
      <w:r>
        <w:rPr>
          <w:color w:val="231F20"/>
          <w:w w:val="105"/>
        </w:rPr>
        <w:t>logrado</w:t>
      </w:r>
      <w:r>
        <w:rPr>
          <w:color w:val="231F20"/>
          <w:spacing w:val="-24"/>
          <w:w w:val="105"/>
        </w:rPr>
        <w:t> </w:t>
      </w:r>
      <w:r>
        <w:rPr>
          <w:color w:val="231F20"/>
          <w:w w:val="105"/>
        </w:rPr>
        <w:t>en</w:t>
      </w:r>
      <w:r>
        <w:rPr>
          <w:color w:val="231F20"/>
          <w:spacing w:val="-24"/>
          <w:w w:val="105"/>
        </w:rPr>
        <w:t> </w:t>
      </w:r>
      <w:r>
        <w:rPr>
          <w:color w:val="231F20"/>
          <w:w w:val="105"/>
        </w:rPr>
        <w:t>parte</w:t>
      </w:r>
      <w:r>
        <w:rPr>
          <w:color w:val="231F20"/>
          <w:spacing w:val="-24"/>
          <w:w w:val="105"/>
        </w:rPr>
        <w:t> </w:t>
      </w:r>
      <w:r>
        <w:rPr>
          <w:color w:val="231F20"/>
          <w:w w:val="105"/>
        </w:rPr>
        <w:t>gracias</w:t>
      </w:r>
      <w:r>
        <w:rPr>
          <w:color w:val="231F20"/>
          <w:spacing w:val="-24"/>
          <w:w w:val="105"/>
        </w:rPr>
        <w:t> </w:t>
      </w:r>
      <w:r>
        <w:rPr>
          <w:color w:val="231F20"/>
          <w:w w:val="105"/>
        </w:rPr>
        <w:t>a</w:t>
      </w:r>
      <w:r>
        <w:rPr>
          <w:color w:val="231F20"/>
          <w:spacing w:val="-24"/>
          <w:w w:val="105"/>
        </w:rPr>
        <w:t> </w:t>
      </w:r>
      <w:r>
        <w:rPr>
          <w:color w:val="231F20"/>
          <w:w w:val="105"/>
        </w:rPr>
        <w:t>los</w:t>
      </w:r>
      <w:r>
        <w:rPr>
          <w:color w:val="231F20"/>
          <w:spacing w:val="-24"/>
          <w:w w:val="105"/>
        </w:rPr>
        <w:t> </w:t>
      </w:r>
      <w:r>
        <w:rPr>
          <w:color w:val="231F20"/>
          <w:w w:val="105"/>
        </w:rPr>
        <w:t>muchos años</w:t>
      </w:r>
      <w:r>
        <w:rPr>
          <w:color w:val="231F20"/>
          <w:spacing w:val="-30"/>
          <w:w w:val="105"/>
        </w:rPr>
        <w:t> </w:t>
      </w:r>
      <w:r>
        <w:rPr>
          <w:color w:val="231F20"/>
          <w:w w:val="105"/>
        </w:rPr>
        <w:t>de</w:t>
      </w:r>
      <w:r>
        <w:rPr>
          <w:color w:val="231F20"/>
          <w:spacing w:val="-30"/>
          <w:w w:val="105"/>
        </w:rPr>
        <w:t> </w:t>
      </w:r>
      <w:r>
        <w:rPr>
          <w:color w:val="231F20"/>
          <w:w w:val="105"/>
        </w:rPr>
        <w:t>lucha</w:t>
      </w:r>
      <w:r>
        <w:rPr>
          <w:color w:val="231F20"/>
          <w:spacing w:val="-30"/>
          <w:w w:val="105"/>
        </w:rPr>
        <w:t> </w:t>
      </w:r>
      <w:r>
        <w:rPr>
          <w:color w:val="231F20"/>
          <w:w w:val="105"/>
        </w:rPr>
        <w:t>por</w:t>
      </w:r>
      <w:r>
        <w:rPr>
          <w:color w:val="231F20"/>
          <w:spacing w:val="-30"/>
          <w:w w:val="105"/>
        </w:rPr>
        <w:t> </w:t>
      </w:r>
      <w:r>
        <w:rPr>
          <w:color w:val="231F20"/>
          <w:w w:val="105"/>
        </w:rPr>
        <w:t>parte</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feministas;</w:t>
      </w:r>
      <w:r>
        <w:rPr>
          <w:color w:val="231F20"/>
          <w:spacing w:val="-30"/>
          <w:w w:val="105"/>
        </w:rPr>
        <w:t> </w:t>
      </w:r>
      <w:r>
        <w:rPr>
          <w:color w:val="231F20"/>
          <w:w w:val="105"/>
        </w:rPr>
        <w:t>ello</w:t>
      </w:r>
      <w:r>
        <w:rPr>
          <w:color w:val="231F20"/>
          <w:spacing w:val="-30"/>
          <w:w w:val="105"/>
        </w:rPr>
        <w:t> </w:t>
      </w:r>
      <w:r>
        <w:rPr>
          <w:color w:val="231F20"/>
          <w:w w:val="105"/>
        </w:rPr>
        <w:t>se</w:t>
      </w:r>
      <w:r>
        <w:rPr>
          <w:color w:val="231F20"/>
          <w:spacing w:val="-30"/>
          <w:w w:val="105"/>
        </w:rPr>
        <w:t> </w:t>
      </w:r>
      <w:r>
        <w:rPr>
          <w:color w:val="231F20"/>
          <w:w w:val="105"/>
        </w:rPr>
        <w:t>ha</w:t>
      </w:r>
      <w:r>
        <w:rPr>
          <w:color w:val="231F20"/>
          <w:spacing w:val="-30"/>
          <w:w w:val="105"/>
        </w:rPr>
        <w:t> </w:t>
      </w:r>
      <w:r>
        <w:rPr>
          <w:color w:val="231F20"/>
          <w:w w:val="105"/>
        </w:rPr>
        <w:t>traducido</w:t>
      </w:r>
      <w:r>
        <w:rPr>
          <w:color w:val="231F20"/>
          <w:spacing w:val="-30"/>
          <w:w w:val="105"/>
        </w:rPr>
        <w:t> </w:t>
      </w:r>
      <w:r>
        <w:rPr>
          <w:color w:val="231F20"/>
          <w:w w:val="105"/>
        </w:rPr>
        <w:t>en</w:t>
      </w:r>
      <w:r>
        <w:rPr>
          <w:color w:val="231F20"/>
          <w:spacing w:val="-30"/>
          <w:w w:val="105"/>
        </w:rPr>
        <w:t> </w:t>
      </w:r>
      <w:r>
        <w:rPr>
          <w:color w:val="231F20"/>
          <w:w w:val="105"/>
        </w:rPr>
        <w:t>avances</w:t>
      </w:r>
      <w:r>
        <w:rPr>
          <w:color w:val="231F20"/>
          <w:spacing w:val="-30"/>
          <w:w w:val="105"/>
        </w:rPr>
        <w:t> </w:t>
      </w:r>
      <w:r>
        <w:rPr>
          <w:color w:val="231F20"/>
          <w:w w:val="105"/>
        </w:rPr>
        <w:t>importantes en</w:t>
      </w:r>
      <w:r>
        <w:rPr>
          <w:color w:val="231F20"/>
          <w:spacing w:val="-22"/>
          <w:w w:val="105"/>
        </w:rPr>
        <w:t> </w:t>
      </w:r>
      <w:r>
        <w:rPr>
          <w:color w:val="231F20"/>
          <w:w w:val="105"/>
        </w:rPr>
        <w:t>la</w:t>
      </w:r>
      <w:r>
        <w:rPr>
          <w:color w:val="231F20"/>
          <w:spacing w:val="-22"/>
          <w:w w:val="105"/>
        </w:rPr>
        <w:t> </w:t>
      </w:r>
      <w:r>
        <w:rPr>
          <w:color w:val="231F20"/>
          <w:w w:val="105"/>
        </w:rPr>
        <w:t>mayoría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países</w:t>
      </w:r>
      <w:r>
        <w:rPr>
          <w:color w:val="231F20"/>
          <w:spacing w:val="-22"/>
          <w:w w:val="105"/>
        </w:rPr>
        <w:t> </w:t>
      </w:r>
      <w:r>
        <w:rPr>
          <w:color w:val="231F20"/>
          <w:w w:val="105"/>
        </w:rPr>
        <w:t>que</w:t>
      </w:r>
      <w:r>
        <w:rPr>
          <w:color w:val="231F20"/>
          <w:spacing w:val="-22"/>
          <w:w w:val="105"/>
        </w:rPr>
        <w:t> </w:t>
      </w:r>
      <w:r>
        <w:rPr>
          <w:color w:val="231F20"/>
          <w:w w:val="105"/>
        </w:rPr>
        <w:t>integran</w:t>
      </w:r>
      <w:r>
        <w:rPr>
          <w:color w:val="231F20"/>
          <w:spacing w:val="-22"/>
          <w:w w:val="105"/>
        </w:rPr>
        <w:t> </w:t>
      </w:r>
      <w:r>
        <w:rPr>
          <w:color w:val="231F20"/>
          <w:w w:val="105"/>
        </w:rPr>
        <w:t>la</w:t>
      </w:r>
      <w:r>
        <w:rPr>
          <w:color w:val="231F20"/>
          <w:spacing w:val="-22"/>
          <w:w w:val="105"/>
        </w:rPr>
        <w:t> </w:t>
      </w:r>
      <w:r>
        <w:rPr>
          <w:color w:val="231F20"/>
          <w:w w:val="105"/>
          <w:sz w:val="16"/>
        </w:rPr>
        <w:t>onu</w:t>
      </w:r>
      <w:r>
        <w:rPr>
          <w:color w:val="231F20"/>
          <w:w w:val="105"/>
        </w:rPr>
        <w:t>,</w:t>
      </w:r>
      <w:r>
        <w:rPr>
          <w:color w:val="231F20"/>
          <w:spacing w:val="-22"/>
          <w:w w:val="105"/>
        </w:rPr>
        <w:t> </w:t>
      </w:r>
      <w:r>
        <w:rPr>
          <w:color w:val="231F20"/>
          <w:w w:val="105"/>
        </w:rPr>
        <w:t>incluyendo</w:t>
      </w:r>
      <w:r>
        <w:rPr>
          <w:color w:val="231F20"/>
          <w:spacing w:val="-22"/>
          <w:w w:val="105"/>
        </w:rPr>
        <w:t> </w:t>
      </w:r>
      <w:r>
        <w:rPr>
          <w:color w:val="231F20"/>
          <w:w w:val="105"/>
        </w:rPr>
        <w:t>el</w:t>
      </w:r>
      <w:r>
        <w:rPr>
          <w:color w:val="231F20"/>
          <w:spacing w:val="-22"/>
          <w:w w:val="105"/>
        </w:rPr>
        <w:t> </w:t>
      </w:r>
      <w:r>
        <w:rPr>
          <w:color w:val="231F20"/>
          <w:w w:val="105"/>
        </w:rPr>
        <w:t>nuestro.</w:t>
      </w:r>
      <w:r>
        <w:rPr>
          <w:color w:val="231F20"/>
          <w:spacing w:val="-24"/>
          <w:w w:val="105"/>
        </w:rPr>
        <w:t> </w:t>
      </w:r>
      <w:r>
        <w:rPr>
          <w:color w:val="231F20"/>
          <w:spacing w:val="-3"/>
          <w:w w:val="105"/>
        </w:rPr>
        <w:t>Tales</w:t>
      </w:r>
      <w:r>
        <w:rPr>
          <w:color w:val="231F20"/>
          <w:spacing w:val="-22"/>
          <w:w w:val="105"/>
        </w:rPr>
        <w:t> </w:t>
      </w:r>
      <w:r>
        <w:rPr>
          <w:color w:val="231F20"/>
          <w:w w:val="105"/>
        </w:rPr>
        <w:t>avances se</w:t>
      </w:r>
      <w:r>
        <w:rPr>
          <w:color w:val="231F20"/>
          <w:spacing w:val="-14"/>
          <w:w w:val="105"/>
        </w:rPr>
        <w:t> </w:t>
      </w:r>
      <w:r>
        <w:rPr>
          <w:color w:val="231F20"/>
          <w:w w:val="105"/>
        </w:rPr>
        <w:t>han</w:t>
      </w:r>
      <w:r>
        <w:rPr>
          <w:color w:val="231F20"/>
          <w:spacing w:val="-14"/>
          <w:w w:val="105"/>
        </w:rPr>
        <w:t> </w:t>
      </w:r>
      <w:r>
        <w:rPr>
          <w:color w:val="231F20"/>
          <w:w w:val="105"/>
        </w:rPr>
        <w:t>dado</w:t>
      </w:r>
      <w:r>
        <w:rPr>
          <w:color w:val="231F20"/>
          <w:spacing w:val="-14"/>
          <w:w w:val="105"/>
        </w:rPr>
        <w:t> </w:t>
      </w:r>
      <w:r>
        <w:rPr>
          <w:color w:val="231F20"/>
          <w:w w:val="105"/>
        </w:rPr>
        <w:t>principalmente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área</w:t>
      </w:r>
      <w:r>
        <w:rPr>
          <w:color w:val="231F20"/>
          <w:spacing w:val="-14"/>
          <w:w w:val="105"/>
        </w:rPr>
        <w:t> </w:t>
      </w:r>
      <w:r>
        <w:rPr>
          <w:color w:val="231F20"/>
          <w:w w:val="105"/>
        </w:rPr>
        <w:t>jurídica,</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expedición</w:t>
      </w:r>
      <w:r>
        <w:rPr>
          <w:color w:val="231F20"/>
          <w:spacing w:val="-14"/>
          <w:w w:val="105"/>
        </w:rPr>
        <w:t> </w:t>
      </w:r>
      <w:r>
        <w:rPr>
          <w:color w:val="231F20"/>
          <w:w w:val="105"/>
        </w:rPr>
        <w:t>de</w:t>
      </w:r>
      <w:r>
        <w:rPr>
          <w:color w:val="231F20"/>
          <w:spacing w:val="-14"/>
          <w:w w:val="105"/>
        </w:rPr>
        <w:t> </w:t>
      </w:r>
      <w:r>
        <w:rPr>
          <w:color w:val="231F20"/>
          <w:w w:val="105"/>
        </w:rPr>
        <w:t>diversas</w:t>
      </w:r>
      <w:r>
        <w:rPr>
          <w:color w:val="231F20"/>
          <w:spacing w:val="-14"/>
          <w:w w:val="105"/>
        </w:rPr>
        <w:t> </w:t>
      </w:r>
      <w:r>
        <w:rPr>
          <w:color w:val="231F20"/>
          <w:w w:val="105"/>
        </w:rPr>
        <w:t>leyes orientadas</w:t>
      </w:r>
      <w:r>
        <w:rPr>
          <w:color w:val="231F20"/>
          <w:spacing w:val="-28"/>
          <w:w w:val="105"/>
        </w:rPr>
        <w:t> </w:t>
      </w:r>
      <w:r>
        <w:rPr>
          <w:color w:val="231F20"/>
          <w:w w:val="105"/>
        </w:rPr>
        <w:t>a</w:t>
      </w:r>
      <w:r>
        <w:rPr>
          <w:color w:val="231F20"/>
          <w:spacing w:val="-28"/>
          <w:w w:val="105"/>
        </w:rPr>
        <w:t> </w:t>
      </w:r>
      <w:r>
        <w:rPr>
          <w:color w:val="231F20"/>
          <w:w w:val="105"/>
        </w:rPr>
        <w:t>propiciar</w:t>
      </w:r>
      <w:r>
        <w:rPr>
          <w:color w:val="231F20"/>
          <w:spacing w:val="-28"/>
          <w:w w:val="105"/>
        </w:rPr>
        <w:t> </w:t>
      </w:r>
      <w:r>
        <w:rPr>
          <w:color w:val="231F20"/>
          <w:w w:val="105"/>
        </w:rPr>
        <w:t>el</w:t>
      </w:r>
      <w:r>
        <w:rPr>
          <w:color w:val="231F20"/>
          <w:spacing w:val="-28"/>
          <w:w w:val="105"/>
        </w:rPr>
        <w:t> </w:t>
      </w:r>
      <w:r>
        <w:rPr>
          <w:color w:val="231F20"/>
          <w:w w:val="105"/>
        </w:rPr>
        <w:t>avance</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w w:val="105"/>
        </w:rPr>
        <w:t>mujeres.</w:t>
      </w:r>
    </w:p>
    <w:p>
      <w:pPr>
        <w:pStyle w:val="BodyText"/>
        <w:spacing w:line="249" w:lineRule="auto"/>
        <w:ind w:left="117" w:right="101" w:firstLine="226"/>
        <w:jc w:val="both"/>
      </w:pPr>
      <w:r>
        <w:rPr>
          <w:color w:val="231F20"/>
          <w:w w:val="105"/>
        </w:rPr>
        <w:t>Si</w:t>
      </w:r>
      <w:r>
        <w:rPr>
          <w:color w:val="231F20"/>
          <w:spacing w:val="-30"/>
          <w:w w:val="105"/>
        </w:rPr>
        <w:t> </w:t>
      </w:r>
      <w:r>
        <w:rPr>
          <w:color w:val="231F20"/>
          <w:w w:val="105"/>
        </w:rPr>
        <w:t>la</w:t>
      </w:r>
      <w:r>
        <w:rPr>
          <w:color w:val="231F20"/>
          <w:spacing w:val="-30"/>
          <w:w w:val="105"/>
        </w:rPr>
        <w:t> </w:t>
      </w:r>
      <w:r>
        <w:rPr>
          <w:color w:val="231F20"/>
          <w:w w:val="105"/>
        </w:rPr>
        <w:t>igualdad</w:t>
      </w:r>
      <w:r>
        <w:rPr>
          <w:color w:val="231F20"/>
          <w:spacing w:val="-30"/>
          <w:w w:val="105"/>
        </w:rPr>
        <w:t> </w:t>
      </w:r>
      <w:r>
        <w:rPr>
          <w:color w:val="231F20"/>
          <w:w w:val="105"/>
        </w:rPr>
        <w:t>entre</w:t>
      </w:r>
      <w:r>
        <w:rPr>
          <w:color w:val="231F20"/>
          <w:spacing w:val="-30"/>
          <w:w w:val="105"/>
        </w:rPr>
        <w:t> </w:t>
      </w:r>
      <w:r>
        <w:rPr>
          <w:color w:val="231F20"/>
          <w:w w:val="105"/>
        </w:rPr>
        <w:t>hombres</w:t>
      </w:r>
      <w:r>
        <w:rPr>
          <w:color w:val="231F20"/>
          <w:spacing w:val="-30"/>
          <w:w w:val="105"/>
        </w:rPr>
        <w:t> </w:t>
      </w:r>
      <w:r>
        <w:rPr>
          <w:color w:val="231F20"/>
          <w:w w:val="105"/>
        </w:rPr>
        <w:t>y</w:t>
      </w:r>
      <w:r>
        <w:rPr>
          <w:color w:val="231F20"/>
          <w:spacing w:val="-30"/>
          <w:w w:val="105"/>
        </w:rPr>
        <w:t> </w:t>
      </w:r>
      <w:r>
        <w:rPr>
          <w:color w:val="231F20"/>
          <w:w w:val="105"/>
        </w:rPr>
        <w:t>mujeres</w:t>
      </w:r>
      <w:r>
        <w:rPr>
          <w:color w:val="231F20"/>
          <w:spacing w:val="-30"/>
          <w:w w:val="105"/>
        </w:rPr>
        <w:t> </w:t>
      </w:r>
      <w:r>
        <w:rPr>
          <w:color w:val="231F20"/>
          <w:w w:val="105"/>
        </w:rPr>
        <w:t>es</w:t>
      </w:r>
      <w:r>
        <w:rPr>
          <w:color w:val="231F20"/>
          <w:spacing w:val="-30"/>
          <w:w w:val="105"/>
        </w:rPr>
        <w:t> </w:t>
      </w:r>
      <w:r>
        <w:rPr>
          <w:color w:val="231F20"/>
          <w:w w:val="105"/>
        </w:rPr>
        <w:t>un</w:t>
      </w:r>
      <w:r>
        <w:rPr>
          <w:color w:val="231F20"/>
          <w:spacing w:val="-30"/>
          <w:w w:val="105"/>
        </w:rPr>
        <w:t> </w:t>
      </w:r>
      <w:r>
        <w:rPr>
          <w:color w:val="231F20"/>
          <w:w w:val="105"/>
        </w:rPr>
        <w:t>requisito</w:t>
      </w:r>
      <w:r>
        <w:rPr>
          <w:color w:val="231F20"/>
          <w:spacing w:val="-30"/>
          <w:w w:val="105"/>
        </w:rPr>
        <w:t> </w:t>
      </w:r>
      <w:r>
        <w:rPr>
          <w:color w:val="231F20"/>
          <w:w w:val="105"/>
        </w:rPr>
        <w:t>para</w:t>
      </w:r>
      <w:r>
        <w:rPr>
          <w:color w:val="231F20"/>
          <w:spacing w:val="-30"/>
          <w:w w:val="105"/>
        </w:rPr>
        <w:t> </w:t>
      </w:r>
      <w:r>
        <w:rPr>
          <w:color w:val="231F20"/>
          <w:w w:val="105"/>
        </w:rPr>
        <w:t>la</w:t>
      </w:r>
      <w:r>
        <w:rPr>
          <w:color w:val="231F20"/>
          <w:spacing w:val="-30"/>
          <w:w w:val="105"/>
        </w:rPr>
        <w:t> </w:t>
      </w:r>
      <w:r>
        <w:rPr>
          <w:color w:val="231F20"/>
          <w:w w:val="105"/>
        </w:rPr>
        <w:t>paz,</w:t>
      </w:r>
      <w:r>
        <w:rPr>
          <w:color w:val="231F20"/>
          <w:spacing w:val="-30"/>
          <w:w w:val="105"/>
        </w:rPr>
        <w:t> </w:t>
      </w:r>
      <w:r>
        <w:rPr>
          <w:color w:val="231F20"/>
          <w:w w:val="105"/>
        </w:rPr>
        <w:t>también</w:t>
      </w:r>
      <w:r>
        <w:rPr>
          <w:color w:val="231F20"/>
          <w:spacing w:val="-30"/>
          <w:w w:val="105"/>
        </w:rPr>
        <w:t> </w:t>
      </w:r>
      <w:r>
        <w:rPr>
          <w:color w:val="231F20"/>
          <w:w w:val="105"/>
        </w:rPr>
        <w:t>es</w:t>
      </w:r>
      <w:r>
        <w:rPr>
          <w:color w:val="231F20"/>
          <w:spacing w:val="-30"/>
          <w:w w:val="105"/>
        </w:rPr>
        <w:t> </w:t>
      </w:r>
      <w:r>
        <w:rPr>
          <w:color w:val="231F20"/>
          <w:w w:val="105"/>
        </w:rPr>
        <w:t>cier- to</w:t>
      </w:r>
      <w:r>
        <w:rPr>
          <w:color w:val="231F20"/>
          <w:spacing w:val="-33"/>
          <w:w w:val="105"/>
        </w:rPr>
        <w:t> </w:t>
      </w:r>
      <w:r>
        <w:rPr>
          <w:color w:val="231F20"/>
          <w:w w:val="105"/>
        </w:rPr>
        <w:t>que</w:t>
      </w:r>
      <w:r>
        <w:rPr>
          <w:color w:val="231F20"/>
          <w:spacing w:val="-33"/>
          <w:w w:val="105"/>
        </w:rPr>
        <w:t> </w:t>
      </w:r>
      <w:r>
        <w:rPr>
          <w:color w:val="231F20"/>
          <w:w w:val="105"/>
        </w:rPr>
        <w:t>para</w:t>
      </w:r>
      <w:r>
        <w:rPr>
          <w:color w:val="231F20"/>
          <w:spacing w:val="-33"/>
          <w:w w:val="105"/>
        </w:rPr>
        <w:t> </w:t>
      </w:r>
      <w:r>
        <w:rPr>
          <w:color w:val="231F20"/>
          <w:w w:val="105"/>
        </w:rPr>
        <w:t>lograr</w:t>
      </w:r>
      <w:r>
        <w:rPr>
          <w:color w:val="231F20"/>
          <w:spacing w:val="-34"/>
          <w:w w:val="105"/>
        </w:rPr>
        <w:t> </w:t>
      </w:r>
      <w:r>
        <w:rPr>
          <w:color w:val="231F20"/>
          <w:w w:val="105"/>
        </w:rPr>
        <w:t>tal</w:t>
      </w:r>
      <w:r>
        <w:rPr>
          <w:color w:val="231F20"/>
          <w:spacing w:val="-34"/>
          <w:w w:val="105"/>
        </w:rPr>
        <w:t> </w:t>
      </w:r>
      <w:r>
        <w:rPr>
          <w:color w:val="231F20"/>
          <w:w w:val="105"/>
        </w:rPr>
        <w:t>igualdad</w:t>
      </w:r>
      <w:r>
        <w:rPr>
          <w:color w:val="231F20"/>
          <w:spacing w:val="-34"/>
          <w:w w:val="105"/>
        </w:rPr>
        <w:t> </w:t>
      </w:r>
      <w:r>
        <w:rPr>
          <w:color w:val="231F20"/>
          <w:w w:val="105"/>
        </w:rPr>
        <w:t>es</w:t>
      </w:r>
      <w:r>
        <w:rPr>
          <w:color w:val="231F20"/>
          <w:spacing w:val="-33"/>
          <w:w w:val="105"/>
        </w:rPr>
        <w:t> </w:t>
      </w:r>
      <w:r>
        <w:rPr>
          <w:color w:val="231F20"/>
          <w:w w:val="105"/>
        </w:rPr>
        <w:t>preciso</w:t>
      </w:r>
      <w:r>
        <w:rPr>
          <w:color w:val="231F20"/>
          <w:spacing w:val="-33"/>
          <w:w w:val="105"/>
        </w:rPr>
        <w:t> </w:t>
      </w:r>
      <w:r>
        <w:rPr>
          <w:color w:val="231F20"/>
          <w:w w:val="105"/>
        </w:rPr>
        <w:t>erradicar</w:t>
      </w:r>
      <w:r>
        <w:rPr>
          <w:color w:val="231F20"/>
          <w:spacing w:val="-34"/>
          <w:w w:val="105"/>
        </w:rPr>
        <w:t> </w:t>
      </w:r>
      <w:r>
        <w:rPr>
          <w:color w:val="231F20"/>
          <w:w w:val="105"/>
        </w:rPr>
        <w:t>todas</w:t>
      </w:r>
      <w:r>
        <w:rPr>
          <w:color w:val="231F20"/>
          <w:spacing w:val="-34"/>
          <w:w w:val="105"/>
        </w:rPr>
        <w:t> </w:t>
      </w:r>
      <w:r>
        <w:rPr>
          <w:color w:val="231F20"/>
          <w:w w:val="105"/>
        </w:rPr>
        <w:t>las</w:t>
      </w:r>
      <w:r>
        <w:rPr>
          <w:color w:val="231F20"/>
          <w:spacing w:val="-34"/>
          <w:w w:val="105"/>
        </w:rPr>
        <w:t> </w:t>
      </w:r>
      <w:r>
        <w:rPr>
          <w:color w:val="231F20"/>
          <w:w w:val="105"/>
        </w:rPr>
        <w:t>formas</w:t>
      </w:r>
      <w:r>
        <w:rPr>
          <w:color w:val="231F20"/>
          <w:spacing w:val="-33"/>
          <w:w w:val="105"/>
        </w:rPr>
        <w:t> </w:t>
      </w:r>
      <w:r>
        <w:rPr>
          <w:color w:val="231F20"/>
          <w:w w:val="105"/>
        </w:rPr>
        <w:t>de</w:t>
      </w:r>
      <w:r>
        <w:rPr>
          <w:color w:val="231F20"/>
          <w:spacing w:val="-33"/>
          <w:w w:val="105"/>
        </w:rPr>
        <w:t> </w:t>
      </w:r>
      <w:r>
        <w:rPr>
          <w:color w:val="231F20"/>
          <w:w w:val="105"/>
        </w:rPr>
        <w:t>discriminación sobre</w:t>
      </w:r>
      <w:r>
        <w:rPr>
          <w:color w:val="231F20"/>
          <w:spacing w:val="-15"/>
          <w:w w:val="105"/>
        </w:rPr>
        <w:t> </w:t>
      </w:r>
      <w:r>
        <w:rPr>
          <w:color w:val="231F20"/>
          <w:w w:val="105"/>
        </w:rPr>
        <w:t>las</w:t>
      </w:r>
      <w:r>
        <w:rPr>
          <w:color w:val="231F20"/>
          <w:spacing w:val="-15"/>
          <w:w w:val="105"/>
        </w:rPr>
        <w:t> </w:t>
      </w:r>
      <w:r>
        <w:rPr>
          <w:color w:val="231F20"/>
          <w:w w:val="105"/>
        </w:rPr>
        <w:t>mujeres.</w:t>
      </w:r>
      <w:r>
        <w:rPr>
          <w:color w:val="231F20"/>
          <w:spacing w:val="-15"/>
          <w:w w:val="105"/>
        </w:rPr>
        <w:t> </w:t>
      </w:r>
      <w:r>
        <w:rPr>
          <w:color w:val="231F20"/>
          <w:w w:val="105"/>
        </w:rPr>
        <w:t>En</w:t>
      </w:r>
      <w:r>
        <w:rPr>
          <w:color w:val="231F20"/>
          <w:spacing w:val="-15"/>
          <w:w w:val="105"/>
        </w:rPr>
        <w:t> </w:t>
      </w:r>
      <w:r>
        <w:rPr>
          <w:color w:val="231F20"/>
          <w:w w:val="105"/>
        </w:rPr>
        <w:t>ese</w:t>
      </w:r>
      <w:r>
        <w:rPr>
          <w:color w:val="231F20"/>
          <w:spacing w:val="-15"/>
          <w:w w:val="105"/>
        </w:rPr>
        <w:t> </w:t>
      </w:r>
      <w:r>
        <w:rPr>
          <w:color w:val="231F20"/>
          <w:w w:val="105"/>
        </w:rPr>
        <w:t>sentido,</w:t>
      </w:r>
      <w:r>
        <w:rPr>
          <w:color w:val="231F20"/>
          <w:spacing w:val="-15"/>
          <w:w w:val="105"/>
        </w:rPr>
        <w:t> </w:t>
      </w:r>
      <w:r>
        <w:rPr>
          <w:color w:val="231F20"/>
          <w:w w:val="105"/>
        </w:rPr>
        <w:t>destaca</w:t>
      </w:r>
      <w:r>
        <w:rPr>
          <w:color w:val="231F20"/>
          <w:spacing w:val="-15"/>
          <w:w w:val="105"/>
        </w:rPr>
        <w:t> </w:t>
      </w:r>
      <w:r>
        <w:rPr>
          <w:color w:val="231F20"/>
          <w:w w:val="105"/>
        </w:rPr>
        <w:t>otro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documentos</w:t>
      </w:r>
      <w:r>
        <w:rPr>
          <w:color w:val="231F20"/>
          <w:spacing w:val="-15"/>
          <w:w w:val="105"/>
        </w:rPr>
        <w:t> </w:t>
      </w:r>
      <w:r>
        <w:rPr>
          <w:color w:val="231F20"/>
          <w:w w:val="105"/>
        </w:rPr>
        <w:t>signados</w:t>
      </w:r>
      <w:r>
        <w:rPr>
          <w:color w:val="231F20"/>
          <w:spacing w:val="-15"/>
          <w:w w:val="105"/>
        </w:rPr>
        <w:t> </w:t>
      </w:r>
      <w:r>
        <w:rPr>
          <w:color w:val="231F20"/>
          <w:w w:val="105"/>
        </w:rPr>
        <w:t>por</w:t>
      </w:r>
      <w:r>
        <w:rPr>
          <w:color w:val="231F20"/>
          <w:spacing w:val="-15"/>
          <w:w w:val="105"/>
        </w:rPr>
        <w:t> </w:t>
      </w:r>
      <w:r>
        <w:rPr>
          <w:color w:val="231F20"/>
          <w:w w:val="105"/>
        </w:rPr>
        <w:t>los gobiernos</w:t>
      </w:r>
      <w:r>
        <w:rPr>
          <w:color w:val="231F20"/>
          <w:spacing w:val="-14"/>
          <w:w w:val="105"/>
        </w:rPr>
        <w:t> </w:t>
      </w:r>
      <w:r>
        <w:rPr>
          <w:color w:val="231F20"/>
          <w:w w:val="105"/>
        </w:rPr>
        <w:t>que</w:t>
      </w:r>
      <w:r>
        <w:rPr>
          <w:color w:val="231F20"/>
          <w:spacing w:val="-14"/>
          <w:w w:val="105"/>
        </w:rPr>
        <w:t> </w:t>
      </w:r>
      <w:r>
        <w:rPr>
          <w:color w:val="231F20"/>
          <w:w w:val="105"/>
        </w:rPr>
        <w:t>integran</w:t>
      </w:r>
      <w:r>
        <w:rPr>
          <w:color w:val="231F20"/>
          <w:spacing w:val="-14"/>
          <w:w w:val="105"/>
        </w:rPr>
        <w:t> </w:t>
      </w:r>
      <w:r>
        <w:rPr>
          <w:color w:val="231F20"/>
          <w:w w:val="105"/>
        </w:rPr>
        <w:t>la</w:t>
      </w:r>
      <w:r>
        <w:rPr>
          <w:color w:val="231F20"/>
          <w:spacing w:val="-14"/>
          <w:w w:val="105"/>
        </w:rPr>
        <w:t> </w:t>
      </w:r>
      <w:r>
        <w:rPr>
          <w:color w:val="231F20"/>
          <w:w w:val="115"/>
          <w:sz w:val="16"/>
        </w:rPr>
        <w:t>onu</w:t>
      </w:r>
      <w:r>
        <w:rPr>
          <w:color w:val="231F20"/>
          <w:spacing w:val="-8"/>
          <w:w w:val="115"/>
          <w:sz w:val="16"/>
        </w:rPr>
        <w:t> </w:t>
      </w:r>
      <w:r>
        <w:rPr>
          <w:color w:val="231F20"/>
          <w:w w:val="105"/>
        </w:rPr>
        <w:t>(1979),</w:t>
      </w:r>
      <w:r>
        <w:rPr>
          <w:color w:val="231F20"/>
          <w:spacing w:val="-14"/>
          <w:w w:val="105"/>
        </w:rPr>
        <w:t> </w:t>
      </w:r>
      <w:r>
        <w:rPr>
          <w:color w:val="231F20"/>
          <w:w w:val="105"/>
        </w:rPr>
        <w:t>la</w:t>
      </w:r>
      <w:r>
        <w:rPr>
          <w:color w:val="231F20"/>
          <w:spacing w:val="-14"/>
          <w:w w:val="105"/>
        </w:rPr>
        <w:t> </w:t>
      </w:r>
      <w:r>
        <w:rPr>
          <w:i/>
          <w:color w:val="231F20"/>
          <w:w w:val="105"/>
        </w:rPr>
        <w:t>Convención</w:t>
      </w:r>
      <w:r>
        <w:rPr>
          <w:i/>
          <w:color w:val="231F20"/>
          <w:spacing w:val="-14"/>
          <w:w w:val="105"/>
        </w:rPr>
        <w:t> </w:t>
      </w:r>
      <w:r>
        <w:rPr>
          <w:i/>
          <w:color w:val="231F20"/>
          <w:spacing w:val="-3"/>
          <w:w w:val="105"/>
        </w:rPr>
        <w:t>sobre</w:t>
      </w:r>
      <w:r>
        <w:rPr>
          <w:i/>
          <w:color w:val="231F20"/>
          <w:spacing w:val="-14"/>
          <w:w w:val="105"/>
        </w:rPr>
        <w:t> </w:t>
      </w:r>
      <w:r>
        <w:rPr>
          <w:i/>
          <w:color w:val="231F20"/>
          <w:w w:val="105"/>
        </w:rPr>
        <w:t>la</w:t>
      </w:r>
      <w:r>
        <w:rPr>
          <w:i/>
          <w:color w:val="231F20"/>
          <w:spacing w:val="-14"/>
          <w:w w:val="105"/>
        </w:rPr>
        <w:t> </w:t>
      </w:r>
      <w:r>
        <w:rPr>
          <w:i/>
          <w:color w:val="231F20"/>
          <w:w w:val="105"/>
        </w:rPr>
        <w:t>eliminación</w:t>
      </w:r>
      <w:r>
        <w:rPr>
          <w:i/>
          <w:color w:val="231F20"/>
          <w:spacing w:val="-14"/>
          <w:w w:val="105"/>
        </w:rPr>
        <w:t> </w:t>
      </w:r>
      <w:r>
        <w:rPr>
          <w:i/>
          <w:color w:val="231F20"/>
          <w:w w:val="105"/>
        </w:rPr>
        <w:t>de</w:t>
      </w:r>
      <w:r>
        <w:rPr>
          <w:i/>
          <w:color w:val="231F20"/>
          <w:spacing w:val="-14"/>
          <w:w w:val="105"/>
        </w:rPr>
        <w:t> </w:t>
      </w:r>
      <w:r>
        <w:rPr>
          <w:i/>
          <w:color w:val="231F20"/>
          <w:w w:val="105"/>
        </w:rPr>
        <w:t>todas </w:t>
      </w:r>
      <w:r>
        <w:rPr>
          <w:i/>
          <w:color w:val="231F20"/>
          <w:w w:val="105"/>
        </w:rPr>
        <w:t>las formas de discriminación contra la mujer </w:t>
      </w:r>
      <w:r>
        <w:rPr>
          <w:color w:val="231F20"/>
          <w:w w:val="105"/>
        </w:rPr>
        <w:t>(</w:t>
      </w:r>
      <w:r>
        <w:rPr>
          <w:i/>
          <w:color w:val="231F20"/>
          <w:w w:val="105"/>
          <w:sz w:val="16"/>
        </w:rPr>
        <w:t>cedaw</w:t>
      </w:r>
      <w:r>
        <w:rPr>
          <w:color w:val="231F20"/>
          <w:w w:val="105"/>
        </w:rPr>
        <w:t>, por sus siglas en inglés), la cual</w:t>
      </w:r>
      <w:r>
        <w:rPr>
          <w:color w:val="231F20"/>
          <w:spacing w:val="-15"/>
          <w:w w:val="105"/>
        </w:rPr>
        <w:t> </w:t>
      </w:r>
      <w:r>
        <w:rPr>
          <w:color w:val="231F20"/>
          <w:w w:val="105"/>
        </w:rPr>
        <w:t>es</w:t>
      </w:r>
      <w:r>
        <w:rPr>
          <w:color w:val="231F20"/>
          <w:spacing w:val="-14"/>
          <w:w w:val="105"/>
        </w:rPr>
        <w:t> </w:t>
      </w:r>
      <w:r>
        <w:rPr>
          <w:color w:val="231F20"/>
          <w:w w:val="105"/>
        </w:rPr>
        <w:t>considerada</w:t>
      </w:r>
      <w:r>
        <w:rPr>
          <w:color w:val="231F20"/>
          <w:spacing w:val="-15"/>
          <w:w w:val="105"/>
        </w:rPr>
        <w:t> </w:t>
      </w:r>
      <w:r>
        <w:rPr>
          <w:color w:val="231F20"/>
          <w:w w:val="105"/>
        </w:rPr>
        <w:t>como</w:t>
      </w:r>
      <w:r>
        <w:rPr>
          <w:color w:val="231F20"/>
          <w:spacing w:val="-15"/>
          <w:w w:val="105"/>
        </w:rPr>
        <w:t> </w:t>
      </w:r>
      <w:r>
        <w:rPr>
          <w:color w:val="231F20"/>
          <w:w w:val="105"/>
        </w:rPr>
        <w:t>la</w:t>
      </w:r>
      <w:r>
        <w:rPr>
          <w:color w:val="231F20"/>
          <w:spacing w:val="-14"/>
          <w:w w:val="105"/>
        </w:rPr>
        <w:t> </w:t>
      </w:r>
      <w:r>
        <w:rPr>
          <w:color w:val="231F20"/>
          <w:w w:val="105"/>
        </w:rPr>
        <w:t>carta</w:t>
      </w:r>
      <w:r>
        <w:rPr>
          <w:color w:val="231F20"/>
          <w:spacing w:val="-15"/>
          <w:w w:val="105"/>
        </w:rPr>
        <w:t> </w:t>
      </w:r>
      <w:r>
        <w:rPr>
          <w:color w:val="231F20"/>
          <w:w w:val="105"/>
        </w:rPr>
        <w:t>magna</w:t>
      </w:r>
      <w:r>
        <w:rPr>
          <w:color w:val="231F20"/>
          <w:spacing w:val="-15"/>
          <w:w w:val="105"/>
        </w:rPr>
        <w:t> </w:t>
      </w:r>
      <w:r>
        <w:rPr>
          <w:color w:val="231F20"/>
          <w:w w:val="105"/>
        </w:rPr>
        <w:t>de</w:t>
      </w:r>
      <w:r>
        <w:rPr>
          <w:color w:val="231F20"/>
          <w:spacing w:val="-14"/>
          <w:w w:val="105"/>
        </w:rPr>
        <w:t> </w:t>
      </w:r>
      <w:r>
        <w:rPr>
          <w:color w:val="231F20"/>
          <w:w w:val="105"/>
        </w:rPr>
        <w:t>los</w:t>
      </w:r>
      <w:r>
        <w:rPr>
          <w:color w:val="231F20"/>
          <w:spacing w:val="-15"/>
          <w:w w:val="105"/>
        </w:rPr>
        <w:t> </w:t>
      </w:r>
      <w:r>
        <w:rPr>
          <w:color w:val="231F20"/>
          <w:w w:val="105"/>
        </w:rPr>
        <w:t>derechos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mujeres</w:t>
      </w:r>
      <w:r>
        <w:rPr>
          <w:color w:val="231F20"/>
          <w:spacing w:val="-15"/>
          <w:w w:val="105"/>
        </w:rPr>
        <w:t> </w:t>
      </w:r>
      <w:r>
        <w:rPr>
          <w:color w:val="231F20"/>
          <w:w w:val="105"/>
        </w:rPr>
        <w:t>“por</w:t>
      </w:r>
      <w:r>
        <w:rPr>
          <w:color w:val="231F20"/>
          <w:spacing w:val="-15"/>
          <w:w w:val="105"/>
        </w:rPr>
        <w:t> </w:t>
      </w:r>
      <w:r>
        <w:rPr>
          <w:color w:val="231F20"/>
          <w:w w:val="105"/>
        </w:rPr>
        <w:t>ser</w:t>
      </w:r>
      <w:r>
        <w:rPr>
          <w:color w:val="231F20"/>
          <w:spacing w:val="-14"/>
          <w:w w:val="105"/>
        </w:rPr>
        <w:t> </w:t>
      </w:r>
      <w:r>
        <w:rPr>
          <w:color w:val="231F20"/>
          <w:w w:val="105"/>
        </w:rPr>
        <w:t>el primer</w:t>
      </w:r>
      <w:r>
        <w:rPr>
          <w:color w:val="231F20"/>
          <w:spacing w:val="-36"/>
          <w:w w:val="105"/>
        </w:rPr>
        <w:t> </w:t>
      </w:r>
      <w:r>
        <w:rPr>
          <w:color w:val="231F20"/>
          <w:w w:val="105"/>
        </w:rPr>
        <w:t>instrumento</w:t>
      </w:r>
      <w:r>
        <w:rPr>
          <w:color w:val="231F20"/>
          <w:spacing w:val="-36"/>
          <w:w w:val="105"/>
        </w:rPr>
        <w:t> </w:t>
      </w:r>
      <w:r>
        <w:rPr>
          <w:color w:val="231F20"/>
          <w:w w:val="105"/>
        </w:rPr>
        <w:t>internacional</w:t>
      </w:r>
      <w:r>
        <w:rPr>
          <w:color w:val="231F20"/>
          <w:spacing w:val="-36"/>
          <w:w w:val="105"/>
        </w:rPr>
        <w:t> </w:t>
      </w:r>
      <w:r>
        <w:rPr>
          <w:color w:val="231F20"/>
          <w:w w:val="105"/>
        </w:rPr>
        <w:t>que</w:t>
      </w:r>
      <w:r>
        <w:rPr>
          <w:color w:val="231F20"/>
          <w:spacing w:val="-36"/>
          <w:w w:val="105"/>
        </w:rPr>
        <w:t> </w:t>
      </w:r>
      <w:r>
        <w:rPr>
          <w:color w:val="231F20"/>
          <w:w w:val="105"/>
        </w:rPr>
        <w:t>incluye</w:t>
      </w:r>
      <w:r>
        <w:rPr>
          <w:color w:val="231F20"/>
          <w:spacing w:val="-36"/>
          <w:w w:val="105"/>
        </w:rPr>
        <w:t> </w:t>
      </w:r>
      <w:r>
        <w:rPr>
          <w:color w:val="231F20"/>
          <w:w w:val="105"/>
        </w:rPr>
        <w:t>todos</w:t>
      </w:r>
      <w:r>
        <w:rPr>
          <w:color w:val="231F20"/>
          <w:spacing w:val="-36"/>
          <w:w w:val="105"/>
        </w:rPr>
        <w:t> </w:t>
      </w:r>
      <w:r>
        <w:rPr>
          <w:color w:val="231F20"/>
          <w:w w:val="105"/>
        </w:rPr>
        <w:t>los</w:t>
      </w:r>
      <w:r>
        <w:rPr>
          <w:color w:val="231F20"/>
          <w:spacing w:val="-36"/>
          <w:w w:val="105"/>
        </w:rPr>
        <w:t> </w:t>
      </w:r>
      <w:r>
        <w:rPr>
          <w:color w:val="231F20"/>
          <w:w w:val="105"/>
        </w:rPr>
        <w:t>derechos</w:t>
      </w:r>
      <w:r>
        <w:rPr>
          <w:color w:val="231F20"/>
          <w:spacing w:val="-36"/>
          <w:w w:val="105"/>
        </w:rPr>
        <w:t> </w:t>
      </w:r>
      <w:r>
        <w:rPr>
          <w:color w:val="231F20"/>
          <w:w w:val="105"/>
        </w:rPr>
        <w:t>humanos</w:t>
      </w:r>
      <w:r>
        <w:rPr>
          <w:color w:val="231F20"/>
          <w:spacing w:val="-36"/>
          <w:w w:val="105"/>
        </w:rPr>
        <w:t> </w:t>
      </w:r>
      <w:r>
        <w:rPr>
          <w:color w:val="231F20"/>
          <w:w w:val="105"/>
        </w:rPr>
        <w:t>de</w:t>
      </w:r>
      <w:r>
        <w:rPr>
          <w:color w:val="231F20"/>
          <w:spacing w:val="-36"/>
          <w:w w:val="105"/>
        </w:rPr>
        <w:t> </w:t>
      </w:r>
      <w:r>
        <w:rPr>
          <w:color w:val="231F20"/>
          <w:w w:val="105"/>
        </w:rPr>
        <w:t>las</w:t>
      </w:r>
      <w:r>
        <w:rPr>
          <w:color w:val="231F20"/>
          <w:spacing w:val="-36"/>
          <w:w w:val="105"/>
        </w:rPr>
        <w:t> </w:t>
      </w:r>
      <w:r>
        <w:rPr>
          <w:color w:val="231F20"/>
          <w:w w:val="105"/>
        </w:rPr>
        <w:t>mu- jeres,</w:t>
      </w:r>
      <w:r>
        <w:rPr>
          <w:color w:val="231F20"/>
          <w:spacing w:val="-40"/>
          <w:w w:val="105"/>
        </w:rPr>
        <w:t> </w:t>
      </w:r>
      <w:r>
        <w:rPr>
          <w:color w:val="231F20"/>
          <w:w w:val="105"/>
        </w:rPr>
        <w:t>ya</w:t>
      </w:r>
      <w:r>
        <w:rPr>
          <w:color w:val="231F20"/>
          <w:spacing w:val="-40"/>
          <w:w w:val="105"/>
        </w:rPr>
        <w:t> </w:t>
      </w:r>
      <w:r>
        <w:rPr>
          <w:color w:val="231F20"/>
          <w:w w:val="105"/>
        </w:rPr>
        <w:t>sea</w:t>
      </w:r>
      <w:r>
        <w:rPr>
          <w:color w:val="231F20"/>
          <w:spacing w:val="-40"/>
          <w:w w:val="105"/>
        </w:rPr>
        <w:t> </w:t>
      </w:r>
      <w:r>
        <w:rPr>
          <w:color w:val="231F20"/>
          <w:w w:val="105"/>
        </w:rPr>
        <w:t>explícita</w:t>
      </w:r>
      <w:r>
        <w:rPr>
          <w:color w:val="231F20"/>
          <w:spacing w:val="-40"/>
          <w:w w:val="105"/>
        </w:rPr>
        <w:t> </w:t>
      </w:r>
      <w:r>
        <w:rPr>
          <w:color w:val="231F20"/>
          <w:w w:val="105"/>
        </w:rPr>
        <w:t>o</w:t>
      </w:r>
      <w:r>
        <w:rPr>
          <w:color w:val="231F20"/>
          <w:spacing w:val="-40"/>
          <w:w w:val="105"/>
        </w:rPr>
        <w:t> </w:t>
      </w:r>
      <w:r>
        <w:rPr>
          <w:color w:val="231F20"/>
          <w:w w:val="105"/>
        </w:rPr>
        <w:t>implícitamente,</w:t>
      </w:r>
      <w:r>
        <w:rPr>
          <w:color w:val="231F20"/>
          <w:spacing w:val="-40"/>
          <w:w w:val="105"/>
        </w:rPr>
        <w:t> </w:t>
      </w:r>
      <w:r>
        <w:rPr>
          <w:color w:val="231F20"/>
          <w:w w:val="105"/>
        </w:rPr>
        <w:t>al</w:t>
      </w:r>
      <w:r>
        <w:rPr>
          <w:color w:val="231F20"/>
          <w:spacing w:val="-40"/>
          <w:w w:val="105"/>
        </w:rPr>
        <w:t> </w:t>
      </w:r>
      <w:r>
        <w:rPr>
          <w:color w:val="231F20"/>
          <w:w w:val="105"/>
        </w:rPr>
        <w:t>prohibir</w:t>
      </w:r>
      <w:r>
        <w:rPr>
          <w:color w:val="231F20"/>
          <w:spacing w:val="-40"/>
          <w:w w:val="105"/>
        </w:rPr>
        <w:t> </w:t>
      </w:r>
      <w:r>
        <w:rPr>
          <w:color w:val="231F20"/>
          <w:w w:val="105"/>
        </w:rPr>
        <w:t>todas</w:t>
      </w:r>
      <w:r>
        <w:rPr>
          <w:color w:val="231F20"/>
          <w:spacing w:val="-40"/>
          <w:w w:val="105"/>
        </w:rPr>
        <w:t> </w:t>
      </w:r>
      <w:r>
        <w:rPr>
          <w:color w:val="231F20"/>
          <w:w w:val="105"/>
        </w:rPr>
        <w:t>las</w:t>
      </w:r>
      <w:r>
        <w:rPr>
          <w:color w:val="231F20"/>
          <w:spacing w:val="-40"/>
          <w:w w:val="105"/>
        </w:rPr>
        <w:t> </w:t>
      </w:r>
      <w:r>
        <w:rPr>
          <w:color w:val="231F20"/>
          <w:w w:val="105"/>
        </w:rPr>
        <w:t>formas</w:t>
      </w:r>
      <w:r>
        <w:rPr>
          <w:color w:val="231F20"/>
          <w:spacing w:val="-40"/>
          <w:w w:val="105"/>
        </w:rPr>
        <w:t> </w:t>
      </w:r>
      <w:r>
        <w:rPr>
          <w:color w:val="231F20"/>
          <w:w w:val="105"/>
        </w:rPr>
        <w:t>de</w:t>
      </w:r>
      <w:r>
        <w:rPr>
          <w:color w:val="231F20"/>
          <w:spacing w:val="-40"/>
          <w:w w:val="105"/>
        </w:rPr>
        <w:t> </w:t>
      </w:r>
      <w:r>
        <w:rPr>
          <w:color w:val="231F20"/>
          <w:w w:val="105"/>
        </w:rPr>
        <w:t>discriminación por</w:t>
      </w:r>
      <w:r>
        <w:rPr>
          <w:color w:val="231F20"/>
          <w:spacing w:val="-28"/>
          <w:w w:val="105"/>
        </w:rPr>
        <w:t> </w:t>
      </w:r>
      <w:r>
        <w:rPr>
          <w:color w:val="231F20"/>
          <w:w w:val="105"/>
        </w:rPr>
        <w:t>razones</w:t>
      </w:r>
      <w:r>
        <w:rPr>
          <w:color w:val="231F20"/>
          <w:spacing w:val="-28"/>
          <w:w w:val="105"/>
        </w:rPr>
        <w:t> </w:t>
      </w:r>
      <w:r>
        <w:rPr>
          <w:color w:val="231F20"/>
          <w:w w:val="105"/>
        </w:rPr>
        <w:t>de</w:t>
      </w:r>
      <w:r>
        <w:rPr>
          <w:color w:val="231F20"/>
          <w:spacing w:val="-28"/>
          <w:w w:val="105"/>
        </w:rPr>
        <w:t> </w:t>
      </w:r>
      <w:r>
        <w:rPr>
          <w:color w:val="231F20"/>
          <w:w w:val="105"/>
        </w:rPr>
        <w:t>sexo”</w:t>
      </w:r>
      <w:r>
        <w:rPr>
          <w:color w:val="231F20"/>
          <w:spacing w:val="-28"/>
          <w:w w:val="105"/>
        </w:rPr>
        <w:t> </w:t>
      </w:r>
      <w:r>
        <w:rPr>
          <w:color w:val="231F20"/>
          <w:w w:val="105"/>
        </w:rPr>
        <w:t>(Medina,</w:t>
      </w:r>
      <w:r>
        <w:rPr>
          <w:color w:val="231F20"/>
          <w:spacing w:val="-28"/>
          <w:w w:val="105"/>
        </w:rPr>
        <w:t> </w:t>
      </w:r>
      <w:r>
        <w:rPr>
          <w:color w:val="231F20"/>
          <w:w w:val="105"/>
        </w:rPr>
        <w:t>2010:</w:t>
      </w:r>
      <w:r>
        <w:rPr>
          <w:color w:val="231F20"/>
          <w:spacing w:val="-28"/>
          <w:w w:val="105"/>
        </w:rPr>
        <w:t> </w:t>
      </w:r>
      <w:r>
        <w:rPr>
          <w:color w:val="231F20"/>
          <w:w w:val="105"/>
        </w:rPr>
        <w:t>34).</w:t>
      </w:r>
    </w:p>
    <w:p>
      <w:pPr>
        <w:pStyle w:val="BodyText"/>
        <w:spacing w:line="249" w:lineRule="auto"/>
        <w:ind w:left="117" w:right="100" w:firstLine="226"/>
        <w:jc w:val="both"/>
      </w:pPr>
      <w:r>
        <w:rPr>
          <w:color w:val="231F20"/>
        </w:rPr>
        <w:t>Los derechos que tutela la </w:t>
      </w:r>
      <w:r>
        <w:rPr>
          <w:i/>
          <w:color w:val="231F20"/>
          <w:w w:val="115"/>
          <w:sz w:val="16"/>
        </w:rPr>
        <w:t>cedaw </w:t>
      </w:r>
      <w:r>
        <w:rPr>
          <w:color w:val="231F20"/>
        </w:rPr>
        <w:t>pueden resumirse de la siguiente manera: a la  no discriminación; a la integridad personal; a participar libremente en la vida po- lítica; a adquirir, cambiar o conservar su nacionalidad; a la educación en igualdad  de condiciones; al trabajo e igual salario, prestaciones y capacitación; a la salud; a obtener</w:t>
      </w:r>
      <w:r>
        <w:rPr>
          <w:color w:val="231F20"/>
          <w:spacing w:val="-7"/>
        </w:rPr>
        <w:t> </w:t>
      </w:r>
      <w:r>
        <w:rPr>
          <w:color w:val="231F20"/>
        </w:rPr>
        <w:t>créditos</w:t>
      </w:r>
      <w:r>
        <w:rPr>
          <w:color w:val="231F20"/>
          <w:spacing w:val="-7"/>
        </w:rPr>
        <w:t> </w:t>
      </w:r>
      <w:r>
        <w:rPr>
          <w:color w:val="231F20"/>
        </w:rPr>
        <w:t>financieros;</w:t>
      </w:r>
      <w:r>
        <w:rPr>
          <w:color w:val="231F20"/>
          <w:spacing w:val="-7"/>
        </w:rPr>
        <w:t> </w:t>
      </w:r>
      <w:r>
        <w:rPr>
          <w:color w:val="231F20"/>
        </w:rPr>
        <w:t>a</w:t>
      </w:r>
      <w:r>
        <w:rPr>
          <w:color w:val="231F20"/>
          <w:spacing w:val="-7"/>
        </w:rPr>
        <w:t> </w:t>
      </w:r>
      <w:r>
        <w:rPr>
          <w:color w:val="231F20"/>
        </w:rPr>
        <w:t>actividades</w:t>
      </w:r>
      <w:r>
        <w:rPr>
          <w:color w:val="231F20"/>
          <w:spacing w:val="-7"/>
        </w:rPr>
        <w:t> </w:t>
      </w:r>
      <w:r>
        <w:rPr>
          <w:color w:val="231F20"/>
        </w:rPr>
        <w:t>de</w:t>
      </w:r>
      <w:r>
        <w:rPr>
          <w:color w:val="231F20"/>
          <w:spacing w:val="-7"/>
        </w:rPr>
        <w:t> </w:t>
      </w:r>
      <w:r>
        <w:rPr>
          <w:color w:val="231F20"/>
        </w:rPr>
        <w:t>esparcimiento,</w:t>
      </w:r>
      <w:r>
        <w:rPr>
          <w:color w:val="231F20"/>
          <w:spacing w:val="-7"/>
        </w:rPr>
        <w:t> </w:t>
      </w:r>
      <w:r>
        <w:rPr>
          <w:color w:val="231F20"/>
        </w:rPr>
        <w:t>deportes</w:t>
      </w:r>
      <w:r>
        <w:rPr>
          <w:color w:val="231F20"/>
          <w:spacing w:val="-7"/>
        </w:rPr>
        <w:t> </w:t>
      </w:r>
      <w:r>
        <w:rPr>
          <w:color w:val="231F20"/>
        </w:rPr>
        <w:t>y</w:t>
      </w:r>
      <w:r>
        <w:rPr>
          <w:color w:val="231F20"/>
          <w:spacing w:val="-7"/>
        </w:rPr>
        <w:t> </w:t>
      </w:r>
      <w:r>
        <w:rPr>
          <w:color w:val="231F20"/>
        </w:rPr>
        <w:t>vida</w:t>
      </w:r>
      <w:r>
        <w:rPr>
          <w:color w:val="231F20"/>
          <w:spacing w:val="-7"/>
        </w:rPr>
        <w:t> </w:t>
      </w:r>
      <w:r>
        <w:rPr>
          <w:color w:val="231F20"/>
        </w:rPr>
        <w:t>cultural; igualdad de derechos de la mujer rural; igualdad de hombres y mujeres ante la ley </w:t>
      </w:r>
      <w:r>
        <w:rPr>
          <w:color w:val="231F20"/>
          <w:w w:val="115"/>
        </w:rPr>
        <w:t>(</w:t>
      </w:r>
      <w:r>
        <w:rPr>
          <w:color w:val="231F20"/>
          <w:w w:val="115"/>
          <w:sz w:val="16"/>
        </w:rPr>
        <w:t>onu</w:t>
      </w:r>
      <w:r>
        <w:rPr>
          <w:color w:val="231F20"/>
          <w:w w:val="115"/>
        </w:rPr>
        <w:t>,</w:t>
      </w:r>
      <w:r>
        <w:rPr>
          <w:color w:val="231F20"/>
          <w:spacing w:val="43"/>
          <w:w w:val="115"/>
        </w:rPr>
        <w:t> </w:t>
      </w:r>
      <w:r>
        <w:rPr>
          <w:color w:val="231F20"/>
        </w:rPr>
        <w:t>1979).</w:t>
      </w:r>
    </w:p>
    <w:p>
      <w:pPr>
        <w:pStyle w:val="BodyText"/>
        <w:spacing w:line="249" w:lineRule="auto"/>
        <w:ind w:left="117" w:right="101" w:firstLine="226"/>
        <w:jc w:val="both"/>
      </w:pPr>
      <w:r>
        <w:rPr>
          <w:color w:val="231F20"/>
        </w:rPr>
        <w:t>Respecto a los derechos políticos de las mujeres, resalta el contenido del artículo 3,</w:t>
      </w:r>
      <w:r>
        <w:rPr>
          <w:color w:val="231F20"/>
          <w:spacing w:val="-3"/>
        </w:rPr>
        <w:t> </w:t>
      </w:r>
      <w:r>
        <w:rPr>
          <w:color w:val="231F20"/>
        </w:rPr>
        <w:t>en</w:t>
      </w:r>
      <w:r>
        <w:rPr>
          <w:color w:val="231F20"/>
          <w:spacing w:val="-3"/>
        </w:rPr>
        <w:t> </w:t>
      </w:r>
      <w:r>
        <w:rPr>
          <w:color w:val="231F20"/>
        </w:rPr>
        <w:t>donde</w:t>
      </w:r>
      <w:r>
        <w:rPr>
          <w:color w:val="231F20"/>
          <w:spacing w:val="-3"/>
        </w:rPr>
        <w:t> </w:t>
      </w:r>
      <w:r>
        <w:rPr>
          <w:color w:val="231F20"/>
        </w:rPr>
        <w:t>estipula</w:t>
      </w:r>
      <w:r>
        <w:rPr>
          <w:color w:val="231F20"/>
          <w:spacing w:val="-3"/>
        </w:rPr>
        <w:t> </w:t>
      </w:r>
      <w:r>
        <w:rPr>
          <w:color w:val="231F20"/>
        </w:rPr>
        <w:t>la</w:t>
      </w:r>
      <w:r>
        <w:rPr>
          <w:color w:val="231F20"/>
          <w:spacing w:val="-3"/>
        </w:rPr>
        <w:t> </w:t>
      </w:r>
      <w:r>
        <w:rPr>
          <w:color w:val="231F20"/>
        </w:rPr>
        <w:t>obligación</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Estados</w:t>
      </w:r>
      <w:r>
        <w:rPr>
          <w:color w:val="231F20"/>
          <w:spacing w:val="-3"/>
        </w:rPr>
        <w:t> </w:t>
      </w:r>
      <w:r>
        <w:rPr>
          <w:color w:val="231F20"/>
        </w:rPr>
        <w:t>de</w:t>
      </w:r>
      <w:r>
        <w:rPr>
          <w:color w:val="231F20"/>
          <w:spacing w:val="-3"/>
        </w:rPr>
        <w:t> </w:t>
      </w:r>
      <w:r>
        <w:rPr>
          <w:color w:val="231F20"/>
        </w:rPr>
        <w:t>tomar</w:t>
      </w:r>
      <w:r>
        <w:rPr>
          <w:color w:val="231F20"/>
          <w:spacing w:val="-3"/>
        </w:rPr>
        <w:t> </w:t>
      </w:r>
      <w:r>
        <w:rPr>
          <w:color w:val="231F20"/>
        </w:rPr>
        <w:t>las</w:t>
      </w:r>
      <w:r>
        <w:rPr>
          <w:color w:val="231F20"/>
          <w:spacing w:val="-3"/>
        </w:rPr>
        <w:t> </w:t>
      </w:r>
      <w:r>
        <w:rPr>
          <w:color w:val="231F20"/>
        </w:rPr>
        <w:t>medidas</w:t>
      </w:r>
      <w:r>
        <w:rPr>
          <w:color w:val="231F20"/>
          <w:spacing w:val="-3"/>
        </w:rPr>
        <w:t> </w:t>
      </w:r>
      <w:r>
        <w:rPr>
          <w:color w:val="231F20"/>
        </w:rPr>
        <w:t>apropiadas</w:t>
      </w:r>
      <w:r>
        <w:rPr>
          <w:color w:val="231F20"/>
          <w:spacing w:val="-4"/>
        </w:rPr>
        <w:t> </w:t>
      </w:r>
      <w:r>
        <w:rPr>
          <w:color w:val="231F20"/>
        </w:rPr>
        <w:t>en todas las esferas, incluyendo la política, para asegurar el pleno desarrollo y adelanto de las mujeres, con el objeto de garantizarle el ejercicio y el goce de los derechos humanos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libertades</w:t>
      </w:r>
      <w:r>
        <w:rPr>
          <w:color w:val="231F20"/>
          <w:spacing w:val="-9"/>
        </w:rPr>
        <w:t> </w:t>
      </w:r>
      <w:r>
        <w:rPr>
          <w:color w:val="231F20"/>
        </w:rPr>
        <w:t>fundamentales</w:t>
      </w:r>
      <w:r>
        <w:rPr>
          <w:color w:val="231F20"/>
          <w:spacing w:val="-8"/>
        </w:rPr>
        <w:t> </w:t>
      </w:r>
      <w:r>
        <w:rPr>
          <w:color w:val="231F20"/>
        </w:rPr>
        <w:t>en</w:t>
      </w:r>
      <w:r>
        <w:rPr>
          <w:color w:val="231F20"/>
          <w:spacing w:val="-8"/>
        </w:rPr>
        <w:t> </w:t>
      </w:r>
      <w:r>
        <w:rPr>
          <w:color w:val="231F20"/>
        </w:rPr>
        <w:t>igualdad</w:t>
      </w:r>
      <w:r>
        <w:rPr>
          <w:color w:val="231F20"/>
          <w:spacing w:val="-9"/>
        </w:rPr>
        <w:t> </w:t>
      </w:r>
      <w:r>
        <w:rPr>
          <w:color w:val="231F20"/>
        </w:rPr>
        <w:t>de</w:t>
      </w:r>
      <w:r>
        <w:rPr>
          <w:color w:val="231F20"/>
          <w:spacing w:val="-8"/>
        </w:rPr>
        <w:t> </w:t>
      </w:r>
      <w:r>
        <w:rPr>
          <w:color w:val="231F20"/>
        </w:rPr>
        <w:t>condiciones</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hombres. Lo anterior se complementa con su artículo 7 que establece que los estados deben tomar las medidas apropiadas para eliminar la discriminación contra ellas en la vida política y pública del país (</w:t>
      </w:r>
      <w:r>
        <w:rPr>
          <w:color w:val="231F20"/>
          <w:sz w:val="16"/>
        </w:rPr>
        <w:t>onu</w:t>
      </w:r>
      <w:r>
        <w:rPr>
          <w:color w:val="231F20"/>
        </w:rPr>
        <w:t>,  </w:t>
      </w:r>
      <w:r>
        <w:rPr>
          <w:color w:val="231F20"/>
          <w:spacing w:val="3"/>
        </w:rPr>
        <w:t> </w:t>
      </w:r>
      <w:r>
        <w:rPr>
          <w:color w:val="231F20"/>
        </w:rPr>
        <w:t>1979).</w:t>
      </w:r>
    </w:p>
    <w:p>
      <w:pPr>
        <w:pStyle w:val="BodyText"/>
        <w:spacing w:line="249" w:lineRule="auto"/>
        <w:ind w:left="117" w:right="101" w:firstLine="226"/>
        <w:jc w:val="both"/>
      </w:pPr>
      <w:r>
        <w:rPr>
          <w:color w:val="231F20"/>
        </w:rPr>
        <w:t>En</w:t>
      </w:r>
      <w:r>
        <w:rPr>
          <w:color w:val="231F20"/>
          <w:spacing w:val="-6"/>
        </w:rPr>
        <w:t> </w:t>
      </w:r>
      <w:r>
        <w:rPr>
          <w:color w:val="231F20"/>
        </w:rPr>
        <w:t>ese</w:t>
      </w:r>
      <w:r>
        <w:rPr>
          <w:color w:val="231F20"/>
          <w:spacing w:val="-6"/>
        </w:rPr>
        <w:t> </w:t>
      </w:r>
      <w:r>
        <w:rPr>
          <w:color w:val="231F20"/>
        </w:rPr>
        <w:t>sentido,</w:t>
      </w:r>
      <w:r>
        <w:rPr>
          <w:color w:val="231F20"/>
          <w:spacing w:val="-6"/>
        </w:rPr>
        <w:t> </w:t>
      </w:r>
      <w:r>
        <w:rPr>
          <w:color w:val="231F20"/>
        </w:rPr>
        <w:t>puede</w:t>
      </w:r>
      <w:r>
        <w:rPr>
          <w:color w:val="231F20"/>
          <w:spacing w:val="-6"/>
        </w:rPr>
        <w:t> </w:t>
      </w:r>
      <w:r>
        <w:rPr>
          <w:color w:val="231F20"/>
        </w:rPr>
        <w:t>afirmarse</w:t>
      </w:r>
      <w:r>
        <w:rPr>
          <w:color w:val="231F20"/>
          <w:spacing w:val="-6"/>
        </w:rPr>
        <w:t> </w:t>
      </w:r>
      <w:r>
        <w:rPr>
          <w:color w:val="231F20"/>
        </w:rPr>
        <w:t>que</w:t>
      </w:r>
      <w:r>
        <w:rPr>
          <w:color w:val="231F20"/>
          <w:spacing w:val="-6"/>
        </w:rPr>
        <w:t> </w:t>
      </w:r>
      <w:r>
        <w:rPr>
          <w:color w:val="231F20"/>
        </w:rPr>
        <w:t>para</w:t>
      </w:r>
      <w:r>
        <w:rPr>
          <w:color w:val="231F20"/>
          <w:spacing w:val="-6"/>
        </w:rPr>
        <w:t> </w:t>
      </w:r>
      <w:r>
        <w:rPr>
          <w:color w:val="231F20"/>
        </w:rPr>
        <w:t>lograr</w:t>
      </w:r>
      <w:r>
        <w:rPr>
          <w:color w:val="231F20"/>
          <w:spacing w:val="-6"/>
        </w:rPr>
        <w:t> </w:t>
      </w:r>
      <w:r>
        <w:rPr>
          <w:color w:val="231F20"/>
        </w:rPr>
        <w:t>la</w:t>
      </w:r>
      <w:r>
        <w:rPr>
          <w:color w:val="231F20"/>
          <w:spacing w:val="-6"/>
        </w:rPr>
        <w:t> </w:t>
      </w:r>
      <w:r>
        <w:rPr>
          <w:color w:val="231F20"/>
        </w:rPr>
        <w:t>paz</w:t>
      </w:r>
      <w:r>
        <w:rPr>
          <w:color w:val="231F20"/>
          <w:spacing w:val="-6"/>
        </w:rPr>
        <w:t> </w:t>
      </w:r>
      <w:r>
        <w:rPr>
          <w:color w:val="231F20"/>
        </w:rPr>
        <w:t>deben</w:t>
      </w:r>
      <w:r>
        <w:rPr>
          <w:color w:val="231F20"/>
          <w:spacing w:val="-6"/>
        </w:rPr>
        <w:t> </w:t>
      </w:r>
      <w:r>
        <w:rPr>
          <w:color w:val="231F20"/>
        </w:rPr>
        <w:t>conjuntarse</w:t>
      </w:r>
      <w:r>
        <w:rPr>
          <w:color w:val="231F20"/>
          <w:spacing w:val="-6"/>
        </w:rPr>
        <w:t> </w:t>
      </w:r>
      <w:r>
        <w:rPr>
          <w:color w:val="231F20"/>
        </w:rPr>
        <w:t>una</w:t>
      </w:r>
      <w:r>
        <w:rPr>
          <w:color w:val="231F20"/>
          <w:spacing w:val="-6"/>
        </w:rPr>
        <w:t> </w:t>
      </w:r>
      <w:r>
        <w:rPr>
          <w:color w:val="231F20"/>
        </w:rPr>
        <w:t>serie de</w:t>
      </w:r>
      <w:r>
        <w:rPr>
          <w:color w:val="231F20"/>
          <w:spacing w:val="-7"/>
        </w:rPr>
        <w:t> </w:t>
      </w:r>
      <w:r>
        <w:rPr>
          <w:color w:val="231F20"/>
        </w:rPr>
        <w:t>elementos,</w:t>
      </w:r>
      <w:r>
        <w:rPr>
          <w:color w:val="231F20"/>
          <w:spacing w:val="-7"/>
        </w:rPr>
        <w:t> </w:t>
      </w:r>
      <w:r>
        <w:rPr>
          <w:color w:val="231F20"/>
        </w:rPr>
        <w:t>todos</w:t>
      </w:r>
      <w:r>
        <w:rPr>
          <w:color w:val="231F20"/>
          <w:spacing w:val="-7"/>
        </w:rPr>
        <w:t> </w:t>
      </w:r>
      <w:r>
        <w:rPr>
          <w:color w:val="231F20"/>
        </w:rPr>
        <w:t>ellos</w:t>
      </w:r>
      <w:r>
        <w:rPr>
          <w:color w:val="231F20"/>
          <w:spacing w:val="-7"/>
        </w:rPr>
        <w:t> </w:t>
      </w:r>
      <w:r>
        <w:rPr>
          <w:color w:val="231F20"/>
        </w:rPr>
        <w:t>muy</w:t>
      </w:r>
      <w:r>
        <w:rPr>
          <w:color w:val="231F20"/>
          <w:spacing w:val="-7"/>
        </w:rPr>
        <w:t> </w:t>
      </w:r>
      <w:r>
        <w:rPr>
          <w:color w:val="231F20"/>
        </w:rPr>
        <w:t>importantes,</w:t>
      </w:r>
      <w:r>
        <w:rPr>
          <w:color w:val="231F20"/>
          <w:spacing w:val="-7"/>
        </w:rPr>
        <w:t> </w:t>
      </w:r>
      <w:r>
        <w:rPr>
          <w:color w:val="231F20"/>
        </w:rPr>
        <w:t>pero</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especial</w:t>
      </w:r>
      <w:r>
        <w:rPr>
          <w:color w:val="231F20"/>
          <w:spacing w:val="-7"/>
        </w:rPr>
        <w:t> </w:t>
      </w:r>
      <w:r>
        <w:rPr>
          <w:color w:val="231F20"/>
        </w:rPr>
        <w:t>la</w:t>
      </w:r>
      <w:r>
        <w:rPr>
          <w:color w:val="231F20"/>
          <w:spacing w:val="-7"/>
        </w:rPr>
        <w:t> </w:t>
      </w:r>
      <w:r>
        <w:rPr>
          <w:color w:val="231F20"/>
        </w:rPr>
        <w:t>igualdad</w:t>
      </w:r>
      <w:r>
        <w:rPr>
          <w:color w:val="231F20"/>
          <w:spacing w:val="-7"/>
        </w:rPr>
        <w:t> </w:t>
      </w:r>
      <w:r>
        <w:rPr>
          <w:color w:val="231F20"/>
        </w:rPr>
        <w:t>entre hombres y mujeres puesto que, como se mencionó sin igualdad no hay</w:t>
      </w:r>
      <w:r>
        <w:rPr>
          <w:color w:val="231F20"/>
          <w:spacing w:val="-7"/>
        </w:rPr>
        <w:t> </w:t>
      </w:r>
      <w:r>
        <w:rPr>
          <w:color w:val="231F20"/>
        </w:rPr>
        <w:t>paz.</w:t>
      </w:r>
    </w:p>
    <w:p>
      <w:pPr>
        <w:pStyle w:val="BodyText"/>
        <w:spacing w:line="249" w:lineRule="auto"/>
        <w:ind w:left="117" w:right="101" w:firstLine="226"/>
        <w:jc w:val="both"/>
      </w:pPr>
      <w:r>
        <w:rPr>
          <w:color w:val="231F20"/>
        </w:rPr>
        <w:t>En materia jurídica, tanto a nivel internacional como en el plano nacional, se han logrado avances importantes; el reconocimiento legal de la igualdad entre hombres  y mujeres es muy importante e incluso indispensable; sin embargo, es un hecho que las</w:t>
      </w:r>
      <w:r>
        <w:rPr>
          <w:color w:val="231F20"/>
          <w:spacing w:val="21"/>
        </w:rPr>
        <w:t> </w:t>
      </w:r>
      <w:r>
        <w:rPr>
          <w:color w:val="231F20"/>
        </w:rPr>
        <w:t>normas</w:t>
      </w:r>
      <w:r>
        <w:rPr>
          <w:color w:val="231F20"/>
          <w:spacing w:val="21"/>
        </w:rPr>
        <w:t> </w:t>
      </w:r>
      <w:r>
        <w:rPr>
          <w:color w:val="231F20"/>
        </w:rPr>
        <w:t>jurídicas</w:t>
      </w:r>
      <w:r>
        <w:rPr>
          <w:color w:val="231F20"/>
          <w:spacing w:val="21"/>
        </w:rPr>
        <w:t> </w:t>
      </w:r>
      <w:r>
        <w:rPr>
          <w:color w:val="231F20"/>
        </w:rPr>
        <w:t>no</w:t>
      </w:r>
      <w:r>
        <w:rPr>
          <w:color w:val="231F20"/>
          <w:spacing w:val="21"/>
        </w:rPr>
        <w:t> </w:t>
      </w:r>
      <w:r>
        <w:rPr>
          <w:color w:val="231F20"/>
        </w:rPr>
        <w:t>son</w:t>
      </w:r>
      <w:r>
        <w:rPr>
          <w:color w:val="231F20"/>
          <w:spacing w:val="21"/>
        </w:rPr>
        <w:t> </w:t>
      </w:r>
      <w:r>
        <w:rPr>
          <w:color w:val="231F20"/>
        </w:rPr>
        <w:t>suficientes</w:t>
      </w:r>
      <w:r>
        <w:rPr>
          <w:color w:val="231F20"/>
          <w:spacing w:val="20"/>
        </w:rPr>
        <w:t> </w:t>
      </w:r>
      <w:r>
        <w:rPr>
          <w:color w:val="231F20"/>
        </w:rPr>
        <w:t>para</w:t>
      </w:r>
      <w:r>
        <w:rPr>
          <w:color w:val="231F20"/>
          <w:spacing w:val="21"/>
        </w:rPr>
        <w:t> </w:t>
      </w:r>
      <w:r>
        <w:rPr>
          <w:color w:val="231F20"/>
        </w:rPr>
        <w:t>lograr</w:t>
      </w:r>
      <w:r>
        <w:rPr>
          <w:color w:val="231F20"/>
          <w:spacing w:val="21"/>
        </w:rPr>
        <w:t> </w:t>
      </w:r>
      <w:r>
        <w:rPr>
          <w:color w:val="231F20"/>
        </w:rPr>
        <w:t>una</w:t>
      </w:r>
      <w:r>
        <w:rPr>
          <w:color w:val="231F20"/>
          <w:spacing w:val="21"/>
        </w:rPr>
        <w:t> </w:t>
      </w:r>
      <w:r>
        <w:rPr>
          <w:color w:val="231F20"/>
        </w:rPr>
        <w:t>igualdad</w:t>
      </w:r>
      <w:r>
        <w:rPr>
          <w:color w:val="231F20"/>
          <w:spacing w:val="21"/>
        </w:rPr>
        <w:t> </w:t>
      </w:r>
      <w:r>
        <w:rPr>
          <w:color w:val="231F20"/>
        </w:rPr>
        <w:t>de</w:t>
      </w:r>
      <w:r>
        <w:rPr>
          <w:color w:val="231F20"/>
          <w:spacing w:val="21"/>
        </w:rPr>
        <w:t> </w:t>
      </w:r>
      <w:r>
        <w:rPr>
          <w:color w:val="231F20"/>
        </w:rPr>
        <w:t>oportunidades</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5"/>
        <w:jc w:val="both"/>
      </w:pPr>
      <w:r>
        <w:rPr>
          <w:color w:val="231F20"/>
        </w:rPr>
        <w:t>real; las grandes transformaciones requieren no sólo del </w:t>
      </w:r>
      <w:r>
        <w:rPr>
          <w:i/>
          <w:color w:val="231F20"/>
        </w:rPr>
        <w:t>decreto</w:t>
      </w:r>
      <w:r>
        <w:rPr>
          <w:color w:val="231F20"/>
        </w:rPr>
        <w:t>, sino también de lo </w:t>
      </w:r>
      <w:r>
        <w:rPr>
          <w:i/>
          <w:color w:val="231F20"/>
        </w:rPr>
        <w:t>concreto</w:t>
      </w:r>
      <w:r>
        <w:rPr>
          <w:color w:val="231F20"/>
        </w:rPr>
        <w:t>.</w:t>
      </w:r>
      <w:r>
        <w:rPr>
          <w:color w:val="231F20"/>
          <w:spacing w:val="-21"/>
        </w:rPr>
        <w:t> </w:t>
      </w:r>
      <w:r>
        <w:rPr>
          <w:color w:val="231F20"/>
        </w:rPr>
        <w:t>Aunque</w:t>
      </w:r>
      <w:r>
        <w:rPr>
          <w:color w:val="231F20"/>
          <w:spacing w:val="-9"/>
        </w:rPr>
        <w:t> </w:t>
      </w:r>
      <w:r>
        <w:rPr>
          <w:color w:val="231F20"/>
        </w:rPr>
        <w:t>los</w:t>
      </w:r>
      <w:r>
        <w:rPr>
          <w:color w:val="231F20"/>
          <w:spacing w:val="-10"/>
        </w:rPr>
        <w:t> </w:t>
      </w:r>
      <w:r>
        <w:rPr>
          <w:color w:val="231F20"/>
        </w:rPr>
        <w:t>códigos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leyes</w:t>
      </w:r>
      <w:r>
        <w:rPr>
          <w:color w:val="231F20"/>
          <w:spacing w:val="-10"/>
        </w:rPr>
        <w:t> </w:t>
      </w:r>
      <w:r>
        <w:rPr>
          <w:color w:val="231F20"/>
        </w:rPr>
        <w:t>modernas</w:t>
      </w:r>
      <w:r>
        <w:rPr>
          <w:color w:val="231F20"/>
          <w:spacing w:val="-10"/>
        </w:rPr>
        <w:t> </w:t>
      </w:r>
      <w:r>
        <w:rPr>
          <w:color w:val="231F20"/>
        </w:rPr>
        <w:t>aseguran</w:t>
      </w:r>
      <w:r>
        <w:rPr>
          <w:color w:val="231F20"/>
          <w:spacing w:val="-10"/>
        </w:rPr>
        <w:t> </w:t>
      </w:r>
      <w:r>
        <w:rPr>
          <w:color w:val="231F20"/>
        </w:rPr>
        <w:t>la</w:t>
      </w:r>
      <w:r>
        <w:rPr>
          <w:color w:val="231F20"/>
          <w:spacing w:val="-10"/>
        </w:rPr>
        <w:t> </w:t>
      </w:r>
      <w:r>
        <w:rPr>
          <w:color w:val="231F20"/>
        </w:rPr>
        <w:t>igualdad</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sexos, todavía esa igualdad no es una práctica social; en lugar de ello, existe marginación, discriminación y opresión a las mujeres (Lagarde, 1997).</w:t>
      </w:r>
    </w:p>
    <w:p>
      <w:pPr>
        <w:pStyle w:val="BodyText"/>
        <w:spacing w:line="249" w:lineRule="auto"/>
        <w:ind w:left="103" w:right="114" w:firstLine="226"/>
        <w:jc w:val="both"/>
      </w:pPr>
      <w:r>
        <w:rPr>
          <w:color w:val="231F20"/>
        </w:rPr>
        <w:t>En otras palabras, no basta con leyes y tratados internacionales que reconozcan  la igualdad entre hombres y mujeres, se requiere hacer efectiva esa igualdad en el campo</w:t>
      </w:r>
      <w:r>
        <w:rPr>
          <w:color w:val="231F20"/>
          <w:spacing w:val="-3"/>
        </w:rPr>
        <w:t> </w:t>
      </w:r>
      <w:r>
        <w:rPr>
          <w:color w:val="231F20"/>
        </w:rPr>
        <w:t>de</w:t>
      </w:r>
      <w:r>
        <w:rPr>
          <w:color w:val="231F20"/>
          <w:spacing w:val="-3"/>
        </w:rPr>
        <w:t> </w:t>
      </w:r>
      <w:r>
        <w:rPr>
          <w:color w:val="231F20"/>
        </w:rPr>
        <w:t>lo</w:t>
      </w:r>
      <w:r>
        <w:rPr>
          <w:color w:val="231F20"/>
          <w:spacing w:val="-3"/>
        </w:rPr>
        <w:t> </w:t>
      </w:r>
      <w:r>
        <w:rPr>
          <w:color w:val="231F20"/>
        </w:rPr>
        <w:t>social.</w:t>
      </w:r>
      <w:r>
        <w:rPr>
          <w:color w:val="231F20"/>
          <w:spacing w:val="-3"/>
        </w:rPr>
        <w:t> </w:t>
      </w:r>
      <w:r>
        <w:rPr>
          <w:color w:val="231F20"/>
        </w:rPr>
        <w:t>De</w:t>
      </w:r>
      <w:r>
        <w:rPr>
          <w:color w:val="231F20"/>
          <w:spacing w:val="-3"/>
        </w:rPr>
        <w:t> </w:t>
      </w:r>
      <w:r>
        <w:rPr>
          <w:color w:val="231F20"/>
        </w:rPr>
        <w:t>acuerdo</w:t>
      </w:r>
      <w:r>
        <w:rPr>
          <w:color w:val="231F20"/>
          <w:spacing w:val="-3"/>
        </w:rPr>
        <w:t> </w:t>
      </w:r>
      <w:r>
        <w:rPr>
          <w:color w:val="231F20"/>
        </w:rPr>
        <w:t>con</w:t>
      </w:r>
      <w:r>
        <w:rPr>
          <w:color w:val="231F20"/>
          <w:spacing w:val="-3"/>
        </w:rPr>
        <w:t> </w:t>
      </w:r>
      <w:r>
        <w:rPr>
          <w:color w:val="231F20"/>
        </w:rPr>
        <w:t>Cerva</w:t>
      </w:r>
      <w:r>
        <w:rPr>
          <w:color w:val="231F20"/>
          <w:spacing w:val="-3"/>
        </w:rPr>
        <w:t> </w:t>
      </w:r>
      <w:r>
        <w:rPr>
          <w:color w:val="231F20"/>
        </w:rPr>
        <w:t>y</w:t>
      </w:r>
      <w:r>
        <w:rPr>
          <w:color w:val="231F20"/>
          <w:spacing w:val="-14"/>
        </w:rPr>
        <w:t> </w:t>
      </w:r>
      <w:r>
        <w:rPr>
          <w:color w:val="231F20"/>
        </w:rPr>
        <w:t>Ansolabehere</w:t>
      </w:r>
      <w:r>
        <w:rPr>
          <w:color w:val="231F20"/>
          <w:spacing w:val="-3"/>
        </w:rPr>
        <w:t> </w:t>
      </w:r>
      <w:r>
        <w:rPr>
          <w:color w:val="231F20"/>
        </w:rPr>
        <w:t>(2009),</w:t>
      </w:r>
      <w:r>
        <w:rPr>
          <w:color w:val="231F20"/>
          <w:spacing w:val="-3"/>
        </w:rPr>
        <w:t> </w:t>
      </w:r>
      <w:r>
        <w:rPr>
          <w:color w:val="231F20"/>
        </w:rPr>
        <w:t>la</w:t>
      </w:r>
      <w:r>
        <w:rPr>
          <w:color w:val="231F20"/>
          <w:spacing w:val="-3"/>
        </w:rPr>
        <w:t> </w:t>
      </w:r>
      <w:r>
        <w:rPr>
          <w:color w:val="231F20"/>
        </w:rPr>
        <w:t>igualdad</w:t>
      </w:r>
      <w:r>
        <w:rPr>
          <w:color w:val="231F20"/>
          <w:spacing w:val="-3"/>
        </w:rPr>
        <w:t> </w:t>
      </w:r>
      <w:r>
        <w:rPr>
          <w:color w:val="231F20"/>
        </w:rPr>
        <w:t>de</w:t>
      </w:r>
      <w:r>
        <w:rPr>
          <w:color w:val="231F20"/>
          <w:spacing w:val="-3"/>
        </w:rPr>
        <w:t> </w:t>
      </w:r>
      <w:r>
        <w:rPr>
          <w:color w:val="231F20"/>
        </w:rPr>
        <w:t>de- rechos favorece en algunos aspectos a las mujeres, pero muestra deficiencias al</w:t>
      </w:r>
      <w:r>
        <w:rPr>
          <w:color w:val="231F20"/>
          <w:spacing w:val="-18"/>
        </w:rPr>
        <w:t> </w:t>
      </w:r>
      <w:r>
        <w:rPr>
          <w:color w:val="231F20"/>
        </w:rPr>
        <w:t>estar en un contexto de desigualdad social y económica que deja sin solución numerosos problemas.</w:t>
      </w:r>
    </w:p>
    <w:p>
      <w:pPr>
        <w:pStyle w:val="BodyText"/>
        <w:spacing w:line="249" w:lineRule="auto"/>
        <w:ind w:left="103" w:right="114" w:firstLine="226"/>
        <w:jc w:val="both"/>
      </w:pPr>
      <w:r>
        <w:rPr>
          <w:color w:val="231F20"/>
        </w:rPr>
        <w:t>Es por ello que autoras como Agacinski (1998) sugieren que las desigualdades  de condición entre los sexos deben ser corregidas por medio de derechos o medi-  das que vayan más allá de la igualdad abstracta y formal entre todos los individuos, pues</w:t>
      </w:r>
      <w:r>
        <w:rPr>
          <w:color w:val="231F20"/>
          <w:spacing w:val="-4"/>
        </w:rPr>
        <w:t> </w:t>
      </w:r>
      <w:r>
        <w:rPr>
          <w:color w:val="231F20"/>
        </w:rPr>
        <w:t>la</w:t>
      </w:r>
      <w:r>
        <w:rPr>
          <w:color w:val="231F20"/>
          <w:spacing w:val="-4"/>
        </w:rPr>
        <w:t> </w:t>
      </w:r>
      <w:r>
        <w:rPr>
          <w:color w:val="231F20"/>
        </w:rPr>
        <w:t>igualdad</w:t>
      </w:r>
      <w:r>
        <w:rPr>
          <w:color w:val="231F20"/>
          <w:spacing w:val="-5"/>
        </w:rPr>
        <w:t> </w:t>
      </w:r>
      <w:r>
        <w:rPr>
          <w:color w:val="231F20"/>
        </w:rPr>
        <w:t>abstracta</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ha</w:t>
      </w:r>
      <w:r>
        <w:rPr>
          <w:color w:val="231F20"/>
          <w:spacing w:val="-4"/>
        </w:rPr>
        <w:t> </w:t>
      </w:r>
      <w:r>
        <w:rPr>
          <w:color w:val="231F20"/>
        </w:rPr>
        <w:t>demostrado</w:t>
      </w:r>
      <w:r>
        <w:rPr>
          <w:color w:val="231F20"/>
          <w:spacing w:val="-4"/>
        </w:rPr>
        <w:t> </w:t>
      </w:r>
      <w:r>
        <w:rPr>
          <w:color w:val="231F20"/>
        </w:rPr>
        <w:t>cuáles</w:t>
      </w:r>
      <w:r>
        <w:rPr>
          <w:color w:val="231F20"/>
          <w:spacing w:val="-5"/>
        </w:rPr>
        <w:t> </w:t>
      </w:r>
      <w:r>
        <w:rPr>
          <w:color w:val="231F20"/>
        </w:rPr>
        <w:t>son</w:t>
      </w:r>
      <w:r>
        <w:rPr>
          <w:color w:val="231F20"/>
          <w:spacing w:val="-4"/>
        </w:rPr>
        <w:t> </w:t>
      </w:r>
      <w:r>
        <w:rPr>
          <w:color w:val="231F20"/>
        </w:rPr>
        <w:t>sus</w:t>
      </w:r>
      <w:r>
        <w:rPr>
          <w:color w:val="231F20"/>
          <w:spacing w:val="-4"/>
        </w:rPr>
        <w:t> </w:t>
      </w:r>
      <w:r>
        <w:rPr>
          <w:color w:val="231F20"/>
        </w:rPr>
        <w:t>límites</w:t>
      </w:r>
      <w:r>
        <w:rPr>
          <w:color w:val="231F20"/>
          <w:spacing w:val="-5"/>
        </w:rPr>
        <w:t> </w:t>
      </w:r>
      <w:r>
        <w:rPr>
          <w:color w:val="231F20"/>
        </w:rPr>
        <w:t>en</w:t>
      </w:r>
      <w:r>
        <w:rPr>
          <w:color w:val="231F20"/>
          <w:spacing w:val="-4"/>
        </w:rPr>
        <w:t> </w:t>
      </w:r>
      <w:r>
        <w:rPr>
          <w:color w:val="231F20"/>
        </w:rPr>
        <w:t>lo que concierne a las mujeres. De esta manera, se apela al principio de equidad como medio para construir la igualdad de oportunidades entre hombres y</w:t>
      </w:r>
      <w:r>
        <w:rPr>
          <w:color w:val="231F20"/>
          <w:spacing w:val="-4"/>
        </w:rPr>
        <w:t> </w:t>
      </w:r>
      <w:r>
        <w:rPr>
          <w:color w:val="231F20"/>
        </w:rPr>
        <w:t>mujeres.</w:t>
      </w:r>
    </w:p>
    <w:p>
      <w:pPr>
        <w:pStyle w:val="BodyText"/>
        <w:spacing w:before="0"/>
      </w:pPr>
    </w:p>
    <w:p>
      <w:pPr>
        <w:pStyle w:val="BodyText"/>
        <w:spacing w:before="5"/>
        <w:rPr>
          <w:sz w:val="21"/>
        </w:rPr>
      </w:pPr>
    </w:p>
    <w:p>
      <w:pPr>
        <w:spacing w:before="1"/>
        <w:ind w:left="103" w:right="0" w:firstLine="0"/>
        <w:jc w:val="both"/>
        <w:rPr>
          <w:i/>
          <w:sz w:val="20"/>
        </w:rPr>
      </w:pPr>
      <w:r>
        <w:rPr>
          <w:i/>
          <w:color w:val="231F20"/>
          <w:sz w:val="20"/>
        </w:rPr>
        <w:t>Equidad para la igualdad</w:t>
      </w:r>
    </w:p>
    <w:p>
      <w:pPr>
        <w:pStyle w:val="BodyText"/>
        <w:spacing w:before="6"/>
        <w:rPr>
          <w:i/>
          <w:sz w:val="21"/>
        </w:rPr>
      </w:pPr>
    </w:p>
    <w:p>
      <w:pPr>
        <w:pStyle w:val="BodyText"/>
        <w:spacing w:line="249" w:lineRule="auto" w:before="0"/>
        <w:ind w:left="103" w:right="114"/>
        <w:jc w:val="both"/>
      </w:pPr>
      <w:r>
        <w:rPr>
          <w:color w:val="231F20"/>
        </w:rPr>
        <w:t>Partiendo del hecho de que hombres y mujeres no se encuentran en las mismas con- diciones,</w:t>
      </w:r>
      <w:r>
        <w:rPr>
          <w:color w:val="231F20"/>
          <w:spacing w:val="-8"/>
        </w:rPr>
        <w:t> </w:t>
      </w:r>
      <w:r>
        <w:rPr>
          <w:color w:val="231F20"/>
        </w:rPr>
        <w:t>y</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intención</w:t>
      </w:r>
      <w:r>
        <w:rPr>
          <w:color w:val="231F20"/>
          <w:spacing w:val="-9"/>
        </w:rPr>
        <w:t> </w:t>
      </w:r>
      <w:r>
        <w:rPr>
          <w:color w:val="231F20"/>
        </w:rPr>
        <w:t>de</w:t>
      </w:r>
      <w:r>
        <w:rPr>
          <w:color w:val="231F20"/>
          <w:spacing w:val="-8"/>
        </w:rPr>
        <w:t> </w:t>
      </w:r>
      <w:r>
        <w:rPr>
          <w:color w:val="231F20"/>
        </w:rPr>
        <w:t>combatir</w:t>
      </w:r>
      <w:r>
        <w:rPr>
          <w:color w:val="231F20"/>
          <w:spacing w:val="-8"/>
        </w:rPr>
        <w:t> </w:t>
      </w:r>
      <w:r>
        <w:rPr>
          <w:color w:val="231F20"/>
        </w:rPr>
        <w:t>las</w:t>
      </w:r>
      <w:r>
        <w:rPr>
          <w:color w:val="231F20"/>
          <w:spacing w:val="-8"/>
        </w:rPr>
        <w:t> </w:t>
      </w:r>
      <w:r>
        <w:rPr>
          <w:color w:val="231F20"/>
        </w:rPr>
        <w:t>desigualdades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encuentran</w:t>
      </w:r>
      <w:r>
        <w:rPr>
          <w:color w:val="231F20"/>
          <w:spacing w:val="-9"/>
        </w:rPr>
        <w:t> </w:t>
      </w:r>
      <w:r>
        <w:rPr>
          <w:color w:val="231F20"/>
        </w:rPr>
        <w:t>más</w:t>
      </w:r>
      <w:r>
        <w:rPr>
          <w:color w:val="231F20"/>
          <w:spacing w:val="-8"/>
        </w:rPr>
        <w:t> </w:t>
      </w:r>
      <w:r>
        <w:rPr>
          <w:color w:val="231F20"/>
        </w:rPr>
        <w:t>allá de</w:t>
      </w:r>
      <w:r>
        <w:rPr>
          <w:color w:val="231F20"/>
          <w:spacing w:val="-14"/>
        </w:rPr>
        <w:t> </w:t>
      </w:r>
      <w:r>
        <w:rPr>
          <w:color w:val="231F20"/>
        </w:rPr>
        <w:t>la</w:t>
      </w:r>
      <w:r>
        <w:rPr>
          <w:color w:val="231F20"/>
          <w:spacing w:val="-14"/>
        </w:rPr>
        <w:t> </w:t>
      </w:r>
      <w:r>
        <w:rPr>
          <w:color w:val="231F20"/>
        </w:rPr>
        <w:t>esfera</w:t>
      </w:r>
      <w:r>
        <w:rPr>
          <w:color w:val="231F20"/>
          <w:spacing w:val="-14"/>
        </w:rPr>
        <w:t> </w:t>
      </w:r>
      <w:r>
        <w:rPr>
          <w:color w:val="231F20"/>
        </w:rPr>
        <w:t>jurídica,</w:t>
      </w:r>
      <w:r>
        <w:rPr>
          <w:color w:val="231F20"/>
          <w:spacing w:val="-14"/>
        </w:rPr>
        <w:t> </w:t>
      </w:r>
      <w:r>
        <w:rPr>
          <w:color w:val="231F20"/>
        </w:rPr>
        <w:t>se</w:t>
      </w:r>
      <w:r>
        <w:rPr>
          <w:color w:val="231F20"/>
          <w:spacing w:val="-14"/>
        </w:rPr>
        <w:t> </w:t>
      </w:r>
      <w:r>
        <w:rPr>
          <w:color w:val="231F20"/>
        </w:rPr>
        <w:t>ha</w:t>
      </w:r>
      <w:r>
        <w:rPr>
          <w:color w:val="231F20"/>
          <w:spacing w:val="-14"/>
        </w:rPr>
        <w:t> </w:t>
      </w:r>
      <w:r>
        <w:rPr>
          <w:color w:val="231F20"/>
        </w:rPr>
        <w:t>erigido</w:t>
      </w:r>
      <w:r>
        <w:rPr>
          <w:color w:val="231F20"/>
          <w:spacing w:val="-14"/>
        </w:rPr>
        <w:t> </w:t>
      </w:r>
      <w:r>
        <w:rPr>
          <w:color w:val="231F20"/>
        </w:rPr>
        <w:t>la</w:t>
      </w:r>
      <w:r>
        <w:rPr>
          <w:color w:val="231F20"/>
          <w:spacing w:val="-14"/>
        </w:rPr>
        <w:t> </w:t>
      </w:r>
      <w:r>
        <w:rPr>
          <w:color w:val="231F20"/>
        </w:rPr>
        <w:t>noción</w:t>
      </w:r>
      <w:r>
        <w:rPr>
          <w:color w:val="231F20"/>
          <w:spacing w:val="-14"/>
        </w:rPr>
        <w:t> </w:t>
      </w:r>
      <w:r>
        <w:rPr>
          <w:color w:val="231F20"/>
        </w:rPr>
        <w:t>de</w:t>
      </w:r>
      <w:r>
        <w:rPr>
          <w:color w:val="231F20"/>
          <w:spacing w:val="-14"/>
        </w:rPr>
        <w:t> </w:t>
      </w:r>
      <w:r>
        <w:rPr>
          <w:i/>
          <w:color w:val="231F20"/>
        </w:rPr>
        <w:t>equidad</w:t>
      </w:r>
      <w:r>
        <w:rPr>
          <w:i/>
          <w:color w:val="231F20"/>
          <w:spacing w:val="-14"/>
        </w:rPr>
        <w:t> </w:t>
      </w:r>
      <w:r>
        <w:rPr>
          <w:color w:val="231F20"/>
        </w:rPr>
        <w:t>como</w:t>
      </w:r>
      <w:r>
        <w:rPr>
          <w:color w:val="231F20"/>
          <w:spacing w:val="-14"/>
        </w:rPr>
        <w:t> </w:t>
      </w:r>
      <w:r>
        <w:rPr>
          <w:color w:val="231F20"/>
        </w:rPr>
        <w:t>un</w:t>
      </w:r>
      <w:r>
        <w:rPr>
          <w:color w:val="231F20"/>
          <w:spacing w:val="-14"/>
        </w:rPr>
        <w:t> </w:t>
      </w:r>
      <w:r>
        <w:rPr>
          <w:color w:val="231F20"/>
        </w:rPr>
        <w:t>elemento</w:t>
      </w:r>
      <w:r>
        <w:rPr>
          <w:color w:val="231F20"/>
          <w:spacing w:val="-14"/>
        </w:rPr>
        <w:t> </w:t>
      </w:r>
      <w:r>
        <w:rPr>
          <w:color w:val="231F20"/>
        </w:rPr>
        <w:t>central</w:t>
      </w:r>
      <w:r>
        <w:rPr>
          <w:color w:val="231F20"/>
          <w:spacing w:val="-14"/>
        </w:rPr>
        <w:t> </w:t>
      </w:r>
      <w:r>
        <w:rPr>
          <w:color w:val="231F20"/>
        </w:rPr>
        <w:t>para alcanzar la igualdad a través de acciones que busquen equilibrar la balanza y reducir las desventajas que de inicio se les presentan a las mujeres por razones de</w:t>
      </w:r>
      <w:r>
        <w:rPr>
          <w:color w:val="231F20"/>
          <w:spacing w:val="-6"/>
        </w:rPr>
        <w:t> </w:t>
      </w:r>
      <w:r>
        <w:rPr>
          <w:color w:val="231F20"/>
        </w:rPr>
        <w:t>género.</w:t>
      </w:r>
    </w:p>
    <w:p>
      <w:pPr>
        <w:pStyle w:val="BodyText"/>
        <w:spacing w:before="4"/>
        <w:rPr>
          <w:sz w:val="22"/>
        </w:rPr>
      </w:pPr>
    </w:p>
    <w:p>
      <w:pPr>
        <w:spacing w:line="278" w:lineRule="auto" w:before="1"/>
        <w:ind w:left="330" w:right="342" w:firstLine="0"/>
        <w:jc w:val="both"/>
        <w:rPr>
          <w:sz w:val="18"/>
        </w:rPr>
      </w:pPr>
      <w:r>
        <w:rPr>
          <w:color w:val="231F20"/>
          <w:sz w:val="18"/>
        </w:rPr>
        <w:t>El conjunto de desventajas de género hace necesario que para establecer la igualdad entre mujeres y hombres sea imprescindible lograr la equidad: la equidad es el conjun- to de procesos de ajuste genérico compuesto por las acciones que reparan las lesiones de la desigualdad en las mujeres producidas en la relación dominio-cautiverio que las determina en mayor o menor medida. La más sintetizadora de estas lesiones es no ser sujeto</w:t>
      </w:r>
      <w:r>
        <w:rPr>
          <w:color w:val="231F20"/>
          <w:spacing w:val="-3"/>
          <w:sz w:val="18"/>
        </w:rPr>
        <w:t> </w:t>
      </w:r>
      <w:r>
        <w:rPr>
          <w:color w:val="231F20"/>
          <w:sz w:val="18"/>
        </w:rPr>
        <w:t>político.</w:t>
      </w:r>
      <w:r>
        <w:rPr>
          <w:color w:val="231F20"/>
          <w:spacing w:val="-3"/>
          <w:sz w:val="18"/>
        </w:rPr>
        <w:t> </w:t>
      </w:r>
      <w:r>
        <w:rPr>
          <w:color w:val="231F20"/>
          <w:sz w:val="18"/>
        </w:rPr>
        <w:t>La</w:t>
      </w:r>
      <w:r>
        <w:rPr>
          <w:color w:val="231F20"/>
          <w:spacing w:val="-3"/>
          <w:sz w:val="18"/>
        </w:rPr>
        <w:t> </w:t>
      </w:r>
      <w:r>
        <w:rPr>
          <w:color w:val="231F20"/>
          <w:sz w:val="18"/>
        </w:rPr>
        <w:t>equidad</w:t>
      </w:r>
      <w:r>
        <w:rPr>
          <w:color w:val="231F20"/>
          <w:spacing w:val="-3"/>
          <w:sz w:val="18"/>
        </w:rPr>
        <w:t> </w:t>
      </w:r>
      <w:r>
        <w:rPr>
          <w:color w:val="231F20"/>
          <w:sz w:val="18"/>
        </w:rPr>
        <w:t>supone,</w:t>
      </w:r>
      <w:r>
        <w:rPr>
          <w:color w:val="231F20"/>
          <w:spacing w:val="-3"/>
          <w:sz w:val="18"/>
        </w:rPr>
        <w:t> </w:t>
      </w:r>
      <w:r>
        <w:rPr>
          <w:color w:val="231F20"/>
          <w:sz w:val="18"/>
        </w:rPr>
        <w:t>también,</w:t>
      </w:r>
      <w:r>
        <w:rPr>
          <w:color w:val="231F20"/>
          <w:spacing w:val="-3"/>
          <w:sz w:val="18"/>
        </w:rPr>
        <w:t> </w:t>
      </w:r>
      <w:r>
        <w:rPr>
          <w:color w:val="231F20"/>
          <w:sz w:val="18"/>
        </w:rPr>
        <w:t>las</w:t>
      </w:r>
      <w:r>
        <w:rPr>
          <w:color w:val="231F20"/>
          <w:spacing w:val="-3"/>
          <w:sz w:val="18"/>
        </w:rPr>
        <w:t> </w:t>
      </w:r>
      <w:r>
        <w:rPr>
          <w:color w:val="231F20"/>
          <w:sz w:val="18"/>
        </w:rPr>
        <w:t>acciones</w:t>
      </w:r>
      <w:r>
        <w:rPr>
          <w:color w:val="231F20"/>
          <w:spacing w:val="-3"/>
          <w:sz w:val="18"/>
        </w:rPr>
        <w:t> </w:t>
      </w:r>
      <w:r>
        <w:rPr>
          <w:color w:val="231F20"/>
          <w:sz w:val="18"/>
        </w:rPr>
        <w:t>para</w:t>
      </w:r>
      <w:r>
        <w:rPr>
          <w:color w:val="231F20"/>
          <w:spacing w:val="-3"/>
          <w:sz w:val="18"/>
        </w:rPr>
        <w:t> </w:t>
      </w:r>
      <w:r>
        <w:rPr>
          <w:color w:val="231F20"/>
          <w:sz w:val="18"/>
        </w:rPr>
        <w:t>dotar</w:t>
      </w:r>
      <w:r>
        <w:rPr>
          <w:color w:val="231F20"/>
          <w:spacing w:val="-3"/>
          <w:sz w:val="18"/>
        </w:rPr>
        <w:t> </w:t>
      </w:r>
      <w:r>
        <w:rPr>
          <w:color w:val="231F20"/>
          <w:sz w:val="18"/>
        </w:rPr>
        <w:t>a</w:t>
      </w:r>
      <w:r>
        <w:rPr>
          <w:color w:val="231F20"/>
          <w:spacing w:val="-3"/>
          <w:sz w:val="18"/>
        </w:rPr>
        <w:t> </w:t>
      </w:r>
      <w:r>
        <w:rPr>
          <w:color w:val="231F20"/>
          <w:sz w:val="18"/>
        </w:rPr>
        <w:t>las</w:t>
      </w:r>
      <w:r>
        <w:rPr>
          <w:color w:val="231F20"/>
          <w:spacing w:val="-3"/>
          <w:sz w:val="18"/>
        </w:rPr>
        <w:t> </w:t>
      </w:r>
      <w:r>
        <w:rPr>
          <w:color w:val="231F20"/>
          <w:sz w:val="18"/>
        </w:rPr>
        <w:t>mujeres</w:t>
      </w:r>
      <w:r>
        <w:rPr>
          <w:color w:val="231F20"/>
          <w:spacing w:val="-3"/>
          <w:sz w:val="18"/>
        </w:rPr>
        <w:t> </w:t>
      </w:r>
      <w:r>
        <w:rPr>
          <w:color w:val="231F20"/>
          <w:sz w:val="18"/>
        </w:rPr>
        <w:t>de</w:t>
      </w:r>
      <w:r>
        <w:rPr>
          <w:color w:val="231F20"/>
          <w:spacing w:val="-3"/>
          <w:sz w:val="18"/>
        </w:rPr>
        <w:t> </w:t>
      </w:r>
      <w:r>
        <w:rPr>
          <w:color w:val="231F20"/>
          <w:sz w:val="18"/>
        </w:rPr>
        <w:t>los instrumentos, recursos y mecanismos necesarios para participar y hacerlo preparadas (Lagarde, 1997: 209).</w:t>
      </w:r>
    </w:p>
    <w:p>
      <w:pPr>
        <w:pStyle w:val="BodyText"/>
        <w:spacing w:before="2"/>
        <w:rPr>
          <w:sz w:val="19"/>
        </w:rPr>
      </w:pPr>
    </w:p>
    <w:p>
      <w:pPr>
        <w:pStyle w:val="BodyText"/>
        <w:spacing w:line="249" w:lineRule="auto" w:before="0"/>
        <w:ind w:left="103" w:right="114"/>
        <w:jc w:val="both"/>
      </w:pPr>
      <w:r>
        <w:rPr>
          <w:color w:val="231F20"/>
        </w:rPr>
        <w:t>Hombres y mujeres son diferentes y ello se ha convertido en la justificación de las desigualdades, el propósito de la equidad es justamente contribuir a lograr la igual- dad, por encima de las diferencias que existan. De lo que trata la equidad es de</w:t>
      </w:r>
      <w:r>
        <w:rPr>
          <w:color w:val="231F20"/>
          <w:spacing w:val="-18"/>
        </w:rPr>
        <w:t> </w:t>
      </w:r>
      <w:r>
        <w:rPr>
          <w:color w:val="231F20"/>
        </w:rPr>
        <w:t>com- batir</w:t>
      </w:r>
      <w:r>
        <w:rPr>
          <w:color w:val="231F20"/>
          <w:spacing w:val="-5"/>
        </w:rPr>
        <w:t> </w:t>
      </w:r>
      <w:r>
        <w:rPr>
          <w:color w:val="231F20"/>
        </w:rPr>
        <w:t>las</w:t>
      </w:r>
      <w:r>
        <w:rPr>
          <w:color w:val="231F20"/>
          <w:spacing w:val="-5"/>
        </w:rPr>
        <w:t> </w:t>
      </w:r>
      <w:r>
        <w:rPr>
          <w:color w:val="231F20"/>
        </w:rPr>
        <w:t>desventajas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les</w:t>
      </w:r>
      <w:r>
        <w:rPr>
          <w:color w:val="231F20"/>
          <w:spacing w:val="-5"/>
        </w:rPr>
        <w:t> </w:t>
      </w:r>
      <w:r>
        <w:rPr>
          <w:color w:val="231F20"/>
        </w:rPr>
        <w:t>presentan</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mujeres</w:t>
      </w:r>
      <w:r>
        <w:rPr>
          <w:color w:val="231F20"/>
          <w:spacing w:val="-6"/>
        </w:rPr>
        <w:t> </w:t>
      </w:r>
      <w:r>
        <w:rPr>
          <w:color w:val="231F20"/>
        </w:rPr>
        <w:t>a</w:t>
      </w:r>
      <w:r>
        <w:rPr>
          <w:color w:val="231F20"/>
          <w:spacing w:val="-5"/>
        </w:rPr>
        <w:t> </w:t>
      </w:r>
      <w:r>
        <w:rPr>
          <w:color w:val="231F20"/>
        </w:rPr>
        <w:t>causa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discriminación</w:t>
      </w:r>
      <w:r>
        <w:rPr>
          <w:color w:val="231F20"/>
          <w:spacing w:val="-5"/>
        </w:rPr>
        <w:t> </w:t>
      </w:r>
      <w:r>
        <w:rPr>
          <w:color w:val="231F20"/>
        </w:rPr>
        <w:t>y subordinación de las que históricamente han sido</w:t>
      </w:r>
      <w:r>
        <w:rPr>
          <w:color w:val="231F20"/>
          <w:spacing w:val="-16"/>
        </w:rPr>
        <w:t> </w:t>
      </w:r>
      <w:r>
        <w:rPr>
          <w:color w:val="231F20"/>
        </w:rPr>
        <w:t>objeto.</w:t>
      </w:r>
    </w:p>
    <w:p>
      <w:pPr>
        <w:pStyle w:val="BodyText"/>
        <w:spacing w:line="249" w:lineRule="auto"/>
        <w:ind w:left="103" w:right="114" w:firstLine="226"/>
        <w:jc w:val="both"/>
      </w:pPr>
      <w:r>
        <w:rPr>
          <w:color w:val="231F20"/>
        </w:rPr>
        <w:t>Aunque</w:t>
      </w:r>
      <w:r>
        <w:rPr>
          <w:color w:val="231F20"/>
          <w:spacing w:val="-4"/>
        </w:rPr>
        <w:t> </w:t>
      </w:r>
      <w:r>
        <w:rPr>
          <w:color w:val="231F20"/>
        </w:rPr>
        <w:t>la</w:t>
      </w:r>
      <w:r>
        <w:rPr>
          <w:color w:val="231F20"/>
          <w:spacing w:val="-4"/>
        </w:rPr>
        <w:t> </w:t>
      </w:r>
      <w:r>
        <w:rPr>
          <w:color w:val="231F20"/>
        </w:rPr>
        <w:t>ley</w:t>
      </w:r>
      <w:r>
        <w:rPr>
          <w:color w:val="231F20"/>
          <w:spacing w:val="-5"/>
        </w:rPr>
        <w:t> </w:t>
      </w:r>
      <w:r>
        <w:rPr>
          <w:color w:val="231F20"/>
        </w:rPr>
        <w:t>estipule</w:t>
      </w:r>
      <w:r>
        <w:rPr>
          <w:color w:val="231F20"/>
          <w:spacing w:val="-5"/>
        </w:rPr>
        <w:t> </w:t>
      </w:r>
      <w:r>
        <w:rPr>
          <w:color w:val="231F20"/>
        </w:rPr>
        <w:t>la</w:t>
      </w:r>
      <w:r>
        <w:rPr>
          <w:color w:val="231F20"/>
          <w:spacing w:val="-4"/>
        </w:rPr>
        <w:t> </w:t>
      </w:r>
      <w:r>
        <w:rPr>
          <w:color w:val="231F20"/>
        </w:rPr>
        <w:t>igualdad</w:t>
      </w:r>
      <w:r>
        <w:rPr>
          <w:color w:val="231F20"/>
          <w:spacing w:val="-4"/>
        </w:rPr>
        <w:t> </w:t>
      </w:r>
      <w:r>
        <w:rPr>
          <w:color w:val="231F20"/>
        </w:rPr>
        <w:t>entre</w:t>
      </w:r>
      <w:r>
        <w:rPr>
          <w:color w:val="231F20"/>
          <w:spacing w:val="-5"/>
        </w:rPr>
        <w:t> </w:t>
      </w:r>
      <w:r>
        <w:rPr>
          <w:color w:val="231F20"/>
        </w:rPr>
        <w:t>hombres</w:t>
      </w:r>
      <w:r>
        <w:rPr>
          <w:color w:val="231F20"/>
          <w:spacing w:val="-4"/>
        </w:rPr>
        <w:t> </w:t>
      </w:r>
      <w:r>
        <w:rPr>
          <w:color w:val="231F20"/>
        </w:rPr>
        <w:t>y</w:t>
      </w:r>
      <w:r>
        <w:rPr>
          <w:color w:val="231F20"/>
          <w:spacing w:val="-4"/>
        </w:rPr>
        <w:t> </w:t>
      </w:r>
      <w:r>
        <w:rPr>
          <w:color w:val="231F20"/>
        </w:rPr>
        <w:t>mujeres,</w:t>
      </w:r>
      <w:r>
        <w:rPr>
          <w:color w:val="231F20"/>
          <w:spacing w:val="-5"/>
        </w:rPr>
        <w:t> </w:t>
      </w:r>
      <w:r>
        <w:rPr>
          <w:color w:val="231F20"/>
        </w:rPr>
        <w:t>lo</w:t>
      </w:r>
      <w:r>
        <w:rPr>
          <w:color w:val="231F20"/>
          <w:spacing w:val="-5"/>
        </w:rPr>
        <w:t> </w:t>
      </w:r>
      <w:r>
        <w:rPr>
          <w:color w:val="231F20"/>
        </w:rPr>
        <w:t>cierto</w:t>
      </w:r>
      <w:r>
        <w:rPr>
          <w:color w:val="231F20"/>
          <w:spacing w:val="-5"/>
        </w:rPr>
        <w:t> </w:t>
      </w:r>
      <w:r>
        <w:rPr>
          <w:color w:val="231F20"/>
        </w:rPr>
        <w:t>es</w:t>
      </w:r>
      <w:r>
        <w:rPr>
          <w:color w:val="231F20"/>
          <w:spacing w:val="-5"/>
        </w:rPr>
        <w:t> </w:t>
      </w:r>
      <w:r>
        <w:rPr>
          <w:color w:val="231F20"/>
        </w:rPr>
        <w:t>que</w:t>
      </w:r>
      <w:r>
        <w:rPr>
          <w:color w:val="231F20"/>
          <w:spacing w:val="-4"/>
        </w:rPr>
        <w:t> </w:t>
      </w:r>
      <w:r>
        <w:rPr>
          <w:color w:val="231F20"/>
        </w:rPr>
        <w:t>la</w:t>
      </w:r>
      <w:r>
        <w:rPr>
          <w:color w:val="231F20"/>
          <w:spacing w:val="-4"/>
        </w:rPr>
        <w:t> </w:t>
      </w:r>
      <w:r>
        <w:rPr>
          <w:color w:val="231F20"/>
        </w:rPr>
        <w:t>co- tidianidad se caracteriza por grandes desigualdades, no es posible lograr la</w:t>
      </w:r>
      <w:r>
        <w:rPr>
          <w:color w:val="231F20"/>
          <w:spacing w:val="40"/>
        </w:rPr>
        <w:t> </w:t>
      </w:r>
      <w:r>
        <w:rPr>
          <w:color w:val="231F20"/>
        </w:rPr>
        <w:t>igualdad</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si no se instrumentan acciones de compensación o reparación motivadas por el prin- cipio de justicia. “La exigencia de equidad debe permitir corregir, incluso superar,</w:t>
      </w:r>
      <w:r>
        <w:rPr>
          <w:color w:val="231F20"/>
          <w:spacing w:val="-29"/>
        </w:rPr>
        <w:t> </w:t>
      </w:r>
      <w:r>
        <w:rPr>
          <w:color w:val="231F20"/>
        </w:rPr>
        <w:t>la simple</w:t>
      </w:r>
      <w:r>
        <w:rPr>
          <w:color w:val="231F20"/>
          <w:spacing w:val="-7"/>
        </w:rPr>
        <w:t> </w:t>
      </w:r>
      <w:r>
        <w:rPr>
          <w:color w:val="231F20"/>
        </w:rPr>
        <w:t>aplicación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general</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forma</w:t>
      </w:r>
      <w:r>
        <w:rPr>
          <w:color w:val="231F20"/>
          <w:spacing w:val="-7"/>
        </w:rPr>
        <w:t> </w:t>
      </w:r>
      <w:r>
        <w:rPr>
          <w:color w:val="231F20"/>
        </w:rPr>
        <w:t>de</w:t>
      </w:r>
      <w:r>
        <w:rPr>
          <w:color w:val="231F20"/>
          <w:spacing w:val="-7"/>
        </w:rPr>
        <w:t> </w:t>
      </w:r>
      <w:r>
        <w:rPr>
          <w:color w:val="231F20"/>
        </w:rPr>
        <w:t>administrar</w:t>
      </w:r>
      <w:r>
        <w:rPr>
          <w:color w:val="231F20"/>
          <w:spacing w:val="-8"/>
        </w:rPr>
        <w:t> </w:t>
      </w:r>
      <w:r>
        <w:rPr>
          <w:color w:val="231F20"/>
        </w:rPr>
        <w:t>la</w:t>
      </w:r>
      <w:r>
        <w:rPr>
          <w:color w:val="231F20"/>
          <w:spacing w:val="-7"/>
        </w:rPr>
        <w:t> </w:t>
      </w:r>
      <w:r>
        <w:rPr>
          <w:color w:val="231F20"/>
        </w:rPr>
        <w:t>justicia”</w:t>
      </w:r>
      <w:r>
        <w:rPr>
          <w:color w:val="231F20"/>
          <w:spacing w:val="-8"/>
        </w:rPr>
        <w:t> </w:t>
      </w:r>
      <w:r>
        <w:rPr>
          <w:color w:val="231F20"/>
        </w:rPr>
        <w:t>(Agacinski, 1998: 147).</w:t>
      </w:r>
    </w:p>
    <w:p>
      <w:pPr>
        <w:pStyle w:val="BodyText"/>
        <w:spacing w:line="249" w:lineRule="auto"/>
        <w:ind w:left="117" w:right="101" w:firstLine="226"/>
        <w:jc w:val="both"/>
      </w:pPr>
      <w:r>
        <w:rPr>
          <w:color w:val="231F20"/>
        </w:rPr>
        <w:t>De esta manera, la equidad surge de la necesidad de generar las condiciones ade- cuadas para que las mujeres puedan hacer efectiva la igualdad en el terreno social, cultural, económico y político. Como parte de la equidad se ha reconocido la impor- tancia de generar mecanismos orientados a disminuir las brechas de desigualdad en todos los terrenos, a través de acciones gobierno que reconozcan de entrada las múl- tiples diferencias entre hombres y mujeres, y por ende las diferentes necesidades.</w:t>
      </w:r>
    </w:p>
    <w:p>
      <w:pPr>
        <w:pStyle w:val="BodyText"/>
        <w:spacing w:before="4"/>
        <w:rPr>
          <w:sz w:val="22"/>
        </w:rPr>
      </w:pPr>
    </w:p>
    <w:p>
      <w:pPr>
        <w:spacing w:line="278" w:lineRule="auto" w:before="1"/>
        <w:ind w:left="343" w:right="327" w:firstLine="0"/>
        <w:jc w:val="both"/>
        <w:rPr>
          <w:sz w:val="18"/>
        </w:rPr>
      </w:pPr>
      <w:r>
        <w:rPr>
          <w:color w:val="231F20"/>
          <w:sz w:val="18"/>
        </w:rPr>
        <w:t>Si, por principio, la igualdad de derechos ignora la diferencia entre las personas sería injusto</w:t>
      </w:r>
      <w:r>
        <w:rPr>
          <w:color w:val="231F20"/>
          <w:spacing w:val="-7"/>
          <w:sz w:val="18"/>
        </w:rPr>
        <w:t> </w:t>
      </w:r>
      <w:r>
        <w:rPr>
          <w:color w:val="231F20"/>
          <w:sz w:val="18"/>
        </w:rPr>
        <w:t>atribuir</w:t>
      </w:r>
      <w:r>
        <w:rPr>
          <w:color w:val="231F20"/>
          <w:spacing w:val="-7"/>
          <w:sz w:val="18"/>
        </w:rPr>
        <w:t> </w:t>
      </w:r>
      <w:r>
        <w:rPr>
          <w:color w:val="231F20"/>
          <w:sz w:val="18"/>
        </w:rPr>
        <w:t>ciertos</w:t>
      </w:r>
      <w:r>
        <w:rPr>
          <w:color w:val="231F20"/>
          <w:spacing w:val="-7"/>
          <w:sz w:val="18"/>
        </w:rPr>
        <w:t> </w:t>
      </w:r>
      <w:r>
        <w:rPr>
          <w:color w:val="231F20"/>
          <w:sz w:val="18"/>
        </w:rPr>
        <w:t>derechos</w:t>
      </w:r>
      <w:r>
        <w:rPr>
          <w:color w:val="231F20"/>
          <w:spacing w:val="-6"/>
          <w:sz w:val="18"/>
        </w:rPr>
        <w:t> </w:t>
      </w:r>
      <w:r>
        <w:rPr>
          <w:color w:val="231F20"/>
          <w:sz w:val="18"/>
        </w:rPr>
        <w:t>a</w:t>
      </w:r>
      <w:r>
        <w:rPr>
          <w:color w:val="231F20"/>
          <w:spacing w:val="-6"/>
          <w:sz w:val="18"/>
        </w:rPr>
        <w:t> </w:t>
      </w:r>
      <w:r>
        <w:rPr>
          <w:color w:val="231F20"/>
          <w:sz w:val="18"/>
        </w:rPr>
        <w:t>todos</w:t>
      </w:r>
      <w:r>
        <w:rPr>
          <w:color w:val="231F20"/>
          <w:spacing w:val="-7"/>
          <w:sz w:val="18"/>
        </w:rPr>
        <w:t> </w:t>
      </w:r>
      <w:r>
        <w:rPr>
          <w:color w:val="231F20"/>
          <w:sz w:val="18"/>
        </w:rPr>
        <w:t>igualitariamente.</w:t>
      </w:r>
      <w:r>
        <w:rPr>
          <w:color w:val="231F20"/>
          <w:spacing w:val="-7"/>
          <w:sz w:val="18"/>
        </w:rPr>
        <w:t> </w:t>
      </w:r>
      <w:r>
        <w:rPr>
          <w:color w:val="231F20"/>
          <w:sz w:val="18"/>
        </w:rPr>
        <w:t>El</w:t>
      </w:r>
      <w:r>
        <w:rPr>
          <w:color w:val="231F20"/>
          <w:spacing w:val="-7"/>
          <w:sz w:val="18"/>
        </w:rPr>
        <w:t> </w:t>
      </w:r>
      <w:r>
        <w:rPr>
          <w:color w:val="231F20"/>
          <w:sz w:val="18"/>
        </w:rPr>
        <w:t>disfrute</w:t>
      </w:r>
      <w:r>
        <w:rPr>
          <w:color w:val="231F20"/>
          <w:spacing w:val="-6"/>
          <w:sz w:val="18"/>
        </w:rPr>
        <w:t> </w:t>
      </w:r>
      <w:r>
        <w:rPr>
          <w:color w:val="231F20"/>
          <w:sz w:val="18"/>
        </w:rPr>
        <w:t>de</w:t>
      </w:r>
      <w:r>
        <w:rPr>
          <w:color w:val="231F20"/>
          <w:spacing w:val="-6"/>
          <w:sz w:val="18"/>
        </w:rPr>
        <w:t> </w:t>
      </w:r>
      <w:r>
        <w:rPr>
          <w:color w:val="231F20"/>
          <w:sz w:val="18"/>
        </w:rPr>
        <w:t>numerosos</w:t>
      </w:r>
      <w:r>
        <w:rPr>
          <w:color w:val="231F20"/>
          <w:spacing w:val="-7"/>
          <w:sz w:val="18"/>
        </w:rPr>
        <w:t> </w:t>
      </w:r>
      <w:r>
        <w:rPr>
          <w:color w:val="231F20"/>
          <w:sz w:val="18"/>
        </w:rPr>
        <w:t>dere- chos</w:t>
      </w:r>
      <w:r>
        <w:rPr>
          <w:color w:val="231F20"/>
          <w:spacing w:val="-3"/>
          <w:sz w:val="18"/>
        </w:rPr>
        <w:t> </w:t>
      </w:r>
      <w:r>
        <w:rPr>
          <w:color w:val="231F20"/>
          <w:sz w:val="18"/>
        </w:rPr>
        <w:t>está</w:t>
      </w:r>
      <w:r>
        <w:rPr>
          <w:color w:val="231F20"/>
          <w:spacing w:val="-3"/>
          <w:sz w:val="18"/>
        </w:rPr>
        <w:t> </w:t>
      </w:r>
      <w:r>
        <w:rPr>
          <w:color w:val="231F20"/>
          <w:sz w:val="18"/>
        </w:rPr>
        <w:t>sometido</w:t>
      </w:r>
      <w:r>
        <w:rPr>
          <w:color w:val="231F20"/>
          <w:spacing w:val="-3"/>
          <w:sz w:val="18"/>
        </w:rPr>
        <w:t> </w:t>
      </w:r>
      <w:r>
        <w:rPr>
          <w:color w:val="231F20"/>
          <w:sz w:val="18"/>
        </w:rPr>
        <w:t>a</w:t>
      </w:r>
      <w:r>
        <w:rPr>
          <w:color w:val="231F20"/>
          <w:spacing w:val="-3"/>
          <w:sz w:val="18"/>
        </w:rPr>
        <w:t> </w:t>
      </w:r>
      <w:r>
        <w:rPr>
          <w:color w:val="231F20"/>
          <w:sz w:val="18"/>
        </w:rPr>
        <w:t>ciertas</w:t>
      </w:r>
      <w:r>
        <w:rPr>
          <w:color w:val="231F20"/>
          <w:spacing w:val="-3"/>
          <w:sz w:val="18"/>
        </w:rPr>
        <w:t> </w:t>
      </w:r>
      <w:r>
        <w:rPr>
          <w:color w:val="231F20"/>
          <w:sz w:val="18"/>
        </w:rPr>
        <w:t>condiciones,</w:t>
      </w:r>
      <w:r>
        <w:rPr>
          <w:color w:val="231F20"/>
          <w:spacing w:val="-4"/>
          <w:sz w:val="18"/>
        </w:rPr>
        <w:t> </w:t>
      </w:r>
      <w:r>
        <w:rPr>
          <w:color w:val="231F20"/>
          <w:sz w:val="18"/>
        </w:rPr>
        <w:t>como</w:t>
      </w:r>
      <w:r>
        <w:rPr>
          <w:color w:val="231F20"/>
          <w:spacing w:val="-3"/>
          <w:sz w:val="18"/>
        </w:rPr>
        <w:t> </w:t>
      </w:r>
      <w:r>
        <w:rPr>
          <w:color w:val="231F20"/>
          <w:sz w:val="18"/>
        </w:rPr>
        <w:t>la</w:t>
      </w:r>
      <w:r>
        <w:rPr>
          <w:color w:val="231F20"/>
          <w:spacing w:val="-3"/>
          <w:sz w:val="18"/>
        </w:rPr>
        <w:t> </w:t>
      </w:r>
      <w:r>
        <w:rPr>
          <w:color w:val="231F20"/>
          <w:sz w:val="18"/>
        </w:rPr>
        <w:t>edad,</w:t>
      </w:r>
      <w:r>
        <w:rPr>
          <w:color w:val="231F20"/>
          <w:spacing w:val="-3"/>
          <w:sz w:val="18"/>
        </w:rPr>
        <w:t> </w:t>
      </w:r>
      <w:r>
        <w:rPr>
          <w:color w:val="231F20"/>
          <w:sz w:val="18"/>
        </w:rPr>
        <w:t>el</w:t>
      </w:r>
      <w:r>
        <w:rPr>
          <w:color w:val="231F20"/>
          <w:spacing w:val="-3"/>
          <w:sz w:val="18"/>
        </w:rPr>
        <w:t> </w:t>
      </w:r>
      <w:r>
        <w:rPr>
          <w:color w:val="231F20"/>
          <w:sz w:val="18"/>
        </w:rPr>
        <w:t>hecho</w:t>
      </w:r>
      <w:r>
        <w:rPr>
          <w:color w:val="231F20"/>
          <w:spacing w:val="-3"/>
          <w:sz w:val="18"/>
        </w:rPr>
        <w:t> </w:t>
      </w:r>
      <w:r>
        <w:rPr>
          <w:color w:val="231F20"/>
          <w:sz w:val="18"/>
        </w:rPr>
        <w:t>de</w:t>
      </w:r>
      <w:r>
        <w:rPr>
          <w:color w:val="231F20"/>
          <w:spacing w:val="-3"/>
          <w:sz w:val="18"/>
        </w:rPr>
        <w:t> </w:t>
      </w:r>
      <w:r>
        <w:rPr>
          <w:color w:val="231F20"/>
          <w:sz w:val="18"/>
        </w:rPr>
        <w:t>no</w:t>
      </w:r>
      <w:r>
        <w:rPr>
          <w:color w:val="231F20"/>
          <w:spacing w:val="-3"/>
          <w:sz w:val="18"/>
        </w:rPr>
        <w:t> </w:t>
      </w:r>
      <w:r>
        <w:rPr>
          <w:color w:val="231F20"/>
          <w:sz w:val="18"/>
        </w:rPr>
        <w:t>tener</w:t>
      </w:r>
      <w:r>
        <w:rPr>
          <w:color w:val="231F20"/>
          <w:spacing w:val="-3"/>
          <w:sz w:val="18"/>
        </w:rPr>
        <w:t> </w:t>
      </w:r>
      <w:r>
        <w:rPr>
          <w:color w:val="231F20"/>
          <w:sz w:val="18"/>
        </w:rPr>
        <w:t>anteceden- tes penales o de gozar de plenas facultades mentales. Del mismo modo, ciertas</w:t>
      </w:r>
      <w:r>
        <w:rPr>
          <w:color w:val="231F20"/>
          <w:spacing w:val="-17"/>
          <w:sz w:val="18"/>
        </w:rPr>
        <w:t> </w:t>
      </w:r>
      <w:r>
        <w:rPr>
          <w:color w:val="231F20"/>
          <w:sz w:val="18"/>
        </w:rPr>
        <w:t>medidas son justas e igualitarias, aunque no se apliquen igualitariamente a los dos sexos […] La toma en consideración de los sexos en los derechos y las instituciones parece justa y obliga a reconocer los límites de la igualdad abstracta (Agacinski,</w:t>
      </w:r>
      <w:r>
        <w:rPr>
          <w:color w:val="231F20"/>
          <w:spacing w:val="-4"/>
          <w:sz w:val="18"/>
        </w:rPr>
        <w:t> </w:t>
      </w:r>
      <w:r>
        <w:rPr>
          <w:color w:val="231F20"/>
          <w:sz w:val="18"/>
        </w:rPr>
        <w:t>1998).</w:t>
      </w:r>
    </w:p>
    <w:p>
      <w:pPr>
        <w:pStyle w:val="BodyText"/>
        <w:spacing w:before="2"/>
        <w:rPr>
          <w:sz w:val="19"/>
        </w:rPr>
      </w:pPr>
    </w:p>
    <w:p>
      <w:pPr>
        <w:pStyle w:val="BodyText"/>
        <w:spacing w:line="249" w:lineRule="auto" w:before="0"/>
        <w:ind w:left="117" w:right="100"/>
        <w:jc w:val="both"/>
      </w:pPr>
      <w:r>
        <w:rPr>
          <w:color w:val="231F20"/>
        </w:rPr>
        <w:t>La política de la diferencia señala que la igualdad requiere un trato diferente pero justo</w:t>
      </w:r>
      <w:r>
        <w:rPr>
          <w:color w:val="231F20"/>
          <w:spacing w:val="-8"/>
        </w:rPr>
        <w:t> </w:t>
      </w:r>
      <w:r>
        <w:rPr>
          <w:color w:val="231F20"/>
        </w:rPr>
        <w:t>para</w:t>
      </w:r>
      <w:r>
        <w:rPr>
          <w:color w:val="231F20"/>
          <w:spacing w:val="-8"/>
        </w:rPr>
        <w:t> </w:t>
      </w:r>
      <w:r>
        <w:rPr>
          <w:color w:val="231F20"/>
        </w:rPr>
        <w:t>los</w:t>
      </w:r>
      <w:r>
        <w:rPr>
          <w:color w:val="231F20"/>
          <w:spacing w:val="-8"/>
        </w:rPr>
        <w:t> </w:t>
      </w:r>
      <w:r>
        <w:rPr>
          <w:color w:val="231F20"/>
        </w:rPr>
        <w:t>grupos</w:t>
      </w:r>
      <w:r>
        <w:rPr>
          <w:color w:val="231F20"/>
          <w:spacing w:val="-8"/>
        </w:rPr>
        <w:t> </w:t>
      </w:r>
      <w:r>
        <w:rPr>
          <w:color w:val="231F20"/>
        </w:rPr>
        <w:t>oprimidos</w:t>
      </w:r>
      <w:r>
        <w:rPr>
          <w:color w:val="231F20"/>
          <w:spacing w:val="-8"/>
        </w:rPr>
        <w:t> </w:t>
      </w:r>
      <w:r>
        <w:rPr>
          <w:color w:val="231F20"/>
        </w:rPr>
        <w:t>o</w:t>
      </w:r>
      <w:r>
        <w:rPr>
          <w:color w:val="231F20"/>
          <w:spacing w:val="-8"/>
        </w:rPr>
        <w:t> </w:t>
      </w:r>
      <w:r>
        <w:rPr>
          <w:color w:val="231F20"/>
        </w:rPr>
        <w:t>que</w:t>
      </w:r>
      <w:r>
        <w:rPr>
          <w:color w:val="231F20"/>
          <w:spacing w:val="-8"/>
        </w:rPr>
        <w:t> </w:t>
      </w:r>
      <w:r>
        <w:rPr>
          <w:color w:val="231F20"/>
        </w:rPr>
        <w:t>sufren</w:t>
      </w:r>
      <w:r>
        <w:rPr>
          <w:color w:val="231F20"/>
          <w:spacing w:val="-8"/>
        </w:rPr>
        <w:t> </w:t>
      </w:r>
      <w:r>
        <w:rPr>
          <w:color w:val="231F20"/>
        </w:rPr>
        <w:t>desventaja</w:t>
      </w:r>
      <w:r>
        <w:rPr>
          <w:color w:val="231F20"/>
          <w:spacing w:val="-8"/>
        </w:rPr>
        <w:t> </w:t>
      </w:r>
      <w:r>
        <w:rPr>
          <w:color w:val="231F20"/>
        </w:rPr>
        <w:t>social,</w:t>
      </w:r>
      <w:r>
        <w:rPr>
          <w:color w:val="231F20"/>
          <w:spacing w:val="-8"/>
        </w:rPr>
        <w:t> </w:t>
      </w:r>
      <w:r>
        <w:rPr>
          <w:color w:val="231F20"/>
        </w:rPr>
        <w:t>como</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las mujeres.</w:t>
      </w:r>
      <w:r>
        <w:rPr>
          <w:color w:val="231F20"/>
          <w:spacing w:val="-6"/>
        </w:rPr>
        <w:t> </w:t>
      </w:r>
      <w:r>
        <w:rPr>
          <w:color w:val="231F20"/>
        </w:rPr>
        <w:t>Si</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toman</w:t>
      </w:r>
      <w:r>
        <w:rPr>
          <w:color w:val="231F20"/>
          <w:spacing w:val="-6"/>
        </w:rPr>
        <w:t> </w:t>
      </w:r>
      <w:r>
        <w:rPr>
          <w:color w:val="231F20"/>
        </w:rPr>
        <w:t>en</w:t>
      </w:r>
      <w:r>
        <w:rPr>
          <w:color w:val="231F20"/>
          <w:spacing w:val="-6"/>
        </w:rPr>
        <w:t> </w:t>
      </w:r>
      <w:r>
        <w:rPr>
          <w:color w:val="231F20"/>
        </w:rPr>
        <w:t>cuenta</w:t>
      </w:r>
      <w:r>
        <w:rPr>
          <w:color w:val="231F20"/>
          <w:spacing w:val="-6"/>
        </w:rPr>
        <w:t> </w:t>
      </w:r>
      <w:r>
        <w:rPr>
          <w:color w:val="231F20"/>
        </w:rPr>
        <w:t>las</w:t>
      </w:r>
      <w:r>
        <w:rPr>
          <w:color w:val="231F20"/>
          <w:spacing w:val="-6"/>
        </w:rPr>
        <w:t> </w:t>
      </w:r>
      <w:r>
        <w:rPr>
          <w:color w:val="231F20"/>
        </w:rPr>
        <w:t>diferentes</w:t>
      </w:r>
      <w:r>
        <w:rPr>
          <w:color w:val="231F20"/>
          <w:spacing w:val="-6"/>
        </w:rPr>
        <w:t> </w:t>
      </w:r>
      <w:r>
        <w:rPr>
          <w:color w:val="231F20"/>
        </w:rPr>
        <w:t>necesidades,</w:t>
      </w:r>
      <w:r>
        <w:rPr>
          <w:color w:val="231F20"/>
          <w:spacing w:val="-6"/>
        </w:rPr>
        <w:t> </w:t>
      </w:r>
      <w:r>
        <w:rPr>
          <w:color w:val="231F20"/>
        </w:rPr>
        <w:t>un</w:t>
      </w:r>
      <w:r>
        <w:rPr>
          <w:color w:val="231F20"/>
          <w:spacing w:val="-6"/>
        </w:rPr>
        <w:t> </w:t>
      </w:r>
      <w:r>
        <w:rPr>
          <w:color w:val="231F20"/>
        </w:rPr>
        <w:t>tratamiento</w:t>
      </w:r>
      <w:r>
        <w:rPr>
          <w:color w:val="231F20"/>
          <w:spacing w:val="-6"/>
        </w:rPr>
        <w:t> </w:t>
      </w:r>
      <w:r>
        <w:rPr>
          <w:color w:val="231F20"/>
        </w:rPr>
        <w:t>idéntico a</w:t>
      </w:r>
      <w:r>
        <w:rPr>
          <w:color w:val="231F20"/>
          <w:spacing w:val="-7"/>
        </w:rPr>
        <w:t> </w:t>
      </w:r>
      <w:r>
        <w:rPr>
          <w:color w:val="231F20"/>
        </w:rPr>
        <w:t>hombres</w:t>
      </w:r>
      <w:r>
        <w:rPr>
          <w:color w:val="231F20"/>
          <w:spacing w:val="-7"/>
        </w:rPr>
        <w:t> </w:t>
      </w:r>
      <w:r>
        <w:rPr>
          <w:color w:val="231F20"/>
        </w:rPr>
        <w:t>y</w:t>
      </w:r>
      <w:r>
        <w:rPr>
          <w:color w:val="231F20"/>
          <w:spacing w:val="-6"/>
        </w:rPr>
        <w:t> </w:t>
      </w:r>
      <w:r>
        <w:rPr>
          <w:color w:val="231F20"/>
        </w:rPr>
        <w:t>mujeres</w:t>
      </w:r>
      <w:r>
        <w:rPr>
          <w:color w:val="231F20"/>
          <w:spacing w:val="-7"/>
        </w:rPr>
        <w:t> </w:t>
      </w:r>
      <w:r>
        <w:rPr>
          <w:color w:val="231F20"/>
        </w:rPr>
        <w:t>puede</w:t>
      </w:r>
      <w:r>
        <w:rPr>
          <w:color w:val="231F20"/>
          <w:spacing w:val="-7"/>
        </w:rPr>
        <w:t> </w:t>
      </w:r>
      <w:r>
        <w:rPr>
          <w:color w:val="231F20"/>
        </w:rPr>
        <w:t>provocar</w:t>
      </w:r>
      <w:r>
        <w:rPr>
          <w:color w:val="231F20"/>
          <w:spacing w:val="-7"/>
        </w:rPr>
        <w:t> </w:t>
      </w:r>
      <w:r>
        <w:rPr>
          <w:color w:val="231F20"/>
        </w:rPr>
        <w:t>incluso</w:t>
      </w:r>
      <w:r>
        <w:rPr>
          <w:color w:val="231F20"/>
          <w:spacing w:val="-7"/>
        </w:rPr>
        <w:t> </w:t>
      </w:r>
      <w:r>
        <w:rPr>
          <w:color w:val="231F20"/>
        </w:rPr>
        <w:t>el</w:t>
      </w:r>
      <w:r>
        <w:rPr>
          <w:color w:val="231F20"/>
          <w:spacing w:val="-7"/>
        </w:rPr>
        <w:t> </w:t>
      </w:r>
      <w:r>
        <w:rPr>
          <w:color w:val="231F20"/>
        </w:rPr>
        <w:t>aumento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desigualdad</w:t>
      </w:r>
      <w:r>
        <w:rPr>
          <w:color w:val="231F20"/>
          <w:spacing w:val="-7"/>
        </w:rPr>
        <w:t> </w:t>
      </w:r>
      <w:r>
        <w:rPr>
          <w:color w:val="231F20"/>
        </w:rPr>
        <w:t>entre</w:t>
      </w:r>
      <w:r>
        <w:rPr>
          <w:color w:val="231F20"/>
          <w:spacing w:val="-7"/>
        </w:rPr>
        <w:t> </w:t>
      </w:r>
      <w:r>
        <w:rPr>
          <w:color w:val="231F20"/>
        </w:rPr>
        <w:t>unos y otras.</w:t>
      </w:r>
    </w:p>
    <w:p>
      <w:pPr>
        <w:pStyle w:val="BodyText"/>
        <w:spacing w:line="249" w:lineRule="auto"/>
        <w:ind w:left="117" w:right="100" w:firstLine="226"/>
        <w:jc w:val="both"/>
      </w:pPr>
      <w:r>
        <w:rPr>
          <w:color w:val="231F20"/>
        </w:rPr>
        <w:t>Algunas de estas políticas o medidas que han implementado algunos gobiernos han sido las acciones afirmativas o positivas para las mujeres, entre ellas las cuotas de género que los partidos políticos deben cumplir en la postulación de candidaturas a</w:t>
      </w:r>
      <w:r>
        <w:rPr>
          <w:color w:val="231F20"/>
          <w:spacing w:val="-7"/>
        </w:rPr>
        <w:t> </w:t>
      </w:r>
      <w:r>
        <w:rPr>
          <w:color w:val="231F20"/>
        </w:rPr>
        <w:t>puestos</w:t>
      </w:r>
      <w:r>
        <w:rPr>
          <w:color w:val="231F20"/>
          <w:spacing w:val="-7"/>
        </w:rPr>
        <w:t> </w:t>
      </w:r>
      <w:r>
        <w:rPr>
          <w:color w:val="231F20"/>
        </w:rPr>
        <w:t>de</w:t>
      </w:r>
      <w:r>
        <w:rPr>
          <w:color w:val="231F20"/>
          <w:spacing w:val="-7"/>
        </w:rPr>
        <w:t> </w:t>
      </w:r>
      <w:r>
        <w:rPr>
          <w:color w:val="231F20"/>
        </w:rPr>
        <w:t>elección</w:t>
      </w:r>
      <w:r>
        <w:rPr>
          <w:color w:val="231F20"/>
          <w:spacing w:val="-8"/>
        </w:rPr>
        <w:t> </w:t>
      </w:r>
      <w:r>
        <w:rPr>
          <w:color w:val="231F20"/>
        </w:rPr>
        <w:t>popular.</w:t>
      </w:r>
      <w:r>
        <w:rPr>
          <w:color w:val="231F20"/>
          <w:spacing w:val="-7"/>
        </w:rPr>
        <w:t> </w:t>
      </w:r>
      <w:r>
        <w:rPr>
          <w:color w:val="231F20"/>
        </w:rPr>
        <w:t>No</w:t>
      </w:r>
      <w:r>
        <w:rPr>
          <w:color w:val="231F20"/>
          <w:spacing w:val="-7"/>
        </w:rPr>
        <w:t> </w:t>
      </w:r>
      <w:r>
        <w:rPr>
          <w:color w:val="231F20"/>
        </w:rPr>
        <w:t>obstante,</w:t>
      </w:r>
      <w:r>
        <w:rPr>
          <w:color w:val="231F20"/>
          <w:spacing w:val="-7"/>
        </w:rPr>
        <w:t> </w:t>
      </w:r>
      <w:r>
        <w:rPr>
          <w:color w:val="231F20"/>
        </w:rPr>
        <w:t>a</w:t>
      </w:r>
      <w:r>
        <w:rPr>
          <w:color w:val="231F20"/>
          <w:spacing w:val="-7"/>
        </w:rPr>
        <w:t> </w:t>
      </w:r>
      <w:r>
        <w:rPr>
          <w:color w:val="231F20"/>
        </w:rPr>
        <w:t>pesar</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avances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materia,</w:t>
      </w:r>
      <w:r>
        <w:rPr>
          <w:color w:val="231F20"/>
          <w:spacing w:val="-8"/>
        </w:rPr>
        <w:t> </w:t>
      </w:r>
      <w:r>
        <w:rPr>
          <w:color w:val="231F20"/>
        </w:rPr>
        <w:t>en</w:t>
      </w:r>
      <w:r>
        <w:rPr>
          <w:color w:val="231F20"/>
          <w:spacing w:val="-7"/>
        </w:rPr>
        <w:t> </w:t>
      </w:r>
      <w:r>
        <w:rPr>
          <w:color w:val="231F20"/>
        </w:rPr>
        <w:t>la actualidad</w:t>
      </w:r>
      <w:r>
        <w:rPr>
          <w:color w:val="231F20"/>
          <w:spacing w:val="-6"/>
        </w:rPr>
        <w:t> </w:t>
      </w:r>
      <w:r>
        <w:rPr>
          <w:color w:val="231F20"/>
        </w:rPr>
        <w:t>la</w:t>
      </w:r>
      <w:r>
        <w:rPr>
          <w:color w:val="231F20"/>
          <w:spacing w:val="-6"/>
        </w:rPr>
        <w:t> </w:t>
      </w:r>
      <w:r>
        <w:rPr>
          <w:color w:val="231F20"/>
        </w:rPr>
        <w:t>igualdad</w:t>
      </w:r>
      <w:r>
        <w:rPr>
          <w:color w:val="231F20"/>
          <w:spacing w:val="-6"/>
        </w:rPr>
        <w:t> </w:t>
      </w:r>
      <w:r>
        <w:rPr>
          <w:color w:val="231F20"/>
        </w:rPr>
        <w:t>contenida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ley</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refleja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presencia</w:t>
      </w:r>
      <w:r>
        <w:rPr>
          <w:color w:val="231F20"/>
          <w:spacing w:val="-6"/>
        </w:rPr>
        <w:t> </w:t>
      </w:r>
      <w:r>
        <w:rPr>
          <w:color w:val="231F20"/>
        </w:rPr>
        <w:t>y</w:t>
      </w:r>
      <w:r>
        <w:rPr>
          <w:color w:val="231F20"/>
          <w:spacing w:val="-6"/>
        </w:rPr>
        <w:t> </w:t>
      </w:r>
      <w:r>
        <w:rPr>
          <w:color w:val="231F20"/>
        </w:rPr>
        <w:t>participación igualitaria en los espacios de poder y representación</w:t>
      </w:r>
      <w:r>
        <w:rPr>
          <w:color w:val="231F20"/>
          <w:spacing w:val="-4"/>
        </w:rPr>
        <w:t> </w:t>
      </w:r>
      <w:r>
        <w:rPr>
          <w:color w:val="231F20"/>
        </w:rPr>
        <w:t>política.</w:t>
      </w:r>
    </w:p>
    <w:p>
      <w:pPr>
        <w:pStyle w:val="BodyText"/>
        <w:spacing w:line="249" w:lineRule="auto"/>
        <w:ind w:left="117" w:right="100" w:firstLine="226"/>
        <w:jc w:val="both"/>
      </w:pPr>
      <w:r>
        <w:rPr>
          <w:color w:val="231F20"/>
        </w:rPr>
        <w:t>De</w:t>
      </w:r>
      <w:r>
        <w:rPr>
          <w:color w:val="231F20"/>
          <w:spacing w:val="-12"/>
        </w:rPr>
        <w:t> </w:t>
      </w:r>
      <w:r>
        <w:rPr>
          <w:color w:val="231F20"/>
        </w:rPr>
        <w:t>ahí</w:t>
      </w:r>
      <w:r>
        <w:rPr>
          <w:color w:val="231F20"/>
          <w:spacing w:val="-12"/>
        </w:rPr>
        <w:t> </w:t>
      </w:r>
      <w:r>
        <w:rPr>
          <w:color w:val="231F20"/>
        </w:rPr>
        <w:t>la</w:t>
      </w:r>
      <w:r>
        <w:rPr>
          <w:color w:val="231F20"/>
          <w:spacing w:val="-12"/>
        </w:rPr>
        <w:t> </w:t>
      </w:r>
      <w:r>
        <w:rPr>
          <w:color w:val="231F20"/>
        </w:rPr>
        <w:t>importancia</w:t>
      </w:r>
      <w:r>
        <w:rPr>
          <w:color w:val="231F20"/>
          <w:spacing w:val="-12"/>
        </w:rPr>
        <w:t> </w:t>
      </w:r>
      <w:r>
        <w:rPr>
          <w:color w:val="231F20"/>
        </w:rPr>
        <w:t>no</w:t>
      </w:r>
      <w:r>
        <w:rPr>
          <w:color w:val="231F20"/>
          <w:spacing w:val="-12"/>
        </w:rPr>
        <w:t> </w:t>
      </w:r>
      <w:r>
        <w:rPr>
          <w:color w:val="231F20"/>
        </w:rPr>
        <w:t>sólo</w:t>
      </w:r>
      <w:r>
        <w:rPr>
          <w:color w:val="231F20"/>
          <w:spacing w:val="-12"/>
        </w:rPr>
        <w:t> </w:t>
      </w:r>
      <w:r>
        <w:rPr>
          <w:color w:val="231F20"/>
        </w:rPr>
        <w:t>de</w:t>
      </w:r>
      <w:r>
        <w:rPr>
          <w:color w:val="231F20"/>
          <w:spacing w:val="-12"/>
        </w:rPr>
        <w:t> </w:t>
      </w:r>
      <w:r>
        <w:rPr>
          <w:color w:val="231F20"/>
        </w:rPr>
        <w:t>mantener</w:t>
      </w:r>
      <w:r>
        <w:rPr>
          <w:color w:val="231F20"/>
          <w:spacing w:val="-12"/>
        </w:rPr>
        <w:t> </w:t>
      </w:r>
      <w:r>
        <w:rPr>
          <w:color w:val="231F20"/>
        </w:rPr>
        <w:t>las</w:t>
      </w:r>
      <w:r>
        <w:rPr>
          <w:color w:val="231F20"/>
          <w:spacing w:val="-12"/>
        </w:rPr>
        <w:t> </w:t>
      </w:r>
      <w:r>
        <w:rPr>
          <w:color w:val="231F20"/>
        </w:rPr>
        <w:t>acciones</w:t>
      </w:r>
      <w:r>
        <w:rPr>
          <w:color w:val="231F20"/>
          <w:spacing w:val="-12"/>
        </w:rPr>
        <w:t> </w:t>
      </w:r>
      <w:r>
        <w:rPr>
          <w:color w:val="231F20"/>
        </w:rPr>
        <w:t>afirmativas,</w:t>
      </w:r>
      <w:r>
        <w:rPr>
          <w:color w:val="231F20"/>
          <w:spacing w:val="-12"/>
        </w:rPr>
        <w:t> </w:t>
      </w:r>
      <w:r>
        <w:rPr>
          <w:color w:val="231F20"/>
        </w:rPr>
        <w:t>sino</w:t>
      </w:r>
      <w:r>
        <w:rPr>
          <w:color w:val="231F20"/>
          <w:spacing w:val="-12"/>
        </w:rPr>
        <w:t> </w:t>
      </w:r>
      <w:r>
        <w:rPr>
          <w:color w:val="231F20"/>
        </w:rPr>
        <w:t>de</w:t>
      </w:r>
      <w:r>
        <w:rPr>
          <w:color w:val="231F20"/>
          <w:spacing w:val="-12"/>
        </w:rPr>
        <w:t> </w:t>
      </w:r>
      <w:r>
        <w:rPr>
          <w:color w:val="231F20"/>
        </w:rPr>
        <w:t>fortale- cerlas e implementar mecanismos para hacerlas efectivas; por ello es imprescindible generar</w:t>
      </w:r>
      <w:r>
        <w:rPr>
          <w:color w:val="231F20"/>
          <w:spacing w:val="-7"/>
        </w:rPr>
        <w:t> </w:t>
      </w:r>
      <w:r>
        <w:rPr>
          <w:color w:val="231F20"/>
        </w:rPr>
        <w:t>más</w:t>
      </w:r>
      <w:r>
        <w:rPr>
          <w:color w:val="231F20"/>
          <w:spacing w:val="-7"/>
        </w:rPr>
        <w:t> </w:t>
      </w:r>
      <w:r>
        <w:rPr>
          <w:color w:val="231F20"/>
        </w:rPr>
        <w:t>políticas</w:t>
      </w:r>
      <w:r>
        <w:rPr>
          <w:color w:val="231F20"/>
          <w:spacing w:val="-7"/>
        </w:rPr>
        <w:t> </w:t>
      </w:r>
      <w:r>
        <w:rPr>
          <w:color w:val="231F20"/>
        </w:rPr>
        <w:t>públicas</w:t>
      </w:r>
      <w:r>
        <w:rPr>
          <w:color w:val="231F20"/>
          <w:spacing w:val="-7"/>
        </w:rPr>
        <w:t> </w:t>
      </w:r>
      <w:r>
        <w:rPr>
          <w:color w:val="231F20"/>
        </w:rPr>
        <w:t>de</w:t>
      </w:r>
      <w:r>
        <w:rPr>
          <w:color w:val="231F20"/>
          <w:spacing w:val="-6"/>
        </w:rPr>
        <w:t> </w:t>
      </w:r>
      <w:r>
        <w:rPr>
          <w:color w:val="231F20"/>
        </w:rPr>
        <w:t>equidad</w:t>
      </w:r>
      <w:r>
        <w:rPr>
          <w:color w:val="231F20"/>
          <w:spacing w:val="-7"/>
        </w:rPr>
        <w:t> </w:t>
      </w:r>
      <w:r>
        <w:rPr>
          <w:color w:val="231F20"/>
        </w:rPr>
        <w:t>tanto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terreno</w:t>
      </w:r>
      <w:r>
        <w:rPr>
          <w:color w:val="231F20"/>
          <w:spacing w:val="-7"/>
        </w:rPr>
        <w:t> </w:t>
      </w:r>
      <w:r>
        <w:rPr>
          <w:color w:val="231F20"/>
        </w:rPr>
        <w:t>político</w:t>
      </w:r>
      <w:r>
        <w:rPr>
          <w:color w:val="231F20"/>
          <w:spacing w:val="-7"/>
        </w:rPr>
        <w:t> </w:t>
      </w:r>
      <w:r>
        <w:rPr>
          <w:color w:val="231F20"/>
        </w:rPr>
        <w:t>como</w:t>
      </w:r>
      <w:r>
        <w:rPr>
          <w:color w:val="231F20"/>
          <w:spacing w:val="-7"/>
        </w:rPr>
        <w:t> </w:t>
      </w:r>
      <w:r>
        <w:rPr>
          <w:color w:val="231F20"/>
        </w:rPr>
        <w:t>en</w:t>
      </w:r>
      <w:r>
        <w:rPr>
          <w:color w:val="231F20"/>
          <w:spacing w:val="-7"/>
        </w:rPr>
        <w:t> </w:t>
      </w:r>
      <w:r>
        <w:rPr>
          <w:color w:val="231F20"/>
        </w:rPr>
        <w:t>todo</w:t>
      </w:r>
      <w:r>
        <w:rPr>
          <w:color w:val="231F20"/>
          <w:spacing w:val="-7"/>
        </w:rPr>
        <w:t> </w:t>
      </w:r>
      <w:r>
        <w:rPr>
          <w:color w:val="231F20"/>
        </w:rPr>
        <w:t>el entramado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realidad</w:t>
      </w:r>
      <w:r>
        <w:rPr>
          <w:color w:val="231F20"/>
          <w:spacing w:val="-6"/>
        </w:rPr>
        <w:t> </w:t>
      </w:r>
      <w:r>
        <w:rPr>
          <w:color w:val="231F20"/>
        </w:rPr>
        <w:t>social</w:t>
      </w:r>
      <w:r>
        <w:rPr>
          <w:color w:val="231F20"/>
          <w:spacing w:val="-6"/>
        </w:rPr>
        <w:t> </w:t>
      </w:r>
      <w:r>
        <w:rPr>
          <w:color w:val="231F20"/>
        </w:rPr>
        <w:t>pues,</w:t>
      </w:r>
      <w:r>
        <w:rPr>
          <w:color w:val="231F20"/>
          <w:spacing w:val="-6"/>
        </w:rPr>
        <w:t> </w:t>
      </w:r>
      <w:r>
        <w:rPr>
          <w:color w:val="231F20"/>
        </w:rPr>
        <w:t>como</w:t>
      </w:r>
      <w:r>
        <w:rPr>
          <w:color w:val="231F20"/>
          <w:spacing w:val="-6"/>
        </w:rPr>
        <w:t> </w:t>
      </w:r>
      <w:r>
        <w:rPr>
          <w:color w:val="231F20"/>
        </w:rPr>
        <w:t>hemos</w:t>
      </w:r>
      <w:r>
        <w:rPr>
          <w:color w:val="231F20"/>
          <w:spacing w:val="-6"/>
        </w:rPr>
        <w:t> </w:t>
      </w:r>
      <w:r>
        <w:rPr>
          <w:color w:val="231F20"/>
        </w:rPr>
        <w:t>visto,</w:t>
      </w:r>
      <w:r>
        <w:rPr>
          <w:color w:val="231F20"/>
          <w:spacing w:val="-6"/>
        </w:rPr>
        <w:t> </w:t>
      </w:r>
      <w:r>
        <w:rPr>
          <w:color w:val="231F20"/>
        </w:rPr>
        <w:t>sin</w:t>
      </w:r>
      <w:r>
        <w:rPr>
          <w:color w:val="231F20"/>
          <w:spacing w:val="-6"/>
        </w:rPr>
        <w:t> </w:t>
      </w:r>
      <w:r>
        <w:rPr>
          <w:color w:val="231F20"/>
        </w:rPr>
        <w:t>equidad</w:t>
      </w:r>
      <w:r>
        <w:rPr>
          <w:color w:val="231F20"/>
          <w:spacing w:val="-6"/>
        </w:rPr>
        <w:t> </w:t>
      </w:r>
      <w:r>
        <w:rPr>
          <w:color w:val="231F20"/>
        </w:rPr>
        <w:t>no</w:t>
      </w:r>
      <w:r>
        <w:rPr>
          <w:color w:val="231F20"/>
          <w:spacing w:val="-6"/>
        </w:rPr>
        <w:t> </w:t>
      </w:r>
      <w:r>
        <w:rPr>
          <w:color w:val="231F20"/>
        </w:rPr>
        <w:t>hay</w:t>
      </w:r>
      <w:r>
        <w:rPr>
          <w:color w:val="231F20"/>
          <w:spacing w:val="-6"/>
        </w:rPr>
        <w:t> </w:t>
      </w:r>
      <w:r>
        <w:rPr>
          <w:color w:val="231F20"/>
        </w:rPr>
        <w:t>igualdad y sin igualdad no hay</w:t>
      </w:r>
      <w:r>
        <w:rPr>
          <w:color w:val="231F20"/>
          <w:spacing w:val="-3"/>
        </w:rPr>
        <w:t> </w:t>
      </w:r>
      <w:r>
        <w:rPr>
          <w:color w:val="231F20"/>
        </w:rPr>
        <w:t>paz.</w:t>
      </w:r>
    </w:p>
    <w:p>
      <w:pPr>
        <w:spacing w:after="0" w:line="249" w:lineRule="auto"/>
        <w:jc w:val="both"/>
        <w:sectPr>
          <w:pgSz w:w="8790" w:h="13040"/>
          <w:pgMar w:header="1052" w:footer="0" w:top="1240" w:bottom="280" w:left="960" w:right="860"/>
        </w:sectPr>
      </w:pPr>
    </w:p>
    <w:p>
      <w:pPr>
        <w:pStyle w:val="BodyText"/>
        <w:spacing w:before="4"/>
        <w:rPr>
          <w:sz w:val="17"/>
        </w:rPr>
      </w:pPr>
    </w:p>
    <w:p>
      <w:pPr>
        <w:spacing w:after="0"/>
        <w:rPr>
          <w:sz w:val="17"/>
        </w:rPr>
        <w:sectPr>
          <w:headerReference w:type="default" r:id="rId20"/>
          <w:pgSz w:w="8790" w:h="13040"/>
          <w:pgMar w:header="0" w:footer="0" w:top="1200" w:bottom="280" w:left="1200" w:right="1200"/>
        </w:sectPr>
      </w:pPr>
    </w:p>
    <w:p>
      <w:pPr>
        <w:pStyle w:val="BodyText"/>
        <w:spacing w:before="0"/>
        <w:ind w:left="115"/>
      </w:pPr>
      <w:r>
        <w:rPr/>
        <w:pict>
          <v:shape style="position:absolute;margin-left:46.771999pt;margin-top:44.220993pt;width:355.75pt;height:25.5pt;mso-position-horizontal-relative:page;mso-position-vertical-relative:page;z-index:-150568" type="#_x0000_t202" filled="false" stroked="false">
            <v:textbox inset="0,0,0,0">
              <w:txbxContent>
                <w:p>
                  <w:pPr>
                    <w:spacing w:before="143"/>
                    <w:ind w:left="3988" w:right="0" w:firstLine="0"/>
                    <w:jc w:val="left"/>
                    <w:rPr>
                      <w:rFonts w:ascii="Arial" w:hAnsi="Arial"/>
                      <w:b/>
                      <w:sz w:val="20"/>
                    </w:rPr>
                  </w:pPr>
                  <w:r>
                    <w:rPr>
                      <w:rFonts w:ascii="Arial" w:hAnsi="Arial"/>
                      <w:b/>
                      <w:i/>
                      <w:color w:val="231F20"/>
                      <w:sz w:val="20"/>
                    </w:rPr>
                    <w:t>Género, poder y política   </w:t>
                  </w:r>
                  <w:r>
                    <w:rPr>
                      <w:rFonts w:ascii="Arial" w:hAnsi="Arial"/>
                      <w:b/>
                      <w:color w:val="231F20"/>
                      <w:sz w:val="20"/>
                    </w:rPr>
                    <w:t>•  35</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2"/>
        <w:rPr>
          <w:sz w:val="18"/>
        </w:rPr>
      </w:pPr>
    </w:p>
    <w:p>
      <w:pPr>
        <w:spacing w:before="69"/>
        <w:ind w:left="628" w:right="713" w:firstLine="0"/>
        <w:jc w:val="center"/>
        <w:rPr>
          <w:sz w:val="24"/>
        </w:rPr>
      </w:pPr>
      <w:r>
        <w:rPr>
          <w:color w:val="231F20"/>
          <w:sz w:val="24"/>
        </w:rPr>
        <w:t>II</w:t>
      </w:r>
    </w:p>
    <w:p>
      <w:pPr>
        <w:pStyle w:val="BodyText"/>
        <w:spacing w:before="8"/>
        <w:rPr>
          <w:sz w:val="24"/>
        </w:rPr>
      </w:pPr>
    </w:p>
    <w:p>
      <w:pPr>
        <w:spacing w:before="0"/>
        <w:ind w:left="628" w:right="700" w:firstLine="0"/>
        <w:jc w:val="center"/>
        <w:rPr>
          <w:sz w:val="24"/>
        </w:rPr>
      </w:pPr>
      <w:r>
        <w:rPr>
          <w:color w:val="231F20"/>
          <w:sz w:val="24"/>
        </w:rPr>
        <w:t>GÉNERO, PODER Y POLÍTICA</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spacing w:before="145"/>
        <w:ind w:left="257" w:right="0" w:firstLine="0"/>
        <w:jc w:val="both"/>
        <w:rPr>
          <w:b/>
          <w:sz w:val="20"/>
        </w:rPr>
      </w:pPr>
      <w:bookmarkStart w:name="_TOC_250024" w:id="13"/>
      <w:bookmarkEnd w:id="13"/>
      <w:r>
        <w:rPr>
          <w:b/>
          <w:color w:val="231F20"/>
          <w:sz w:val="20"/>
        </w:rPr>
        <w:t>La dominación masculina</w:t>
      </w:r>
    </w:p>
    <w:p>
      <w:pPr>
        <w:pStyle w:val="BodyText"/>
        <w:spacing w:before="6"/>
        <w:rPr>
          <w:b/>
          <w:sz w:val="21"/>
        </w:rPr>
      </w:pPr>
    </w:p>
    <w:p>
      <w:pPr>
        <w:pStyle w:val="BodyText"/>
        <w:spacing w:line="247" w:lineRule="auto" w:before="0"/>
        <w:ind w:left="257" w:right="341"/>
        <w:jc w:val="both"/>
      </w:pPr>
      <w:r>
        <w:rPr>
          <w:color w:val="231F20"/>
        </w:rPr>
        <w:t>Pierre Bourdieu se refiere a </w:t>
      </w:r>
      <w:r>
        <w:rPr>
          <w:i/>
          <w:color w:val="231F20"/>
        </w:rPr>
        <w:t>La dominación masculina </w:t>
      </w:r>
      <w:r>
        <w:rPr>
          <w:color w:val="231F20"/>
        </w:rPr>
        <w:t>como una sumisión paradóji- ca,</w:t>
      </w:r>
      <w:r>
        <w:rPr>
          <w:color w:val="231F20"/>
          <w:position w:val="7"/>
          <w:sz w:val="14"/>
        </w:rPr>
        <w:t>1 </w:t>
      </w:r>
      <w:r>
        <w:rPr>
          <w:color w:val="231F20"/>
        </w:rPr>
        <w:t>producto de lo que él llamó </w:t>
      </w:r>
      <w:r>
        <w:rPr>
          <w:i/>
          <w:color w:val="231F20"/>
        </w:rPr>
        <w:t>violencia simbólica</w:t>
      </w:r>
      <w:r>
        <w:rPr>
          <w:color w:val="231F20"/>
        </w:rPr>
        <w:t>: “violencia amortiguada, insen- sible e invisible para sus propias víctimas, que se ejerce esencialmente a través de los caminos puramente simbólicos de la comunicación y del conocimiento o, más exactamente,</w:t>
      </w:r>
      <w:r>
        <w:rPr>
          <w:color w:val="231F20"/>
          <w:spacing w:val="-6"/>
        </w:rPr>
        <w:t> </w:t>
      </w:r>
      <w:r>
        <w:rPr>
          <w:color w:val="231F20"/>
        </w:rPr>
        <w:t>del</w:t>
      </w:r>
      <w:r>
        <w:rPr>
          <w:color w:val="231F20"/>
          <w:spacing w:val="-6"/>
        </w:rPr>
        <w:t> </w:t>
      </w:r>
      <w:r>
        <w:rPr>
          <w:color w:val="231F20"/>
        </w:rPr>
        <w:t>desconocimiento,</w:t>
      </w:r>
      <w:r>
        <w:rPr>
          <w:color w:val="231F20"/>
          <w:spacing w:val="-6"/>
        </w:rPr>
        <w:t> </w:t>
      </w:r>
      <w:r>
        <w:rPr>
          <w:color w:val="231F20"/>
        </w:rPr>
        <w:t>del</w:t>
      </w:r>
      <w:r>
        <w:rPr>
          <w:color w:val="231F20"/>
          <w:spacing w:val="-6"/>
        </w:rPr>
        <w:t> </w:t>
      </w:r>
      <w:r>
        <w:rPr>
          <w:color w:val="231F20"/>
        </w:rPr>
        <w:t>reconocimiento</w:t>
      </w:r>
      <w:r>
        <w:rPr>
          <w:color w:val="231F20"/>
          <w:spacing w:val="-6"/>
        </w:rPr>
        <w:t> </w:t>
      </w:r>
      <w:r>
        <w:rPr>
          <w:color w:val="231F20"/>
        </w:rPr>
        <w:t>o,</w:t>
      </w:r>
      <w:r>
        <w:rPr>
          <w:color w:val="231F20"/>
          <w:spacing w:val="-6"/>
        </w:rPr>
        <w:t> </w:t>
      </w:r>
      <w:r>
        <w:rPr>
          <w:color w:val="231F20"/>
        </w:rPr>
        <w:t>en</w:t>
      </w:r>
      <w:r>
        <w:rPr>
          <w:color w:val="231F20"/>
          <w:spacing w:val="-6"/>
        </w:rPr>
        <w:t> </w:t>
      </w:r>
      <w:r>
        <w:rPr>
          <w:color w:val="231F20"/>
        </w:rPr>
        <w:t>último</w:t>
      </w:r>
      <w:r>
        <w:rPr>
          <w:color w:val="231F20"/>
          <w:spacing w:val="-6"/>
        </w:rPr>
        <w:t> </w:t>
      </w:r>
      <w:r>
        <w:rPr>
          <w:color w:val="231F20"/>
        </w:rPr>
        <w:t>término,</w:t>
      </w:r>
      <w:r>
        <w:rPr>
          <w:color w:val="231F20"/>
          <w:spacing w:val="-6"/>
        </w:rPr>
        <w:t> </w:t>
      </w:r>
      <w:r>
        <w:rPr>
          <w:color w:val="231F20"/>
        </w:rPr>
        <w:t>del</w:t>
      </w:r>
      <w:r>
        <w:rPr>
          <w:color w:val="231F20"/>
          <w:spacing w:val="-6"/>
        </w:rPr>
        <w:t> </w:t>
      </w:r>
      <w:r>
        <w:rPr>
          <w:color w:val="231F20"/>
        </w:rPr>
        <w:t>sen- timiento” (Bourdieu, 2000: 12).</w:t>
      </w:r>
    </w:p>
    <w:p>
      <w:pPr>
        <w:pStyle w:val="BodyText"/>
        <w:spacing w:line="249" w:lineRule="auto" w:before="3"/>
        <w:ind w:left="257" w:right="341" w:firstLine="226"/>
        <w:jc w:val="both"/>
      </w:pPr>
      <w:r>
        <w:rPr>
          <w:color w:val="231F20"/>
        </w:rPr>
        <w:t>La formulación del concepto de violencia simbólica para explicar la dominación masculina originó que el sociólogo francés recibiera críticas favorables y otras que no lo eran, no tanto por las ideas contenidas en su obra sino porque a decir de algu- nos sectores del feminismo no tomaba en cuenta el trabajo académico hecho por las mujeres años atrás (Farge, 2000: 278).</w:t>
      </w:r>
    </w:p>
    <w:p>
      <w:pPr>
        <w:pStyle w:val="BodyText"/>
        <w:spacing w:line="249" w:lineRule="auto"/>
        <w:ind w:left="257" w:right="341" w:firstLine="226"/>
        <w:jc w:val="both"/>
      </w:pPr>
      <w:r>
        <w:rPr>
          <w:color w:val="231F20"/>
        </w:rPr>
        <w:t>Efectivamente, si bien los conceptos elaborados por Bourdieu son muy</w:t>
      </w:r>
      <w:r>
        <w:rPr>
          <w:color w:val="231F20"/>
          <w:spacing w:val="-22"/>
        </w:rPr>
        <w:t> </w:t>
      </w:r>
      <w:r>
        <w:rPr>
          <w:color w:val="231F20"/>
        </w:rPr>
        <w:t>innovado- res,</w:t>
      </w:r>
      <w:r>
        <w:rPr>
          <w:color w:val="231F20"/>
          <w:spacing w:val="-4"/>
        </w:rPr>
        <w:t> </w:t>
      </w:r>
      <w:r>
        <w:rPr>
          <w:color w:val="231F20"/>
        </w:rPr>
        <w:t>este</w:t>
      </w:r>
      <w:r>
        <w:rPr>
          <w:color w:val="231F20"/>
          <w:spacing w:val="-4"/>
        </w:rPr>
        <w:t> </w:t>
      </w:r>
      <w:r>
        <w:rPr>
          <w:color w:val="231F20"/>
        </w:rPr>
        <w:t>autor</w:t>
      </w:r>
      <w:r>
        <w:rPr>
          <w:color w:val="231F20"/>
          <w:spacing w:val="-4"/>
        </w:rPr>
        <w:t> </w:t>
      </w:r>
      <w:r>
        <w:rPr>
          <w:color w:val="231F20"/>
        </w:rPr>
        <w:t>no</w:t>
      </w:r>
      <w:r>
        <w:rPr>
          <w:color w:val="231F20"/>
          <w:spacing w:val="-4"/>
        </w:rPr>
        <w:t> </w:t>
      </w:r>
      <w:r>
        <w:rPr>
          <w:color w:val="231F20"/>
        </w:rPr>
        <w:t>fue</w:t>
      </w:r>
      <w:r>
        <w:rPr>
          <w:color w:val="231F20"/>
          <w:spacing w:val="-4"/>
        </w:rPr>
        <w:t> </w:t>
      </w:r>
      <w:r>
        <w:rPr>
          <w:color w:val="231F20"/>
        </w:rPr>
        <w:t>el</w:t>
      </w:r>
      <w:r>
        <w:rPr>
          <w:color w:val="231F20"/>
          <w:spacing w:val="-4"/>
        </w:rPr>
        <w:t> </w:t>
      </w:r>
      <w:r>
        <w:rPr>
          <w:color w:val="231F20"/>
        </w:rPr>
        <w:t>primero</w:t>
      </w:r>
      <w:r>
        <w:rPr>
          <w:color w:val="231F20"/>
          <w:spacing w:val="-4"/>
        </w:rPr>
        <w:t> </w:t>
      </w:r>
      <w:r>
        <w:rPr>
          <w:color w:val="231F20"/>
        </w:rPr>
        <w:t>en</w:t>
      </w:r>
      <w:r>
        <w:rPr>
          <w:color w:val="231F20"/>
          <w:spacing w:val="-4"/>
        </w:rPr>
        <w:t> </w:t>
      </w:r>
      <w:r>
        <w:rPr>
          <w:color w:val="231F20"/>
        </w:rPr>
        <w:t>estudiar</w:t>
      </w:r>
      <w:r>
        <w:rPr>
          <w:color w:val="231F20"/>
          <w:spacing w:val="-4"/>
        </w:rPr>
        <w:t> </w:t>
      </w:r>
      <w:r>
        <w:rPr>
          <w:color w:val="231F20"/>
        </w:rPr>
        <w:t>y</w:t>
      </w:r>
      <w:r>
        <w:rPr>
          <w:color w:val="231F20"/>
          <w:spacing w:val="-4"/>
        </w:rPr>
        <w:t> </w:t>
      </w:r>
      <w:r>
        <w:rPr>
          <w:color w:val="231F20"/>
        </w:rPr>
        <w:t>denunciar</w:t>
      </w:r>
      <w:r>
        <w:rPr>
          <w:color w:val="231F20"/>
          <w:spacing w:val="-4"/>
        </w:rPr>
        <w:t> </w:t>
      </w:r>
      <w:r>
        <w:rPr>
          <w:color w:val="231F20"/>
        </w:rPr>
        <w:t>la</w:t>
      </w:r>
      <w:r>
        <w:rPr>
          <w:color w:val="231F20"/>
          <w:spacing w:val="-4"/>
        </w:rPr>
        <w:t> </w:t>
      </w:r>
      <w:r>
        <w:rPr>
          <w:color w:val="231F20"/>
        </w:rPr>
        <w:t>sujeción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mujeres;</w:t>
      </w:r>
      <w:r>
        <w:rPr>
          <w:color w:val="231F20"/>
          <w:spacing w:val="-4"/>
        </w:rPr>
        <w:t> </w:t>
      </w:r>
      <w:r>
        <w:rPr>
          <w:color w:val="231F20"/>
        </w:rPr>
        <w:t>la cual,</w:t>
      </w:r>
      <w:r>
        <w:rPr>
          <w:color w:val="231F20"/>
          <w:spacing w:val="-12"/>
        </w:rPr>
        <w:t> </w:t>
      </w:r>
      <w:r>
        <w:rPr>
          <w:color w:val="231F20"/>
        </w:rPr>
        <w:t>para</w:t>
      </w:r>
      <w:r>
        <w:rPr>
          <w:color w:val="231F20"/>
          <w:spacing w:val="-12"/>
        </w:rPr>
        <w:t> </w:t>
      </w:r>
      <w:r>
        <w:rPr>
          <w:color w:val="231F20"/>
        </w:rPr>
        <w:t>entonces</w:t>
      </w:r>
      <w:r>
        <w:rPr>
          <w:color w:val="231F20"/>
          <w:spacing w:val="-12"/>
        </w:rPr>
        <w:t> </w:t>
      </w:r>
      <w:r>
        <w:rPr>
          <w:color w:val="231F20"/>
        </w:rPr>
        <w:t>ya</w:t>
      </w:r>
      <w:r>
        <w:rPr>
          <w:color w:val="231F20"/>
          <w:spacing w:val="-12"/>
        </w:rPr>
        <w:t> </w:t>
      </w:r>
      <w:r>
        <w:rPr>
          <w:color w:val="231F20"/>
        </w:rPr>
        <w:t>había</w:t>
      </w:r>
      <w:r>
        <w:rPr>
          <w:color w:val="231F20"/>
          <w:spacing w:val="-12"/>
        </w:rPr>
        <w:t> </w:t>
      </w:r>
      <w:r>
        <w:rPr>
          <w:color w:val="231F20"/>
        </w:rPr>
        <w:t>sido</w:t>
      </w:r>
      <w:r>
        <w:rPr>
          <w:color w:val="231F20"/>
          <w:spacing w:val="-12"/>
        </w:rPr>
        <w:t> </w:t>
      </w:r>
      <w:r>
        <w:rPr>
          <w:color w:val="231F20"/>
        </w:rPr>
        <w:t>motivo</w:t>
      </w:r>
      <w:r>
        <w:rPr>
          <w:color w:val="231F20"/>
          <w:spacing w:val="-12"/>
        </w:rPr>
        <w:t> </w:t>
      </w:r>
      <w:r>
        <w:rPr>
          <w:color w:val="231F20"/>
        </w:rPr>
        <w:t>de</w:t>
      </w:r>
      <w:r>
        <w:rPr>
          <w:color w:val="231F20"/>
          <w:spacing w:val="-12"/>
        </w:rPr>
        <w:t> </w:t>
      </w:r>
      <w:r>
        <w:rPr>
          <w:color w:val="231F20"/>
        </w:rPr>
        <w:t>numerosos</w:t>
      </w:r>
      <w:r>
        <w:rPr>
          <w:color w:val="231F20"/>
          <w:spacing w:val="-12"/>
        </w:rPr>
        <w:t> </w:t>
      </w:r>
      <w:r>
        <w:rPr>
          <w:color w:val="231F20"/>
        </w:rPr>
        <w:t>movimientos</w:t>
      </w:r>
      <w:r>
        <w:rPr>
          <w:color w:val="231F20"/>
          <w:spacing w:val="-12"/>
        </w:rPr>
        <w:t> </w:t>
      </w:r>
      <w:r>
        <w:rPr>
          <w:color w:val="231F20"/>
        </w:rPr>
        <w:t>sociales</w:t>
      </w:r>
      <w:r>
        <w:rPr>
          <w:color w:val="231F20"/>
          <w:spacing w:val="-12"/>
        </w:rPr>
        <w:t> </w:t>
      </w:r>
      <w:r>
        <w:rPr>
          <w:color w:val="231F20"/>
        </w:rPr>
        <w:t>y</w:t>
      </w:r>
      <w:r>
        <w:rPr>
          <w:color w:val="231F20"/>
          <w:spacing w:val="-12"/>
        </w:rPr>
        <w:t> </w:t>
      </w:r>
      <w:r>
        <w:rPr>
          <w:color w:val="231F20"/>
        </w:rPr>
        <w:t>objeto de estudio del feminismo académico desde varias décadas atrás. Pero no sólo eso, hace</w:t>
      </w:r>
      <w:r>
        <w:rPr>
          <w:color w:val="231F20"/>
          <w:spacing w:val="-10"/>
        </w:rPr>
        <w:t> </w:t>
      </w:r>
      <w:r>
        <w:rPr>
          <w:color w:val="231F20"/>
        </w:rPr>
        <w:t>más</w:t>
      </w:r>
      <w:r>
        <w:rPr>
          <w:color w:val="231F20"/>
          <w:spacing w:val="-10"/>
        </w:rPr>
        <w:t> </w:t>
      </w:r>
      <w:r>
        <w:rPr>
          <w:color w:val="231F20"/>
        </w:rPr>
        <w:t>de</w:t>
      </w:r>
      <w:r>
        <w:rPr>
          <w:color w:val="231F20"/>
          <w:spacing w:val="-10"/>
        </w:rPr>
        <w:t> </w:t>
      </w:r>
      <w:r>
        <w:rPr>
          <w:color w:val="231F20"/>
        </w:rPr>
        <w:t>cien</w:t>
      </w:r>
      <w:r>
        <w:rPr>
          <w:color w:val="231F20"/>
          <w:spacing w:val="-10"/>
        </w:rPr>
        <w:t> </w:t>
      </w:r>
      <w:r>
        <w:rPr>
          <w:color w:val="231F20"/>
        </w:rPr>
        <w:t>años,</w:t>
      </w:r>
      <w:r>
        <w:rPr>
          <w:color w:val="231F20"/>
          <w:spacing w:val="-10"/>
        </w:rPr>
        <w:t> </w:t>
      </w:r>
      <w:r>
        <w:rPr>
          <w:color w:val="231F20"/>
        </w:rPr>
        <w:t>Johan</w:t>
      </w:r>
      <w:r>
        <w:rPr>
          <w:color w:val="231F20"/>
          <w:spacing w:val="-10"/>
        </w:rPr>
        <w:t> </w:t>
      </w:r>
      <w:r>
        <w:rPr>
          <w:color w:val="231F20"/>
        </w:rPr>
        <w:t>Stuart</w:t>
      </w:r>
      <w:r>
        <w:rPr>
          <w:color w:val="231F20"/>
          <w:spacing w:val="-10"/>
        </w:rPr>
        <w:t> </w:t>
      </w:r>
      <w:r>
        <w:rPr>
          <w:color w:val="231F20"/>
        </w:rPr>
        <w:t>Mill</w:t>
      </w:r>
      <w:r>
        <w:rPr>
          <w:color w:val="231F20"/>
          <w:spacing w:val="-10"/>
        </w:rPr>
        <w:t> </w:t>
      </w:r>
      <w:r>
        <w:rPr>
          <w:color w:val="231F20"/>
        </w:rPr>
        <w:t>(1806-1873),</w:t>
      </w:r>
      <w:r>
        <w:rPr>
          <w:color w:val="231F20"/>
          <w:spacing w:val="-10"/>
        </w:rPr>
        <w:t> </w:t>
      </w:r>
      <w:r>
        <w:rPr>
          <w:color w:val="231F20"/>
        </w:rPr>
        <w:t>filósofo,</w:t>
      </w:r>
      <w:r>
        <w:rPr>
          <w:color w:val="231F20"/>
          <w:spacing w:val="-10"/>
        </w:rPr>
        <w:t> </w:t>
      </w:r>
      <w:r>
        <w:rPr>
          <w:color w:val="231F20"/>
        </w:rPr>
        <w:t>político</w:t>
      </w:r>
      <w:r>
        <w:rPr>
          <w:color w:val="231F20"/>
          <w:spacing w:val="-10"/>
        </w:rPr>
        <w:t> </w:t>
      </w:r>
      <w:r>
        <w:rPr>
          <w:color w:val="231F20"/>
        </w:rPr>
        <w:t>y</w:t>
      </w:r>
      <w:r>
        <w:rPr>
          <w:color w:val="231F20"/>
          <w:spacing w:val="-10"/>
        </w:rPr>
        <w:t> </w:t>
      </w:r>
      <w:r>
        <w:rPr>
          <w:color w:val="231F20"/>
        </w:rPr>
        <w:t>economista inglés,</w:t>
      </w:r>
      <w:r>
        <w:rPr>
          <w:color w:val="231F20"/>
          <w:spacing w:val="-9"/>
        </w:rPr>
        <w:t> </w:t>
      </w:r>
      <w:r>
        <w:rPr>
          <w:color w:val="231F20"/>
        </w:rPr>
        <w:t>escribió</w:t>
      </w:r>
      <w:r>
        <w:rPr>
          <w:color w:val="231F20"/>
          <w:spacing w:val="-9"/>
        </w:rPr>
        <w:t> </w:t>
      </w:r>
      <w:r>
        <w:rPr>
          <w:i/>
          <w:color w:val="231F20"/>
        </w:rPr>
        <w:t>La</w:t>
      </w:r>
      <w:r>
        <w:rPr>
          <w:i/>
          <w:color w:val="231F20"/>
          <w:spacing w:val="-8"/>
        </w:rPr>
        <w:t> </w:t>
      </w:r>
      <w:r>
        <w:rPr>
          <w:i/>
          <w:color w:val="231F20"/>
        </w:rPr>
        <w:t>esclavitud</w:t>
      </w:r>
      <w:r>
        <w:rPr>
          <w:i/>
          <w:color w:val="231F20"/>
          <w:spacing w:val="-9"/>
        </w:rPr>
        <w:t> </w:t>
      </w:r>
      <w:r>
        <w:rPr>
          <w:i/>
          <w:color w:val="231F20"/>
        </w:rPr>
        <w:t>femenina</w:t>
      </w:r>
      <w:r>
        <w:rPr>
          <w:color w:val="231F20"/>
        </w:rPr>
        <w:t>,</w:t>
      </w:r>
      <w:r>
        <w:rPr>
          <w:color w:val="231F20"/>
          <w:spacing w:val="-9"/>
        </w:rPr>
        <w:t> </w:t>
      </w:r>
      <w:r>
        <w:rPr>
          <w:color w:val="231F20"/>
        </w:rPr>
        <w:t>obra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manifestaba</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relaciones sociales</w:t>
      </w:r>
      <w:r>
        <w:rPr>
          <w:color w:val="231F20"/>
          <w:spacing w:val="-3"/>
        </w:rPr>
        <w:t> </w:t>
      </w:r>
      <w:r>
        <w:rPr>
          <w:color w:val="231F20"/>
        </w:rPr>
        <w:t>entre</w:t>
      </w:r>
      <w:r>
        <w:rPr>
          <w:color w:val="231F20"/>
          <w:spacing w:val="-3"/>
        </w:rPr>
        <w:t> </w:t>
      </w:r>
      <w:r>
        <w:rPr>
          <w:color w:val="231F20"/>
        </w:rPr>
        <w:t>ambos</w:t>
      </w:r>
      <w:r>
        <w:rPr>
          <w:color w:val="231F20"/>
          <w:spacing w:val="-3"/>
        </w:rPr>
        <w:t> </w:t>
      </w:r>
      <w:r>
        <w:rPr>
          <w:color w:val="231F20"/>
        </w:rPr>
        <w:t>sexos,</w:t>
      </w:r>
      <w:r>
        <w:rPr>
          <w:color w:val="231F20"/>
          <w:spacing w:val="-3"/>
        </w:rPr>
        <w:t> </w:t>
      </w:r>
      <w:r>
        <w:rPr>
          <w:color w:val="231F20"/>
        </w:rPr>
        <w:t>aquellas</w:t>
      </w:r>
      <w:r>
        <w:rPr>
          <w:color w:val="231F20"/>
          <w:spacing w:val="-3"/>
        </w:rPr>
        <w:t> </w:t>
      </w:r>
      <w:r>
        <w:rPr>
          <w:color w:val="231F20"/>
        </w:rPr>
        <w:t>que</w:t>
      </w:r>
      <w:r>
        <w:rPr>
          <w:color w:val="231F20"/>
          <w:spacing w:val="-3"/>
        </w:rPr>
        <w:t> </w:t>
      </w:r>
      <w:r>
        <w:rPr>
          <w:color w:val="231F20"/>
        </w:rPr>
        <w:t>hacen</w:t>
      </w:r>
      <w:r>
        <w:rPr>
          <w:color w:val="231F20"/>
          <w:spacing w:val="-3"/>
        </w:rPr>
        <w:t> </w:t>
      </w:r>
      <w:r>
        <w:rPr>
          <w:color w:val="231F20"/>
        </w:rPr>
        <w:t>depender</w:t>
      </w:r>
      <w:r>
        <w:rPr>
          <w:color w:val="231F20"/>
          <w:spacing w:val="-3"/>
        </w:rPr>
        <w:t> </w:t>
      </w:r>
      <w:r>
        <w:rPr>
          <w:color w:val="231F20"/>
        </w:rPr>
        <w:t>a</w:t>
      </w:r>
      <w:r>
        <w:rPr>
          <w:color w:val="231F20"/>
          <w:spacing w:val="-3"/>
        </w:rPr>
        <w:t> </w:t>
      </w:r>
      <w:r>
        <w:rPr>
          <w:color w:val="231F20"/>
        </w:rPr>
        <w:t>un</w:t>
      </w:r>
      <w:r>
        <w:rPr>
          <w:color w:val="231F20"/>
          <w:spacing w:val="-3"/>
        </w:rPr>
        <w:t> </w:t>
      </w:r>
      <w:r>
        <w:rPr>
          <w:color w:val="231F20"/>
        </w:rPr>
        <w:t>sexo</w:t>
      </w:r>
      <w:r>
        <w:rPr>
          <w:color w:val="231F20"/>
          <w:spacing w:val="-3"/>
        </w:rPr>
        <w:t> </w:t>
      </w:r>
      <w:r>
        <w:rPr>
          <w:color w:val="231F20"/>
        </w:rPr>
        <w:t>del</w:t>
      </w:r>
      <w:r>
        <w:rPr>
          <w:color w:val="231F20"/>
          <w:spacing w:val="-3"/>
        </w:rPr>
        <w:t> </w:t>
      </w:r>
      <w:r>
        <w:rPr>
          <w:color w:val="231F20"/>
        </w:rPr>
        <w:t>otro,</w:t>
      </w:r>
      <w:r>
        <w:rPr>
          <w:color w:val="231F20"/>
          <w:spacing w:val="-3"/>
        </w:rPr>
        <w:t> </w:t>
      </w:r>
      <w:r>
        <w:rPr>
          <w:color w:val="231F20"/>
        </w:rPr>
        <w:t>en</w:t>
      </w:r>
      <w:r>
        <w:rPr>
          <w:color w:val="231F20"/>
          <w:spacing w:val="-3"/>
        </w:rPr>
        <w:t> </w:t>
      </w:r>
      <w:r>
        <w:rPr>
          <w:color w:val="231F20"/>
        </w:rPr>
        <w:t>nom- bre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pacing w:val="-4"/>
        </w:rPr>
        <w:t>ley,</w:t>
      </w:r>
      <w:r>
        <w:rPr>
          <w:color w:val="231F20"/>
          <w:spacing w:val="-5"/>
        </w:rPr>
        <w:t> </w:t>
      </w:r>
      <w:r>
        <w:rPr>
          <w:color w:val="231F20"/>
        </w:rPr>
        <w:t>son</w:t>
      </w:r>
      <w:r>
        <w:rPr>
          <w:color w:val="231F20"/>
          <w:spacing w:val="-5"/>
        </w:rPr>
        <w:t> </w:t>
      </w:r>
      <w:r>
        <w:rPr>
          <w:color w:val="231F20"/>
        </w:rPr>
        <w:t>malas</w:t>
      </w:r>
      <w:r>
        <w:rPr>
          <w:color w:val="231F20"/>
          <w:spacing w:val="-5"/>
        </w:rPr>
        <w:t> </w:t>
      </w:r>
      <w:r>
        <w:rPr>
          <w:color w:val="231F20"/>
        </w:rPr>
        <w:t>en</w:t>
      </w:r>
      <w:r>
        <w:rPr>
          <w:color w:val="231F20"/>
          <w:spacing w:val="-5"/>
        </w:rPr>
        <w:t> </w:t>
      </w:r>
      <w:r>
        <w:rPr>
          <w:color w:val="231F20"/>
        </w:rPr>
        <w:t>sí</w:t>
      </w:r>
      <w:r>
        <w:rPr>
          <w:color w:val="231F20"/>
          <w:spacing w:val="-5"/>
        </w:rPr>
        <w:t> </w:t>
      </w:r>
      <w:r>
        <w:rPr>
          <w:color w:val="231F20"/>
        </w:rPr>
        <w:t>mismas</w:t>
      </w:r>
      <w:r>
        <w:rPr>
          <w:color w:val="231F20"/>
          <w:spacing w:val="-5"/>
        </w:rPr>
        <w:t> </w:t>
      </w:r>
      <w:r>
        <w:rPr>
          <w:color w:val="231F20"/>
        </w:rPr>
        <w:t>y</w:t>
      </w:r>
      <w:r>
        <w:rPr>
          <w:color w:val="231F20"/>
          <w:spacing w:val="-5"/>
        </w:rPr>
        <w:t> </w:t>
      </w:r>
      <w:r>
        <w:rPr>
          <w:color w:val="231F20"/>
        </w:rPr>
        <w:t>forman</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principales</w:t>
      </w:r>
      <w:r>
        <w:rPr>
          <w:color w:val="231F20"/>
          <w:spacing w:val="-5"/>
        </w:rPr>
        <w:t> </w:t>
      </w:r>
      <w:r>
        <w:rPr>
          <w:color w:val="231F20"/>
        </w:rPr>
        <w:t>obstáculos</w:t>
      </w:r>
      <w:r>
        <w:rPr>
          <w:color w:val="231F20"/>
          <w:spacing w:val="-5"/>
        </w:rPr>
        <w:t> </w:t>
      </w:r>
      <w:r>
        <w:rPr>
          <w:color w:val="231F20"/>
        </w:rPr>
        <w:t>para el progreso de la humanidad; para el autor, esas relaciones debían sustituirse por</w:t>
      </w:r>
      <w:r>
        <w:rPr>
          <w:color w:val="231F20"/>
          <w:spacing w:val="-23"/>
        </w:rPr>
        <w:t> </w:t>
      </w:r>
      <w:r>
        <w:rPr>
          <w:color w:val="231F20"/>
        </w:rPr>
        <w:t>una</w:t>
      </w:r>
    </w:p>
    <w:p>
      <w:pPr>
        <w:pStyle w:val="BodyText"/>
        <w:spacing w:before="0"/>
      </w:pPr>
    </w:p>
    <w:p>
      <w:pPr>
        <w:pStyle w:val="BodyText"/>
        <w:spacing w:before="8"/>
        <w:rPr>
          <w:sz w:val="17"/>
        </w:rPr>
      </w:pPr>
    </w:p>
    <w:p>
      <w:pPr>
        <w:spacing w:line="180" w:lineRule="exact" w:before="0"/>
        <w:ind w:left="257" w:right="341" w:firstLine="226"/>
        <w:jc w:val="both"/>
        <w:rPr>
          <w:sz w:val="16"/>
        </w:rPr>
      </w:pPr>
      <w:r>
        <w:rPr>
          <w:color w:val="231F20"/>
          <w:position w:val="5"/>
          <w:sz w:val="11"/>
        </w:rPr>
        <w:t>1</w:t>
      </w:r>
      <w:r>
        <w:rPr>
          <w:color w:val="231F20"/>
          <w:spacing w:val="-6"/>
          <w:position w:val="5"/>
          <w:sz w:val="11"/>
        </w:rPr>
        <w:t> </w:t>
      </w:r>
      <w:r>
        <w:rPr>
          <w:color w:val="231F20"/>
          <w:sz w:val="16"/>
        </w:rPr>
        <w:t>La</w:t>
      </w:r>
      <w:r>
        <w:rPr>
          <w:color w:val="231F20"/>
          <w:spacing w:val="-9"/>
          <w:sz w:val="16"/>
        </w:rPr>
        <w:t> </w:t>
      </w:r>
      <w:r>
        <w:rPr>
          <w:color w:val="231F20"/>
          <w:sz w:val="16"/>
        </w:rPr>
        <w:t>llama</w:t>
      </w:r>
      <w:r>
        <w:rPr>
          <w:color w:val="231F20"/>
          <w:spacing w:val="-9"/>
          <w:sz w:val="16"/>
        </w:rPr>
        <w:t> </w:t>
      </w:r>
      <w:r>
        <w:rPr>
          <w:color w:val="231F20"/>
          <w:sz w:val="16"/>
        </w:rPr>
        <w:t>paradójica</w:t>
      </w:r>
      <w:r>
        <w:rPr>
          <w:color w:val="231F20"/>
          <w:spacing w:val="-9"/>
          <w:sz w:val="16"/>
        </w:rPr>
        <w:t> </w:t>
      </w:r>
      <w:r>
        <w:rPr>
          <w:color w:val="231F20"/>
          <w:sz w:val="16"/>
        </w:rPr>
        <w:t>porque</w:t>
      </w:r>
      <w:r>
        <w:rPr>
          <w:color w:val="231F20"/>
          <w:spacing w:val="-9"/>
          <w:sz w:val="16"/>
        </w:rPr>
        <w:t> </w:t>
      </w:r>
      <w:r>
        <w:rPr>
          <w:color w:val="231F20"/>
          <w:sz w:val="16"/>
        </w:rPr>
        <w:t>esta</w:t>
      </w:r>
      <w:r>
        <w:rPr>
          <w:color w:val="231F20"/>
          <w:spacing w:val="-9"/>
          <w:sz w:val="16"/>
        </w:rPr>
        <w:t> </w:t>
      </w:r>
      <w:r>
        <w:rPr>
          <w:color w:val="231F20"/>
          <w:sz w:val="16"/>
        </w:rPr>
        <w:t>relación</w:t>
      </w:r>
      <w:r>
        <w:rPr>
          <w:color w:val="231F20"/>
          <w:spacing w:val="-9"/>
          <w:sz w:val="16"/>
        </w:rPr>
        <w:t> </w:t>
      </w:r>
      <w:r>
        <w:rPr>
          <w:color w:val="231F20"/>
          <w:sz w:val="16"/>
        </w:rPr>
        <w:t>de</w:t>
      </w:r>
      <w:r>
        <w:rPr>
          <w:color w:val="231F20"/>
          <w:spacing w:val="-9"/>
          <w:sz w:val="16"/>
        </w:rPr>
        <w:t> </w:t>
      </w:r>
      <w:r>
        <w:rPr>
          <w:color w:val="231F20"/>
          <w:sz w:val="16"/>
        </w:rPr>
        <w:t>dominación/sumisión</w:t>
      </w:r>
      <w:r>
        <w:rPr>
          <w:color w:val="231F20"/>
          <w:spacing w:val="-9"/>
          <w:sz w:val="16"/>
        </w:rPr>
        <w:t> </w:t>
      </w:r>
      <w:r>
        <w:rPr>
          <w:color w:val="231F20"/>
          <w:sz w:val="16"/>
        </w:rPr>
        <w:t>con</w:t>
      </w:r>
      <w:r>
        <w:rPr>
          <w:color w:val="231F20"/>
          <w:spacing w:val="-9"/>
          <w:sz w:val="16"/>
        </w:rPr>
        <w:t> </w:t>
      </w:r>
      <w:r>
        <w:rPr>
          <w:color w:val="231F20"/>
          <w:sz w:val="16"/>
        </w:rPr>
        <w:t>todo</w:t>
      </w:r>
      <w:r>
        <w:rPr>
          <w:color w:val="231F20"/>
          <w:spacing w:val="-9"/>
          <w:sz w:val="16"/>
        </w:rPr>
        <w:t> </w:t>
      </w:r>
      <w:r>
        <w:rPr>
          <w:color w:val="231F20"/>
          <w:sz w:val="16"/>
        </w:rPr>
        <w:t>y</w:t>
      </w:r>
      <w:r>
        <w:rPr>
          <w:color w:val="231F20"/>
          <w:spacing w:val="-9"/>
          <w:sz w:val="16"/>
        </w:rPr>
        <w:t> </w:t>
      </w:r>
      <w:r>
        <w:rPr>
          <w:color w:val="231F20"/>
          <w:sz w:val="16"/>
        </w:rPr>
        <w:t>los</w:t>
      </w:r>
      <w:r>
        <w:rPr>
          <w:color w:val="231F20"/>
          <w:spacing w:val="-9"/>
          <w:sz w:val="16"/>
        </w:rPr>
        <w:t> </w:t>
      </w:r>
      <w:r>
        <w:rPr>
          <w:color w:val="231F20"/>
          <w:sz w:val="16"/>
        </w:rPr>
        <w:t>atropellos,</w:t>
      </w:r>
      <w:r>
        <w:rPr>
          <w:color w:val="231F20"/>
          <w:spacing w:val="-9"/>
          <w:sz w:val="16"/>
        </w:rPr>
        <w:t> </w:t>
      </w:r>
      <w:r>
        <w:rPr>
          <w:color w:val="231F20"/>
          <w:sz w:val="16"/>
        </w:rPr>
        <w:t>injusticias y privilegios que implica se perpetúa con tanta facilidad que es aceptable y percibida como</w:t>
      </w:r>
      <w:r>
        <w:rPr>
          <w:color w:val="231F20"/>
          <w:spacing w:val="1"/>
          <w:sz w:val="16"/>
        </w:rPr>
        <w:t> </w:t>
      </w:r>
      <w:r>
        <w:rPr>
          <w:color w:val="231F20"/>
          <w:sz w:val="16"/>
        </w:rPr>
        <w:t>natural.</w:t>
      </w:r>
    </w:p>
    <w:p>
      <w:pPr>
        <w:spacing w:after="0" w:line="180" w:lineRule="exact"/>
        <w:jc w:val="both"/>
        <w:rPr>
          <w:sz w:val="16"/>
        </w:rPr>
        <w:sectPr>
          <w:headerReference w:type="even" r:id="rId21"/>
          <w:pgSz w:w="8790" w:h="13040"/>
          <w:pgMar w:header="0" w:footer="0" w:top="860" w:bottom="280" w:left="820" w:right="620"/>
        </w:sectPr>
      </w:pPr>
    </w:p>
    <w:p>
      <w:pPr>
        <w:pStyle w:val="BodyText"/>
        <w:spacing w:before="4"/>
        <w:rPr>
          <w:sz w:val="28"/>
        </w:rPr>
      </w:pPr>
    </w:p>
    <w:p>
      <w:pPr>
        <w:pStyle w:val="BodyText"/>
        <w:spacing w:line="249" w:lineRule="auto" w:before="75"/>
        <w:ind w:left="103" w:right="115"/>
        <w:jc w:val="both"/>
      </w:pPr>
      <w:r>
        <w:rPr>
          <w:color w:val="231F20"/>
        </w:rPr>
        <w:t>igualdad perfecta, sin privilegio ni poder para un sexo ni incapacidad alguna para el otro (Stuart Mill, 2001).</w:t>
      </w:r>
    </w:p>
    <w:p>
      <w:pPr>
        <w:pStyle w:val="BodyText"/>
        <w:spacing w:line="249" w:lineRule="auto"/>
        <w:ind w:left="103" w:right="116" w:firstLine="226"/>
        <w:jc w:val="both"/>
      </w:pPr>
      <w:r>
        <w:rPr>
          <w:color w:val="231F20"/>
        </w:rPr>
        <w:t>Ha pasado más de un siglo desde entonces y la situación de dominación sigue vigente; ello se debe a que las estructuras que la respaldan poco han cambiado. Para Bourdieu (2000), las estructuras históricas del orden masculino eternizan las</w:t>
      </w:r>
      <w:r>
        <w:rPr>
          <w:color w:val="231F20"/>
          <w:spacing w:val="-31"/>
        </w:rPr>
        <w:t> </w:t>
      </w:r>
      <w:r>
        <w:rPr>
          <w:color w:val="231F20"/>
        </w:rPr>
        <w:t>relacio- nes</w:t>
      </w:r>
      <w:r>
        <w:rPr>
          <w:color w:val="231F20"/>
          <w:spacing w:val="-13"/>
        </w:rPr>
        <w:t> </w:t>
      </w:r>
      <w:r>
        <w:rPr>
          <w:color w:val="231F20"/>
        </w:rPr>
        <w:t>asimétricas</w:t>
      </w:r>
      <w:r>
        <w:rPr>
          <w:color w:val="231F20"/>
          <w:spacing w:val="-13"/>
        </w:rPr>
        <w:t> </w:t>
      </w:r>
      <w:r>
        <w:rPr>
          <w:color w:val="231F20"/>
        </w:rPr>
        <w:t>entre</w:t>
      </w:r>
      <w:r>
        <w:rPr>
          <w:color w:val="231F20"/>
          <w:spacing w:val="-13"/>
        </w:rPr>
        <w:t> </w:t>
      </w:r>
      <w:r>
        <w:rPr>
          <w:color w:val="231F20"/>
        </w:rPr>
        <w:t>los</w:t>
      </w:r>
      <w:r>
        <w:rPr>
          <w:color w:val="231F20"/>
          <w:spacing w:val="-13"/>
        </w:rPr>
        <w:t> </w:t>
      </w:r>
      <w:r>
        <w:rPr>
          <w:color w:val="231F20"/>
        </w:rPr>
        <w:t>géneros;</w:t>
      </w:r>
      <w:r>
        <w:rPr>
          <w:color w:val="231F20"/>
          <w:spacing w:val="-13"/>
        </w:rPr>
        <w:t> </w:t>
      </w:r>
      <w:r>
        <w:rPr>
          <w:color w:val="231F20"/>
        </w:rPr>
        <w:t>por</w:t>
      </w:r>
      <w:r>
        <w:rPr>
          <w:color w:val="231F20"/>
          <w:spacing w:val="-13"/>
        </w:rPr>
        <w:t> </w:t>
      </w:r>
      <w:r>
        <w:rPr>
          <w:color w:val="231F20"/>
        </w:rPr>
        <w:t>ello,</w:t>
      </w:r>
      <w:r>
        <w:rPr>
          <w:color w:val="231F20"/>
          <w:spacing w:val="-13"/>
        </w:rPr>
        <w:t> </w:t>
      </w:r>
      <w:r>
        <w:rPr>
          <w:color w:val="231F20"/>
        </w:rPr>
        <w:t>advierte</w:t>
      </w:r>
      <w:r>
        <w:rPr>
          <w:color w:val="231F20"/>
          <w:spacing w:val="-13"/>
        </w:rPr>
        <w:t> </w:t>
      </w:r>
      <w:r>
        <w:rPr>
          <w:color w:val="231F20"/>
        </w:rPr>
        <w:t>que</w:t>
      </w:r>
      <w:r>
        <w:rPr>
          <w:color w:val="231F20"/>
          <w:spacing w:val="-13"/>
        </w:rPr>
        <w:t> </w:t>
      </w:r>
      <w:r>
        <w:rPr>
          <w:color w:val="231F20"/>
        </w:rPr>
        <w:t>al</w:t>
      </w:r>
      <w:r>
        <w:rPr>
          <w:color w:val="231F20"/>
          <w:spacing w:val="-13"/>
        </w:rPr>
        <w:t> </w:t>
      </w:r>
      <w:r>
        <w:rPr>
          <w:color w:val="231F20"/>
        </w:rPr>
        <w:t>momento</w:t>
      </w:r>
      <w:r>
        <w:rPr>
          <w:color w:val="231F20"/>
          <w:spacing w:val="-13"/>
        </w:rPr>
        <w:t> </w:t>
      </w:r>
      <w:r>
        <w:rPr>
          <w:color w:val="231F20"/>
        </w:rPr>
        <w:t>de</w:t>
      </w:r>
      <w:r>
        <w:rPr>
          <w:color w:val="231F20"/>
          <w:spacing w:val="-13"/>
        </w:rPr>
        <w:t> </w:t>
      </w:r>
      <w:r>
        <w:rPr>
          <w:color w:val="231F20"/>
        </w:rPr>
        <w:t>analizar</w:t>
      </w:r>
      <w:r>
        <w:rPr>
          <w:color w:val="231F20"/>
          <w:spacing w:val="-13"/>
        </w:rPr>
        <w:t> </w:t>
      </w:r>
      <w:r>
        <w:rPr>
          <w:color w:val="231F20"/>
        </w:rPr>
        <w:t>dichas estructuras se corre el riesgo de concebir la dominación masculina con unos modos de pensamiento que ya son el producto de la dominación.</w:t>
      </w:r>
    </w:p>
    <w:p>
      <w:pPr>
        <w:pStyle w:val="BodyText"/>
        <w:spacing w:line="249" w:lineRule="auto"/>
        <w:ind w:left="103" w:right="114" w:firstLine="226"/>
        <w:jc w:val="both"/>
      </w:pPr>
      <w:r>
        <w:rPr>
          <w:color w:val="231F20"/>
        </w:rPr>
        <w:t>Siguiendo a este autor, la diferencia biológica entre los sexos o, de manera más precisa, la diferencia anatómica entre los órganos sexuales se utiliza como la justi- ficación natural de la diferencia socialmente establecida entre hombres y mujeres; “el mundo social construye el cuerpo como realidad sexuada y como depositario de principios de visión y de división sexuantes” (Bourdieu, 2000: 22).</w:t>
      </w:r>
    </w:p>
    <w:p>
      <w:pPr>
        <w:pStyle w:val="BodyText"/>
        <w:spacing w:line="249" w:lineRule="auto"/>
        <w:ind w:left="103" w:right="114" w:firstLine="226"/>
        <w:jc w:val="both"/>
      </w:pPr>
      <w:r>
        <w:rPr>
          <w:color w:val="231F20"/>
        </w:rPr>
        <w:t>Al hacer una interpretación de Bourdieu, Marta Lamas comenta que el sujeto no existe antes de las operaciones de la estructura social, sino que es producido por las prácticas y representaciones simbólicas dentro de un contexto sociohistórico dado, pero a partir de un dato fundante: su sexuación; es decir, el cuerpo es el lugar donde la cultura aterriza los significados que da la diferencia sexual (Lamas, 2002). En ese sentido, en la significación dada a la diferencia sexual se reflejan las relaciones de poder.</w:t>
      </w:r>
      <w:r>
        <w:rPr>
          <w:color w:val="231F20"/>
          <w:spacing w:val="-12"/>
        </w:rPr>
        <w:t> </w:t>
      </w:r>
      <w:r>
        <w:rPr>
          <w:color w:val="231F20"/>
        </w:rPr>
        <w:t>Sobre</w:t>
      </w:r>
      <w:r>
        <w:rPr>
          <w:color w:val="231F20"/>
          <w:spacing w:val="-12"/>
        </w:rPr>
        <w:t> </w:t>
      </w:r>
      <w:r>
        <w:rPr>
          <w:color w:val="231F20"/>
        </w:rPr>
        <w:t>los</w:t>
      </w:r>
      <w:r>
        <w:rPr>
          <w:color w:val="231F20"/>
          <w:spacing w:val="-12"/>
        </w:rPr>
        <w:t> </w:t>
      </w:r>
      <w:r>
        <w:rPr>
          <w:color w:val="231F20"/>
        </w:rPr>
        <w:t>cuerpos</w:t>
      </w:r>
      <w:r>
        <w:rPr>
          <w:color w:val="231F20"/>
          <w:spacing w:val="-12"/>
        </w:rPr>
        <w:t> </w:t>
      </w:r>
      <w:r>
        <w:rPr>
          <w:color w:val="231F20"/>
        </w:rPr>
        <w:t>se</w:t>
      </w:r>
      <w:r>
        <w:rPr>
          <w:color w:val="231F20"/>
          <w:spacing w:val="-12"/>
        </w:rPr>
        <w:t> </w:t>
      </w:r>
      <w:r>
        <w:rPr>
          <w:color w:val="231F20"/>
        </w:rPr>
        <w:t>ejerce</w:t>
      </w:r>
      <w:r>
        <w:rPr>
          <w:color w:val="231F20"/>
          <w:spacing w:val="-12"/>
        </w:rPr>
        <w:t> </w:t>
      </w:r>
      <w:r>
        <w:rPr>
          <w:color w:val="231F20"/>
        </w:rPr>
        <w:t>una</w:t>
      </w:r>
      <w:r>
        <w:rPr>
          <w:color w:val="231F20"/>
          <w:spacing w:val="-12"/>
        </w:rPr>
        <w:t> </w:t>
      </w:r>
      <w:r>
        <w:rPr>
          <w:color w:val="231F20"/>
        </w:rPr>
        <w:t>sujeción</w:t>
      </w:r>
      <w:r>
        <w:rPr>
          <w:color w:val="231F20"/>
          <w:spacing w:val="-12"/>
        </w:rPr>
        <w:t> </w:t>
      </w:r>
      <w:r>
        <w:rPr>
          <w:color w:val="231F20"/>
        </w:rPr>
        <w:t>constante</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les</w:t>
      </w:r>
      <w:r>
        <w:rPr>
          <w:color w:val="231F20"/>
          <w:spacing w:val="-12"/>
        </w:rPr>
        <w:t> </w:t>
      </w:r>
      <w:r>
        <w:rPr>
          <w:color w:val="231F20"/>
        </w:rPr>
        <w:t>impone</w:t>
      </w:r>
      <w:r>
        <w:rPr>
          <w:color w:val="231F20"/>
          <w:spacing w:val="-12"/>
        </w:rPr>
        <w:t> </w:t>
      </w:r>
      <w:r>
        <w:rPr>
          <w:color w:val="231F20"/>
        </w:rPr>
        <w:t>una</w:t>
      </w:r>
      <w:r>
        <w:rPr>
          <w:color w:val="231F20"/>
          <w:spacing w:val="-12"/>
        </w:rPr>
        <w:t> </w:t>
      </w:r>
      <w:r>
        <w:rPr>
          <w:color w:val="231F20"/>
        </w:rPr>
        <w:t>relación de docilidad y utilidad:</w:t>
      </w:r>
    </w:p>
    <w:p>
      <w:pPr>
        <w:pStyle w:val="BodyText"/>
        <w:spacing w:before="4"/>
        <w:rPr>
          <w:sz w:val="22"/>
        </w:rPr>
      </w:pPr>
    </w:p>
    <w:p>
      <w:pPr>
        <w:spacing w:line="278" w:lineRule="auto" w:before="1"/>
        <w:ind w:left="330" w:right="341" w:firstLine="0"/>
        <w:jc w:val="both"/>
        <w:rPr>
          <w:sz w:val="18"/>
        </w:rPr>
      </w:pPr>
      <w:r>
        <w:rPr>
          <w:color w:val="231F20"/>
          <w:sz w:val="18"/>
        </w:rPr>
        <w:t>Y ese cuerpo, herencia ancestral de subterfugios, tabúes, fragmentación, alineado por  el poder de otro, doblegado al interés de la especie, desfigurado según la estética de un deseo ajeno, escrutado por la ciencia médica, histerizado por la institución psiquiátrica, superficie de batallas y conquistas, minado hasta los tuétanos, ese cuerpo desposeído</w:t>
      </w:r>
      <w:r>
        <w:rPr>
          <w:color w:val="231F20"/>
          <w:spacing w:val="-11"/>
          <w:sz w:val="18"/>
        </w:rPr>
        <w:t> </w:t>
      </w:r>
      <w:r>
        <w:rPr>
          <w:color w:val="231F20"/>
          <w:sz w:val="18"/>
        </w:rPr>
        <w:t>es por excelencia el cuerpo de la mujer (Rodríguez, 1999: 51).</w:t>
      </w:r>
    </w:p>
    <w:p>
      <w:pPr>
        <w:pStyle w:val="BodyText"/>
        <w:spacing w:before="2"/>
        <w:rPr>
          <w:sz w:val="19"/>
        </w:rPr>
      </w:pPr>
    </w:p>
    <w:p>
      <w:pPr>
        <w:pStyle w:val="BodyText"/>
        <w:spacing w:line="249" w:lineRule="auto" w:before="0"/>
        <w:ind w:left="103" w:right="116"/>
        <w:jc w:val="both"/>
      </w:pPr>
      <w:r>
        <w:rPr>
          <w:color w:val="231F20"/>
        </w:rPr>
        <w:t>Una vez que la diferencia anatómica se convierte en desigualdad social construida, se establece una relación de causalidad circular que encierra el pensamiento en la evidencia de las relaciones de dominación, inscritas tanto en la objetividad como en la subjetividad, bajo la forma de esquemas cognitivos.</w:t>
      </w:r>
    </w:p>
    <w:p>
      <w:pPr>
        <w:pStyle w:val="BodyText"/>
        <w:spacing w:line="249" w:lineRule="auto"/>
        <w:ind w:left="103" w:right="114" w:firstLine="226"/>
        <w:jc w:val="both"/>
      </w:pPr>
      <w:r>
        <w:rPr>
          <w:color w:val="231F20"/>
        </w:rPr>
        <w:t>Es</w:t>
      </w:r>
      <w:r>
        <w:rPr>
          <w:color w:val="231F20"/>
          <w:spacing w:val="-10"/>
        </w:rPr>
        <w:t> </w:t>
      </w:r>
      <w:r>
        <w:rPr>
          <w:color w:val="231F20"/>
        </w:rPr>
        <w:t>así</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dominación</w:t>
      </w:r>
      <w:r>
        <w:rPr>
          <w:color w:val="231F20"/>
          <w:spacing w:val="-10"/>
        </w:rPr>
        <w:t> </w:t>
      </w:r>
      <w:r>
        <w:rPr>
          <w:color w:val="231F20"/>
        </w:rPr>
        <w:t>masculina</w:t>
      </w:r>
      <w:r>
        <w:rPr>
          <w:color w:val="231F20"/>
          <w:spacing w:val="-10"/>
        </w:rPr>
        <w:t> </w:t>
      </w:r>
      <w:r>
        <w:rPr>
          <w:color w:val="231F20"/>
        </w:rPr>
        <w:t>se</w:t>
      </w:r>
      <w:r>
        <w:rPr>
          <w:color w:val="231F20"/>
          <w:spacing w:val="-10"/>
        </w:rPr>
        <w:t> </w:t>
      </w:r>
      <w:r>
        <w:rPr>
          <w:color w:val="231F20"/>
        </w:rPr>
        <w:t>ejerce</w:t>
      </w:r>
      <w:r>
        <w:rPr>
          <w:color w:val="231F20"/>
          <w:spacing w:val="-10"/>
        </w:rPr>
        <w:t> </w:t>
      </w:r>
      <w:r>
        <w:rPr>
          <w:color w:val="231F20"/>
        </w:rPr>
        <w:t>dos</w:t>
      </w:r>
      <w:r>
        <w:rPr>
          <w:color w:val="231F20"/>
          <w:spacing w:val="-10"/>
        </w:rPr>
        <w:t> </w:t>
      </w:r>
      <w:r>
        <w:rPr>
          <w:color w:val="231F20"/>
        </w:rPr>
        <w:t>veces:</w:t>
      </w:r>
      <w:r>
        <w:rPr>
          <w:color w:val="231F20"/>
          <w:spacing w:val="-10"/>
        </w:rPr>
        <w:t> </w:t>
      </w:r>
      <w:r>
        <w:rPr>
          <w:color w:val="231F20"/>
        </w:rPr>
        <w:t>objetiva</w:t>
      </w:r>
      <w:r>
        <w:rPr>
          <w:color w:val="231F20"/>
          <w:spacing w:val="-10"/>
        </w:rPr>
        <w:t> </w:t>
      </w:r>
      <w:r>
        <w:rPr>
          <w:color w:val="231F20"/>
        </w:rPr>
        <w:t>y</w:t>
      </w:r>
      <w:r>
        <w:rPr>
          <w:color w:val="231F20"/>
          <w:spacing w:val="-10"/>
        </w:rPr>
        <w:t> </w:t>
      </w:r>
      <w:r>
        <w:rPr>
          <w:color w:val="231F20"/>
        </w:rPr>
        <w:t>subjetivamente. Un ejemplo del autor en el que confluye la dominación objetiva y subjetiva a la vez es el de la “vocación”. Algunas mujeres, al momento de elegir una carrera univer- sitaria, aparentemente tienen la libertad de decidirse (subjetividad) por enfermería o psicología en lugar de ingeniería o aviación, se orientan hacia un camino para el que sienten</w:t>
      </w:r>
      <w:r>
        <w:rPr>
          <w:color w:val="231F20"/>
          <w:spacing w:val="-9"/>
        </w:rPr>
        <w:t> </w:t>
      </w:r>
      <w:r>
        <w:rPr>
          <w:color w:val="231F20"/>
        </w:rPr>
        <w:t>que</w:t>
      </w:r>
      <w:r>
        <w:rPr>
          <w:color w:val="231F20"/>
          <w:spacing w:val="-9"/>
        </w:rPr>
        <w:t> </w:t>
      </w:r>
      <w:r>
        <w:rPr>
          <w:color w:val="231F20"/>
        </w:rPr>
        <w:t>fueron</w:t>
      </w:r>
      <w:r>
        <w:rPr>
          <w:color w:val="231F20"/>
          <w:spacing w:val="-9"/>
        </w:rPr>
        <w:t> </w:t>
      </w:r>
      <w:r>
        <w:rPr>
          <w:color w:val="231F20"/>
        </w:rPr>
        <w:t>hechas</w:t>
      </w:r>
      <w:r>
        <w:rPr>
          <w:color w:val="231F20"/>
          <w:spacing w:val="-9"/>
        </w:rPr>
        <w:t> </w:t>
      </w:r>
      <w:r>
        <w:rPr>
          <w:color w:val="231F20"/>
        </w:rPr>
        <w:t>pero</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resultado</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proceso</w:t>
      </w:r>
      <w:r>
        <w:rPr>
          <w:color w:val="231F20"/>
          <w:spacing w:val="-9"/>
        </w:rPr>
        <w:t> </w:t>
      </w:r>
      <w:r>
        <w:rPr>
          <w:color w:val="231F20"/>
        </w:rPr>
        <w:t>de</w:t>
      </w:r>
      <w:r>
        <w:rPr>
          <w:color w:val="231F20"/>
          <w:spacing w:val="-9"/>
        </w:rPr>
        <w:t> </w:t>
      </w:r>
      <w:r>
        <w:rPr>
          <w:color w:val="231F20"/>
        </w:rPr>
        <w:t>socialización</w:t>
      </w:r>
      <w:r>
        <w:rPr>
          <w:color w:val="231F20"/>
          <w:spacing w:val="-9"/>
        </w:rPr>
        <w:t> </w:t>
      </w:r>
      <w:r>
        <w:rPr>
          <w:color w:val="231F20"/>
        </w:rPr>
        <w:t>que</w:t>
      </w:r>
      <w:r>
        <w:rPr>
          <w:color w:val="231F20"/>
          <w:spacing w:val="-9"/>
        </w:rPr>
        <w:t> </w:t>
      </w:r>
      <w:r>
        <w:rPr>
          <w:color w:val="231F20"/>
        </w:rPr>
        <w:t>se apoya</w:t>
      </w:r>
      <w:r>
        <w:rPr>
          <w:color w:val="231F20"/>
          <w:spacing w:val="-3"/>
        </w:rPr>
        <w:t> </w:t>
      </w:r>
      <w:r>
        <w:rPr>
          <w:color w:val="231F20"/>
        </w:rPr>
        <w:t>en</w:t>
      </w:r>
      <w:r>
        <w:rPr>
          <w:color w:val="231F20"/>
          <w:spacing w:val="-3"/>
        </w:rPr>
        <w:t> </w:t>
      </w:r>
      <w:r>
        <w:rPr>
          <w:color w:val="231F20"/>
        </w:rPr>
        <w:t>estructuras</w:t>
      </w:r>
      <w:r>
        <w:rPr>
          <w:color w:val="231F20"/>
          <w:spacing w:val="-3"/>
        </w:rPr>
        <w:t> </w:t>
      </w:r>
      <w:r>
        <w:rPr>
          <w:color w:val="231F20"/>
        </w:rPr>
        <w:t>objetivas</w:t>
      </w:r>
      <w:r>
        <w:rPr>
          <w:color w:val="231F20"/>
          <w:spacing w:val="-3"/>
        </w:rPr>
        <w:t> </w:t>
      </w:r>
      <w:r>
        <w:rPr>
          <w:color w:val="231F20"/>
        </w:rPr>
        <w:t>como</w:t>
      </w:r>
      <w:r>
        <w:rPr>
          <w:color w:val="231F20"/>
          <w:spacing w:val="-3"/>
        </w:rPr>
        <w:t> </w:t>
      </w:r>
      <w:r>
        <w:rPr>
          <w:color w:val="231F20"/>
        </w:rPr>
        <w:t>la</w:t>
      </w:r>
      <w:r>
        <w:rPr>
          <w:color w:val="231F20"/>
          <w:spacing w:val="-3"/>
        </w:rPr>
        <w:t> </w:t>
      </w:r>
      <w:r>
        <w:rPr>
          <w:color w:val="231F20"/>
        </w:rPr>
        <w:t>familia</w:t>
      </w:r>
      <w:r>
        <w:rPr>
          <w:color w:val="231F20"/>
          <w:spacing w:val="-3"/>
        </w:rPr>
        <w:t> </w:t>
      </w:r>
      <w:r>
        <w:rPr>
          <w:color w:val="231F20"/>
        </w:rPr>
        <w:t>o</w:t>
      </w:r>
      <w:r>
        <w:rPr>
          <w:color w:val="231F20"/>
          <w:spacing w:val="-3"/>
        </w:rPr>
        <w:t> </w:t>
      </w:r>
      <w:r>
        <w:rPr>
          <w:color w:val="231F20"/>
        </w:rPr>
        <w:t>la</w:t>
      </w:r>
      <w:r>
        <w:rPr>
          <w:color w:val="231F20"/>
          <w:spacing w:val="-3"/>
        </w:rPr>
        <w:t> </w:t>
      </w:r>
      <w:r>
        <w:rPr>
          <w:color w:val="231F20"/>
        </w:rPr>
        <w:t>escuela</w:t>
      </w:r>
      <w:r>
        <w:rPr>
          <w:color w:val="231F20"/>
          <w:spacing w:val="-3"/>
        </w:rPr>
        <w:t> </w:t>
      </w:r>
      <w:r>
        <w:rPr>
          <w:color w:val="231F20"/>
        </w:rPr>
        <w:t>(lugares</w:t>
      </w:r>
      <w:r>
        <w:rPr>
          <w:color w:val="231F20"/>
          <w:spacing w:val="-3"/>
        </w:rPr>
        <w:t> </w:t>
      </w:r>
      <w:r>
        <w:rPr>
          <w:color w:val="231F20"/>
        </w:rPr>
        <w:t>donde</w:t>
      </w:r>
      <w:r>
        <w:rPr>
          <w:color w:val="231F20"/>
          <w:spacing w:val="-3"/>
        </w:rPr>
        <w:t> </w:t>
      </w:r>
      <w:r>
        <w:rPr>
          <w:color w:val="231F20"/>
        </w:rPr>
        <w:t>se</w:t>
      </w:r>
      <w:r>
        <w:rPr>
          <w:color w:val="231F20"/>
          <w:spacing w:val="-3"/>
        </w:rPr>
        <w:t> </w:t>
      </w:r>
      <w:r>
        <w:rPr>
          <w:color w:val="231F20"/>
        </w:rPr>
        <w:t>crean</w:t>
      </w:r>
      <w:r>
        <w:rPr>
          <w:color w:val="231F20"/>
          <w:spacing w:val="-3"/>
        </w:rPr>
        <w:t> </w:t>
      </w:r>
      <w:r>
        <w:rPr>
          <w:color w:val="231F20"/>
        </w:rPr>
        <w:t>y se</w:t>
      </w:r>
      <w:r>
        <w:rPr>
          <w:color w:val="231F20"/>
          <w:spacing w:val="-9"/>
        </w:rPr>
        <w:t> </w:t>
      </w:r>
      <w:r>
        <w:rPr>
          <w:color w:val="231F20"/>
        </w:rPr>
        <w:t>reproducen</w:t>
      </w:r>
      <w:r>
        <w:rPr>
          <w:color w:val="231F20"/>
          <w:spacing w:val="-9"/>
        </w:rPr>
        <w:t> </w:t>
      </w:r>
      <w:r>
        <w:rPr>
          <w:color w:val="231F20"/>
        </w:rPr>
        <w:t>las</w:t>
      </w:r>
      <w:r>
        <w:rPr>
          <w:color w:val="231F20"/>
          <w:spacing w:val="-9"/>
        </w:rPr>
        <w:t> </w:t>
      </w:r>
      <w:r>
        <w:rPr>
          <w:color w:val="231F20"/>
        </w:rPr>
        <w:t>desigualdades</w:t>
      </w:r>
      <w:r>
        <w:rPr>
          <w:color w:val="231F20"/>
          <w:spacing w:val="-9"/>
        </w:rPr>
        <w:t> </w:t>
      </w:r>
      <w:r>
        <w:rPr>
          <w:color w:val="231F20"/>
        </w:rPr>
        <w:t>sociales)</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forman</w:t>
      </w:r>
      <w:r>
        <w:rPr>
          <w:color w:val="231F20"/>
          <w:spacing w:val="-9"/>
        </w:rPr>
        <w:t> </w:t>
      </w:r>
      <w:r>
        <w:rPr>
          <w:color w:val="231F20"/>
        </w:rPr>
        <w:t>y</w:t>
      </w:r>
      <w:r>
        <w:rPr>
          <w:color w:val="231F20"/>
          <w:spacing w:val="-9"/>
        </w:rPr>
        <w:t> </w:t>
      </w:r>
      <w:r>
        <w:rPr>
          <w:color w:val="231F20"/>
        </w:rPr>
        <w:t>conducen</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acciones, a través de la enseñanza de los roles y comportamientos “propios de una mujer”.</w:t>
      </w:r>
      <w:r>
        <w:rPr>
          <w:color w:val="231F20"/>
          <w:spacing w:val="40"/>
        </w:rPr>
        <w:t> </w:t>
      </w:r>
      <w:r>
        <w:rPr>
          <w:color w:val="231F20"/>
        </w:rPr>
        <w:t>La</w:t>
      </w:r>
    </w:p>
    <w:p>
      <w:pPr>
        <w:spacing w:after="0" w:line="249" w:lineRule="auto"/>
        <w:jc w:val="both"/>
        <w:sectPr>
          <w:headerReference w:type="even" r:id="rId22"/>
          <w:headerReference w:type="default" r:id="rId23"/>
          <w:pgSz w:w="8790" w:h="13040"/>
          <w:pgMar w:header="1052" w:footer="0" w:top="1240" w:bottom="280" w:left="860" w:right="960"/>
          <w:pgNumType w:start="36"/>
        </w:sectPr>
      </w:pPr>
    </w:p>
    <w:p>
      <w:pPr>
        <w:pStyle w:val="BodyText"/>
        <w:spacing w:before="4"/>
        <w:rPr>
          <w:sz w:val="28"/>
        </w:rPr>
      </w:pPr>
    </w:p>
    <w:p>
      <w:pPr>
        <w:pStyle w:val="BodyText"/>
        <w:spacing w:line="249" w:lineRule="auto" w:before="75"/>
        <w:ind w:left="117" w:right="101"/>
        <w:jc w:val="both"/>
      </w:pPr>
      <w:r>
        <w:rPr>
          <w:color w:val="231F20"/>
        </w:rPr>
        <w:t>sociedad les dice y remarca una serie de atribuciones y características que ellas aca- ban por creer y percibir como naturales. En otras palabras, las condiciona.</w:t>
      </w:r>
    </w:p>
    <w:p>
      <w:pPr>
        <w:pStyle w:val="BodyText"/>
        <w:ind w:left="343"/>
        <w:jc w:val="both"/>
      </w:pPr>
      <w:r>
        <w:rPr>
          <w:color w:val="231F20"/>
        </w:rPr>
        <w:t>Para Bourdieu:</w:t>
      </w:r>
    </w:p>
    <w:p>
      <w:pPr>
        <w:pStyle w:val="BodyText"/>
        <w:spacing w:before="2"/>
        <w:rPr>
          <w:sz w:val="23"/>
        </w:rPr>
      </w:pPr>
    </w:p>
    <w:p>
      <w:pPr>
        <w:spacing w:line="278" w:lineRule="auto" w:before="0"/>
        <w:ind w:left="343" w:right="328" w:firstLine="0"/>
        <w:jc w:val="both"/>
        <w:rPr>
          <w:sz w:val="18"/>
        </w:rPr>
      </w:pPr>
      <w:r>
        <w:rPr>
          <w:color w:val="231F20"/>
          <w:sz w:val="18"/>
        </w:rPr>
        <w:t>Los condicionamientos asociados a una clase particular de condiciones de existencia producen habitus, sistemas de disposiciones duraderas y transferibles, estructuras es- tructuradas predispuestas a funcionar como estructuras estructurantes, es decir, como principios generadores y organizadores de prácticas y de representaciones que pueden ser objetivamente adaptadas a su meta sin suponer el propósito consciente de ciertos fi- nes</w:t>
      </w:r>
      <w:r>
        <w:rPr>
          <w:color w:val="231F20"/>
          <w:spacing w:val="-3"/>
          <w:sz w:val="18"/>
        </w:rPr>
        <w:t> </w:t>
      </w:r>
      <w:r>
        <w:rPr>
          <w:color w:val="231F20"/>
          <w:sz w:val="18"/>
        </w:rPr>
        <w:t>ni</w:t>
      </w:r>
      <w:r>
        <w:rPr>
          <w:color w:val="231F20"/>
          <w:spacing w:val="-3"/>
          <w:sz w:val="18"/>
        </w:rPr>
        <w:t> </w:t>
      </w:r>
      <w:r>
        <w:rPr>
          <w:color w:val="231F20"/>
          <w:sz w:val="18"/>
        </w:rPr>
        <w:t>el</w:t>
      </w:r>
      <w:r>
        <w:rPr>
          <w:color w:val="231F20"/>
          <w:spacing w:val="-3"/>
          <w:sz w:val="18"/>
        </w:rPr>
        <w:t> </w:t>
      </w:r>
      <w:r>
        <w:rPr>
          <w:color w:val="231F20"/>
          <w:sz w:val="18"/>
        </w:rPr>
        <w:t>dominio</w:t>
      </w:r>
      <w:r>
        <w:rPr>
          <w:color w:val="231F20"/>
          <w:spacing w:val="-3"/>
          <w:sz w:val="18"/>
        </w:rPr>
        <w:t> </w:t>
      </w:r>
      <w:r>
        <w:rPr>
          <w:color w:val="231F20"/>
          <w:sz w:val="18"/>
        </w:rPr>
        <w:t>expreso</w:t>
      </w:r>
      <w:r>
        <w:rPr>
          <w:color w:val="231F20"/>
          <w:spacing w:val="-3"/>
          <w:sz w:val="18"/>
        </w:rPr>
        <w:t> </w:t>
      </w:r>
      <w:r>
        <w:rPr>
          <w:color w:val="231F20"/>
          <w:sz w:val="18"/>
        </w:rPr>
        <w:t>de</w:t>
      </w:r>
      <w:r>
        <w:rPr>
          <w:color w:val="231F20"/>
          <w:spacing w:val="-3"/>
          <w:sz w:val="18"/>
        </w:rPr>
        <w:t> </w:t>
      </w:r>
      <w:r>
        <w:rPr>
          <w:color w:val="231F20"/>
          <w:sz w:val="18"/>
        </w:rPr>
        <w:t>las</w:t>
      </w:r>
      <w:r>
        <w:rPr>
          <w:color w:val="231F20"/>
          <w:spacing w:val="-3"/>
          <w:sz w:val="18"/>
        </w:rPr>
        <w:t> </w:t>
      </w:r>
      <w:r>
        <w:rPr>
          <w:color w:val="231F20"/>
          <w:sz w:val="18"/>
        </w:rPr>
        <w:t>operaciones</w:t>
      </w:r>
      <w:r>
        <w:rPr>
          <w:color w:val="231F20"/>
          <w:spacing w:val="-3"/>
          <w:sz w:val="18"/>
        </w:rPr>
        <w:t> </w:t>
      </w:r>
      <w:r>
        <w:rPr>
          <w:color w:val="231F20"/>
          <w:sz w:val="18"/>
        </w:rPr>
        <w:t>necesarias</w:t>
      </w:r>
      <w:r>
        <w:rPr>
          <w:color w:val="231F20"/>
          <w:spacing w:val="-3"/>
          <w:sz w:val="18"/>
        </w:rPr>
        <w:t> </w:t>
      </w:r>
      <w:r>
        <w:rPr>
          <w:color w:val="231F20"/>
          <w:sz w:val="18"/>
        </w:rPr>
        <w:t>para</w:t>
      </w:r>
      <w:r>
        <w:rPr>
          <w:color w:val="231F20"/>
          <w:spacing w:val="-3"/>
          <w:sz w:val="18"/>
        </w:rPr>
        <w:t> </w:t>
      </w:r>
      <w:r>
        <w:rPr>
          <w:color w:val="231F20"/>
          <w:sz w:val="18"/>
        </w:rPr>
        <w:t>alcanzarlos,</w:t>
      </w:r>
      <w:r>
        <w:rPr>
          <w:color w:val="231F20"/>
          <w:spacing w:val="-3"/>
          <w:sz w:val="18"/>
        </w:rPr>
        <w:t> </w:t>
      </w:r>
      <w:r>
        <w:rPr>
          <w:color w:val="231F20"/>
          <w:sz w:val="18"/>
        </w:rPr>
        <w:t>objetivamente “reguladas” y “regulares” sin ser para nada el producto de la obediencia a</w:t>
      </w:r>
      <w:r>
        <w:rPr>
          <w:color w:val="231F20"/>
          <w:spacing w:val="-12"/>
          <w:sz w:val="18"/>
        </w:rPr>
        <w:t> </w:t>
      </w:r>
      <w:r>
        <w:rPr>
          <w:color w:val="231F20"/>
          <w:sz w:val="18"/>
        </w:rPr>
        <w:t>determinadas reglas,</w:t>
      </w:r>
      <w:r>
        <w:rPr>
          <w:color w:val="231F20"/>
          <w:spacing w:val="-8"/>
          <w:sz w:val="18"/>
        </w:rPr>
        <w:t> </w:t>
      </w:r>
      <w:r>
        <w:rPr>
          <w:color w:val="231F20"/>
          <w:spacing w:val="-6"/>
          <w:sz w:val="18"/>
        </w:rPr>
        <w:t>y,</w:t>
      </w:r>
      <w:r>
        <w:rPr>
          <w:color w:val="231F20"/>
          <w:spacing w:val="-8"/>
          <w:sz w:val="18"/>
        </w:rPr>
        <w:t> </w:t>
      </w:r>
      <w:r>
        <w:rPr>
          <w:color w:val="231F20"/>
          <w:sz w:val="18"/>
        </w:rPr>
        <w:t>por</w:t>
      </w:r>
      <w:r>
        <w:rPr>
          <w:color w:val="231F20"/>
          <w:spacing w:val="-8"/>
          <w:sz w:val="18"/>
        </w:rPr>
        <w:t> </w:t>
      </w:r>
      <w:r>
        <w:rPr>
          <w:color w:val="231F20"/>
          <w:sz w:val="18"/>
        </w:rPr>
        <w:t>todo</w:t>
      </w:r>
      <w:r>
        <w:rPr>
          <w:color w:val="231F20"/>
          <w:spacing w:val="-8"/>
          <w:sz w:val="18"/>
        </w:rPr>
        <w:t> </w:t>
      </w:r>
      <w:r>
        <w:rPr>
          <w:color w:val="231F20"/>
          <w:sz w:val="18"/>
        </w:rPr>
        <w:t>ello,</w:t>
      </w:r>
      <w:r>
        <w:rPr>
          <w:color w:val="231F20"/>
          <w:spacing w:val="-8"/>
          <w:sz w:val="18"/>
        </w:rPr>
        <w:t> </w:t>
      </w:r>
      <w:r>
        <w:rPr>
          <w:color w:val="231F20"/>
          <w:sz w:val="18"/>
        </w:rPr>
        <w:t>colectivamente</w:t>
      </w:r>
      <w:r>
        <w:rPr>
          <w:color w:val="231F20"/>
          <w:spacing w:val="-8"/>
          <w:sz w:val="18"/>
        </w:rPr>
        <w:t> </w:t>
      </w:r>
      <w:r>
        <w:rPr>
          <w:color w:val="231F20"/>
          <w:sz w:val="18"/>
        </w:rPr>
        <w:t>orquestadas</w:t>
      </w:r>
      <w:r>
        <w:rPr>
          <w:color w:val="231F20"/>
          <w:spacing w:val="-8"/>
          <w:sz w:val="18"/>
        </w:rPr>
        <w:t> </w:t>
      </w:r>
      <w:r>
        <w:rPr>
          <w:color w:val="231F20"/>
          <w:sz w:val="18"/>
        </w:rPr>
        <w:t>sin</w:t>
      </w:r>
      <w:r>
        <w:rPr>
          <w:color w:val="231F20"/>
          <w:spacing w:val="-8"/>
          <w:sz w:val="18"/>
        </w:rPr>
        <w:t> </w:t>
      </w:r>
      <w:r>
        <w:rPr>
          <w:color w:val="231F20"/>
          <w:sz w:val="18"/>
        </w:rPr>
        <w:t>ser</w:t>
      </w:r>
      <w:r>
        <w:rPr>
          <w:color w:val="231F20"/>
          <w:spacing w:val="-8"/>
          <w:sz w:val="18"/>
        </w:rPr>
        <w:t> </w:t>
      </w:r>
      <w:r>
        <w:rPr>
          <w:color w:val="231F20"/>
          <w:sz w:val="18"/>
        </w:rPr>
        <w:t>el</w:t>
      </w:r>
      <w:r>
        <w:rPr>
          <w:color w:val="231F20"/>
          <w:spacing w:val="-8"/>
          <w:sz w:val="18"/>
        </w:rPr>
        <w:t> </w:t>
      </w:r>
      <w:r>
        <w:rPr>
          <w:color w:val="231F20"/>
          <w:sz w:val="18"/>
        </w:rPr>
        <w:t>producto</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acción</w:t>
      </w:r>
      <w:r>
        <w:rPr>
          <w:color w:val="231F20"/>
          <w:spacing w:val="-8"/>
          <w:sz w:val="18"/>
        </w:rPr>
        <w:t> </w:t>
      </w:r>
      <w:r>
        <w:rPr>
          <w:color w:val="231F20"/>
          <w:sz w:val="18"/>
        </w:rPr>
        <w:t>orga- nizadora de un director de orquesta (Bourdieu, 2007: 86).</w:t>
      </w:r>
    </w:p>
    <w:p>
      <w:pPr>
        <w:pStyle w:val="BodyText"/>
        <w:spacing w:before="2"/>
        <w:rPr>
          <w:sz w:val="19"/>
        </w:rPr>
      </w:pPr>
    </w:p>
    <w:p>
      <w:pPr>
        <w:pStyle w:val="BodyText"/>
        <w:spacing w:line="249" w:lineRule="auto" w:before="0"/>
        <w:ind w:left="117" w:right="101"/>
        <w:jc w:val="both"/>
      </w:pPr>
      <w:r>
        <w:rPr>
          <w:color w:val="231F20"/>
        </w:rPr>
        <w:t>De</w:t>
      </w:r>
      <w:r>
        <w:rPr>
          <w:color w:val="231F20"/>
          <w:spacing w:val="-11"/>
        </w:rPr>
        <w:t> </w:t>
      </w:r>
      <w:r>
        <w:rPr>
          <w:color w:val="231F20"/>
        </w:rPr>
        <w:t>esta</w:t>
      </w:r>
      <w:r>
        <w:rPr>
          <w:color w:val="231F20"/>
          <w:spacing w:val="-11"/>
        </w:rPr>
        <w:t> </w:t>
      </w:r>
      <w:r>
        <w:rPr>
          <w:color w:val="231F20"/>
        </w:rPr>
        <w:t>manera,</w:t>
      </w:r>
      <w:r>
        <w:rPr>
          <w:color w:val="231F20"/>
          <w:spacing w:val="-11"/>
        </w:rPr>
        <w:t> </w:t>
      </w:r>
      <w:r>
        <w:rPr>
          <w:color w:val="231F20"/>
        </w:rPr>
        <w:t>los</w:t>
      </w:r>
      <w:r>
        <w:rPr>
          <w:color w:val="231F20"/>
          <w:spacing w:val="-11"/>
        </w:rPr>
        <w:t> </w:t>
      </w:r>
      <w:r>
        <w:rPr>
          <w:i/>
          <w:color w:val="231F20"/>
        </w:rPr>
        <w:t>habitus</w:t>
      </w:r>
      <w:r>
        <w:rPr>
          <w:i/>
          <w:color w:val="231F20"/>
          <w:spacing w:val="-11"/>
        </w:rPr>
        <w:t> </w:t>
      </w:r>
      <w:r>
        <w:rPr>
          <w:color w:val="231F20"/>
        </w:rPr>
        <w:t>son</w:t>
      </w:r>
      <w:r>
        <w:rPr>
          <w:color w:val="231F20"/>
          <w:spacing w:val="-11"/>
        </w:rPr>
        <w:t> </w:t>
      </w:r>
      <w:r>
        <w:rPr>
          <w:color w:val="231F20"/>
        </w:rPr>
        <w:t>las</w:t>
      </w:r>
      <w:r>
        <w:rPr>
          <w:color w:val="231F20"/>
          <w:spacing w:val="-11"/>
        </w:rPr>
        <w:t> </w:t>
      </w:r>
      <w:r>
        <w:rPr>
          <w:color w:val="231F20"/>
        </w:rPr>
        <w:t>formas</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estructuras</w:t>
      </w:r>
      <w:r>
        <w:rPr>
          <w:color w:val="231F20"/>
          <w:spacing w:val="-11"/>
        </w:rPr>
        <w:t> </w:t>
      </w:r>
      <w:r>
        <w:rPr>
          <w:color w:val="231F20"/>
        </w:rPr>
        <w:t>sociales</w:t>
      </w:r>
      <w:r>
        <w:rPr>
          <w:color w:val="231F20"/>
          <w:spacing w:val="-11"/>
        </w:rPr>
        <w:t> </w:t>
      </w:r>
      <w:r>
        <w:rPr>
          <w:color w:val="231F20"/>
        </w:rPr>
        <w:t>se</w:t>
      </w:r>
      <w:r>
        <w:rPr>
          <w:color w:val="231F20"/>
          <w:spacing w:val="-11"/>
        </w:rPr>
        <w:t> </w:t>
      </w:r>
      <w:r>
        <w:rPr>
          <w:color w:val="231F20"/>
        </w:rPr>
        <w:t>graban</w:t>
      </w:r>
      <w:r>
        <w:rPr>
          <w:color w:val="231F20"/>
          <w:spacing w:val="-11"/>
        </w:rPr>
        <w:t> </w:t>
      </w:r>
      <w:r>
        <w:rPr>
          <w:color w:val="231F20"/>
        </w:rPr>
        <w:t>en el</w:t>
      </w:r>
      <w:r>
        <w:rPr>
          <w:color w:val="231F20"/>
          <w:spacing w:val="-3"/>
        </w:rPr>
        <w:t> </w:t>
      </w:r>
      <w:r>
        <w:rPr>
          <w:color w:val="231F20"/>
        </w:rPr>
        <w:t>cuerpo</w:t>
      </w:r>
      <w:r>
        <w:rPr>
          <w:color w:val="231F20"/>
          <w:spacing w:val="-3"/>
        </w:rPr>
        <w:t> </w:t>
      </w:r>
      <w:r>
        <w:rPr>
          <w:color w:val="231F20"/>
        </w:rPr>
        <w:t>y</w:t>
      </w:r>
      <w:r>
        <w:rPr>
          <w:color w:val="231F20"/>
          <w:spacing w:val="-3"/>
        </w:rPr>
        <w:t> </w:t>
      </w:r>
      <w:r>
        <w:rPr>
          <w:color w:val="231F20"/>
        </w:rPr>
        <w:t>la</w:t>
      </w:r>
      <w:r>
        <w:rPr>
          <w:color w:val="231F20"/>
          <w:spacing w:val="-3"/>
        </w:rPr>
        <w:t> </w:t>
      </w:r>
      <w:r>
        <w:rPr>
          <w:color w:val="231F20"/>
        </w:rPr>
        <w:t>mente</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personas.</w:t>
      </w:r>
      <w:r>
        <w:rPr>
          <w:color w:val="231F20"/>
          <w:spacing w:val="-3"/>
        </w:rPr>
        <w:t> </w:t>
      </w:r>
      <w:r>
        <w:rPr>
          <w:color w:val="231F20"/>
        </w:rPr>
        <w:t>Es</w:t>
      </w:r>
      <w:r>
        <w:rPr>
          <w:color w:val="231F20"/>
          <w:spacing w:val="-3"/>
        </w:rPr>
        <w:t> </w:t>
      </w:r>
      <w:r>
        <w:rPr>
          <w:color w:val="231F20"/>
        </w:rPr>
        <w:t>un</w:t>
      </w:r>
      <w:r>
        <w:rPr>
          <w:color w:val="231F20"/>
          <w:spacing w:val="-3"/>
        </w:rPr>
        <w:t> </w:t>
      </w:r>
      <w:r>
        <w:rPr>
          <w:color w:val="231F20"/>
        </w:rPr>
        <w:t>sistema</w:t>
      </w:r>
      <w:r>
        <w:rPr>
          <w:color w:val="231F20"/>
          <w:spacing w:val="-3"/>
        </w:rPr>
        <w:t> </w:t>
      </w:r>
      <w:r>
        <w:rPr>
          <w:color w:val="231F20"/>
        </w:rPr>
        <w:t>de</w:t>
      </w:r>
      <w:r>
        <w:rPr>
          <w:color w:val="231F20"/>
          <w:spacing w:val="-3"/>
        </w:rPr>
        <w:t> </w:t>
      </w:r>
      <w:r>
        <w:rPr>
          <w:color w:val="231F20"/>
        </w:rPr>
        <w:t>categorías,</w:t>
      </w:r>
      <w:r>
        <w:rPr>
          <w:color w:val="231F20"/>
          <w:spacing w:val="-3"/>
        </w:rPr>
        <w:t> </w:t>
      </w:r>
      <w:r>
        <w:rPr>
          <w:color w:val="231F20"/>
        </w:rPr>
        <w:t>percepciones,</w:t>
      </w:r>
      <w:r>
        <w:rPr>
          <w:color w:val="231F20"/>
          <w:spacing w:val="-3"/>
        </w:rPr>
        <w:t> </w:t>
      </w:r>
      <w:r>
        <w:rPr>
          <w:color w:val="231F20"/>
        </w:rPr>
        <w:t>pen- samientos, acciones y apreciaciones; es lo que hace que ante la misma situación</w:t>
      </w:r>
      <w:r>
        <w:rPr>
          <w:color w:val="231F20"/>
          <w:spacing w:val="-15"/>
        </w:rPr>
        <w:t> </w:t>
      </w:r>
      <w:r>
        <w:rPr>
          <w:color w:val="231F20"/>
        </w:rPr>
        <w:t>mu- jeres y hombres tengan opiniones diferentes, tengan diferentes construcciones de la realidad; los </w:t>
      </w:r>
      <w:r>
        <w:rPr>
          <w:i/>
          <w:color w:val="231F20"/>
        </w:rPr>
        <w:t>habitus </w:t>
      </w:r>
      <w:r>
        <w:rPr>
          <w:color w:val="231F20"/>
        </w:rPr>
        <w:t>son producto de la interiorización de las estructuras</w:t>
      </w:r>
      <w:r>
        <w:rPr>
          <w:color w:val="231F20"/>
          <w:spacing w:val="-1"/>
        </w:rPr>
        <w:t> </w:t>
      </w:r>
      <w:r>
        <w:rPr>
          <w:color w:val="231F20"/>
        </w:rPr>
        <w:t>objetivas.</w:t>
      </w:r>
    </w:p>
    <w:p>
      <w:pPr>
        <w:pStyle w:val="BodyText"/>
        <w:spacing w:line="249" w:lineRule="auto"/>
        <w:ind w:left="117" w:right="101" w:firstLine="226"/>
        <w:jc w:val="both"/>
      </w:pPr>
      <w:r>
        <w:rPr>
          <w:color w:val="231F20"/>
        </w:rPr>
        <w:t>El agente social, en cuanto que está dotado de un </w:t>
      </w:r>
      <w:r>
        <w:rPr>
          <w:i/>
          <w:color w:val="231F20"/>
        </w:rPr>
        <w:t>habitus</w:t>
      </w:r>
      <w:r>
        <w:rPr>
          <w:color w:val="231F20"/>
        </w:rPr>
        <w:t>, es un individuo co- lectivizado o un colectivo individuado debido a la incorporación de las estructuras objetivas. Lo individual, lo subjetivo es social, colectivo. El </w:t>
      </w:r>
      <w:r>
        <w:rPr>
          <w:i/>
          <w:color w:val="231F20"/>
        </w:rPr>
        <w:t>habitus </w:t>
      </w:r>
      <w:r>
        <w:rPr>
          <w:color w:val="231F20"/>
        </w:rPr>
        <w:t>es subjetividad socializada, trascendental histórico cuyos esquemas de percepción y apreciación</w:t>
      </w:r>
      <w:r>
        <w:rPr>
          <w:color w:val="231F20"/>
          <w:spacing w:val="-10"/>
        </w:rPr>
        <w:t> </w:t>
      </w:r>
      <w:r>
        <w:rPr>
          <w:color w:val="231F20"/>
        </w:rPr>
        <w:t>son el producto de la historia colectiva e individual (Bourdieu, 2007).</w:t>
      </w:r>
    </w:p>
    <w:p>
      <w:pPr>
        <w:pStyle w:val="BodyText"/>
        <w:spacing w:line="249" w:lineRule="auto"/>
        <w:ind w:left="117" w:right="101" w:firstLine="226"/>
        <w:jc w:val="both"/>
      </w:pPr>
      <w:r>
        <w:rPr>
          <w:color w:val="231F20"/>
        </w:rPr>
        <w:t>Sobre lo anterior, Marta Lamas (2002) indica que el orden social está tan profun- damente</w:t>
      </w:r>
      <w:r>
        <w:rPr>
          <w:color w:val="231F20"/>
          <w:spacing w:val="-10"/>
        </w:rPr>
        <w:t> </w:t>
      </w:r>
      <w:r>
        <w:rPr>
          <w:color w:val="231F20"/>
        </w:rPr>
        <w:t>arraigado</w:t>
      </w:r>
      <w:r>
        <w:rPr>
          <w:color w:val="231F20"/>
          <w:spacing w:val="-9"/>
        </w:rPr>
        <w:t> </w:t>
      </w:r>
      <w:r>
        <w:rPr>
          <w:color w:val="231F20"/>
        </w:rPr>
        <w:t>que</w:t>
      </w:r>
      <w:r>
        <w:rPr>
          <w:color w:val="231F20"/>
          <w:spacing w:val="-10"/>
        </w:rPr>
        <w:t> </w:t>
      </w:r>
      <w:r>
        <w:rPr>
          <w:color w:val="231F20"/>
        </w:rPr>
        <w:t>no</w:t>
      </w:r>
      <w:r>
        <w:rPr>
          <w:color w:val="231F20"/>
          <w:spacing w:val="-9"/>
        </w:rPr>
        <w:t> </w:t>
      </w:r>
      <w:r>
        <w:rPr>
          <w:color w:val="231F20"/>
        </w:rPr>
        <w:t>requiere</w:t>
      </w:r>
      <w:r>
        <w:rPr>
          <w:color w:val="231F20"/>
          <w:spacing w:val="-10"/>
        </w:rPr>
        <w:t> </w:t>
      </w:r>
      <w:r>
        <w:rPr>
          <w:color w:val="231F20"/>
        </w:rPr>
        <w:t>justificación:</w:t>
      </w:r>
      <w:r>
        <w:rPr>
          <w:color w:val="231F20"/>
          <w:spacing w:val="-10"/>
        </w:rPr>
        <w:t> </w:t>
      </w:r>
      <w:r>
        <w:rPr>
          <w:color w:val="231F20"/>
        </w:rPr>
        <w:t>se</w:t>
      </w:r>
      <w:r>
        <w:rPr>
          <w:color w:val="231F20"/>
          <w:spacing w:val="-9"/>
        </w:rPr>
        <w:t> </w:t>
      </w:r>
      <w:r>
        <w:rPr>
          <w:color w:val="231F20"/>
        </w:rPr>
        <w:t>impone</w:t>
      </w:r>
      <w:r>
        <w:rPr>
          <w:color w:val="231F20"/>
          <w:spacing w:val="-10"/>
        </w:rPr>
        <w:t> </w:t>
      </w:r>
      <w:r>
        <w:rPr>
          <w:color w:val="231F20"/>
        </w:rPr>
        <w:t>a</w:t>
      </w:r>
      <w:r>
        <w:rPr>
          <w:color w:val="231F20"/>
          <w:spacing w:val="-9"/>
        </w:rPr>
        <w:t> </w:t>
      </w:r>
      <w:r>
        <w:rPr>
          <w:color w:val="231F20"/>
        </w:rPr>
        <w:t>sí</w:t>
      </w:r>
      <w:r>
        <w:rPr>
          <w:color w:val="231F20"/>
          <w:spacing w:val="-9"/>
        </w:rPr>
        <w:t> </w:t>
      </w:r>
      <w:r>
        <w:rPr>
          <w:color w:val="231F20"/>
        </w:rPr>
        <w:t>mismo</w:t>
      </w:r>
      <w:r>
        <w:rPr>
          <w:color w:val="231F20"/>
          <w:spacing w:val="-10"/>
        </w:rPr>
        <w:t> </w:t>
      </w:r>
      <w:r>
        <w:rPr>
          <w:color w:val="231F20"/>
        </w:rPr>
        <w:t>como</w:t>
      </w:r>
      <w:r>
        <w:rPr>
          <w:color w:val="231F20"/>
          <w:spacing w:val="-10"/>
        </w:rPr>
        <w:t> </w:t>
      </w:r>
      <w:r>
        <w:rPr>
          <w:color w:val="231F20"/>
        </w:rPr>
        <w:t>autoevi- dente</w:t>
      </w:r>
      <w:r>
        <w:rPr>
          <w:color w:val="231F20"/>
          <w:spacing w:val="-4"/>
        </w:rPr>
        <w:t> </w:t>
      </w:r>
      <w:r>
        <w:rPr>
          <w:color w:val="231F20"/>
        </w:rPr>
        <w:t>y</w:t>
      </w:r>
      <w:r>
        <w:rPr>
          <w:color w:val="231F20"/>
          <w:spacing w:val="-4"/>
        </w:rPr>
        <w:t> </w:t>
      </w:r>
      <w:r>
        <w:rPr>
          <w:color w:val="231F20"/>
        </w:rPr>
        <w:t>es</w:t>
      </w:r>
      <w:r>
        <w:rPr>
          <w:color w:val="231F20"/>
          <w:spacing w:val="-4"/>
        </w:rPr>
        <w:t> </w:t>
      </w:r>
      <w:r>
        <w:rPr>
          <w:color w:val="231F20"/>
        </w:rPr>
        <w:t>tomado</w:t>
      </w:r>
      <w:r>
        <w:rPr>
          <w:color w:val="231F20"/>
          <w:spacing w:val="-4"/>
        </w:rPr>
        <w:t> </w:t>
      </w:r>
      <w:r>
        <w:rPr>
          <w:color w:val="231F20"/>
        </w:rPr>
        <w:t>como</w:t>
      </w:r>
      <w:r>
        <w:rPr>
          <w:color w:val="231F20"/>
          <w:spacing w:val="-4"/>
        </w:rPr>
        <w:t> </w:t>
      </w:r>
      <w:r>
        <w:rPr>
          <w:color w:val="231F20"/>
        </w:rPr>
        <w:t>“natural”</w:t>
      </w:r>
      <w:r>
        <w:rPr>
          <w:color w:val="231F20"/>
          <w:spacing w:val="-4"/>
        </w:rPr>
        <w:t> </w:t>
      </w:r>
      <w:r>
        <w:rPr>
          <w:color w:val="231F20"/>
        </w:rPr>
        <w:t>gracias</w:t>
      </w:r>
      <w:r>
        <w:rPr>
          <w:color w:val="231F20"/>
          <w:spacing w:val="-4"/>
        </w:rPr>
        <w:t> </w:t>
      </w:r>
      <w:r>
        <w:rPr>
          <w:color w:val="231F20"/>
        </w:rPr>
        <w:t>al</w:t>
      </w:r>
      <w:r>
        <w:rPr>
          <w:color w:val="231F20"/>
          <w:spacing w:val="-4"/>
        </w:rPr>
        <w:t> </w:t>
      </w:r>
      <w:r>
        <w:rPr>
          <w:color w:val="231F20"/>
        </w:rPr>
        <w:t>acuerdo</w:t>
      </w:r>
      <w:r>
        <w:rPr>
          <w:color w:val="231F20"/>
          <w:spacing w:val="-4"/>
        </w:rPr>
        <w:t> </w:t>
      </w:r>
      <w:r>
        <w:rPr>
          <w:color w:val="231F20"/>
        </w:rPr>
        <w:t>“casi</w:t>
      </w:r>
      <w:r>
        <w:rPr>
          <w:color w:val="231F20"/>
          <w:spacing w:val="-4"/>
        </w:rPr>
        <w:t> </w:t>
      </w:r>
      <w:r>
        <w:rPr>
          <w:color w:val="231F20"/>
        </w:rPr>
        <w:t>perfecto</w:t>
      </w:r>
      <w:r>
        <w:rPr>
          <w:color w:val="231F20"/>
          <w:spacing w:val="-4"/>
        </w:rPr>
        <w:t> </w:t>
      </w:r>
      <w:r>
        <w:rPr>
          <w:color w:val="231F20"/>
        </w:rPr>
        <w:t>e</w:t>
      </w:r>
      <w:r>
        <w:rPr>
          <w:color w:val="231F20"/>
          <w:spacing w:val="-4"/>
        </w:rPr>
        <w:t> </w:t>
      </w:r>
      <w:r>
        <w:rPr>
          <w:color w:val="231F20"/>
        </w:rPr>
        <w:t>inmediato”</w:t>
      </w:r>
      <w:r>
        <w:rPr>
          <w:color w:val="231F20"/>
          <w:spacing w:val="-4"/>
        </w:rPr>
        <w:t> </w:t>
      </w:r>
      <w:r>
        <w:rPr>
          <w:color w:val="231F20"/>
        </w:rPr>
        <w:t>que obtiene, por un lado, de estructuras sociales como la organización social de espacio y tiempo y la división sexual del trabajo </w:t>
      </w:r>
      <w:r>
        <w:rPr>
          <w:color w:val="231F20"/>
          <w:spacing w:val="-7"/>
        </w:rPr>
        <w:t>y, </w:t>
      </w:r>
      <w:r>
        <w:rPr>
          <w:color w:val="231F20"/>
        </w:rPr>
        <w:t>por otro, de las estructuras cognoscitivas inscritas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cuerpos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mentes.</w:t>
      </w:r>
      <w:r>
        <w:rPr>
          <w:color w:val="231F20"/>
          <w:spacing w:val="-9"/>
        </w:rPr>
        <w:t> </w:t>
      </w:r>
      <w:r>
        <w:rPr>
          <w:color w:val="231F20"/>
        </w:rPr>
        <w:t>El</w:t>
      </w:r>
      <w:r>
        <w:rPr>
          <w:color w:val="231F20"/>
          <w:spacing w:val="-9"/>
        </w:rPr>
        <w:t> </w:t>
      </w:r>
      <w:r>
        <w:rPr>
          <w:i/>
          <w:color w:val="231F20"/>
        </w:rPr>
        <w:t>habitus</w:t>
      </w:r>
      <w:r>
        <w:rPr>
          <w:i/>
          <w:color w:val="231F20"/>
          <w:spacing w:val="-9"/>
        </w:rPr>
        <w:t> </w:t>
      </w:r>
      <w:r>
        <w:rPr>
          <w:color w:val="231F20"/>
        </w:rPr>
        <w:t>es</w:t>
      </w:r>
      <w:r>
        <w:rPr>
          <w:color w:val="231F20"/>
          <w:spacing w:val="-9"/>
        </w:rPr>
        <w:t> </w:t>
      </w:r>
      <w:r>
        <w:rPr>
          <w:color w:val="231F20"/>
        </w:rPr>
        <w:t>un</w:t>
      </w:r>
      <w:r>
        <w:rPr>
          <w:color w:val="231F20"/>
          <w:spacing w:val="-9"/>
        </w:rPr>
        <w:t> </w:t>
      </w:r>
      <w:r>
        <w:rPr>
          <w:color w:val="231F20"/>
        </w:rPr>
        <w:t>mecanismo</w:t>
      </w:r>
      <w:r>
        <w:rPr>
          <w:color w:val="231F20"/>
          <w:spacing w:val="-9"/>
        </w:rPr>
        <w:t> </w:t>
      </w:r>
      <w:r>
        <w:rPr>
          <w:color w:val="231F20"/>
        </w:rPr>
        <w:t>de</w:t>
      </w:r>
      <w:r>
        <w:rPr>
          <w:color w:val="231F20"/>
          <w:spacing w:val="-9"/>
        </w:rPr>
        <w:t> </w:t>
      </w:r>
      <w:r>
        <w:rPr>
          <w:color w:val="231F20"/>
        </w:rPr>
        <w:t>retransmisión por el que las estructuras mentales de las personas toman forma en la actividad de  la sociedad. El </w:t>
      </w:r>
      <w:r>
        <w:rPr>
          <w:i/>
          <w:color w:val="231F20"/>
        </w:rPr>
        <w:t>habitus </w:t>
      </w:r>
      <w:r>
        <w:rPr>
          <w:color w:val="231F20"/>
        </w:rPr>
        <w:t>con el que nos convertimos en personas trae encarnadas las relaciones sociales mucho antes de que se verbalicen las normas.</w:t>
      </w:r>
    </w:p>
    <w:p>
      <w:pPr>
        <w:pStyle w:val="BodyText"/>
        <w:spacing w:line="249" w:lineRule="auto"/>
        <w:ind w:left="117" w:right="101" w:firstLine="226"/>
        <w:jc w:val="both"/>
      </w:pPr>
      <w:r>
        <w:rPr>
          <w:color w:val="231F20"/>
        </w:rPr>
        <w:t>Cuando los niños crecen, aprenden a verse con los ojos de la cultura y de las ins- tituciones</w:t>
      </w:r>
      <w:r>
        <w:rPr>
          <w:color w:val="231F20"/>
          <w:spacing w:val="-5"/>
        </w:rPr>
        <w:t> </w:t>
      </w:r>
      <w:r>
        <w:rPr>
          <w:color w:val="231F20"/>
        </w:rPr>
        <w:t>dominantes</w:t>
      </w:r>
      <w:r>
        <w:rPr>
          <w:color w:val="231F20"/>
          <w:spacing w:val="-5"/>
        </w:rPr>
        <w:t> </w:t>
      </w:r>
      <w:r>
        <w:rPr>
          <w:color w:val="231F20"/>
        </w:rPr>
        <w:t>(Seidler,</w:t>
      </w:r>
      <w:r>
        <w:rPr>
          <w:color w:val="231F20"/>
          <w:spacing w:val="-5"/>
        </w:rPr>
        <w:t> </w:t>
      </w:r>
      <w:r>
        <w:rPr>
          <w:color w:val="231F20"/>
        </w:rPr>
        <w:t>2000).</w:t>
      </w:r>
      <w:r>
        <w:rPr>
          <w:color w:val="231F20"/>
          <w:spacing w:val="-5"/>
        </w:rPr>
        <w:t> </w:t>
      </w:r>
      <w:r>
        <w:rPr>
          <w:color w:val="231F20"/>
        </w:rPr>
        <w:t>Es</w:t>
      </w:r>
      <w:r>
        <w:rPr>
          <w:color w:val="231F20"/>
          <w:spacing w:val="-5"/>
        </w:rPr>
        <w:t> </w:t>
      </w:r>
      <w:r>
        <w:rPr>
          <w:color w:val="231F20"/>
        </w:rPr>
        <w:t>así</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construcción</w:t>
      </w:r>
      <w:r>
        <w:rPr>
          <w:color w:val="231F20"/>
          <w:spacing w:val="-5"/>
        </w:rPr>
        <w:t> </w:t>
      </w:r>
      <w:r>
        <w:rPr>
          <w:color w:val="231F20"/>
        </w:rPr>
        <w:t>social</w:t>
      </w:r>
      <w:r>
        <w:rPr>
          <w:color w:val="231F20"/>
          <w:spacing w:val="-5"/>
        </w:rPr>
        <w:t> </w:t>
      </w:r>
      <w:r>
        <w:rPr>
          <w:color w:val="231F20"/>
        </w:rPr>
        <w:t>del</w:t>
      </w:r>
      <w:r>
        <w:rPr>
          <w:color w:val="231F20"/>
          <w:spacing w:val="-5"/>
        </w:rPr>
        <w:t> </w:t>
      </w:r>
      <w:r>
        <w:rPr>
          <w:color w:val="231F20"/>
        </w:rPr>
        <w:t>género se objetiva e interioriza y forma parte de la subjetividad que se adquiere por la</w:t>
      </w:r>
      <w:r>
        <w:rPr>
          <w:color w:val="231F20"/>
          <w:spacing w:val="-17"/>
        </w:rPr>
        <w:t> </w:t>
      </w:r>
      <w:r>
        <w:rPr>
          <w:color w:val="231F20"/>
        </w:rPr>
        <w:t>expe- riencia y la interacción con otros y con el mundo” (Vélez, 2008: 43).</w:t>
      </w:r>
    </w:p>
    <w:p>
      <w:pPr>
        <w:pStyle w:val="BodyText"/>
        <w:spacing w:line="249" w:lineRule="auto"/>
        <w:ind w:left="117" w:right="101" w:firstLine="226"/>
        <w:jc w:val="both"/>
      </w:pPr>
      <w:r>
        <w:rPr>
          <w:color w:val="231F20"/>
        </w:rPr>
        <w:t>Por medio de los </w:t>
      </w:r>
      <w:r>
        <w:rPr>
          <w:i/>
          <w:color w:val="231F20"/>
        </w:rPr>
        <w:t>habitus </w:t>
      </w:r>
      <w:r>
        <w:rPr>
          <w:color w:val="231F20"/>
        </w:rPr>
        <w:t>se reafirma la dominación masculina, se inscribe en el cuerpo</w:t>
      </w:r>
      <w:r>
        <w:rPr>
          <w:color w:val="231F20"/>
          <w:spacing w:val="-8"/>
        </w:rPr>
        <w:t> </w:t>
      </w:r>
      <w:r>
        <w:rPr>
          <w:color w:val="231F20"/>
        </w:rPr>
        <w:t>y</w:t>
      </w:r>
      <w:r>
        <w:rPr>
          <w:color w:val="231F20"/>
          <w:spacing w:val="-8"/>
        </w:rPr>
        <w:t> </w:t>
      </w:r>
      <w:r>
        <w:rPr>
          <w:color w:val="231F20"/>
        </w:rPr>
        <w:t>mente</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hombres</w:t>
      </w:r>
      <w:r>
        <w:rPr>
          <w:color w:val="231F20"/>
          <w:spacing w:val="-8"/>
        </w:rPr>
        <w:t> </w:t>
      </w:r>
      <w:r>
        <w:rPr>
          <w:color w:val="231F20"/>
        </w:rPr>
        <w:t>una</w:t>
      </w:r>
      <w:r>
        <w:rPr>
          <w:color w:val="231F20"/>
          <w:spacing w:val="-8"/>
        </w:rPr>
        <w:t> </w:t>
      </w:r>
      <w:r>
        <w:rPr>
          <w:color w:val="231F20"/>
        </w:rPr>
        <w:t>sumisión</w:t>
      </w:r>
      <w:r>
        <w:rPr>
          <w:color w:val="231F20"/>
          <w:spacing w:val="-8"/>
        </w:rPr>
        <w:t> </w:t>
      </w:r>
      <w:r>
        <w:rPr>
          <w:color w:val="231F20"/>
        </w:rPr>
        <w:t>producida</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violencia simbólica. Las propias mujeres aplican los esquemas mentales que son el producto de</w:t>
      </w:r>
      <w:r>
        <w:rPr>
          <w:color w:val="231F20"/>
          <w:spacing w:val="13"/>
        </w:rPr>
        <w:t> </w:t>
      </w:r>
      <w:r>
        <w:rPr>
          <w:color w:val="231F20"/>
        </w:rPr>
        <w:t>la</w:t>
      </w:r>
      <w:r>
        <w:rPr>
          <w:color w:val="231F20"/>
          <w:spacing w:val="13"/>
        </w:rPr>
        <w:t> </w:t>
      </w:r>
      <w:r>
        <w:rPr>
          <w:color w:val="231F20"/>
        </w:rPr>
        <w:t>asimilación</w:t>
      </w:r>
      <w:r>
        <w:rPr>
          <w:color w:val="231F20"/>
          <w:spacing w:val="13"/>
        </w:rPr>
        <w:t> </w:t>
      </w:r>
      <w:r>
        <w:rPr>
          <w:color w:val="231F20"/>
        </w:rPr>
        <w:t>de</w:t>
      </w:r>
      <w:r>
        <w:rPr>
          <w:color w:val="231F20"/>
          <w:spacing w:val="13"/>
        </w:rPr>
        <w:t> </w:t>
      </w:r>
      <w:r>
        <w:rPr>
          <w:color w:val="231F20"/>
        </w:rPr>
        <w:t>relaciones</w:t>
      </w:r>
      <w:r>
        <w:rPr>
          <w:color w:val="231F20"/>
          <w:spacing w:val="13"/>
        </w:rPr>
        <w:t> </w:t>
      </w:r>
      <w:r>
        <w:rPr>
          <w:color w:val="231F20"/>
        </w:rPr>
        <w:t>de</w:t>
      </w:r>
      <w:r>
        <w:rPr>
          <w:color w:val="231F20"/>
          <w:spacing w:val="13"/>
        </w:rPr>
        <w:t> </w:t>
      </w:r>
      <w:r>
        <w:rPr>
          <w:color w:val="231F20"/>
        </w:rPr>
        <w:t>poder</w:t>
      </w:r>
      <w:r>
        <w:rPr>
          <w:color w:val="231F20"/>
          <w:spacing w:val="13"/>
        </w:rPr>
        <w:t> </w:t>
      </w:r>
      <w:r>
        <w:rPr>
          <w:color w:val="231F20"/>
        </w:rPr>
        <w:t>asimétricas</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que</w:t>
      </w:r>
      <w:r>
        <w:rPr>
          <w:color w:val="231F20"/>
          <w:spacing w:val="13"/>
        </w:rPr>
        <w:t> </w:t>
      </w:r>
      <w:r>
        <w:rPr>
          <w:color w:val="231F20"/>
        </w:rPr>
        <w:t>ellas</w:t>
      </w:r>
      <w:r>
        <w:rPr>
          <w:color w:val="231F20"/>
          <w:spacing w:val="13"/>
        </w:rPr>
        <w:t> </w:t>
      </w:r>
      <w:r>
        <w:rPr>
          <w:color w:val="231F20"/>
        </w:rPr>
        <w:t>llevan</w:t>
      </w:r>
      <w:r>
        <w:rPr>
          <w:color w:val="231F20"/>
          <w:spacing w:val="13"/>
        </w:rPr>
        <w:t> </w:t>
      </w:r>
      <w:r>
        <w:rPr>
          <w:color w:val="231F20"/>
        </w:rPr>
        <w:t>la</w:t>
      </w:r>
      <w:r>
        <w:rPr>
          <w:color w:val="231F20"/>
          <w:spacing w:val="13"/>
        </w:rPr>
        <w:t> </w:t>
      </w:r>
      <w:r>
        <w:rPr>
          <w:color w:val="231F20"/>
        </w:rPr>
        <w:t>peor</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5"/>
        <w:jc w:val="both"/>
      </w:pPr>
      <w:r>
        <w:rPr>
          <w:color w:val="231F20"/>
        </w:rPr>
        <w:t>parte, son partícipes en la dominación y de alguna manera cómplices, pero no en un sentido despectivo o de culpabilidad, son cómplices porque su cuerpo colabora con las estructuras, pues los cuerpos al ser construidos socialmente son orientados de tal manera que ayudan a que los esquemas de dominación se reproduzcan y perpetúen.</w:t>
      </w:r>
    </w:p>
    <w:p>
      <w:pPr>
        <w:pStyle w:val="BodyText"/>
        <w:spacing w:line="249" w:lineRule="auto"/>
        <w:ind w:left="103" w:right="114" w:firstLine="226"/>
        <w:jc w:val="right"/>
      </w:pPr>
      <w:r>
        <w:rPr>
          <w:color w:val="231F20"/>
        </w:rPr>
        <w:t>De</w:t>
      </w:r>
      <w:r>
        <w:rPr>
          <w:color w:val="231F20"/>
          <w:spacing w:val="22"/>
        </w:rPr>
        <w:t> </w:t>
      </w:r>
      <w:r>
        <w:rPr>
          <w:color w:val="231F20"/>
        </w:rPr>
        <w:t>esta</w:t>
      </w:r>
      <w:r>
        <w:rPr>
          <w:color w:val="231F20"/>
          <w:spacing w:val="22"/>
        </w:rPr>
        <w:t> </w:t>
      </w:r>
      <w:r>
        <w:rPr>
          <w:color w:val="231F20"/>
        </w:rPr>
        <w:t>manera,</w:t>
      </w:r>
      <w:r>
        <w:rPr>
          <w:color w:val="231F20"/>
          <w:spacing w:val="22"/>
        </w:rPr>
        <w:t> </w:t>
      </w:r>
      <w:r>
        <w:rPr>
          <w:color w:val="231F20"/>
        </w:rPr>
        <w:t>cuando</w:t>
      </w:r>
      <w:r>
        <w:rPr>
          <w:color w:val="231F20"/>
          <w:spacing w:val="22"/>
        </w:rPr>
        <w:t> </w:t>
      </w:r>
      <w:r>
        <w:rPr>
          <w:color w:val="231F20"/>
        </w:rPr>
        <w:t>las</w:t>
      </w:r>
      <w:r>
        <w:rPr>
          <w:color w:val="231F20"/>
          <w:spacing w:val="22"/>
        </w:rPr>
        <w:t> </w:t>
      </w:r>
      <w:r>
        <w:rPr>
          <w:color w:val="231F20"/>
        </w:rPr>
        <w:t>personas</w:t>
      </w:r>
      <w:r>
        <w:rPr>
          <w:color w:val="231F20"/>
          <w:spacing w:val="22"/>
        </w:rPr>
        <w:t> </w:t>
      </w:r>
      <w:r>
        <w:rPr>
          <w:color w:val="231F20"/>
        </w:rPr>
        <w:t>dominadas,</w:t>
      </w:r>
      <w:r>
        <w:rPr>
          <w:color w:val="231F20"/>
          <w:spacing w:val="22"/>
        </w:rPr>
        <w:t> </w:t>
      </w:r>
      <w:r>
        <w:rPr>
          <w:color w:val="231F20"/>
        </w:rPr>
        <w:t>tratan</w:t>
      </w:r>
      <w:r>
        <w:rPr>
          <w:color w:val="231F20"/>
          <w:spacing w:val="22"/>
        </w:rPr>
        <w:t> </w:t>
      </w:r>
      <w:r>
        <w:rPr>
          <w:color w:val="231F20"/>
        </w:rPr>
        <w:t>de</w:t>
      </w:r>
      <w:r>
        <w:rPr>
          <w:color w:val="231F20"/>
          <w:spacing w:val="22"/>
        </w:rPr>
        <w:t> </w:t>
      </w:r>
      <w:r>
        <w:rPr>
          <w:color w:val="231F20"/>
        </w:rPr>
        <w:t>entender</w:t>
      </w:r>
      <w:r>
        <w:rPr>
          <w:color w:val="231F20"/>
          <w:spacing w:val="22"/>
        </w:rPr>
        <w:t> </w:t>
      </w:r>
      <w:r>
        <w:rPr>
          <w:color w:val="231F20"/>
        </w:rPr>
        <w:t>su</w:t>
      </w:r>
      <w:r>
        <w:rPr>
          <w:color w:val="231F20"/>
          <w:spacing w:val="22"/>
        </w:rPr>
        <w:t> </w:t>
      </w:r>
      <w:r>
        <w:rPr>
          <w:color w:val="231F20"/>
        </w:rPr>
        <w:t>someti- miento</w:t>
      </w:r>
      <w:r>
        <w:rPr>
          <w:color w:val="231F20"/>
          <w:spacing w:val="-11"/>
        </w:rPr>
        <w:t> </w:t>
      </w:r>
      <w:r>
        <w:rPr>
          <w:color w:val="231F20"/>
        </w:rPr>
        <w:t>mediante</w:t>
      </w:r>
      <w:r>
        <w:rPr>
          <w:color w:val="231F20"/>
          <w:spacing w:val="-11"/>
        </w:rPr>
        <w:t> </w:t>
      </w:r>
      <w:r>
        <w:rPr>
          <w:color w:val="231F20"/>
        </w:rPr>
        <w:t>estructuras</w:t>
      </w:r>
      <w:r>
        <w:rPr>
          <w:color w:val="231F20"/>
          <w:spacing w:val="-11"/>
        </w:rPr>
        <w:t> </w:t>
      </w:r>
      <w:r>
        <w:rPr>
          <w:color w:val="231F20"/>
        </w:rPr>
        <w:t>de</w:t>
      </w:r>
      <w:r>
        <w:rPr>
          <w:color w:val="231F20"/>
          <w:spacing w:val="-11"/>
        </w:rPr>
        <w:t> </w:t>
      </w:r>
      <w:r>
        <w:rPr>
          <w:color w:val="231F20"/>
        </w:rPr>
        <w:t>pensamiento,</w:t>
      </w:r>
      <w:r>
        <w:rPr>
          <w:color w:val="231F20"/>
          <w:spacing w:val="-11"/>
        </w:rPr>
        <w:t> </w:t>
      </w:r>
      <w:r>
        <w:rPr>
          <w:color w:val="231F20"/>
        </w:rPr>
        <w:t>que</w:t>
      </w:r>
      <w:r>
        <w:rPr>
          <w:color w:val="231F20"/>
          <w:spacing w:val="-11"/>
        </w:rPr>
        <w:t> </w:t>
      </w:r>
      <w:r>
        <w:rPr>
          <w:color w:val="231F20"/>
        </w:rPr>
        <w:t>ya</w:t>
      </w:r>
      <w:r>
        <w:rPr>
          <w:color w:val="231F20"/>
          <w:spacing w:val="-11"/>
        </w:rPr>
        <w:t> </w:t>
      </w:r>
      <w:r>
        <w:rPr>
          <w:color w:val="231F20"/>
        </w:rPr>
        <w:t>de</w:t>
      </w:r>
      <w:r>
        <w:rPr>
          <w:color w:val="231F20"/>
          <w:spacing w:val="-11"/>
        </w:rPr>
        <w:t> </w:t>
      </w:r>
      <w:r>
        <w:rPr>
          <w:color w:val="231F20"/>
        </w:rPr>
        <w:t>por</w:t>
      </w:r>
      <w:r>
        <w:rPr>
          <w:color w:val="231F20"/>
          <w:spacing w:val="-11"/>
        </w:rPr>
        <w:t> </w:t>
      </w:r>
      <w:r>
        <w:rPr>
          <w:color w:val="231F20"/>
        </w:rPr>
        <w:t>sí</w:t>
      </w:r>
      <w:r>
        <w:rPr>
          <w:color w:val="231F20"/>
          <w:spacing w:val="-11"/>
        </w:rPr>
        <w:t> </w:t>
      </w:r>
      <w:r>
        <w:rPr>
          <w:color w:val="231F20"/>
        </w:rPr>
        <w:t>son</w:t>
      </w:r>
      <w:r>
        <w:rPr>
          <w:color w:val="231F20"/>
          <w:spacing w:val="-11"/>
        </w:rPr>
        <w:t> </w:t>
      </w:r>
      <w:r>
        <w:rPr>
          <w:color w:val="231F20"/>
        </w:rPr>
        <w:t>producto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suje- ción,</w:t>
      </w:r>
      <w:r>
        <w:rPr>
          <w:color w:val="231F20"/>
          <w:spacing w:val="-7"/>
        </w:rPr>
        <w:t> </w:t>
      </w:r>
      <w:r>
        <w:rPr>
          <w:color w:val="231F20"/>
        </w:rPr>
        <w:t>sus</w:t>
      </w:r>
      <w:r>
        <w:rPr>
          <w:color w:val="231F20"/>
          <w:spacing w:val="-7"/>
        </w:rPr>
        <w:t> </w:t>
      </w:r>
      <w:r>
        <w:rPr>
          <w:color w:val="231F20"/>
        </w:rPr>
        <w:t>actos</w:t>
      </w:r>
      <w:r>
        <w:rPr>
          <w:color w:val="231F20"/>
          <w:spacing w:val="-7"/>
        </w:rPr>
        <w:t> </w:t>
      </w:r>
      <w:r>
        <w:rPr>
          <w:color w:val="231F20"/>
        </w:rPr>
        <w:t>más</w:t>
      </w:r>
      <w:r>
        <w:rPr>
          <w:color w:val="231F20"/>
          <w:spacing w:val="-7"/>
        </w:rPr>
        <w:t> </w:t>
      </w:r>
      <w:r>
        <w:rPr>
          <w:color w:val="231F20"/>
        </w:rPr>
        <w:t>que</w:t>
      </w:r>
      <w:r>
        <w:rPr>
          <w:color w:val="231F20"/>
          <w:spacing w:val="-7"/>
        </w:rPr>
        <w:t> </w:t>
      </w:r>
      <w:r>
        <w:rPr>
          <w:color w:val="231F20"/>
        </w:rPr>
        <w:t>de</w:t>
      </w:r>
      <w:r>
        <w:rPr>
          <w:color w:val="231F20"/>
          <w:spacing w:val="-7"/>
        </w:rPr>
        <w:t> </w:t>
      </w:r>
      <w:r>
        <w:rPr>
          <w:color w:val="231F20"/>
        </w:rPr>
        <w:t>conocimiento</w:t>
      </w:r>
      <w:r>
        <w:rPr>
          <w:color w:val="231F20"/>
          <w:spacing w:val="-7"/>
        </w:rPr>
        <w:t> </w:t>
      </w:r>
      <w:r>
        <w:rPr>
          <w:color w:val="231F20"/>
        </w:rPr>
        <w:t>son</w:t>
      </w:r>
      <w:r>
        <w:rPr>
          <w:color w:val="231F20"/>
          <w:spacing w:val="-7"/>
        </w:rPr>
        <w:t> </w:t>
      </w:r>
      <w:r>
        <w:rPr>
          <w:color w:val="231F20"/>
        </w:rPr>
        <w:t>actos</w:t>
      </w:r>
      <w:r>
        <w:rPr>
          <w:color w:val="231F20"/>
          <w:spacing w:val="-7"/>
        </w:rPr>
        <w:t> </w:t>
      </w:r>
      <w:r>
        <w:rPr>
          <w:color w:val="231F20"/>
        </w:rPr>
        <w:t>de</w:t>
      </w:r>
      <w:r>
        <w:rPr>
          <w:color w:val="231F20"/>
          <w:spacing w:val="-7"/>
        </w:rPr>
        <w:t> </w:t>
      </w:r>
      <w:r>
        <w:rPr>
          <w:color w:val="231F20"/>
        </w:rPr>
        <w:t>reconocimiento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sumisión. La</w:t>
      </w:r>
      <w:r>
        <w:rPr>
          <w:color w:val="231F20"/>
          <w:spacing w:val="26"/>
        </w:rPr>
        <w:t> </w:t>
      </w:r>
      <w:r>
        <w:rPr>
          <w:color w:val="231F20"/>
        </w:rPr>
        <w:t>violencia</w:t>
      </w:r>
      <w:r>
        <w:rPr>
          <w:color w:val="231F20"/>
          <w:spacing w:val="26"/>
        </w:rPr>
        <w:t> </w:t>
      </w:r>
      <w:r>
        <w:rPr>
          <w:color w:val="231F20"/>
        </w:rPr>
        <w:t>simbólica</w:t>
      </w:r>
      <w:r>
        <w:rPr>
          <w:color w:val="231F20"/>
          <w:spacing w:val="26"/>
        </w:rPr>
        <w:t> </w:t>
      </w:r>
      <w:r>
        <w:rPr>
          <w:color w:val="231F20"/>
        </w:rPr>
        <w:t>origina</w:t>
      </w:r>
      <w:r>
        <w:rPr>
          <w:color w:val="231F20"/>
          <w:spacing w:val="26"/>
        </w:rPr>
        <w:t> </w:t>
      </w:r>
      <w:r>
        <w:rPr>
          <w:color w:val="231F20"/>
        </w:rPr>
        <w:t>relaciones</w:t>
      </w:r>
      <w:r>
        <w:rPr>
          <w:color w:val="231F20"/>
          <w:spacing w:val="26"/>
        </w:rPr>
        <w:t> </w:t>
      </w:r>
      <w:r>
        <w:rPr>
          <w:color w:val="231F20"/>
        </w:rPr>
        <w:t>de</w:t>
      </w:r>
      <w:r>
        <w:rPr>
          <w:color w:val="231F20"/>
          <w:spacing w:val="26"/>
        </w:rPr>
        <w:t> </w:t>
      </w:r>
      <w:r>
        <w:rPr>
          <w:color w:val="231F20"/>
        </w:rPr>
        <w:t>dominación,</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que</w:t>
      </w:r>
      <w:r>
        <w:rPr>
          <w:color w:val="231F20"/>
          <w:spacing w:val="26"/>
        </w:rPr>
        <w:t> </w:t>
      </w:r>
      <w:r>
        <w:rPr>
          <w:color w:val="231F20"/>
        </w:rPr>
        <w:t>están</w:t>
      </w:r>
      <w:r>
        <w:rPr>
          <w:color w:val="231F20"/>
          <w:spacing w:val="26"/>
        </w:rPr>
        <w:t> </w:t>
      </w:r>
      <w:r>
        <w:rPr>
          <w:color w:val="231F20"/>
        </w:rPr>
        <w:t>atra- pados por las concepciones del dominador no sólo los dominados sino</w:t>
      </w:r>
      <w:r>
        <w:rPr>
          <w:color w:val="231F20"/>
          <w:spacing w:val="32"/>
        </w:rPr>
        <w:t> </w:t>
      </w:r>
      <w:r>
        <w:rPr>
          <w:color w:val="231F20"/>
        </w:rPr>
        <w:t>también</w:t>
      </w:r>
      <w:r>
        <w:rPr>
          <w:color w:val="231F20"/>
          <w:spacing w:val="12"/>
        </w:rPr>
        <w:t> </w:t>
      </w:r>
      <w:r>
        <w:rPr>
          <w:color w:val="231F20"/>
        </w:rPr>
        <w:t>los propios</w:t>
      </w:r>
      <w:r>
        <w:rPr>
          <w:color w:val="231F20"/>
          <w:spacing w:val="-12"/>
        </w:rPr>
        <w:t> </w:t>
      </w:r>
      <w:r>
        <w:rPr>
          <w:color w:val="231F20"/>
        </w:rPr>
        <w:t>dominadores.</w:t>
      </w:r>
      <w:r>
        <w:rPr>
          <w:color w:val="231F20"/>
          <w:spacing w:val="-12"/>
        </w:rPr>
        <w:t> </w:t>
      </w:r>
      <w:r>
        <w:rPr>
          <w:color w:val="231F20"/>
        </w:rPr>
        <w:t>Puede</w:t>
      </w:r>
      <w:r>
        <w:rPr>
          <w:color w:val="231F20"/>
          <w:spacing w:val="-12"/>
        </w:rPr>
        <w:t> </w:t>
      </w:r>
      <w:r>
        <w:rPr>
          <w:color w:val="231F20"/>
        </w:rPr>
        <w:t>decirse</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dominadores</w:t>
      </w:r>
      <w:r>
        <w:rPr>
          <w:color w:val="231F20"/>
          <w:spacing w:val="-12"/>
        </w:rPr>
        <w:t> </w:t>
      </w:r>
      <w:r>
        <w:rPr>
          <w:color w:val="231F20"/>
        </w:rPr>
        <w:t>también</w:t>
      </w:r>
      <w:r>
        <w:rPr>
          <w:color w:val="231F20"/>
          <w:spacing w:val="-12"/>
        </w:rPr>
        <w:t> </w:t>
      </w:r>
      <w:r>
        <w:rPr>
          <w:color w:val="231F20"/>
        </w:rPr>
        <w:t>son</w:t>
      </w:r>
      <w:r>
        <w:rPr>
          <w:color w:val="231F20"/>
          <w:spacing w:val="-12"/>
        </w:rPr>
        <w:t> </w:t>
      </w:r>
      <w:r>
        <w:rPr>
          <w:color w:val="231F20"/>
        </w:rPr>
        <w:t>dominados</w:t>
      </w:r>
      <w:r>
        <w:rPr>
          <w:color w:val="231F20"/>
          <w:spacing w:val="-12"/>
        </w:rPr>
        <w:t> </w:t>
      </w:r>
      <w:r>
        <w:rPr>
          <w:color w:val="231F20"/>
        </w:rPr>
        <w:t>por su</w:t>
      </w:r>
      <w:r>
        <w:rPr>
          <w:color w:val="231F20"/>
          <w:spacing w:val="-7"/>
        </w:rPr>
        <w:t> </w:t>
      </w:r>
      <w:r>
        <w:rPr>
          <w:color w:val="231F20"/>
        </w:rPr>
        <w:t>propia</w:t>
      </w:r>
      <w:r>
        <w:rPr>
          <w:color w:val="231F20"/>
          <w:spacing w:val="-7"/>
        </w:rPr>
        <w:t> </w:t>
      </w:r>
      <w:r>
        <w:rPr>
          <w:color w:val="231F20"/>
        </w:rPr>
        <w:t>dominación;</w:t>
      </w:r>
      <w:r>
        <w:rPr>
          <w:color w:val="231F20"/>
          <w:spacing w:val="-7"/>
        </w:rPr>
        <w:t> </w:t>
      </w:r>
      <w:r>
        <w:rPr>
          <w:color w:val="231F20"/>
        </w:rPr>
        <w:t>pero</w:t>
      </w:r>
      <w:r>
        <w:rPr>
          <w:color w:val="231F20"/>
          <w:spacing w:val="-7"/>
        </w:rPr>
        <w:t> </w:t>
      </w:r>
      <w:r>
        <w:rPr>
          <w:color w:val="231F20"/>
        </w:rPr>
        <w:t>el</w:t>
      </w:r>
      <w:r>
        <w:rPr>
          <w:color w:val="231F20"/>
          <w:spacing w:val="-7"/>
        </w:rPr>
        <w:t> </w:t>
      </w:r>
      <w:r>
        <w:rPr>
          <w:color w:val="231F20"/>
        </w:rPr>
        <w:t>hecho</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también</w:t>
      </w:r>
      <w:r>
        <w:rPr>
          <w:color w:val="231F20"/>
          <w:spacing w:val="-7"/>
        </w:rPr>
        <w:t> </w:t>
      </w:r>
      <w:r>
        <w:rPr>
          <w:color w:val="231F20"/>
        </w:rPr>
        <w:t>sean</w:t>
      </w:r>
      <w:r>
        <w:rPr>
          <w:color w:val="231F20"/>
          <w:spacing w:val="-7"/>
        </w:rPr>
        <w:t> </w:t>
      </w:r>
      <w:r>
        <w:rPr>
          <w:color w:val="231F20"/>
        </w:rPr>
        <w:t>dominados,</w:t>
      </w:r>
      <w:r>
        <w:rPr>
          <w:color w:val="231F20"/>
          <w:spacing w:val="-7"/>
        </w:rPr>
        <w:t> </w:t>
      </w:r>
      <w:r>
        <w:rPr>
          <w:color w:val="231F20"/>
        </w:rPr>
        <w:t>en</w:t>
      </w:r>
      <w:r>
        <w:rPr>
          <w:color w:val="231F20"/>
          <w:spacing w:val="-7"/>
        </w:rPr>
        <w:t> </w:t>
      </w:r>
      <w:r>
        <w:rPr>
          <w:color w:val="231F20"/>
        </w:rPr>
        <w:t>cierta</w:t>
      </w:r>
      <w:r>
        <w:rPr>
          <w:color w:val="231F20"/>
          <w:spacing w:val="-7"/>
        </w:rPr>
        <w:t> </w:t>
      </w:r>
      <w:r>
        <w:rPr>
          <w:color w:val="231F20"/>
        </w:rPr>
        <w:t>forma</w:t>
      </w:r>
      <w:r>
        <w:rPr>
          <w:color w:val="231F20"/>
          <w:w w:val="100"/>
        </w:rPr>
        <w:t> </w:t>
      </w:r>
      <w:r>
        <w:rPr>
          <w:color w:val="231F20"/>
        </w:rPr>
        <w:t>no significa que la violencia simbólica no sirva más a unos que a otras,</w:t>
      </w:r>
      <w:r>
        <w:rPr>
          <w:color w:val="231F20"/>
          <w:spacing w:val="10"/>
        </w:rPr>
        <w:t> </w:t>
      </w:r>
      <w:r>
        <w:rPr>
          <w:color w:val="231F20"/>
        </w:rPr>
        <w:t>pues</w:t>
      </w:r>
      <w:r>
        <w:rPr>
          <w:color w:val="231F20"/>
          <w:spacing w:val="4"/>
        </w:rPr>
        <w:t> </w:t>
      </w:r>
      <w:r>
        <w:rPr>
          <w:color w:val="231F20"/>
        </w:rPr>
        <w:t>resulta</w:t>
      </w:r>
      <w:r>
        <w:rPr>
          <w:color w:val="231F20"/>
          <w:w w:val="100"/>
        </w:rPr>
        <w:t> </w:t>
      </w:r>
      <w:r>
        <w:rPr>
          <w:color w:val="231F20"/>
        </w:rPr>
        <w:t>evidente</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dominación</w:t>
      </w:r>
      <w:r>
        <w:rPr>
          <w:color w:val="231F20"/>
          <w:spacing w:val="-7"/>
        </w:rPr>
        <w:t> </w:t>
      </w:r>
      <w:r>
        <w:rPr>
          <w:color w:val="231F20"/>
        </w:rPr>
        <w:t>masculina</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elemento</w:t>
      </w:r>
      <w:r>
        <w:rPr>
          <w:color w:val="231F20"/>
          <w:spacing w:val="-7"/>
        </w:rPr>
        <w:t> </w:t>
      </w:r>
      <w:r>
        <w:rPr>
          <w:color w:val="231F20"/>
        </w:rPr>
        <w:t>muy</w:t>
      </w:r>
      <w:r>
        <w:rPr>
          <w:color w:val="231F20"/>
          <w:spacing w:val="-7"/>
        </w:rPr>
        <w:t> </w:t>
      </w:r>
      <w:r>
        <w:rPr>
          <w:color w:val="231F20"/>
        </w:rPr>
        <w:t>poderoso</w:t>
      </w:r>
      <w:r>
        <w:rPr>
          <w:color w:val="231F20"/>
          <w:spacing w:val="-7"/>
        </w:rPr>
        <w:t> </w:t>
      </w:r>
      <w:r>
        <w:rPr>
          <w:color w:val="231F20"/>
        </w:rPr>
        <w:t>del</w:t>
      </w:r>
      <w:r>
        <w:rPr>
          <w:color w:val="231F20"/>
          <w:spacing w:val="-7"/>
        </w:rPr>
        <w:t> </w:t>
      </w:r>
      <w:r>
        <w:rPr>
          <w:color w:val="231F20"/>
        </w:rPr>
        <w:t>orden</w:t>
      </w:r>
      <w:r>
        <w:rPr>
          <w:color w:val="231F20"/>
          <w:spacing w:val="-7"/>
        </w:rPr>
        <w:t> </w:t>
      </w:r>
      <w:r>
        <w:rPr>
          <w:color w:val="231F20"/>
        </w:rPr>
        <w:t>social</w:t>
      </w:r>
    </w:p>
    <w:p>
      <w:pPr>
        <w:pStyle w:val="BodyText"/>
        <w:ind w:left="103"/>
        <w:jc w:val="both"/>
      </w:pPr>
      <w:r>
        <w:rPr>
          <w:color w:val="231F20"/>
        </w:rPr>
        <w:t>tal como lo tenemos, un orden social de género.</w:t>
      </w:r>
    </w:p>
    <w:p>
      <w:pPr>
        <w:pStyle w:val="BodyText"/>
        <w:spacing w:line="249" w:lineRule="auto" w:before="10"/>
        <w:ind w:left="103" w:right="114" w:firstLine="226"/>
        <w:jc w:val="both"/>
      </w:pPr>
      <w:r>
        <w:rPr>
          <w:color w:val="231F20"/>
        </w:rPr>
        <w:t>Kate</w:t>
      </w:r>
      <w:r>
        <w:rPr>
          <w:color w:val="231F20"/>
          <w:spacing w:val="-26"/>
        </w:rPr>
        <w:t> </w:t>
      </w:r>
      <w:r>
        <w:rPr>
          <w:color w:val="231F20"/>
        </w:rPr>
        <w:t>Millet</w:t>
      </w:r>
      <w:r>
        <w:rPr>
          <w:color w:val="231F20"/>
          <w:spacing w:val="-26"/>
        </w:rPr>
        <w:t> </w:t>
      </w:r>
      <w:r>
        <w:rPr>
          <w:color w:val="231F20"/>
        </w:rPr>
        <w:t>(1975)</w:t>
      </w:r>
      <w:r>
        <w:rPr>
          <w:color w:val="231F20"/>
          <w:spacing w:val="-26"/>
        </w:rPr>
        <w:t> </w:t>
      </w:r>
      <w:r>
        <w:rPr>
          <w:color w:val="231F20"/>
        </w:rPr>
        <w:t>no</w:t>
      </w:r>
      <w:r>
        <w:rPr>
          <w:color w:val="231F20"/>
          <w:spacing w:val="-26"/>
        </w:rPr>
        <w:t> </w:t>
      </w:r>
      <w:r>
        <w:rPr>
          <w:color w:val="231F20"/>
        </w:rPr>
        <w:t>conceptualizó</w:t>
      </w:r>
      <w:r>
        <w:rPr>
          <w:color w:val="231F20"/>
          <w:spacing w:val="-26"/>
        </w:rPr>
        <w:t> </w:t>
      </w:r>
      <w:r>
        <w:rPr>
          <w:color w:val="231F20"/>
        </w:rPr>
        <w:t>la</w:t>
      </w:r>
      <w:r>
        <w:rPr>
          <w:color w:val="231F20"/>
          <w:spacing w:val="-26"/>
        </w:rPr>
        <w:t> </w:t>
      </w:r>
      <w:r>
        <w:rPr>
          <w:color w:val="231F20"/>
        </w:rPr>
        <w:t>eficacia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violencia</w:t>
      </w:r>
      <w:r>
        <w:rPr>
          <w:color w:val="231F20"/>
          <w:spacing w:val="-26"/>
        </w:rPr>
        <w:t> </w:t>
      </w:r>
      <w:r>
        <w:rPr>
          <w:color w:val="231F20"/>
        </w:rPr>
        <w:t>simbólica</w:t>
      </w:r>
      <w:r>
        <w:rPr>
          <w:color w:val="231F20"/>
          <w:spacing w:val="-26"/>
        </w:rPr>
        <w:t> </w:t>
      </w:r>
      <w:r>
        <w:rPr>
          <w:color w:val="231F20"/>
        </w:rPr>
        <w:t>en</w:t>
      </w:r>
      <w:r>
        <w:rPr>
          <w:color w:val="231F20"/>
          <w:spacing w:val="-26"/>
        </w:rPr>
        <w:t> </w:t>
      </w:r>
      <w:r>
        <w:rPr>
          <w:color w:val="231F20"/>
        </w:rPr>
        <w:t>términos similares</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de</w:t>
      </w:r>
      <w:r>
        <w:rPr>
          <w:color w:val="231F20"/>
          <w:spacing w:val="-20"/>
        </w:rPr>
        <w:t> </w:t>
      </w:r>
      <w:r>
        <w:rPr>
          <w:color w:val="231F20"/>
        </w:rPr>
        <w:t>Bourdieu,</w:t>
      </w:r>
      <w:r>
        <w:rPr>
          <w:color w:val="231F20"/>
          <w:spacing w:val="-20"/>
        </w:rPr>
        <w:t> </w:t>
      </w:r>
      <w:r>
        <w:rPr>
          <w:color w:val="231F20"/>
        </w:rPr>
        <w:t>pero</w:t>
      </w:r>
      <w:r>
        <w:rPr>
          <w:color w:val="231F20"/>
          <w:spacing w:val="-20"/>
        </w:rPr>
        <w:t> </w:t>
      </w:r>
      <w:r>
        <w:rPr>
          <w:color w:val="231F20"/>
        </w:rPr>
        <w:t>la</w:t>
      </w:r>
      <w:r>
        <w:rPr>
          <w:color w:val="231F20"/>
          <w:spacing w:val="-20"/>
        </w:rPr>
        <w:t> </w:t>
      </w:r>
      <w:r>
        <w:rPr>
          <w:color w:val="231F20"/>
        </w:rPr>
        <w:t>autora</w:t>
      </w:r>
      <w:r>
        <w:rPr>
          <w:color w:val="231F20"/>
          <w:spacing w:val="-20"/>
        </w:rPr>
        <w:t> </w:t>
      </w:r>
      <w:r>
        <w:rPr>
          <w:color w:val="231F20"/>
        </w:rPr>
        <w:t>la</w:t>
      </w:r>
      <w:r>
        <w:rPr>
          <w:color w:val="231F20"/>
          <w:spacing w:val="-20"/>
        </w:rPr>
        <w:t> </w:t>
      </w:r>
      <w:r>
        <w:rPr>
          <w:color w:val="231F20"/>
        </w:rPr>
        <w:t>identificó</w:t>
      </w:r>
      <w:r>
        <w:rPr>
          <w:color w:val="231F20"/>
          <w:spacing w:val="-20"/>
        </w:rPr>
        <w:t> </w:t>
      </w:r>
      <w:r>
        <w:rPr>
          <w:color w:val="231F20"/>
        </w:rPr>
        <w:t>al</w:t>
      </w:r>
      <w:r>
        <w:rPr>
          <w:color w:val="231F20"/>
          <w:spacing w:val="-20"/>
        </w:rPr>
        <w:t> </w:t>
      </w:r>
      <w:r>
        <w:rPr>
          <w:color w:val="231F20"/>
        </w:rPr>
        <w:t>referirse</w:t>
      </w:r>
      <w:r>
        <w:rPr>
          <w:color w:val="231F20"/>
          <w:spacing w:val="-20"/>
        </w:rPr>
        <w:t> </w:t>
      </w:r>
      <w:r>
        <w:rPr>
          <w:color w:val="231F20"/>
        </w:rPr>
        <w:t>al</w:t>
      </w:r>
      <w:r>
        <w:rPr>
          <w:color w:val="231F20"/>
          <w:spacing w:val="-20"/>
        </w:rPr>
        <w:t> </w:t>
      </w:r>
      <w:r>
        <w:rPr>
          <w:color w:val="231F20"/>
        </w:rPr>
        <w:t>sistema</w:t>
      </w:r>
      <w:r>
        <w:rPr>
          <w:color w:val="231F20"/>
          <w:spacing w:val="-20"/>
        </w:rPr>
        <w:t> </w:t>
      </w:r>
      <w:r>
        <w:rPr>
          <w:color w:val="231F20"/>
        </w:rPr>
        <w:t>patriarcal, al que entendía como una institución en virtud de la cual una mitad de la población, las</w:t>
      </w:r>
      <w:r>
        <w:rPr>
          <w:color w:val="231F20"/>
          <w:spacing w:val="-9"/>
        </w:rPr>
        <w:t> </w:t>
      </w:r>
      <w:r>
        <w:rPr>
          <w:color w:val="231F20"/>
        </w:rPr>
        <w:t>mujeres,</w:t>
      </w:r>
      <w:r>
        <w:rPr>
          <w:color w:val="231F20"/>
          <w:spacing w:val="-9"/>
        </w:rPr>
        <w:t> </w:t>
      </w:r>
      <w:r>
        <w:rPr>
          <w:color w:val="231F20"/>
        </w:rPr>
        <w:t>se</w:t>
      </w:r>
      <w:r>
        <w:rPr>
          <w:color w:val="231F20"/>
          <w:spacing w:val="-9"/>
        </w:rPr>
        <w:t> </w:t>
      </w:r>
      <w:r>
        <w:rPr>
          <w:color w:val="231F20"/>
        </w:rPr>
        <w:t>encuentra</w:t>
      </w:r>
      <w:r>
        <w:rPr>
          <w:color w:val="231F20"/>
          <w:spacing w:val="-9"/>
        </w:rPr>
        <w:t> </w:t>
      </w:r>
      <w:r>
        <w:rPr>
          <w:color w:val="231F20"/>
        </w:rPr>
        <w:t>bajo</w:t>
      </w:r>
      <w:r>
        <w:rPr>
          <w:color w:val="231F20"/>
          <w:spacing w:val="-9"/>
        </w:rPr>
        <w:t> </w:t>
      </w:r>
      <w:r>
        <w:rPr>
          <w:color w:val="231F20"/>
        </w:rPr>
        <w:t>el</w:t>
      </w:r>
      <w:r>
        <w:rPr>
          <w:color w:val="231F20"/>
          <w:spacing w:val="-9"/>
        </w:rPr>
        <w:t> </w:t>
      </w:r>
      <w:r>
        <w:rPr>
          <w:color w:val="231F20"/>
        </w:rPr>
        <w:t>control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otra</w:t>
      </w:r>
      <w:r>
        <w:rPr>
          <w:color w:val="231F20"/>
          <w:spacing w:val="-9"/>
        </w:rPr>
        <w:t> </w:t>
      </w:r>
      <w:r>
        <w:rPr>
          <w:color w:val="231F20"/>
        </w:rPr>
        <w:t>mitad,</w:t>
      </w:r>
      <w:r>
        <w:rPr>
          <w:color w:val="231F20"/>
          <w:spacing w:val="-9"/>
        </w:rPr>
        <w:t> </w:t>
      </w:r>
      <w:r>
        <w:rPr>
          <w:color w:val="231F20"/>
        </w:rPr>
        <w:t>los</w:t>
      </w:r>
      <w:r>
        <w:rPr>
          <w:color w:val="231F20"/>
          <w:spacing w:val="-9"/>
        </w:rPr>
        <w:t> </w:t>
      </w:r>
      <w:r>
        <w:rPr>
          <w:color w:val="231F20"/>
        </w:rPr>
        <w:t>hombres;</w:t>
      </w:r>
      <w:r>
        <w:rPr>
          <w:color w:val="231F20"/>
          <w:spacing w:val="-9"/>
        </w:rPr>
        <w:t> </w:t>
      </w:r>
      <w:r>
        <w:rPr>
          <w:color w:val="231F20"/>
        </w:rPr>
        <w:t>el</w:t>
      </w:r>
      <w:r>
        <w:rPr>
          <w:color w:val="231F20"/>
          <w:spacing w:val="-9"/>
        </w:rPr>
        <w:t> </w:t>
      </w:r>
      <w:r>
        <w:rPr>
          <w:color w:val="231F20"/>
        </w:rPr>
        <w:t>macho</w:t>
      </w:r>
      <w:r>
        <w:rPr>
          <w:color w:val="231F20"/>
          <w:spacing w:val="-9"/>
        </w:rPr>
        <w:t> </w:t>
      </w:r>
      <w:r>
        <w:rPr>
          <w:color w:val="231F20"/>
        </w:rPr>
        <w:t>ha</w:t>
      </w:r>
      <w:r>
        <w:rPr>
          <w:color w:val="231F20"/>
          <w:spacing w:val="-9"/>
        </w:rPr>
        <w:t> </w:t>
      </w:r>
      <w:r>
        <w:rPr>
          <w:color w:val="231F20"/>
        </w:rPr>
        <w:t>de dominar a la hembra, y el macho de más edad ha de dominar al más joven.</w:t>
      </w:r>
    </w:p>
    <w:p>
      <w:pPr>
        <w:pStyle w:val="BodyText"/>
        <w:spacing w:line="249" w:lineRule="auto"/>
        <w:ind w:left="103" w:right="114" w:firstLine="226"/>
        <w:jc w:val="both"/>
      </w:pPr>
      <w:r>
        <w:rPr>
          <w:color w:val="231F20"/>
        </w:rPr>
        <w:t>De acuerdo con Millet, no estamos acostumbrados a asociar el patriarcado con la fuerza; su sistema socializador es tan perfecto, la aceptación general de sus valores tan</w:t>
      </w:r>
      <w:r>
        <w:rPr>
          <w:color w:val="231F20"/>
          <w:spacing w:val="-12"/>
        </w:rPr>
        <w:t> </w:t>
      </w:r>
      <w:r>
        <w:rPr>
          <w:color w:val="231F20"/>
        </w:rPr>
        <w:t>firme</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rPr>
        <w:t>historia</w:t>
      </w:r>
      <w:r>
        <w:rPr>
          <w:color w:val="231F20"/>
          <w:spacing w:val="-13"/>
        </w:rPr>
        <w:t> </w:t>
      </w:r>
      <w:r>
        <w:rPr>
          <w:color w:val="231F20"/>
        </w:rPr>
        <w:t>en</w:t>
      </w:r>
      <w:r>
        <w:rPr>
          <w:color w:val="231F20"/>
          <w:spacing w:val="-12"/>
        </w:rPr>
        <w:t> </w:t>
      </w:r>
      <w:r>
        <w:rPr>
          <w:color w:val="231F20"/>
        </w:rPr>
        <w:t>la</w:t>
      </w:r>
      <w:r>
        <w:rPr>
          <w:color w:val="231F20"/>
          <w:spacing w:val="-12"/>
        </w:rPr>
        <w:t> </w:t>
      </w:r>
      <w:r>
        <w:rPr>
          <w:color w:val="231F20"/>
        </w:rPr>
        <w:t>sociedad</w:t>
      </w:r>
      <w:r>
        <w:rPr>
          <w:color w:val="231F20"/>
          <w:spacing w:val="-12"/>
        </w:rPr>
        <w:t> </w:t>
      </w:r>
      <w:r>
        <w:rPr>
          <w:color w:val="231F20"/>
        </w:rPr>
        <w:t>humana</w:t>
      </w:r>
      <w:r>
        <w:rPr>
          <w:color w:val="231F20"/>
          <w:spacing w:val="-13"/>
        </w:rPr>
        <w:t> </w:t>
      </w:r>
      <w:r>
        <w:rPr>
          <w:color w:val="231F20"/>
        </w:rPr>
        <w:t>tan</w:t>
      </w:r>
      <w:r>
        <w:rPr>
          <w:color w:val="231F20"/>
          <w:spacing w:val="-12"/>
        </w:rPr>
        <w:t> </w:t>
      </w:r>
      <w:r>
        <w:rPr>
          <w:color w:val="231F20"/>
        </w:rPr>
        <w:t>larga</w:t>
      </w:r>
      <w:r>
        <w:rPr>
          <w:color w:val="231F20"/>
          <w:spacing w:val="-12"/>
        </w:rPr>
        <w:t> </w:t>
      </w:r>
      <w:r>
        <w:rPr>
          <w:color w:val="231F20"/>
        </w:rPr>
        <w:t>y</w:t>
      </w:r>
      <w:r>
        <w:rPr>
          <w:color w:val="231F20"/>
          <w:spacing w:val="-12"/>
        </w:rPr>
        <w:t> </w:t>
      </w:r>
      <w:r>
        <w:rPr>
          <w:color w:val="231F20"/>
        </w:rPr>
        <w:t>universal</w:t>
      </w:r>
      <w:r>
        <w:rPr>
          <w:color w:val="231F20"/>
          <w:spacing w:val="-13"/>
        </w:rPr>
        <w:t> </w:t>
      </w:r>
      <w:r>
        <w:rPr>
          <w:color w:val="231F20"/>
        </w:rPr>
        <w:t>que</w:t>
      </w:r>
      <w:r>
        <w:rPr>
          <w:color w:val="231F20"/>
          <w:spacing w:val="-12"/>
        </w:rPr>
        <w:t> </w:t>
      </w:r>
      <w:r>
        <w:rPr>
          <w:color w:val="231F20"/>
        </w:rPr>
        <w:t>apenas</w:t>
      </w:r>
      <w:r>
        <w:rPr>
          <w:color w:val="231F20"/>
          <w:spacing w:val="-12"/>
        </w:rPr>
        <w:t> </w:t>
      </w:r>
      <w:r>
        <w:rPr>
          <w:color w:val="231F20"/>
        </w:rPr>
        <w:t>necesita el respaldo de la fuerza física. Argumenta que la supremacía masculina, al igual que los demás credos políticos, no radica en la fuerza física, sino en la aceptación de un sistema de valores cuya índole no es biológica.</w:t>
      </w:r>
    </w:p>
    <w:p>
      <w:pPr>
        <w:pStyle w:val="BodyText"/>
        <w:spacing w:line="249" w:lineRule="auto"/>
        <w:ind w:left="103" w:right="114" w:firstLine="226"/>
        <w:jc w:val="both"/>
      </w:pPr>
      <w:r>
        <w:rPr>
          <w:color w:val="231F20"/>
        </w:rPr>
        <w:t>El patriarcado “consiste en el poder de los padres: un sistema familiar y social, ideológico y político con el que los hombres […] determinan cuál es o no es el</w:t>
      </w:r>
      <w:r>
        <w:rPr>
          <w:color w:val="231F20"/>
          <w:spacing w:val="-32"/>
        </w:rPr>
        <w:t> </w:t>
      </w:r>
      <w:r>
        <w:rPr>
          <w:color w:val="231F20"/>
        </w:rPr>
        <w:t>papel que las mujeres deben interpretar con el fin de estar en toda circunstancia sometidas al varón</w:t>
      </w:r>
      <w:r>
        <w:rPr>
          <w:i/>
          <w:color w:val="231F20"/>
        </w:rPr>
        <w:t>” </w:t>
      </w:r>
      <w:r>
        <w:rPr>
          <w:color w:val="231F20"/>
        </w:rPr>
        <w:t>(Rich en Rodríguez, 1999:</w:t>
      </w:r>
      <w:r>
        <w:rPr>
          <w:color w:val="231F20"/>
          <w:spacing w:val="-1"/>
        </w:rPr>
        <w:t> </w:t>
      </w:r>
      <w:r>
        <w:rPr>
          <w:color w:val="231F20"/>
        </w:rPr>
        <w:t>59).</w:t>
      </w:r>
    </w:p>
    <w:p>
      <w:pPr>
        <w:pStyle w:val="BodyText"/>
        <w:spacing w:line="249" w:lineRule="auto"/>
        <w:ind w:left="103" w:right="115" w:firstLine="226"/>
        <w:jc w:val="both"/>
      </w:pPr>
      <w:r>
        <w:rPr>
          <w:color w:val="231F20"/>
        </w:rPr>
        <w:t>Utilizando los conceptos de Bourdieu, la eficacia del patriarcado tiene como ele- mentos importantes la violencia simbólica y los </w:t>
      </w:r>
      <w:r>
        <w:rPr>
          <w:i/>
          <w:color w:val="231F20"/>
        </w:rPr>
        <w:t>habitus </w:t>
      </w:r>
      <w:r>
        <w:rPr>
          <w:color w:val="231F20"/>
        </w:rPr>
        <w:t>que genera; es un sistema que ha estado inscrito por milenios en la objetividad de las estructuras sociales y en la subjetividad de las estructuras mentales.</w:t>
      </w:r>
    </w:p>
    <w:p>
      <w:pPr>
        <w:pStyle w:val="BodyText"/>
        <w:spacing w:line="249" w:lineRule="auto"/>
        <w:ind w:left="103" w:right="114" w:firstLine="226"/>
        <w:jc w:val="both"/>
      </w:pPr>
      <w:r>
        <w:rPr>
          <w:color w:val="231F20"/>
        </w:rPr>
        <w:t>Pero un mundo organizado en la dominación de los varones implica necesaria- mente la noción de poder: “Si se piensa el poder como un conjunto de estrategias y relaciones,</w:t>
      </w:r>
      <w:r>
        <w:rPr>
          <w:color w:val="231F20"/>
          <w:spacing w:val="-6"/>
        </w:rPr>
        <w:t> </w:t>
      </w:r>
      <w:r>
        <w:rPr>
          <w:color w:val="231F20"/>
        </w:rPr>
        <w:t>éstas</w:t>
      </w:r>
      <w:r>
        <w:rPr>
          <w:color w:val="231F20"/>
          <w:spacing w:val="-6"/>
        </w:rPr>
        <w:t> </w:t>
      </w:r>
      <w:r>
        <w:rPr>
          <w:color w:val="231F20"/>
        </w:rPr>
        <w:t>han</w:t>
      </w:r>
      <w:r>
        <w:rPr>
          <w:color w:val="231F20"/>
          <w:spacing w:val="-6"/>
        </w:rPr>
        <w:t> </w:t>
      </w:r>
      <w:r>
        <w:rPr>
          <w:color w:val="231F20"/>
        </w:rPr>
        <w:t>de</w:t>
      </w:r>
      <w:r>
        <w:rPr>
          <w:color w:val="231F20"/>
          <w:spacing w:val="-6"/>
        </w:rPr>
        <w:t> </w:t>
      </w:r>
      <w:r>
        <w:rPr>
          <w:color w:val="231F20"/>
        </w:rPr>
        <w:t>atravesar</w:t>
      </w:r>
      <w:r>
        <w:rPr>
          <w:color w:val="231F20"/>
          <w:spacing w:val="-6"/>
        </w:rPr>
        <w:t> </w:t>
      </w:r>
      <w:r>
        <w:rPr>
          <w:color w:val="231F20"/>
        </w:rPr>
        <w:t>necesariamente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dominados,</w:t>
      </w:r>
      <w:r>
        <w:rPr>
          <w:color w:val="231F20"/>
          <w:spacing w:val="-6"/>
        </w:rPr>
        <w:t> </w:t>
      </w:r>
      <w:r>
        <w:rPr>
          <w:color w:val="231F20"/>
        </w:rPr>
        <w:t>apoyarse</w:t>
      </w:r>
      <w:r>
        <w:rPr>
          <w:color w:val="231F20"/>
          <w:spacing w:val="-6"/>
        </w:rPr>
        <w:t> </w:t>
      </w:r>
      <w:r>
        <w:rPr>
          <w:color w:val="231F20"/>
        </w:rPr>
        <w:t>en</w:t>
      </w:r>
      <w:r>
        <w:rPr>
          <w:color w:val="231F20"/>
          <w:spacing w:val="-6"/>
        </w:rPr>
        <w:t> </w:t>
      </w:r>
      <w:r>
        <w:rPr>
          <w:color w:val="231F20"/>
        </w:rPr>
        <w:t>ellos, formar parte de su propia subjetividad y conciencia, incluso de la lucha que contra  el poder pudieran desarrollar” (Rodríguez, 1999: 155). La relación de poder implica tanto al dominador como al dominado, aunque ciertamente de una forma</w:t>
      </w:r>
      <w:r>
        <w:rPr>
          <w:color w:val="231F20"/>
          <w:spacing w:val="1"/>
        </w:rPr>
        <w:t> </w:t>
      </w:r>
      <w:r>
        <w:rPr>
          <w:color w:val="231F20"/>
        </w:rPr>
        <w:t>distinta.</w:t>
      </w:r>
    </w:p>
    <w:p>
      <w:pPr>
        <w:pStyle w:val="BodyText"/>
        <w:spacing w:line="249" w:lineRule="auto"/>
        <w:ind w:left="103" w:right="115" w:firstLine="226"/>
        <w:jc w:val="both"/>
      </w:pPr>
      <w:r>
        <w:rPr>
          <w:color w:val="231F20"/>
        </w:rPr>
        <w:t>El patriarcado se encuentra aún más afianzado que la estratificación social, pues históricamente</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apoyado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justificación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“naturaleza”;</w:t>
      </w:r>
      <w:r>
        <w:rPr>
          <w:color w:val="231F20"/>
          <w:spacing w:val="-8"/>
        </w:rPr>
        <w:t> </w:t>
      </w:r>
      <w:r>
        <w:rPr>
          <w:color w:val="231F20"/>
        </w:rPr>
        <w:t>cualquier</w:t>
      </w:r>
      <w:r>
        <w:rPr>
          <w:color w:val="231F20"/>
          <w:spacing w:val="-8"/>
        </w:rPr>
        <w:t> </w:t>
      </w:r>
      <w:r>
        <w:rPr>
          <w:color w:val="231F20"/>
        </w:rPr>
        <w:t>hombre se considera superior a cualquier</w:t>
      </w:r>
      <w:r>
        <w:rPr>
          <w:color w:val="231F20"/>
          <w:spacing w:val="-12"/>
        </w:rPr>
        <w:t> </w:t>
      </w:r>
      <w:r>
        <w:rPr>
          <w:color w:val="231F20"/>
        </w:rPr>
        <w:t>mujer.</w:t>
      </w:r>
    </w:p>
    <w:p>
      <w:pPr>
        <w:spacing w:after="0" w:line="249" w:lineRule="auto"/>
        <w:jc w:val="both"/>
        <w:sectPr>
          <w:pgSz w:w="8790" w:h="13040"/>
          <w:pgMar w:header="1052" w:footer="0" w:top="1240" w:bottom="280" w:left="860" w:right="960"/>
        </w:sectPr>
      </w:pPr>
    </w:p>
    <w:p>
      <w:pPr>
        <w:pStyle w:val="BodyText"/>
        <w:spacing w:before="6"/>
        <w:rPr>
          <w:sz w:val="28"/>
        </w:rPr>
      </w:pPr>
    </w:p>
    <w:p>
      <w:pPr>
        <w:spacing w:line="278" w:lineRule="auto" w:before="77"/>
        <w:ind w:left="343" w:right="328" w:firstLine="0"/>
        <w:jc w:val="both"/>
        <w:rPr>
          <w:sz w:val="18"/>
        </w:rPr>
      </w:pPr>
      <w:r>
        <w:rPr>
          <w:color w:val="231F20"/>
          <w:sz w:val="18"/>
        </w:rPr>
        <w:t>En nuestro orden social, apenas se discute </w:t>
      </w:r>
      <w:r>
        <w:rPr>
          <w:color w:val="231F20"/>
          <w:spacing w:val="-6"/>
          <w:sz w:val="18"/>
        </w:rPr>
        <w:t>y, </w:t>
      </w:r>
      <w:r>
        <w:rPr>
          <w:color w:val="231F20"/>
          <w:sz w:val="18"/>
        </w:rPr>
        <w:t>en frecuentes casos, ni siquiera se reco- noce (pese a ser una institución) la prioridad natural del macho sobre la hembra. Se ha alcanzado en él una ingeniosísima forma de “colonización interior”, más resistente que cualquier</w:t>
      </w:r>
      <w:r>
        <w:rPr>
          <w:color w:val="231F20"/>
          <w:spacing w:val="-4"/>
          <w:sz w:val="18"/>
        </w:rPr>
        <w:t> </w:t>
      </w:r>
      <w:r>
        <w:rPr>
          <w:color w:val="231F20"/>
          <w:sz w:val="18"/>
        </w:rPr>
        <w:t>tipo</w:t>
      </w:r>
      <w:r>
        <w:rPr>
          <w:color w:val="231F20"/>
          <w:spacing w:val="-4"/>
          <w:sz w:val="18"/>
        </w:rPr>
        <w:t> </w:t>
      </w:r>
      <w:r>
        <w:rPr>
          <w:color w:val="231F20"/>
          <w:sz w:val="18"/>
        </w:rPr>
        <w:t>de</w:t>
      </w:r>
      <w:r>
        <w:rPr>
          <w:color w:val="231F20"/>
          <w:spacing w:val="-4"/>
          <w:sz w:val="18"/>
        </w:rPr>
        <w:t> </w:t>
      </w:r>
      <w:r>
        <w:rPr>
          <w:color w:val="231F20"/>
          <w:sz w:val="18"/>
        </w:rPr>
        <w:t>segregación,</w:t>
      </w:r>
      <w:r>
        <w:rPr>
          <w:color w:val="231F20"/>
          <w:spacing w:val="-4"/>
          <w:sz w:val="18"/>
        </w:rPr>
        <w:t> </w:t>
      </w:r>
      <w:r>
        <w:rPr>
          <w:color w:val="231F20"/>
          <w:sz w:val="18"/>
        </w:rPr>
        <w:t>y</w:t>
      </w:r>
      <w:r>
        <w:rPr>
          <w:color w:val="231F20"/>
          <w:spacing w:val="-4"/>
          <w:sz w:val="18"/>
        </w:rPr>
        <w:t> </w:t>
      </w:r>
      <w:r>
        <w:rPr>
          <w:color w:val="231F20"/>
          <w:sz w:val="18"/>
        </w:rPr>
        <w:t>más</w:t>
      </w:r>
      <w:r>
        <w:rPr>
          <w:color w:val="231F20"/>
          <w:spacing w:val="-4"/>
          <w:sz w:val="18"/>
        </w:rPr>
        <w:t> </w:t>
      </w:r>
      <w:r>
        <w:rPr>
          <w:color w:val="231F20"/>
          <w:sz w:val="18"/>
        </w:rPr>
        <w:t>uniforme,</w:t>
      </w:r>
      <w:r>
        <w:rPr>
          <w:color w:val="231F20"/>
          <w:spacing w:val="-4"/>
          <w:sz w:val="18"/>
        </w:rPr>
        <w:t> </w:t>
      </w:r>
      <w:r>
        <w:rPr>
          <w:color w:val="231F20"/>
          <w:sz w:val="18"/>
        </w:rPr>
        <w:t>rigurosa</w:t>
      </w:r>
      <w:r>
        <w:rPr>
          <w:color w:val="231F20"/>
          <w:spacing w:val="-4"/>
          <w:sz w:val="18"/>
        </w:rPr>
        <w:t> </w:t>
      </w:r>
      <w:r>
        <w:rPr>
          <w:color w:val="231F20"/>
          <w:sz w:val="18"/>
        </w:rPr>
        <w:t>y</w:t>
      </w:r>
      <w:r>
        <w:rPr>
          <w:color w:val="231F20"/>
          <w:spacing w:val="-4"/>
          <w:sz w:val="18"/>
        </w:rPr>
        <w:t> </w:t>
      </w:r>
      <w:r>
        <w:rPr>
          <w:color w:val="231F20"/>
          <w:sz w:val="18"/>
        </w:rPr>
        <w:t>tenaz</w:t>
      </w:r>
      <w:r>
        <w:rPr>
          <w:color w:val="231F20"/>
          <w:spacing w:val="-4"/>
          <w:sz w:val="18"/>
        </w:rPr>
        <w:t> </w:t>
      </w:r>
      <w:r>
        <w:rPr>
          <w:color w:val="231F20"/>
          <w:sz w:val="18"/>
        </w:rPr>
        <w:t>que</w:t>
      </w:r>
      <w:r>
        <w:rPr>
          <w:color w:val="231F20"/>
          <w:spacing w:val="-4"/>
          <w:sz w:val="18"/>
        </w:rPr>
        <w:t> </w:t>
      </w:r>
      <w:r>
        <w:rPr>
          <w:color w:val="231F20"/>
          <w:sz w:val="18"/>
        </w:rPr>
        <w:t>la</w:t>
      </w:r>
      <w:r>
        <w:rPr>
          <w:color w:val="231F20"/>
          <w:spacing w:val="-4"/>
          <w:sz w:val="18"/>
        </w:rPr>
        <w:t> </w:t>
      </w:r>
      <w:r>
        <w:rPr>
          <w:color w:val="231F20"/>
          <w:sz w:val="18"/>
        </w:rPr>
        <w:t>estratificación</w:t>
      </w:r>
      <w:r>
        <w:rPr>
          <w:color w:val="231F20"/>
          <w:spacing w:val="-4"/>
          <w:sz w:val="18"/>
        </w:rPr>
        <w:t> </w:t>
      </w:r>
      <w:r>
        <w:rPr>
          <w:color w:val="231F20"/>
          <w:sz w:val="18"/>
        </w:rPr>
        <w:t>de clases. Aún cuando hoy día resulte casi imperceptible, el dominio sexual es, tal vez, la ideología</w:t>
      </w:r>
      <w:r>
        <w:rPr>
          <w:color w:val="231F20"/>
          <w:spacing w:val="-7"/>
          <w:sz w:val="18"/>
        </w:rPr>
        <w:t> </w:t>
      </w:r>
      <w:r>
        <w:rPr>
          <w:color w:val="231F20"/>
          <w:sz w:val="18"/>
        </w:rPr>
        <w:t>que</w:t>
      </w:r>
      <w:r>
        <w:rPr>
          <w:color w:val="231F20"/>
          <w:spacing w:val="-7"/>
          <w:sz w:val="18"/>
        </w:rPr>
        <w:t> </w:t>
      </w:r>
      <w:r>
        <w:rPr>
          <w:color w:val="231F20"/>
          <w:sz w:val="18"/>
        </w:rPr>
        <w:t>más</w:t>
      </w:r>
      <w:r>
        <w:rPr>
          <w:color w:val="231F20"/>
          <w:spacing w:val="-7"/>
          <w:sz w:val="18"/>
        </w:rPr>
        <w:t> </w:t>
      </w:r>
      <w:r>
        <w:rPr>
          <w:color w:val="231F20"/>
          <w:sz w:val="18"/>
        </w:rPr>
        <w:t>profundamente</w:t>
      </w:r>
      <w:r>
        <w:rPr>
          <w:color w:val="231F20"/>
          <w:spacing w:val="-7"/>
          <w:sz w:val="18"/>
        </w:rPr>
        <w:t> </w:t>
      </w:r>
      <w:r>
        <w:rPr>
          <w:color w:val="231F20"/>
          <w:sz w:val="18"/>
        </w:rPr>
        <w:t>arraigada</w:t>
      </w:r>
      <w:r>
        <w:rPr>
          <w:color w:val="231F20"/>
          <w:spacing w:val="-7"/>
          <w:sz w:val="18"/>
        </w:rPr>
        <w:t> </w:t>
      </w:r>
      <w:r>
        <w:rPr>
          <w:color w:val="231F20"/>
          <w:sz w:val="18"/>
        </w:rPr>
        <w:t>se</w:t>
      </w:r>
      <w:r>
        <w:rPr>
          <w:color w:val="231F20"/>
          <w:spacing w:val="-7"/>
          <w:sz w:val="18"/>
        </w:rPr>
        <w:t> </w:t>
      </w:r>
      <w:r>
        <w:rPr>
          <w:color w:val="231F20"/>
          <w:sz w:val="18"/>
        </w:rPr>
        <w:t>halla</w:t>
      </w:r>
      <w:r>
        <w:rPr>
          <w:color w:val="231F20"/>
          <w:spacing w:val="-7"/>
          <w:sz w:val="18"/>
        </w:rPr>
        <w:t> </w:t>
      </w:r>
      <w:r>
        <w:rPr>
          <w:color w:val="231F20"/>
          <w:sz w:val="18"/>
        </w:rPr>
        <w:t>en</w:t>
      </w:r>
      <w:r>
        <w:rPr>
          <w:color w:val="231F20"/>
          <w:spacing w:val="-7"/>
          <w:sz w:val="18"/>
        </w:rPr>
        <w:t> </w:t>
      </w:r>
      <w:r>
        <w:rPr>
          <w:color w:val="231F20"/>
          <w:sz w:val="18"/>
        </w:rPr>
        <w:t>nuestra</w:t>
      </w:r>
      <w:r>
        <w:rPr>
          <w:color w:val="231F20"/>
          <w:spacing w:val="-7"/>
          <w:sz w:val="18"/>
        </w:rPr>
        <w:t> </w:t>
      </w:r>
      <w:r>
        <w:rPr>
          <w:color w:val="231F20"/>
          <w:sz w:val="18"/>
        </w:rPr>
        <w:t>cultura,</w:t>
      </w:r>
      <w:r>
        <w:rPr>
          <w:color w:val="231F20"/>
          <w:spacing w:val="-7"/>
          <w:sz w:val="18"/>
        </w:rPr>
        <w:t> </w:t>
      </w:r>
      <w:r>
        <w:rPr>
          <w:color w:val="231F20"/>
          <w:sz w:val="18"/>
        </w:rPr>
        <w:t>por</w:t>
      </w:r>
      <w:r>
        <w:rPr>
          <w:color w:val="231F20"/>
          <w:spacing w:val="-7"/>
          <w:sz w:val="18"/>
        </w:rPr>
        <w:t> </w:t>
      </w:r>
      <w:r>
        <w:rPr>
          <w:color w:val="231F20"/>
          <w:sz w:val="18"/>
        </w:rPr>
        <w:t>cristalizar</w:t>
      </w:r>
      <w:r>
        <w:rPr>
          <w:color w:val="231F20"/>
          <w:spacing w:val="-7"/>
          <w:sz w:val="18"/>
        </w:rPr>
        <w:t> </w:t>
      </w:r>
      <w:r>
        <w:rPr>
          <w:color w:val="231F20"/>
          <w:sz w:val="18"/>
        </w:rPr>
        <w:t>en ella el concepto más elemental de poder (Millet, 1975: 33).</w:t>
      </w:r>
    </w:p>
    <w:p>
      <w:pPr>
        <w:pStyle w:val="BodyText"/>
        <w:spacing w:before="2"/>
        <w:rPr>
          <w:sz w:val="19"/>
        </w:rPr>
      </w:pPr>
    </w:p>
    <w:p>
      <w:pPr>
        <w:pStyle w:val="BodyText"/>
        <w:spacing w:line="249" w:lineRule="auto" w:before="0"/>
        <w:ind w:left="117" w:right="101"/>
        <w:jc w:val="both"/>
      </w:pPr>
      <w:r>
        <w:rPr>
          <w:color w:val="231F20"/>
        </w:rPr>
        <w:t>Esta “colonización interior” a la que se refiere Millet, o “interiorización” como la refiere Bourdieu, también forma parte de la eficacia del patriarcado y de la</w:t>
      </w:r>
      <w:r>
        <w:rPr>
          <w:color w:val="231F20"/>
          <w:spacing w:val="-8"/>
        </w:rPr>
        <w:t> </w:t>
      </w:r>
      <w:r>
        <w:rPr>
          <w:color w:val="231F20"/>
        </w:rPr>
        <w:t>violencia simbólica;</w:t>
      </w:r>
      <w:r>
        <w:rPr>
          <w:color w:val="231F20"/>
          <w:spacing w:val="-8"/>
        </w:rPr>
        <w:t> </w:t>
      </w:r>
      <w:r>
        <w:rPr>
          <w:color w:val="231F20"/>
        </w:rPr>
        <w:t>sin</w:t>
      </w:r>
      <w:r>
        <w:rPr>
          <w:color w:val="231F20"/>
          <w:spacing w:val="-8"/>
        </w:rPr>
        <w:t> </w:t>
      </w:r>
      <w:r>
        <w:rPr>
          <w:color w:val="231F20"/>
        </w:rPr>
        <w:t>embargo,</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autor</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puede</w:t>
      </w:r>
      <w:r>
        <w:rPr>
          <w:color w:val="231F20"/>
          <w:spacing w:val="-8"/>
        </w:rPr>
        <w:t> </w:t>
      </w:r>
      <w:r>
        <w:rPr>
          <w:color w:val="231F20"/>
        </w:rPr>
        <w:t>terminar</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violencia</w:t>
      </w:r>
      <w:r>
        <w:rPr>
          <w:color w:val="231F20"/>
          <w:spacing w:val="-8"/>
        </w:rPr>
        <w:t> </w:t>
      </w:r>
      <w:r>
        <w:rPr>
          <w:color w:val="231F20"/>
        </w:rPr>
        <w:t>simbólica sólo con la conciencia y la voluntad, si así fuera, bastaría con la difusión y concien- tización sobre cómo opera y las consecuencias que produce, pero no es posible toda vez que los efectos y las condiciones de su eficacia están duraderamente inscritos en lo más íntimo de los cuerpos. Lo cual no significa que al ser consciente de ello no podamos hacer algo.</w:t>
      </w:r>
    </w:p>
    <w:p>
      <w:pPr>
        <w:pStyle w:val="BodyText"/>
        <w:spacing w:line="249" w:lineRule="auto"/>
        <w:ind w:left="117" w:right="101" w:firstLine="226"/>
        <w:jc w:val="both"/>
      </w:pPr>
      <w:r>
        <w:rPr>
          <w:color w:val="231F20"/>
        </w:rPr>
        <w:t>Seidler (2000) enfatiza la importancia de que las mujeres exploren sus capacida- des,</w:t>
      </w:r>
      <w:r>
        <w:rPr>
          <w:color w:val="231F20"/>
          <w:spacing w:val="-7"/>
        </w:rPr>
        <w:t> </w:t>
      </w:r>
      <w:r>
        <w:rPr>
          <w:color w:val="231F20"/>
        </w:rPr>
        <w:t>los</w:t>
      </w:r>
      <w:r>
        <w:rPr>
          <w:color w:val="231F20"/>
          <w:spacing w:val="-7"/>
        </w:rPr>
        <w:t> </w:t>
      </w:r>
      <w:r>
        <w:rPr>
          <w:color w:val="231F20"/>
        </w:rPr>
        <w:t>talentos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cualidades</w:t>
      </w:r>
      <w:r>
        <w:rPr>
          <w:color w:val="231F20"/>
          <w:spacing w:val="-7"/>
        </w:rPr>
        <w:t> </w:t>
      </w:r>
      <w:r>
        <w:rPr>
          <w:color w:val="231F20"/>
        </w:rPr>
        <w:t>que</w:t>
      </w:r>
      <w:r>
        <w:rPr>
          <w:color w:val="231F20"/>
          <w:spacing w:val="-7"/>
        </w:rPr>
        <w:t> </w:t>
      </w:r>
      <w:r>
        <w:rPr>
          <w:color w:val="231F20"/>
        </w:rPr>
        <w:t>han</w:t>
      </w:r>
      <w:r>
        <w:rPr>
          <w:color w:val="231F20"/>
          <w:spacing w:val="-7"/>
        </w:rPr>
        <w:t> </w:t>
      </w:r>
      <w:r>
        <w:rPr>
          <w:color w:val="231F20"/>
        </w:rPr>
        <w:t>sido</w:t>
      </w:r>
      <w:r>
        <w:rPr>
          <w:color w:val="231F20"/>
          <w:spacing w:val="-7"/>
        </w:rPr>
        <w:t> </w:t>
      </w:r>
      <w:r>
        <w:rPr>
          <w:color w:val="231F20"/>
        </w:rPr>
        <w:t>devaluados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cultura</w:t>
      </w:r>
      <w:r>
        <w:rPr>
          <w:color w:val="231F20"/>
          <w:spacing w:val="-7"/>
        </w:rPr>
        <w:t> </w:t>
      </w:r>
      <w:r>
        <w:rPr>
          <w:color w:val="231F20"/>
        </w:rPr>
        <w:t>dominante.</w:t>
      </w:r>
      <w:r>
        <w:rPr>
          <w:color w:val="231F20"/>
          <w:spacing w:val="-7"/>
        </w:rPr>
        <w:t> </w:t>
      </w:r>
      <w:r>
        <w:rPr>
          <w:color w:val="231F20"/>
        </w:rPr>
        <w:t>Es de suma importancia que las mujeres crean que son capaces (subjetividad), porque un rasgo distintivo de la opresión es sentir que siempre se va a fracasar. Si éste es el mensaje que una joven recibe constantemente en su familia (objetividad), le resul- tará difícil creer que puede lograr lo que desee en la vida. Se deben transformar las estructuras</w:t>
      </w:r>
      <w:r>
        <w:rPr>
          <w:color w:val="231F20"/>
          <w:spacing w:val="-5"/>
        </w:rPr>
        <w:t> </w:t>
      </w:r>
      <w:r>
        <w:rPr>
          <w:color w:val="231F20"/>
        </w:rPr>
        <w:t>objetivas</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se</w:t>
      </w:r>
      <w:r>
        <w:rPr>
          <w:color w:val="231F20"/>
          <w:spacing w:val="-4"/>
        </w:rPr>
        <w:t> </w:t>
      </w:r>
      <w:r>
        <w:rPr>
          <w:color w:val="231F20"/>
        </w:rPr>
        <w:t>transformen</w:t>
      </w:r>
      <w:r>
        <w:rPr>
          <w:color w:val="231F20"/>
          <w:spacing w:val="-5"/>
        </w:rPr>
        <w:t> </w:t>
      </w:r>
      <w:r>
        <w:rPr>
          <w:color w:val="231F20"/>
        </w:rPr>
        <w:t>las</w:t>
      </w:r>
      <w:r>
        <w:rPr>
          <w:color w:val="231F20"/>
          <w:spacing w:val="-5"/>
        </w:rPr>
        <w:t> </w:t>
      </w:r>
      <w:r>
        <w:rPr>
          <w:color w:val="231F20"/>
        </w:rPr>
        <w:t>estructuras</w:t>
      </w:r>
      <w:r>
        <w:rPr>
          <w:color w:val="231F20"/>
          <w:spacing w:val="-5"/>
        </w:rPr>
        <w:t> </w:t>
      </w:r>
      <w:r>
        <w:rPr>
          <w:color w:val="231F20"/>
        </w:rPr>
        <w:t>subjetivas</w:t>
      </w:r>
      <w:r>
        <w:rPr>
          <w:color w:val="231F20"/>
          <w:spacing w:val="-5"/>
        </w:rPr>
        <w:t> </w:t>
      </w:r>
      <w:r>
        <w:rPr>
          <w:color w:val="231F20"/>
        </w:rPr>
        <w:t>que</w:t>
      </w:r>
      <w:r>
        <w:rPr>
          <w:color w:val="231F20"/>
          <w:spacing w:val="-5"/>
        </w:rPr>
        <w:t> </w:t>
      </w:r>
      <w:r>
        <w:rPr>
          <w:color w:val="231F20"/>
        </w:rPr>
        <w:t>propician la dominación masculina.</w:t>
      </w:r>
    </w:p>
    <w:p>
      <w:pPr>
        <w:pStyle w:val="BodyText"/>
        <w:spacing w:line="249" w:lineRule="auto"/>
        <w:ind w:left="117" w:right="101" w:firstLine="226"/>
        <w:jc w:val="both"/>
      </w:pPr>
      <w:r>
        <w:rPr>
          <w:color w:val="231F20"/>
        </w:rPr>
        <w:t>Esta subjetividad socializada explica en parte por qué en la subjetividad</w:t>
      </w:r>
      <w:r>
        <w:rPr>
          <w:color w:val="231F20"/>
          <w:spacing w:val="-21"/>
        </w:rPr>
        <w:t> </w:t>
      </w:r>
      <w:r>
        <w:rPr>
          <w:color w:val="231F20"/>
        </w:rPr>
        <w:t>femenina se ha encarnado la pertenencia al hogar y las actividades domésticas y maternales, aunque esto las aleja del espacio público (Vélez, 2008). Esto ejemplifica cómo la objetividad de las estructuras condiciona la subjetividad de las mentes.</w:t>
      </w:r>
    </w:p>
    <w:p>
      <w:pPr>
        <w:pStyle w:val="BodyText"/>
        <w:spacing w:line="249" w:lineRule="auto"/>
        <w:ind w:left="117" w:right="101" w:firstLine="226"/>
        <w:jc w:val="both"/>
      </w:pPr>
      <w:r>
        <w:rPr>
          <w:color w:val="231F20"/>
        </w:rPr>
        <w:t>Millet</w:t>
      </w:r>
      <w:r>
        <w:rPr>
          <w:color w:val="231F20"/>
          <w:spacing w:val="-3"/>
        </w:rPr>
        <w:t> </w:t>
      </w:r>
      <w:r>
        <w:rPr>
          <w:color w:val="231F20"/>
        </w:rPr>
        <w:t>(1975)</w:t>
      </w:r>
      <w:r>
        <w:rPr>
          <w:color w:val="231F20"/>
          <w:spacing w:val="-3"/>
        </w:rPr>
        <w:t> </w:t>
      </w:r>
      <w:r>
        <w:rPr>
          <w:color w:val="231F20"/>
        </w:rPr>
        <w:t>comenta</w:t>
      </w:r>
      <w:r>
        <w:rPr>
          <w:color w:val="231F20"/>
          <w:spacing w:val="-3"/>
        </w:rPr>
        <w:t> </w:t>
      </w:r>
      <w:r>
        <w:rPr>
          <w:color w:val="231F20"/>
        </w:rPr>
        <w:t>un</w:t>
      </w:r>
      <w:r>
        <w:rPr>
          <w:color w:val="231F20"/>
          <w:spacing w:val="-3"/>
        </w:rPr>
        <w:t> </w:t>
      </w:r>
      <w:r>
        <w:rPr>
          <w:color w:val="231F20"/>
        </w:rPr>
        <w:t>caso</w:t>
      </w:r>
      <w:r>
        <w:rPr>
          <w:color w:val="231F20"/>
          <w:spacing w:val="-3"/>
        </w:rPr>
        <w:t> </w:t>
      </w:r>
      <w:r>
        <w:rPr>
          <w:color w:val="231F20"/>
        </w:rPr>
        <w:t>similar:</w:t>
      </w:r>
      <w:r>
        <w:rPr>
          <w:color w:val="231F20"/>
          <w:spacing w:val="-3"/>
        </w:rPr>
        <w:t> </w:t>
      </w:r>
      <w:r>
        <w:rPr>
          <w:color w:val="231F20"/>
        </w:rPr>
        <w:t>al</w:t>
      </w:r>
      <w:r>
        <w:rPr>
          <w:color w:val="231F20"/>
          <w:spacing w:val="-3"/>
        </w:rPr>
        <w:t> </w:t>
      </w:r>
      <w:r>
        <w:rPr>
          <w:color w:val="231F20"/>
        </w:rPr>
        <w:t>dejarse</w:t>
      </w:r>
      <w:r>
        <w:rPr>
          <w:color w:val="231F20"/>
          <w:spacing w:val="-3"/>
        </w:rPr>
        <w:t> </w:t>
      </w:r>
      <w:r>
        <w:rPr>
          <w:color w:val="231F20"/>
        </w:rPr>
        <w:t>guiar</w:t>
      </w:r>
      <w:r>
        <w:rPr>
          <w:color w:val="231F20"/>
          <w:spacing w:val="-3"/>
        </w:rPr>
        <w:t> </w:t>
      </w:r>
      <w:r>
        <w:rPr>
          <w:color w:val="231F20"/>
        </w:rPr>
        <w:t>por</w:t>
      </w:r>
      <w:r>
        <w:rPr>
          <w:color w:val="231F20"/>
          <w:spacing w:val="-3"/>
        </w:rPr>
        <w:t> </w:t>
      </w:r>
      <w:r>
        <w:rPr>
          <w:color w:val="231F20"/>
        </w:rPr>
        <w:t>las</w:t>
      </w:r>
      <w:r>
        <w:rPr>
          <w:color w:val="231F20"/>
          <w:spacing w:val="-3"/>
        </w:rPr>
        <w:t> </w:t>
      </w:r>
      <w:r>
        <w:rPr>
          <w:color w:val="231F20"/>
        </w:rPr>
        <w:t>aspiraciones</w:t>
      </w:r>
      <w:r>
        <w:rPr>
          <w:color w:val="231F20"/>
          <w:spacing w:val="-3"/>
        </w:rPr>
        <w:t> </w:t>
      </w:r>
      <w:r>
        <w:rPr>
          <w:color w:val="231F20"/>
        </w:rPr>
        <w:t>que</w:t>
      </w:r>
      <w:r>
        <w:rPr>
          <w:color w:val="231F20"/>
          <w:spacing w:val="-3"/>
        </w:rPr>
        <w:t> </w:t>
      </w:r>
      <w:r>
        <w:rPr>
          <w:color w:val="231F20"/>
        </w:rPr>
        <w:t>la cultura atribuye a su género, el niño se siente inducido a desarrollar impulsos</w:t>
      </w:r>
      <w:r>
        <w:rPr>
          <w:color w:val="231F20"/>
          <w:spacing w:val="-27"/>
        </w:rPr>
        <w:t> </w:t>
      </w:r>
      <w:r>
        <w:rPr>
          <w:color w:val="231F20"/>
        </w:rPr>
        <w:t>agresi- vos,</w:t>
      </w:r>
      <w:r>
        <w:rPr>
          <w:color w:val="231F20"/>
          <w:spacing w:val="-11"/>
        </w:rPr>
        <w:t> </w:t>
      </w:r>
      <w:r>
        <w:rPr>
          <w:color w:val="231F20"/>
        </w:rPr>
        <w:t>mientras</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niña</w:t>
      </w:r>
      <w:r>
        <w:rPr>
          <w:color w:val="231F20"/>
          <w:spacing w:val="-11"/>
        </w:rPr>
        <w:t> </w:t>
      </w:r>
      <w:r>
        <w:rPr>
          <w:color w:val="231F20"/>
        </w:rPr>
        <w:t>tiende</w:t>
      </w:r>
      <w:r>
        <w:rPr>
          <w:color w:val="231F20"/>
          <w:spacing w:val="-11"/>
        </w:rPr>
        <w:t> </w:t>
      </w:r>
      <w:r>
        <w:rPr>
          <w:color w:val="231F20"/>
        </w:rPr>
        <w:t>a</w:t>
      </w:r>
      <w:r>
        <w:rPr>
          <w:color w:val="231F20"/>
          <w:spacing w:val="-11"/>
        </w:rPr>
        <w:t> </w:t>
      </w:r>
      <w:r>
        <w:rPr>
          <w:color w:val="231F20"/>
        </w:rPr>
        <w:t>coartarlos</w:t>
      </w:r>
      <w:r>
        <w:rPr>
          <w:color w:val="231F20"/>
          <w:spacing w:val="-11"/>
        </w:rPr>
        <w:t> </w:t>
      </w:r>
      <w:r>
        <w:rPr>
          <w:color w:val="231F20"/>
        </w:rPr>
        <w:t>o</w:t>
      </w:r>
      <w:r>
        <w:rPr>
          <w:color w:val="231F20"/>
          <w:spacing w:val="-11"/>
        </w:rPr>
        <w:t> </w:t>
      </w:r>
      <w:r>
        <w:rPr>
          <w:color w:val="231F20"/>
        </w:rPr>
        <w:t>a</w:t>
      </w:r>
      <w:r>
        <w:rPr>
          <w:color w:val="231F20"/>
          <w:spacing w:val="-11"/>
        </w:rPr>
        <w:t> </w:t>
      </w:r>
      <w:r>
        <w:rPr>
          <w:color w:val="231F20"/>
        </w:rPr>
        <w:t>proyectarlos</w:t>
      </w:r>
      <w:r>
        <w:rPr>
          <w:color w:val="231F20"/>
          <w:spacing w:val="-11"/>
        </w:rPr>
        <w:t> </w:t>
      </w:r>
      <w:r>
        <w:rPr>
          <w:color w:val="231F20"/>
        </w:rPr>
        <w:t>sobre</w:t>
      </w:r>
      <w:r>
        <w:rPr>
          <w:color w:val="231F20"/>
          <w:spacing w:val="-11"/>
        </w:rPr>
        <w:t> </w:t>
      </w:r>
      <w:r>
        <w:rPr>
          <w:color w:val="231F20"/>
        </w:rPr>
        <w:t>sí</w:t>
      </w:r>
      <w:r>
        <w:rPr>
          <w:color w:val="231F20"/>
          <w:spacing w:val="-11"/>
        </w:rPr>
        <w:t> </w:t>
      </w:r>
      <w:r>
        <w:rPr>
          <w:color w:val="231F20"/>
        </w:rPr>
        <w:t>misma.</w:t>
      </w:r>
      <w:r>
        <w:rPr>
          <w:color w:val="231F20"/>
          <w:spacing w:val="-11"/>
        </w:rPr>
        <w:t> </w:t>
      </w:r>
      <w:r>
        <w:rPr>
          <w:color w:val="231F20"/>
        </w:rPr>
        <w:t>Pero</w:t>
      </w:r>
      <w:r>
        <w:rPr>
          <w:color w:val="231F20"/>
          <w:spacing w:val="-11"/>
        </w:rPr>
        <w:t> </w:t>
      </w:r>
      <w:r>
        <w:rPr>
          <w:color w:val="231F20"/>
        </w:rPr>
        <w:t>ello tiene su razón de </w:t>
      </w:r>
      <w:r>
        <w:rPr>
          <w:color w:val="231F20"/>
          <w:spacing w:val="-3"/>
        </w:rPr>
        <w:t>ser, </w:t>
      </w:r>
      <w:r>
        <w:rPr>
          <w:color w:val="231F20"/>
        </w:rPr>
        <w:t>si la agresividad es una característica de la clase dominante, la docilidad es, necesariamente, el rasgo correspondiente de un grupo sometido.</w:t>
      </w:r>
    </w:p>
    <w:p>
      <w:pPr>
        <w:pStyle w:val="BodyText"/>
        <w:spacing w:line="249" w:lineRule="auto"/>
        <w:ind w:left="117" w:right="101" w:firstLine="226"/>
        <w:jc w:val="both"/>
      </w:pPr>
      <w:r>
        <w:rPr>
          <w:color w:val="231F20"/>
        </w:rPr>
        <w:t>Siguiendo a esta autora, los empleos a que una mujer puede aspirar en los</w:t>
      </w:r>
      <w:r>
        <w:rPr>
          <w:color w:val="231F20"/>
          <w:spacing w:val="-19"/>
        </w:rPr>
        <w:t> </w:t>
      </w:r>
      <w:r>
        <w:rPr>
          <w:color w:val="231F20"/>
        </w:rPr>
        <w:t>patriar- cados modernos son, salvo raras excepciones, de tipo servil, por lo que se hallan</w:t>
      </w:r>
      <w:r>
        <w:rPr>
          <w:color w:val="231F20"/>
          <w:spacing w:val="-28"/>
        </w:rPr>
        <w:t> </w:t>
      </w:r>
      <w:r>
        <w:rPr>
          <w:color w:val="231F20"/>
        </w:rPr>
        <w:t>mal remunerados y carecen de prestigio; pero no es casualidad, pues con retribuciones injustas no se pone en peligro, económicamente hablando, el patriarcado; es decir,  el dinero supone poder o empoderamiento y sin él, o siendo éste insignificante, la dominación económica presente en el patriarcado asegura su estabilidad; uno de los instrumentos más eficaces del gobierno patriarcal estriba en el dominio económico que ejerce sobre las mujeres.</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firstLine="226"/>
        <w:jc w:val="both"/>
      </w:pPr>
      <w:r>
        <w:rPr>
          <w:color w:val="231F20"/>
        </w:rPr>
        <w:t>Es</w:t>
      </w:r>
      <w:r>
        <w:rPr>
          <w:color w:val="231F20"/>
          <w:spacing w:val="-3"/>
        </w:rPr>
        <w:t> </w:t>
      </w:r>
      <w:r>
        <w:rPr>
          <w:color w:val="231F20"/>
        </w:rPr>
        <w:t>por</w:t>
      </w:r>
      <w:r>
        <w:rPr>
          <w:color w:val="231F20"/>
          <w:spacing w:val="-3"/>
        </w:rPr>
        <w:t> </w:t>
      </w:r>
      <w:r>
        <w:rPr>
          <w:color w:val="231F20"/>
        </w:rPr>
        <w:t>ello</w:t>
      </w:r>
      <w:r>
        <w:rPr>
          <w:color w:val="231F20"/>
          <w:spacing w:val="-3"/>
        </w:rPr>
        <w:t> </w:t>
      </w:r>
      <w:r>
        <w:rPr>
          <w:color w:val="231F20"/>
        </w:rPr>
        <w:t>que</w:t>
      </w:r>
      <w:r>
        <w:rPr>
          <w:color w:val="231F20"/>
          <w:spacing w:val="-3"/>
        </w:rPr>
        <w:t> </w:t>
      </w:r>
      <w:r>
        <w:rPr>
          <w:color w:val="231F20"/>
        </w:rPr>
        <w:t>las</w:t>
      </w:r>
      <w:r>
        <w:rPr>
          <w:color w:val="231F20"/>
          <w:spacing w:val="-3"/>
        </w:rPr>
        <w:t> </w:t>
      </w:r>
      <w:r>
        <w:rPr>
          <w:color w:val="231F20"/>
        </w:rPr>
        <w:t>actividades</w:t>
      </w:r>
      <w:r>
        <w:rPr>
          <w:color w:val="231F20"/>
          <w:spacing w:val="-3"/>
        </w:rPr>
        <w:t> </w:t>
      </w:r>
      <w:r>
        <w:rPr>
          <w:color w:val="231F20"/>
        </w:rPr>
        <w:t>consideradas</w:t>
      </w:r>
      <w:r>
        <w:rPr>
          <w:color w:val="231F20"/>
          <w:spacing w:val="-3"/>
        </w:rPr>
        <w:t> </w:t>
      </w:r>
      <w:r>
        <w:rPr>
          <w:color w:val="231F20"/>
        </w:rPr>
        <w:t>masculinas,</w:t>
      </w:r>
      <w:r>
        <w:rPr>
          <w:color w:val="231F20"/>
          <w:spacing w:val="-3"/>
        </w:rPr>
        <w:t> </w:t>
      </w:r>
      <w:r>
        <w:rPr>
          <w:color w:val="231F20"/>
        </w:rPr>
        <w:t>como</w:t>
      </w:r>
      <w:r>
        <w:rPr>
          <w:color w:val="231F20"/>
          <w:spacing w:val="-3"/>
        </w:rPr>
        <w:t> </w:t>
      </w:r>
      <w:r>
        <w:rPr>
          <w:color w:val="231F20"/>
        </w:rPr>
        <w:t>las</w:t>
      </w:r>
      <w:r>
        <w:rPr>
          <w:color w:val="231F20"/>
          <w:spacing w:val="-3"/>
        </w:rPr>
        <w:t> </w:t>
      </w:r>
      <w:r>
        <w:rPr>
          <w:color w:val="231F20"/>
        </w:rPr>
        <w:t>ciencias,</w:t>
      </w:r>
      <w:r>
        <w:rPr>
          <w:color w:val="231F20"/>
          <w:spacing w:val="-3"/>
        </w:rPr>
        <w:t> </w:t>
      </w:r>
      <w:r>
        <w:rPr>
          <w:color w:val="231F20"/>
        </w:rPr>
        <w:t>la</w:t>
      </w:r>
      <w:r>
        <w:rPr>
          <w:color w:val="231F20"/>
          <w:spacing w:val="-3"/>
        </w:rPr>
        <w:t> </w:t>
      </w:r>
      <w:r>
        <w:rPr>
          <w:color w:val="231F20"/>
        </w:rPr>
        <w:t>tec- nología</w:t>
      </w:r>
      <w:r>
        <w:rPr>
          <w:color w:val="231F20"/>
          <w:spacing w:val="-9"/>
        </w:rPr>
        <w:t> </w:t>
      </w:r>
      <w:r>
        <w:rPr>
          <w:color w:val="231F20"/>
        </w:rPr>
        <w:t>o</w:t>
      </w:r>
      <w:r>
        <w:rPr>
          <w:color w:val="231F20"/>
          <w:spacing w:val="-9"/>
        </w:rPr>
        <w:t> </w:t>
      </w:r>
      <w:r>
        <w:rPr>
          <w:color w:val="231F20"/>
        </w:rPr>
        <w:t>los</w:t>
      </w:r>
      <w:r>
        <w:rPr>
          <w:color w:val="231F20"/>
          <w:spacing w:val="-9"/>
        </w:rPr>
        <w:t> </w:t>
      </w:r>
      <w:r>
        <w:rPr>
          <w:color w:val="231F20"/>
        </w:rPr>
        <w:t>negocios,</w:t>
      </w:r>
      <w:r>
        <w:rPr>
          <w:color w:val="231F20"/>
          <w:spacing w:val="-9"/>
        </w:rPr>
        <w:t> </w:t>
      </w:r>
      <w:r>
        <w:rPr>
          <w:color w:val="231F20"/>
        </w:rPr>
        <w:t>son</w:t>
      </w:r>
      <w:r>
        <w:rPr>
          <w:color w:val="231F20"/>
          <w:spacing w:val="-9"/>
        </w:rPr>
        <w:t> </w:t>
      </w:r>
      <w:r>
        <w:rPr>
          <w:color w:val="231F20"/>
        </w:rPr>
        <w:t>las</w:t>
      </w:r>
      <w:r>
        <w:rPr>
          <w:color w:val="231F20"/>
          <w:spacing w:val="-9"/>
        </w:rPr>
        <w:t> </w:t>
      </w:r>
      <w:r>
        <w:rPr>
          <w:color w:val="231F20"/>
        </w:rPr>
        <w:t>más</w:t>
      </w:r>
      <w:r>
        <w:rPr>
          <w:color w:val="231F20"/>
          <w:spacing w:val="-9"/>
        </w:rPr>
        <w:t> </w:t>
      </w:r>
      <w:r>
        <w:rPr>
          <w:color w:val="231F20"/>
        </w:rPr>
        <w:t>favorecidas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campo</w:t>
      </w:r>
      <w:r>
        <w:rPr>
          <w:color w:val="231F20"/>
          <w:spacing w:val="-9"/>
        </w:rPr>
        <w:t> </w:t>
      </w:r>
      <w:r>
        <w:rPr>
          <w:color w:val="231F20"/>
        </w:rPr>
        <w:t>laboral,</w:t>
      </w:r>
      <w:r>
        <w:rPr>
          <w:color w:val="231F20"/>
          <w:spacing w:val="-9"/>
        </w:rPr>
        <w:t> </w:t>
      </w:r>
      <w:r>
        <w:rPr>
          <w:color w:val="231F20"/>
        </w:rPr>
        <w:t>tanto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remu- neración como en el prestigio de que son objeto.</w:t>
      </w:r>
    </w:p>
    <w:p>
      <w:pPr>
        <w:pStyle w:val="BodyText"/>
        <w:spacing w:line="249" w:lineRule="auto"/>
        <w:ind w:left="103" w:right="114" w:firstLine="226"/>
        <w:jc w:val="both"/>
      </w:pPr>
      <w:r>
        <w:rPr>
          <w:color w:val="231F20"/>
        </w:rPr>
        <w:t>De acuerdo con Bourdieu (2000) sólo con una acción política que tome realmen- te en consideración todos los efectos de dominación que se ejercen a través de la complicidad objetiva entre las estructuras asimiladas y las estructuras de las grandes instituciones</w:t>
      </w:r>
      <w:r>
        <w:rPr>
          <w:color w:val="231F20"/>
          <w:spacing w:val="-7"/>
        </w:rPr>
        <w:t> </w:t>
      </w:r>
      <w:r>
        <w:rPr>
          <w:color w:val="231F20"/>
        </w:rPr>
        <w:t>(Estado,</w:t>
      </w:r>
      <w:r>
        <w:rPr>
          <w:color w:val="231F20"/>
          <w:spacing w:val="-7"/>
        </w:rPr>
        <w:t> </w:t>
      </w:r>
      <w:r>
        <w:rPr>
          <w:color w:val="231F20"/>
        </w:rPr>
        <w:t>escuela,</w:t>
      </w:r>
      <w:r>
        <w:rPr>
          <w:color w:val="231F20"/>
          <w:spacing w:val="-7"/>
        </w:rPr>
        <w:t> </w:t>
      </w:r>
      <w:r>
        <w:rPr>
          <w:color w:val="231F20"/>
        </w:rPr>
        <w:t>familia),</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realiza</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reproduce</w:t>
      </w:r>
      <w:r>
        <w:rPr>
          <w:color w:val="231F20"/>
          <w:spacing w:val="-7"/>
        </w:rPr>
        <w:t> </w:t>
      </w:r>
      <w:r>
        <w:rPr>
          <w:color w:val="231F20"/>
        </w:rPr>
        <w:t>no</w:t>
      </w:r>
      <w:r>
        <w:rPr>
          <w:color w:val="231F20"/>
          <w:spacing w:val="-7"/>
        </w:rPr>
        <w:t> </w:t>
      </w:r>
      <w:r>
        <w:rPr>
          <w:color w:val="231F20"/>
        </w:rPr>
        <w:t>sólo</w:t>
      </w:r>
      <w:r>
        <w:rPr>
          <w:color w:val="231F20"/>
          <w:spacing w:val="-7"/>
        </w:rPr>
        <w:t> </w:t>
      </w:r>
      <w:r>
        <w:rPr>
          <w:color w:val="231F20"/>
        </w:rPr>
        <w:t>el orden</w:t>
      </w:r>
      <w:r>
        <w:rPr>
          <w:color w:val="231F20"/>
          <w:spacing w:val="-12"/>
        </w:rPr>
        <w:t> </w:t>
      </w:r>
      <w:r>
        <w:rPr>
          <w:color w:val="231F20"/>
        </w:rPr>
        <w:t>masculino,</w:t>
      </w:r>
      <w:r>
        <w:rPr>
          <w:color w:val="231F20"/>
          <w:spacing w:val="-12"/>
        </w:rPr>
        <w:t> </w:t>
      </w:r>
      <w:r>
        <w:rPr>
          <w:color w:val="231F20"/>
        </w:rPr>
        <w:t>sino</w:t>
      </w:r>
      <w:r>
        <w:rPr>
          <w:color w:val="231F20"/>
          <w:spacing w:val="-12"/>
        </w:rPr>
        <w:t> </w:t>
      </w:r>
      <w:r>
        <w:rPr>
          <w:color w:val="231F20"/>
        </w:rPr>
        <w:t>el</w:t>
      </w:r>
      <w:r>
        <w:rPr>
          <w:color w:val="231F20"/>
          <w:spacing w:val="-12"/>
        </w:rPr>
        <w:t> </w:t>
      </w:r>
      <w:r>
        <w:rPr>
          <w:color w:val="231F20"/>
        </w:rPr>
        <w:t>orden</w:t>
      </w:r>
      <w:r>
        <w:rPr>
          <w:color w:val="231F20"/>
          <w:spacing w:val="-12"/>
        </w:rPr>
        <w:t> </w:t>
      </w:r>
      <w:r>
        <w:rPr>
          <w:color w:val="231F20"/>
        </w:rPr>
        <w:t>social,</w:t>
      </w:r>
      <w:r>
        <w:rPr>
          <w:color w:val="231F20"/>
          <w:spacing w:val="-12"/>
        </w:rPr>
        <w:t> </w:t>
      </w:r>
      <w:r>
        <w:rPr>
          <w:color w:val="231F20"/>
        </w:rPr>
        <w:t>se</w:t>
      </w:r>
      <w:r>
        <w:rPr>
          <w:color w:val="231F20"/>
          <w:spacing w:val="-12"/>
        </w:rPr>
        <w:t> </w:t>
      </w:r>
      <w:r>
        <w:rPr>
          <w:color w:val="231F20"/>
        </w:rPr>
        <w:t>podrá,</w:t>
      </w:r>
      <w:r>
        <w:rPr>
          <w:color w:val="231F20"/>
          <w:spacing w:val="-12"/>
        </w:rPr>
        <w:t> </w:t>
      </w:r>
      <w:r>
        <w:rPr>
          <w:color w:val="231F20"/>
        </w:rPr>
        <w:t>a</w:t>
      </w:r>
      <w:r>
        <w:rPr>
          <w:color w:val="231F20"/>
          <w:spacing w:val="-12"/>
        </w:rPr>
        <w:t> </w:t>
      </w:r>
      <w:r>
        <w:rPr>
          <w:color w:val="231F20"/>
        </w:rPr>
        <w:t>largo</w:t>
      </w:r>
      <w:r>
        <w:rPr>
          <w:color w:val="231F20"/>
          <w:spacing w:val="-12"/>
        </w:rPr>
        <w:t> </w:t>
      </w:r>
      <w:r>
        <w:rPr>
          <w:color w:val="231F20"/>
        </w:rPr>
        <w:t>plazo,</w:t>
      </w:r>
      <w:r>
        <w:rPr>
          <w:color w:val="231F20"/>
          <w:spacing w:val="-12"/>
        </w:rPr>
        <w:t> </w:t>
      </w:r>
      <w:r>
        <w:rPr>
          <w:color w:val="231F20"/>
        </w:rPr>
        <w:t>contribuir</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extinción progresiva de la dominación masculina.</w:t>
      </w:r>
    </w:p>
    <w:p>
      <w:pPr>
        <w:pStyle w:val="BodyText"/>
        <w:spacing w:before="0"/>
      </w:pPr>
    </w:p>
    <w:p>
      <w:pPr>
        <w:pStyle w:val="BodyText"/>
        <w:spacing w:before="5"/>
        <w:rPr>
          <w:sz w:val="21"/>
        </w:rPr>
      </w:pPr>
    </w:p>
    <w:p>
      <w:pPr>
        <w:pStyle w:val="Heading2"/>
        <w:spacing w:before="1"/>
        <w:ind w:left="103" w:right="0"/>
        <w:jc w:val="both"/>
      </w:pPr>
      <w:bookmarkStart w:name="_TOC_250023" w:id="14"/>
      <w:bookmarkEnd w:id="14"/>
      <w:r>
        <w:rPr>
          <w:color w:val="231F20"/>
        </w:rPr>
        <w:t>La división sexual del trabajo. Esferas pública y privada</w:t>
      </w:r>
    </w:p>
    <w:p>
      <w:pPr>
        <w:pStyle w:val="BodyText"/>
        <w:spacing w:before="6"/>
        <w:rPr>
          <w:b/>
          <w:sz w:val="21"/>
        </w:rPr>
      </w:pPr>
    </w:p>
    <w:p>
      <w:pPr>
        <w:pStyle w:val="BodyText"/>
        <w:spacing w:line="249" w:lineRule="auto" w:before="0"/>
        <w:ind w:left="103" w:right="115"/>
        <w:jc w:val="both"/>
      </w:pPr>
      <w:r>
        <w:rPr>
          <w:color w:val="231F20"/>
        </w:rPr>
        <w:t>Hacer referencia al </w:t>
      </w:r>
      <w:r>
        <w:rPr>
          <w:i/>
          <w:color w:val="231F20"/>
        </w:rPr>
        <w:t>trabajo </w:t>
      </w:r>
      <w:r>
        <w:rPr>
          <w:color w:val="231F20"/>
        </w:rPr>
        <w:t>pudiera conducirnos por un entramado amplio de signi- ficaciones y oposición de interpretaciones que distintas escuelas de pensamiento</w:t>
      </w:r>
      <w:r>
        <w:rPr>
          <w:color w:val="231F20"/>
          <w:spacing w:val="-21"/>
        </w:rPr>
        <w:t> </w:t>
      </w:r>
      <w:r>
        <w:rPr>
          <w:color w:val="231F20"/>
        </w:rPr>
        <w:t>han elaborado en distintas épocas y lugares, pero dadas las limitaciones y los objetivos del presente estudio</w:t>
      </w:r>
      <w:r>
        <w:rPr>
          <w:i/>
          <w:color w:val="231F20"/>
        </w:rPr>
        <w:t>, </w:t>
      </w:r>
      <w:r>
        <w:rPr>
          <w:color w:val="231F20"/>
        </w:rPr>
        <w:t>el trabajo se entiende</w:t>
      </w:r>
      <w:r>
        <w:rPr>
          <w:color w:val="231F20"/>
          <w:spacing w:val="-1"/>
        </w:rPr>
        <w:t> </w:t>
      </w:r>
      <w:r>
        <w:rPr>
          <w:color w:val="231F20"/>
        </w:rPr>
        <w:t>como:</w:t>
      </w:r>
    </w:p>
    <w:p>
      <w:pPr>
        <w:pStyle w:val="BodyText"/>
        <w:spacing w:before="4"/>
        <w:rPr>
          <w:sz w:val="22"/>
        </w:rPr>
      </w:pPr>
    </w:p>
    <w:p>
      <w:pPr>
        <w:spacing w:line="278" w:lineRule="auto" w:before="1"/>
        <w:ind w:left="330" w:right="341" w:firstLine="0"/>
        <w:jc w:val="both"/>
        <w:rPr>
          <w:sz w:val="18"/>
        </w:rPr>
      </w:pPr>
      <w:r>
        <w:rPr>
          <w:color w:val="231F20"/>
          <w:sz w:val="18"/>
        </w:rPr>
        <w:t>Conjunto de actividades, relaciones sociales, saberes y representaciones que se ponen en</w:t>
      </w:r>
      <w:r>
        <w:rPr>
          <w:color w:val="231F20"/>
          <w:spacing w:val="-6"/>
          <w:sz w:val="18"/>
        </w:rPr>
        <w:t> </w:t>
      </w:r>
      <w:r>
        <w:rPr>
          <w:color w:val="231F20"/>
          <w:sz w:val="18"/>
        </w:rPr>
        <w:t>contribución</w:t>
      </w:r>
      <w:r>
        <w:rPr>
          <w:color w:val="231F20"/>
          <w:spacing w:val="-6"/>
          <w:sz w:val="18"/>
        </w:rPr>
        <w:t> </w:t>
      </w:r>
      <w:r>
        <w:rPr>
          <w:color w:val="231F20"/>
          <w:sz w:val="18"/>
        </w:rPr>
        <w:t>para</w:t>
      </w:r>
      <w:r>
        <w:rPr>
          <w:color w:val="231F20"/>
          <w:spacing w:val="-6"/>
          <w:sz w:val="18"/>
        </w:rPr>
        <w:t> </w:t>
      </w:r>
      <w:r>
        <w:rPr>
          <w:color w:val="231F20"/>
          <w:sz w:val="18"/>
        </w:rPr>
        <w:t>producir</w:t>
      </w:r>
      <w:r>
        <w:rPr>
          <w:color w:val="231F20"/>
          <w:spacing w:val="-6"/>
          <w:sz w:val="18"/>
        </w:rPr>
        <w:t> </w:t>
      </w:r>
      <w:r>
        <w:rPr>
          <w:color w:val="231F20"/>
          <w:sz w:val="18"/>
        </w:rPr>
        <w:t>y</w:t>
      </w:r>
      <w:r>
        <w:rPr>
          <w:color w:val="231F20"/>
          <w:spacing w:val="-6"/>
          <w:sz w:val="18"/>
        </w:rPr>
        <w:t> </w:t>
      </w:r>
      <w:r>
        <w:rPr>
          <w:color w:val="231F20"/>
          <w:sz w:val="18"/>
        </w:rPr>
        <w:t>distribuir</w:t>
      </w:r>
      <w:r>
        <w:rPr>
          <w:color w:val="231F20"/>
          <w:spacing w:val="-6"/>
          <w:sz w:val="18"/>
        </w:rPr>
        <w:t> </w:t>
      </w:r>
      <w:r>
        <w:rPr>
          <w:color w:val="231F20"/>
          <w:sz w:val="18"/>
        </w:rPr>
        <w:t>bienes</w:t>
      </w:r>
      <w:r>
        <w:rPr>
          <w:color w:val="231F20"/>
          <w:spacing w:val="-6"/>
          <w:sz w:val="18"/>
        </w:rPr>
        <w:t> </w:t>
      </w:r>
      <w:r>
        <w:rPr>
          <w:color w:val="231F20"/>
          <w:sz w:val="18"/>
        </w:rPr>
        <w:t>y</w:t>
      </w:r>
      <w:r>
        <w:rPr>
          <w:color w:val="231F20"/>
          <w:spacing w:val="-6"/>
          <w:sz w:val="18"/>
        </w:rPr>
        <w:t> </w:t>
      </w:r>
      <w:r>
        <w:rPr>
          <w:color w:val="231F20"/>
          <w:sz w:val="18"/>
        </w:rPr>
        <w:t>servicios</w:t>
      </w:r>
      <w:r>
        <w:rPr>
          <w:color w:val="231F20"/>
          <w:spacing w:val="-6"/>
          <w:sz w:val="18"/>
        </w:rPr>
        <w:t> </w:t>
      </w:r>
      <w:r>
        <w:rPr>
          <w:color w:val="231F20"/>
          <w:sz w:val="18"/>
        </w:rPr>
        <w:t>y</w:t>
      </w:r>
      <w:r>
        <w:rPr>
          <w:color w:val="231F20"/>
          <w:spacing w:val="-6"/>
          <w:sz w:val="18"/>
        </w:rPr>
        <w:t> </w:t>
      </w:r>
      <w:r>
        <w:rPr>
          <w:color w:val="231F20"/>
          <w:sz w:val="18"/>
        </w:rPr>
        <w:t>para</w:t>
      </w:r>
      <w:r>
        <w:rPr>
          <w:color w:val="231F20"/>
          <w:spacing w:val="-6"/>
          <w:sz w:val="18"/>
        </w:rPr>
        <w:t> </w:t>
      </w:r>
      <w:r>
        <w:rPr>
          <w:color w:val="231F20"/>
          <w:sz w:val="18"/>
        </w:rPr>
        <w:t>reproducir</w:t>
      </w:r>
      <w:r>
        <w:rPr>
          <w:color w:val="231F20"/>
          <w:spacing w:val="-6"/>
          <w:sz w:val="18"/>
        </w:rPr>
        <w:t> </w:t>
      </w:r>
      <w:r>
        <w:rPr>
          <w:color w:val="231F20"/>
          <w:sz w:val="18"/>
        </w:rPr>
        <w:t>el</w:t>
      </w:r>
      <w:r>
        <w:rPr>
          <w:color w:val="231F20"/>
          <w:spacing w:val="-6"/>
          <w:sz w:val="18"/>
        </w:rPr>
        <w:t> </w:t>
      </w:r>
      <w:r>
        <w:rPr>
          <w:color w:val="231F20"/>
          <w:sz w:val="18"/>
        </w:rPr>
        <w:t>proceso mismo por el que se crean y distribuyen tales bienes y servicios. La realización de todo trabajo implica organización, roles y normas, gasto de energía, esfuerzo, uso de técni- cas, distribución del tiempo, intercambios. Podemos decir, pues, que el trabajo es una actividad propiamente humana, porque sólo los humanos inscriben las actividades de subsistencia, en un marco social y simbólico que amplia las capacidades individuales y las dota de capacidad transformadora (Comas, 1995: 33).</w:t>
      </w:r>
    </w:p>
    <w:p>
      <w:pPr>
        <w:pStyle w:val="BodyText"/>
        <w:spacing w:before="2"/>
        <w:rPr>
          <w:sz w:val="19"/>
        </w:rPr>
      </w:pPr>
    </w:p>
    <w:p>
      <w:pPr>
        <w:pStyle w:val="BodyText"/>
        <w:spacing w:line="249" w:lineRule="auto" w:before="0"/>
        <w:ind w:left="103" w:right="115"/>
        <w:jc w:val="both"/>
      </w:pPr>
      <w:r>
        <w:rPr>
          <w:color w:val="231F20"/>
        </w:rPr>
        <w:t>La definición anterior cobra un significado especial, cuando tomamos en cuenta que uno de los elementos clave en los que se apoya la dominación masculina es </w:t>
      </w:r>
      <w:r>
        <w:rPr>
          <w:i/>
          <w:color w:val="231F20"/>
        </w:rPr>
        <w:t>la divi- </w:t>
      </w:r>
      <w:r>
        <w:rPr>
          <w:i/>
          <w:color w:val="231F20"/>
        </w:rPr>
        <w:t>sión sexual del trabajo</w:t>
      </w:r>
      <w:r>
        <w:rPr>
          <w:color w:val="231F20"/>
        </w:rPr>
        <w:t>; la cual, hace referencia a que las actividades (remuneradas  o no) que realizan tanto hombres como mujeres no se distribuyen de forma neutral, imparcial o equitativa; sino, por el contrario, se distribuyen de acuerdo con lo que</w:t>
      </w:r>
      <w:r>
        <w:rPr>
          <w:color w:val="231F20"/>
          <w:spacing w:val="-14"/>
        </w:rPr>
        <w:t> </w:t>
      </w:r>
      <w:r>
        <w:rPr>
          <w:color w:val="231F20"/>
        </w:rPr>
        <w:t>se considera</w:t>
      </w:r>
      <w:r>
        <w:rPr>
          <w:color w:val="231F20"/>
          <w:spacing w:val="-3"/>
        </w:rPr>
        <w:t> </w:t>
      </w:r>
      <w:r>
        <w:rPr>
          <w:color w:val="231F20"/>
        </w:rPr>
        <w:t>adecuado</w:t>
      </w:r>
      <w:r>
        <w:rPr>
          <w:color w:val="231F20"/>
          <w:spacing w:val="-3"/>
        </w:rPr>
        <w:t> </w:t>
      </w:r>
      <w:r>
        <w:rPr>
          <w:color w:val="231F20"/>
        </w:rPr>
        <w:t>o</w:t>
      </w:r>
      <w:r>
        <w:rPr>
          <w:color w:val="231F20"/>
          <w:spacing w:val="-3"/>
        </w:rPr>
        <w:t> </w:t>
      </w:r>
      <w:r>
        <w:rPr>
          <w:color w:val="231F20"/>
        </w:rPr>
        <w:t>propio</w:t>
      </w:r>
      <w:r>
        <w:rPr>
          <w:color w:val="231F20"/>
          <w:spacing w:val="-3"/>
        </w:rPr>
        <w:t> </w:t>
      </w:r>
      <w:r>
        <w:rPr>
          <w:color w:val="231F20"/>
        </w:rPr>
        <w:t>para</w:t>
      </w:r>
      <w:r>
        <w:rPr>
          <w:color w:val="231F20"/>
          <w:spacing w:val="-3"/>
        </w:rPr>
        <w:t> </w:t>
      </w:r>
      <w:r>
        <w:rPr>
          <w:color w:val="231F20"/>
        </w:rPr>
        <w:t>cada</w:t>
      </w:r>
      <w:r>
        <w:rPr>
          <w:color w:val="231F20"/>
          <w:spacing w:val="-3"/>
        </w:rPr>
        <w:t> </w:t>
      </w:r>
      <w:r>
        <w:rPr>
          <w:color w:val="231F20"/>
        </w:rPr>
        <w:t>sexo;</w:t>
      </w:r>
      <w:r>
        <w:rPr>
          <w:color w:val="231F20"/>
          <w:spacing w:val="-3"/>
        </w:rPr>
        <w:t> </w:t>
      </w:r>
      <w:r>
        <w:rPr>
          <w:color w:val="231F20"/>
        </w:rPr>
        <w:t>es</w:t>
      </w:r>
      <w:r>
        <w:rPr>
          <w:color w:val="231F20"/>
          <w:spacing w:val="-3"/>
        </w:rPr>
        <w:t> </w:t>
      </w:r>
      <w:r>
        <w:rPr>
          <w:color w:val="231F20"/>
        </w:rPr>
        <w:t>decir,</w:t>
      </w:r>
      <w:r>
        <w:rPr>
          <w:color w:val="231F20"/>
          <w:spacing w:val="-3"/>
        </w:rPr>
        <w:t> </w:t>
      </w:r>
      <w:r>
        <w:rPr>
          <w:color w:val="231F20"/>
        </w:rPr>
        <w:t>es</w:t>
      </w:r>
      <w:r>
        <w:rPr>
          <w:color w:val="231F20"/>
          <w:spacing w:val="-3"/>
        </w:rPr>
        <w:t> </w:t>
      </w:r>
      <w:r>
        <w:rPr>
          <w:color w:val="231F20"/>
        </w:rPr>
        <w:t>una</w:t>
      </w:r>
      <w:r>
        <w:rPr>
          <w:color w:val="231F20"/>
          <w:spacing w:val="-3"/>
        </w:rPr>
        <w:t> </w:t>
      </w:r>
      <w:r>
        <w:rPr>
          <w:color w:val="231F20"/>
        </w:rPr>
        <w:t>separación</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tareas que son asignadas en función del sexo de las personas. Para Bourdieu (2000) es una distribución</w:t>
      </w:r>
      <w:r>
        <w:rPr>
          <w:color w:val="231F20"/>
          <w:spacing w:val="-5"/>
        </w:rPr>
        <w:t> </w:t>
      </w:r>
      <w:r>
        <w:rPr>
          <w:color w:val="231F20"/>
        </w:rPr>
        <w:t>muy</w:t>
      </w:r>
      <w:r>
        <w:rPr>
          <w:color w:val="231F20"/>
          <w:spacing w:val="-5"/>
        </w:rPr>
        <w:t> </w:t>
      </w:r>
      <w:r>
        <w:rPr>
          <w:color w:val="231F20"/>
        </w:rPr>
        <w:t>estricta</w:t>
      </w:r>
      <w:r>
        <w:rPr>
          <w:color w:val="231F20"/>
          <w:spacing w:val="-6"/>
        </w:rPr>
        <w:t> </w:t>
      </w:r>
      <w:r>
        <w:rPr>
          <w:color w:val="231F20"/>
        </w:rPr>
        <w:t>de</w:t>
      </w:r>
      <w:r>
        <w:rPr>
          <w:color w:val="231F20"/>
          <w:spacing w:val="-5"/>
        </w:rPr>
        <w:t> </w:t>
      </w:r>
      <w:r>
        <w:rPr>
          <w:color w:val="231F20"/>
        </w:rPr>
        <w:t>las</w:t>
      </w:r>
      <w:r>
        <w:rPr>
          <w:color w:val="231F20"/>
          <w:spacing w:val="-5"/>
        </w:rPr>
        <w:t> </w:t>
      </w:r>
      <w:r>
        <w:rPr>
          <w:color w:val="231F20"/>
        </w:rPr>
        <w:t>actividades</w:t>
      </w:r>
      <w:r>
        <w:rPr>
          <w:color w:val="231F20"/>
          <w:spacing w:val="-6"/>
        </w:rPr>
        <w:t> </w:t>
      </w:r>
      <w:r>
        <w:rPr>
          <w:color w:val="231F20"/>
        </w:rPr>
        <w:t>asignadas</w:t>
      </w:r>
      <w:r>
        <w:rPr>
          <w:color w:val="231F20"/>
          <w:spacing w:val="-5"/>
        </w:rPr>
        <w:t> </w:t>
      </w:r>
      <w:r>
        <w:rPr>
          <w:color w:val="231F20"/>
        </w:rPr>
        <w:t>a</w:t>
      </w:r>
      <w:r>
        <w:rPr>
          <w:color w:val="231F20"/>
          <w:spacing w:val="-5"/>
        </w:rPr>
        <w:t> </w:t>
      </w:r>
      <w:r>
        <w:rPr>
          <w:color w:val="231F20"/>
        </w:rPr>
        <w:t>cada</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dos</w:t>
      </w:r>
      <w:r>
        <w:rPr>
          <w:color w:val="231F20"/>
          <w:spacing w:val="-5"/>
        </w:rPr>
        <w:t> </w:t>
      </w:r>
      <w:r>
        <w:rPr>
          <w:color w:val="231F20"/>
        </w:rPr>
        <w:t>sexos,</w:t>
      </w:r>
      <w:r>
        <w:rPr>
          <w:color w:val="231F20"/>
          <w:spacing w:val="-5"/>
        </w:rPr>
        <w:t> </w:t>
      </w:r>
      <w:r>
        <w:rPr>
          <w:color w:val="231F20"/>
        </w:rPr>
        <w:t>de su espacio, su momento y de sus instrumentos.</w:t>
      </w:r>
    </w:p>
    <w:p>
      <w:pPr>
        <w:pStyle w:val="BodyText"/>
        <w:spacing w:line="249" w:lineRule="auto"/>
        <w:ind w:left="103" w:right="115" w:firstLine="226"/>
        <w:jc w:val="both"/>
      </w:pPr>
      <w:r>
        <w:rPr>
          <w:color w:val="231F20"/>
        </w:rPr>
        <w:t>Históricamente, en la mayoría, si no es que en todas las sociedades conocidas, la división sexual del trabajo ha estado presente; si bien, ha presentado variaciones y características propias de acuerdo con cada época y cada sociedad, es un hecho que dicha división es un rasgo característico de los grupos sociales. Aunque cada socie- dad</w:t>
      </w:r>
      <w:r>
        <w:rPr>
          <w:color w:val="231F20"/>
          <w:spacing w:val="-3"/>
        </w:rPr>
        <w:t> </w:t>
      </w:r>
      <w:r>
        <w:rPr>
          <w:color w:val="231F20"/>
        </w:rPr>
        <w:t>separa</w:t>
      </w:r>
      <w:r>
        <w:rPr>
          <w:color w:val="231F20"/>
          <w:spacing w:val="-3"/>
        </w:rPr>
        <w:t> </w:t>
      </w:r>
      <w:r>
        <w:rPr>
          <w:color w:val="231F20"/>
        </w:rPr>
        <w:t>el</w:t>
      </w:r>
      <w:r>
        <w:rPr>
          <w:color w:val="231F20"/>
          <w:spacing w:val="-3"/>
        </w:rPr>
        <w:t> </w:t>
      </w:r>
      <w:r>
        <w:rPr>
          <w:color w:val="231F20"/>
        </w:rPr>
        <w:t>trabajo</w:t>
      </w:r>
      <w:r>
        <w:rPr>
          <w:color w:val="231F20"/>
          <w:spacing w:val="-3"/>
        </w:rPr>
        <w:t> </w:t>
      </w:r>
      <w:r>
        <w:rPr>
          <w:color w:val="231F20"/>
        </w:rPr>
        <w:t>que</w:t>
      </w:r>
      <w:r>
        <w:rPr>
          <w:color w:val="231F20"/>
          <w:spacing w:val="-3"/>
        </w:rPr>
        <w:t> </w:t>
      </w:r>
      <w:r>
        <w:rPr>
          <w:color w:val="231F20"/>
        </w:rPr>
        <w:t>corresponde</w:t>
      </w:r>
      <w:r>
        <w:rPr>
          <w:color w:val="231F20"/>
          <w:spacing w:val="-3"/>
        </w:rPr>
        <w:t> </w:t>
      </w:r>
      <w:r>
        <w:rPr>
          <w:color w:val="231F20"/>
        </w:rPr>
        <w:t>a</w:t>
      </w:r>
      <w:r>
        <w:rPr>
          <w:color w:val="231F20"/>
          <w:spacing w:val="-3"/>
        </w:rPr>
        <w:t> </w:t>
      </w:r>
      <w:r>
        <w:rPr>
          <w:color w:val="231F20"/>
        </w:rPr>
        <w:t>los</w:t>
      </w:r>
      <w:r>
        <w:rPr>
          <w:color w:val="231F20"/>
          <w:spacing w:val="-3"/>
        </w:rPr>
        <w:t> </w:t>
      </w:r>
      <w:r>
        <w:rPr>
          <w:color w:val="231F20"/>
        </w:rPr>
        <w:t>varones</w:t>
      </w:r>
      <w:r>
        <w:rPr>
          <w:color w:val="231F20"/>
          <w:spacing w:val="-3"/>
        </w:rPr>
        <w:t> </w:t>
      </w:r>
      <w:r>
        <w:rPr>
          <w:color w:val="231F20"/>
        </w:rPr>
        <w:t>del</w:t>
      </w:r>
      <w:r>
        <w:rPr>
          <w:color w:val="231F20"/>
          <w:spacing w:val="-3"/>
        </w:rPr>
        <w:t> </w:t>
      </w:r>
      <w:r>
        <w:rPr>
          <w:color w:val="231F20"/>
        </w:rPr>
        <w:t>trabajo</w:t>
      </w:r>
      <w:r>
        <w:rPr>
          <w:color w:val="231F20"/>
          <w:spacing w:val="-3"/>
        </w:rPr>
        <w:t> </w:t>
      </w:r>
      <w:r>
        <w:rPr>
          <w:color w:val="231F20"/>
        </w:rPr>
        <w:t>que</w:t>
      </w:r>
      <w:r>
        <w:rPr>
          <w:color w:val="231F20"/>
          <w:spacing w:val="-3"/>
        </w:rPr>
        <w:t> </w:t>
      </w:r>
      <w:r>
        <w:rPr>
          <w:color w:val="231F20"/>
        </w:rPr>
        <w:t>corresponde</w:t>
      </w:r>
      <w:r>
        <w:rPr>
          <w:color w:val="231F20"/>
          <w:spacing w:val="-3"/>
        </w:rPr>
        <w:t> </w:t>
      </w:r>
      <w:r>
        <w:rPr>
          <w:color w:val="231F20"/>
        </w:rPr>
        <w:t>a</w:t>
      </w:r>
      <w:r>
        <w:rPr>
          <w:color w:val="231F20"/>
          <w:spacing w:val="-3"/>
        </w:rPr>
        <w:t> </w:t>
      </w:r>
      <w:r>
        <w:rPr>
          <w:color w:val="231F20"/>
        </w:rPr>
        <w:t>las mujeres,</w:t>
      </w:r>
      <w:r>
        <w:rPr>
          <w:color w:val="231F20"/>
          <w:spacing w:val="-3"/>
        </w:rPr>
        <w:t> </w:t>
      </w:r>
      <w:r>
        <w:rPr>
          <w:color w:val="231F20"/>
        </w:rPr>
        <w:t>ello</w:t>
      </w:r>
      <w:r>
        <w:rPr>
          <w:color w:val="231F20"/>
          <w:spacing w:val="-3"/>
        </w:rPr>
        <w:t> </w:t>
      </w:r>
      <w:r>
        <w:rPr>
          <w:color w:val="231F20"/>
        </w:rPr>
        <w:t>no</w:t>
      </w:r>
      <w:r>
        <w:rPr>
          <w:color w:val="231F20"/>
          <w:spacing w:val="-3"/>
        </w:rPr>
        <w:t> </w:t>
      </w:r>
      <w:r>
        <w:rPr>
          <w:color w:val="231F20"/>
        </w:rPr>
        <w:t>implica</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todas</w:t>
      </w:r>
      <w:r>
        <w:rPr>
          <w:color w:val="231F20"/>
          <w:spacing w:val="-3"/>
        </w:rPr>
        <w:t> </w:t>
      </w:r>
      <w:r>
        <w:rPr>
          <w:color w:val="231F20"/>
        </w:rPr>
        <w:t>las</w:t>
      </w:r>
      <w:r>
        <w:rPr>
          <w:color w:val="231F20"/>
          <w:spacing w:val="-3"/>
        </w:rPr>
        <w:t> </w:t>
      </w:r>
      <w:r>
        <w:rPr>
          <w:color w:val="231F20"/>
        </w:rPr>
        <w:t>épocas</w:t>
      </w:r>
      <w:r>
        <w:rPr>
          <w:color w:val="231F20"/>
          <w:spacing w:val="-3"/>
        </w:rPr>
        <w:t> </w:t>
      </w:r>
      <w:r>
        <w:rPr>
          <w:color w:val="231F20"/>
        </w:rPr>
        <w:t>y</w:t>
      </w:r>
      <w:r>
        <w:rPr>
          <w:color w:val="231F20"/>
          <w:spacing w:val="-3"/>
        </w:rPr>
        <w:t> </w:t>
      </w:r>
      <w:r>
        <w:rPr>
          <w:color w:val="231F20"/>
        </w:rPr>
        <w:t>sitios</w:t>
      </w:r>
      <w:r>
        <w:rPr>
          <w:color w:val="231F20"/>
          <w:spacing w:val="-3"/>
        </w:rPr>
        <w:t> </w:t>
      </w:r>
      <w:r>
        <w:rPr>
          <w:color w:val="231F20"/>
        </w:rPr>
        <w:t>las</w:t>
      </w:r>
      <w:r>
        <w:rPr>
          <w:color w:val="231F20"/>
          <w:spacing w:val="-3"/>
        </w:rPr>
        <w:t> </w:t>
      </w:r>
      <w:r>
        <w:rPr>
          <w:color w:val="231F20"/>
        </w:rPr>
        <w:t>actividades</w:t>
      </w:r>
      <w:r>
        <w:rPr>
          <w:color w:val="231F20"/>
          <w:spacing w:val="-3"/>
        </w:rPr>
        <w:t> </w:t>
      </w:r>
      <w:r>
        <w:rPr>
          <w:color w:val="231F20"/>
        </w:rPr>
        <w:t>consideradas</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femeninas y masculinas sean siempre las mismas; de hecho, labores que en determi- nado momento y lugar son consideradas masculinas, en otros momentos y lugares, pueden ser consideradas femeninas, y viceversa.</w:t>
      </w:r>
    </w:p>
    <w:p>
      <w:pPr>
        <w:pStyle w:val="BodyText"/>
        <w:spacing w:line="249" w:lineRule="auto"/>
        <w:ind w:left="117" w:right="101" w:firstLine="226"/>
        <w:jc w:val="both"/>
      </w:pPr>
      <w:r>
        <w:rPr>
          <w:color w:val="231F20"/>
        </w:rPr>
        <w:t>Aunque la subordinación femenina se refleja en la división sexual del trabajo es preciso</w:t>
      </w:r>
      <w:r>
        <w:rPr>
          <w:color w:val="231F20"/>
          <w:spacing w:val="-13"/>
        </w:rPr>
        <w:t> </w:t>
      </w:r>
      <w:r>
        <w:rPr>
          <w:color w:val="231F20"/>
        </w:rPr>
        <w:t>especificar</w:t>
      </w:r>
      <w:r>
        <w:rPr>
          <w:color w:val="231F20"/>
          <w:spacing w:val="-14"/>
        </w:rPr>
        <w:t> </w:t>
      </w:r>
      <w:r>
        <w:rPr>
          <w:color w:val="231F20"/>
        </w:rPr>
        <w:t>que</w:t>
      </w:r>
      <w:r>
        <w:rPr>
          <w:color w:val="231F20"/>
          <w:spacing w:val="-13"/>
        </w:rPr>
        <w:t> </w:t>
      </w:r>
      <w:r>
        <w:rPr>
          <w:color w:val="231F20"/>
        </w:rPr>
        <w:t>la</w:t>
      </w:r>
      <w:r>
        <w:rPr>
          <w:color w:val="231F20"/>
          <w:spacing w:val="-14"/>
        </w:rPr>
        <w:t> </w:t>
      </w:r>
      <w:r>
        <w:rPr>
          <w:color w:val="231F20"/>
        </w:rPr>
        <w:t>primera</w:t>
      </w:r>
      <w:r>
        <w:rPr>
          <w:color w:val="231F20"/>
          <w:spacing w:val="-14"/>
        </w:rPr>
        <w:t> </w:t>
      </w:r>
      <w:r>
        <w:rPr>
          <w:color w:val="231F20"/>
        </w:rPr>
        <w:t>antecede</w:t>
      </w:r>
      <w:r>
        <w:rPr>
          <w:color w:val="231F20"/>
          <w:spacing w:val="-14"/>
        </w:rPr>
        <w:t> </w:t>
      </w:r>
      <w:r>
        <w:rPr>
          <w:color w:val="231F20"/>
        </w:rPr>
        <w:t>a</w:t>
      </w:r>
      <w:r>
        <w:rPr>
          <w:color w:val="231F20"/>
          <w:spacing w:val="-13"/>
        </w:rPr>
        <w:t> </w:t>
      </w:r>
      <w:r>
        <w:rPr>
          <w:color w:val="231F20"/>
        </w:rPr>
        <w:t>la</w:t>
      </w:r>
      <w:r>
        <w:rPr>
          <w:color w:val="231F20"/>
          <w:spacing w:val="-14"/>
        </w:rPr>
        <w:t> </w:t>
      </w:r>
      <w:r>
        <w:rPr>
          <w:color w:val="231F20"/>
        </w:rPr>
        <w:t>segunda;</w:t>
      </w:r>
      <w:r>
        <w:rPr>
          <w:color w:val="231F20"/>
          <w:spacing w:val="-14"/>
        </w:rPr>
        <w:t> </w:t>
      </w:r>
      <w:r>
        <w:rPr>
          <w:color w:val="231F20"/>
        </w:rPr>
        <w:t>es</w:t>
      </w:r>
      <w:r>
        <w:rPr>
          <w:color w:val="231F20"/>
          <w:spacing w:val="-13"/>
        </w:rPr>
        <w:t> </w:t>
      </w:r>
      <w:r>
        <w:rPr>
          <w:color w:val="231F20"/>
        </w:rPr>
        <w:t>decir,</w:t>
      </w:r>
      <w:r>
        <w:rPr>
          <w:color w:val="231F20"/>
          <w:spacing w:val="-13"/>
        </w:rPr>
        <w:t> </w:t>
      </w:r>
      <w:r>
        <w:rPr>
          <w:color w:val="231F20"/>
        </w:rPr>
        <w:t>el</w:t>
      </w:r>
      <w:r>
        <w:rPr>
          <w:color w:val="231F20"/>
          <w:spacing w:val="-14"/>
        </w:rPr>
        <w:t> </w:t>
      </w:r>
      <w:r>
        <w:rPr>
          <w:color w:val="231F20"/>
        </w:rPr>
        <w:t>dominio</w:t>
      </w:r>
      <w:r>
        <w:rPr>
          <w:color w:val="231F20"/>
          <w:spacing w:val="-14"/>
        </w:rPr>
        <w:t> </w:t>
      </w:r>
      <w:r>
        <w:rPr>
          <w:color w:val="231F20"/>
        </w:rPr>
        <w:t>masculi- no</w:t>
      </w:r>
      <w:r>
        <w:rPr>
          <w:color w:val="231F20"/>
          <w:spacing w:val="-6"/>
        </w:rPr>
        <w:t> </w:t>
      </w:r>
      <w:r>
        <w:rPr>
          <w:color w:val="231F20"/>
        </w:rPr>
        <w:t>en</w:t>
      </w:r>
      <w:r>
        <w:rPr>
          <w:color w:val="231F20"/>
          <w:spacing w:val="-6"/>
        </w:rPr>
        <w:t> </w:t>
      </w:r>
      <w:r>
        <w:rPr>
          <w:color w:val="231F20"/>
        </w:rPr>
        <w:t>todas</w:t>
      </w:r>
      <w:r>
        <w:rPr>
          <w:color w:val="231F20"/>
          <w:spacing w:val="-6"/>
        </w:rPr>
        <w:t> </w:t>
      </w:r>
      <w:r>
        <w:rPr>
          <w:color w:val="231F20"/>
        </w:rPr>
        <w:t>las</w:t>
      </w:r>
      <w:r>
        <w:rPr>
          <w:color w:val="231F20"/>
          <w:spacing w:val="-6"/>
        </w:rPr>
        <w:t> </w:t>
      </w:r>
      <w:r>
        <w:rPr>
          <w:color w:val="231F20"/>
        </w:rPr>
        <w:t>esferas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social</w:t>
      </w:r>
      <w:r>
        <w:rPr>
          <w:color w:val="231F20"/>
          <w:spacing w:val="-7"/>
        </w:rPr>
        <w:t> </w:t>
      </w:r>
      <w:r>
        <w:rPr>
          <w:color w:val="231F20"/>
        </w:rPr>
        <w:t>es</w:t>
      </w:r>
      <w:r>
        <w:rPr>
          <w:color w:val="231F20"/>
          <w:spacing w:val="-6"/>
        </w:rPr>
        <w:t> </w:t>
      </w:r>
      <w:r>
        <w:rPr>
          <w:color w:val="231F20"/>
        </w:rPr>
        <w:t>la</w:t>
      </w:r>
      <w:r>
        <w:rPr>
          <w:color w:val="231F20"/>
          <w:spacing w:val="-6"/>
        </w:rPr>
        <w:t> </w:t>
      </w:r>
      <w:r>
        <w:rPr>
          <w:color w:val="231F20"/>
        </w:rPr>
        <w:t>razón</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determinadas</w:t>
      </w:r>
      <w:r>
        <w:rPr>
          <w:color w:val="231F20"/>
          <w:spacing w:val="-6"/>
        </w:rPr>
        <w:t> </w:t>
      </w:r>
      <w:r>
        <w:rPr>
          <w:color w:val="231F20"/>
        </w:rPr>
        <w:t>tareas</w:t>
      </w:r>
      <w:r>
        <w:rPr>
          <w:color w:val="231F20"/>
          <w:spacing w:val="-7"/>
        </w:rPr>
        <w:t> </w:t>
      </w:r>
      <w:r>
        <w:rPr>
          <w:color w:val="231F20"/>
        </w:rPr>
        <w:t>son asignadas</w:t>
      </w:r>
      <w:r>
        <w:rPr>
          <w:color w:val="231F20"/>
          <w:spacing w:val="-11"/>
        </w:rPr>
        <w:t> </w:t>
      </w:r>
      <w:r>
        <w:rPr>
          <w:color w:val="231F20"/>
        </w:rPr>
        <w:t>a</w:t>
      </w:r>
      <w:r>
        <w:rPr>
          <w:color w:val="231F20"/>
          <w:spacing w:val="-10"/>
        </w:rPr>
        <w:t> </w:t>
      </w:r>
      <w:r>
        <w:rPr>
          <w:color w:val="231F20"/>
        </w:rPr>
        <w:t>las</w:t>
      </w:r>
      <w:r>
        <w:rPr>
          <w:color w:val="231F20"/>
          <w:spacing w:val="-10"/>
        </w:rPr>
        <w:t> </w:t>
      </w:r>
      <w:r>
        <w:rPr>
          <w:color w:val="231F20"/>
        </w:rPr>
        <w:t>mujeres.</w:t>
      </w:r>
      <w:r>
        <w:rPr>
          <w:color w:val="231F20"/>
          <w:spacing w:val="-11"/>
        </w:rPr>
        <w:t> </w:t>
      </w:r>
      <w:r>
        <w:rPr>
          <w:color w:val="231F20"/>
        </w:rPr>
        <w:t>“Por</w:t>
      </w:r>
      <w:r>
        <w:rPr>
          <w:color w:val="231F20"/>
          <w:spacing w:val="-10"/>
        </w:rPr>
        <w:t> </w:t>
      </w:r>
      <w:r>
        <w:rPr>
          <w:color w:val="231F20"/>
        </w:rPr>
        <w:t>ello</w:t>
      </w:r>
      <w:r>
        <w:rPr>
          <w:color w:val="231F20"/>
          <w:spacing w:val="-11"/>
        </w:rPr>
        <w:t> </w:t>
      </w:r>
      <w:r>
        <w:rPr>
          <w:color w:val="231F20"/>
        </w:rPr>
        <w:t>no</w:t>
      </w:r>
      <w:r>
        <w:rPr>
          <w:color w:val="231F20"/>
          <w:spacing w:val="-10"/>
        </w:rPr>
        <w:t> </w:t>
      </w:r>
      <w:r>
        <w:rPr>
          <w:color w:val="231F20"/>
        </w:rPr>
        <w:t>podemos</w:t>
      </w:r>
      <w:r>
        <w:rPr>
          <w:color w:val="231F20"/>
          <w:spacing w:val="-10"/>
        </w:rPr>
        <w:t> </w:t>
      </w:r>
      <w:r>
        <w:rPr>
          <w:color w:val="231F20"/>
        </w:rPr>
        <w:t>entender</w:t>
      </w:r>
      <w:r>
        <w:rPr>
          <w:color w:val="231F20"/>
          <w:spacing w:val="-11"/>
        </w:rPr>
        <w:t> </w:t>
      </w:r>
      <w:r>
        <w:rPr>
          <w:color w:val="231F20"/>
        </w:rPr>
        <w:t>el</w:t>
      </w:r>
      <w:r>
        <w:rPr>
          <w:color w:val="231F20"/>
          <w:spacing w:val="-11"/>
        </w:rPr>
        <w:t> </w:t>
      </w:r>
      <w:r>
        <w:rPr>
          <w:color w:val="231F20"/>
        </w:rPr>
        <w:t>predominio</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hombres sobre</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como</w:t>
      </w:r>
      <w:r>
        <w:rPr>
          <w:color w:val="231F20"/>
          <w:spacing w:val="-11"/>
        </w:rPr>
        <w:t> </w:t>
      </w:r>
      <w:r>
        <w:rPr>
          <w:color w:val="231F20"/>
        </w:rPr>
        <w:t>resultado</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posición</w:t>
      </w:r>
      <w:r>
        <w:rPr>
          <w:color w:val="231F20"/>
          <w:spacing w:val="-11"/>
        </w:rPr>
        <w:t> </w:t>
      </w:r>
      <w:r>
        <w:rPr>
          <w:color w:val="231F20"/>
        </w:rPr>
        <w:t>diferencial</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división</w:t>
      </w:r>
      <w:r>
        <w:rPr>
          <w:color w:val="231F20"/>
          <w:spacing w:val="-11"/>
        </w:rPr>
        <w:t> </w:t>
      </w:r>
      <w:r>
        <w:rPr>
          <w:color w:val="231F20"/>
        </w:rPr>
        <w:t>del</w:t>
      </w:r>
      <w:r>
        <w:rPr>
          <w:color w:val="231F20"/>
          <w:spacing w:val="-11"/>
        </w:rPr>
        <w:t> </w:t>
      </w:r>
      <w:r>
        <w:rPr>
          <w:color w:val="231F20"/>
        </w:rPr>
        <w:t>trabajo” (Comas, 1995: 35). Por el contario, es la subordinación femenina la que explica por qué tales o cuales tareas son asignadas a unas y a otros.</w:t>
      </w:r>
    </w:p>
    <w:p>
      <w:pPr>
        <w:pStyle w:val="BodyText"/>
        <w:spacing w:line="249" w:lineRule="auto"/>
        <w:ind w:left="117" w:right="101" w:firstLine="226"/>
        <w:jc w:val="both"/>
      </w:pPr>
      <w:r>
        <w:rPr>
          <w:color w:val="231F20"/>
        </w:rPr>
        <w:t>La división sexual del trabajo, al igual que muchos otros aspectos del entramado social, suele justificarse en la naturaleza. “La diferencia biológica entre los sexos, es decir, entre los cuerpos masculino y femenino, </w:t>
      </w:r>
      <w:r>
        <w:rPr>
          <w:color w:val="231F20"/>
          <w:spacing w:val="-7"/>
        </w:rPr>
        <w:t>y, </w:t>
      </w:r>
      <w:r>
        <w:rPr>
          <w:color w:val="231F20"/>
        </w:rPr>
        <w:t>muy especialmente, la diferencia anatómica entre los órganos sexuales, puede aparecer de ese modo como la</w:t>
      </w:r>
      <w:r>
        <w:rPr>
          <w:color w:val="231F20"/>
          <w:spacing w:val="-27"/>
        </w:rPr>
        <w:t> </w:t>
      </w:r>
      <w:r>
        <w:rPr>
          <w:color w:val="231F20"/>
        </w:rPr>
        <w:t>justifica- ción</w:t>
      </w:r>
      <w:r>
        <w:rPr>
          <w:color w:val="231F20"/>
          <w:spacing w:val="-3"/>
        </w:rPr>
        <w:t> </w:t>
      </w:r>
      <w:r>
        <w:rPr>
          <w:color w:val="231F20"/>
        </w:rPr>
        <w:t>natural</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diferencia</w:t>
      </w:r>
      <w:r>
        <w:rPr>
          <w:color w:val="231F20"/>
          <w:spacing w:val="-3"/>
        </w:rPr>
        <w:t> </w:t>
      </w:r>
      <w:r>
        <w:rPr>
          <w:color w:val="231F20"/>
        </w:rPr>
        <w:t>socialmente</w:t>
      </w:r>
      <w:r>
        <w:rPr>
          <w:color w:val="231F20"/>
          <w:spacing w:val="-3"/>
        </w:rPr>
        <w:t> </w:t>
      </w:r>
      <w:r>
        <w:rPr>
          <w:color w:val="231F20"/>
        </w:rPr>
        <w:t>establecida</w:t>
      </w:r>
      <w:r>
        <w:rPr>
          <w:color w:val="231F20"/>
          <w:spacing w:val="-3"/>
        </w:rPr>
        <w:t> </w:t>
      </w:r>
      <w:r>
        <w:rPr>
          <w:color w:val="231F20"/>
        </w:rPr>
        <w:t>entre</w:t>
      </w:r>
      <w:r>
        <w:rPr>
          <w:color w:val="231F20"/>
          <w:spacing w:val="-3"/>
        </w:rPr>
        <w:t> </w:t>
      </w:r>
      <w:r>
        <w:rPr>
          <w:color w:val="231F20"/>
        </w:rPr>
        <w:t>los</w:t>
      </w:r>
      <w:r>
        <w:rPr>
          <w:color w:val="231F20"/>
          <w:spacing w:val="-3"/>
        </w:rPr>
        <w:t> </w:t>
      </w:r>
      <w:r>
        <w:rPr>
          <w:color w:val="231F20"/>
        </w:rPr>
        <w:t>sexos,</w:t>
      </w:r>
      <w:r>
        <w:rPr>
          <w:color w:val="231F20"/>
          <w:spacing w:val="-3"/>
        </w:rPr>
        <w:t> </w:t>
      </w:r>
      <w:r>
        <w:rPr>
          <w:color w:val="231F20"/>
        </w:rPr>
        <w:t>y</w:t>
      </w:r>
      <w:r>
        <w:rPr>
          <w:color w:val="231F20"/>
          <w:spacing w:val="-3"/>
        </w:rPr>
        <w:t> </w:t>
      </w:r>
      <w:r>
        <w:rPr>
          <w:color w:val="231F20"/>
        </w:rPr>
        <w:t>en</w:t>
      </w:r>
      <w:r>
        <w:rPr>
          <w:color w:val="231F20"/>
          <w:spacing w:val="-3"/>
        </w:rPr>
        <w:t> </w:t>
      </w:r>
      <w:r>
        <w:rPr>
          <w:color w:val="231F20"/>
        </w:rPr>
        <w:t>especial</w:t>
      </w:r>
      <w:r>
        <w:rPr>
          <w:color w:val="231F20"/>
          <w:spacing w:val="-3"/>
        </w:rPr>
        <w:t> </w:t>
      </w:r>
      <w:r>
        <w:rPr>
          <w:color w:val="231F20"/>
        </w:rPr>
        <w:t>de la división sexual del trabajo” (Bourdieu, 2000: 24).</w:t>
      </w:r>
    </w:p>
    <w:p>
      <w:pPr>
        <w:pStyle w:val="BodyText"/>
        <w:spacing w:line="249" w:lineRule="auto"/>
        <w:ind w:left="117" w:right="101" w:firstLine="226"/>
        <w:jc w:val="both"/>
      </w:pPr>
      <w:r>
        <w:rPr>
          <w:color w:val="231F20"/>
        </w:rPr>
        <w:t>El problema radica en que la asignación de tareas de manera diferenciada a hom- bres y mujeres también implica la negación de la posibilidad de realizar otras tareas; pero no sólo eso, de acuerdo con Comas (1995) las actividades masculinas suelen considerarse</w:t>
      </w:r>
      <w:r>
        <w:rPr>
          <w:color w:val="231F20"/>
          <w:spacing w:val="-12"/>
        </w:rPr>
        <w:t> </w:t>
      </w:r>
      <w:r>
        <w:rPr>
          <w:color w:val="231F20"/>
        </w:rPr>
        <w:t>más</w:t>
      </w:r>
      <w:r>
        <w:rPr>
          <w:color w:val="231F20"/>
          <w:spacing w:val="-12"/>
        </w:rPr>
        <w:t> </w:t>
      </w:r>
      <w:r>
        <w:rPr>
          <w:color w:val="231F20"/>
        </w:rPr>
        <w:t>importantes</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femeninas.</w:t>
      </w:r>
      <w:r>
        <w:rPr>
          <w:color w:val="231F20"/>
          <w:spacing w:val="-12"/>
        </w:rPr>
        <w:t> </w:t>
      </w:r>
      <w:r>
        <w:rPr>
          <w:color w:val="231F20"/>
        </w:rPr>
        <w:t>Este</w:t>
      </w:r>
      <w:r>
        <w:rPr>
          <w:color w:val="231F20"/>
          <w:spacing w:val="-12"/>
        </w:rPr>
        <w:t> </w:t>
      </w:r>
      <w:r>
        <w:rPr>
          <w:color w:val="231F20"/>
        </w:rPr>
        <w:t>hecho,</w:t>
      </w:r>
      <w:r>
        <w:rPr>
          <w:color w:val="231F20"/>
          <w:spacing w:val="-12"/>
        </w:rPr>
        <w:t> </w:t>
      </w:r>
      <w:r>
        <w:rPr>
          <w:color w:val="231F20"/>
        </w:rPr>
        <w:t>explica</w:t>
      </w:r>
      <w:r>
        <w:rPr>
          <w:color w:val="231F20"/>
          <w:spacing w:val="-12"/>
        </w:rPr>
        <w:t> </w:t>
      </w:r>
      <w:r>
        <w:rPr>
          <w:color w:val="231F20"/>
        </w:rPr>
        <w:t>la</w:t>
      </w:r>
      <w:r>
        <w:rPr>
          <w:color w:val="231F20"/>
          <w:spacing w:val="-12"/>
        </w:rPr>
        <w:t> </w:t>
      </w:r>
      <w:r>
        <w:rPr>
          <w:color w:val="231F20"/>
        </w:rPr>
        <w:t>misma</w:t>
      </w:r>
      <w:r>
        <w:rPr>
          <w:color w:val="231F20"/>
          <w:spacing w:val="-12"/>
        </w:rPr>
        <w:t> </w:t>
      </w:r>
      <w:r>
        <w:rPr>
          <w:color w:val="231F20"/>
        </w:rPr>
        <w:t>autora, puede entenderse en la asociación que se hace de las mujeres con la naturaleza y los hombres con la cultura. “La naturaleza se considera inferior a la cultura porque es sometida por ella. Las mujeres se consideran más próximas a la naturaleza debido a sus</w:t>
      </w:r>
      <w:r>
        <w:rPr>
          <w:color w:val="231F20"/>
          <w:spacing w:val="-11"/>
        </w:rPr>
        <w:t> </w:t>
      </w:r>
      <w:r>
        <w:rPr>
          <w:color w:val="231F20"/>
        </w:rPr>
        <w:t>funciones</w:t>
      </w:r>
      <w:r>
        <w:rPr>
          <w:color w:val="231F20"/>
          <w:spacing w:val="-11"/>
        </w:rPr>
        <w:t> </w:t>
      </w:r>
      <w:r>
        <w:rPr>
          <w:color w:val="231F20"/>
        </w:rPr>
        <w:t>procreadoras,</w:t>
      </w:r>
      <w:r>
        <w:rPr>
          <w:color w:val="231F20"/>
          <w:spacing w:val="-11"/>
        </w:rPr>
        <w:t> </w:t>
      </w:r>
      <w:r>
        <w:rPr>
          <w:color w:val="231F20"/>
        </w:rPr>
        <w:t>siendo</w:t>
      </w:r>
      <w:r>
        <w:rPr>
          <w:color w:val="231F20"/>
          <w:spacing w:val="-11"/>
        </w:rPr>
        <w:t> </w:t>
      </w:r>
      <w:r>
        <w:rPr>
          <w:color w:val="231F20"/>
        </w:rPr>
        <w:t>estas</w:t>
      </w:r>
      <w:r>
        <w:rPr>
          <w:color w:val="231F20"/>
          <w:spacing w:val="-11"/>
        </w:rPr>
        <w:t> </w:t>
      </w:r>
      <w:r>
        <w:rPr>
          <w:color w:val="231F20"/>
        </w:rPr>
        <w:t>mismas</w:t>
      </w:r>
      <w:r>
        <w:rPr>
          <w:color w:val="231F20"/>
          <w:spacing w:val="-11"/>
        </w:rPr>
        <w:t> </w:t>
      </w:r>
      <w:r>
        <w:rPr>
          <w:color w:val="231F20"/>
        </w:rPr>
        <w:t>funciones</w:t>
      </w:r>
      <w:r>
        <w:rPr>
          <w:color w:val="231F20"/>
          <w:spacing w:val="-11"/>
        </w:rPr>
        <w:t> </w:t>
      </w:r>
      <w:r>
        <w:rPr>
          <w:color w:val="231F20"/>
        </w:rPr>
        <w:t>las</w:t>
      </w:r>
      <w:r>
        <w:rPr>
          <w:color w:val="231F20"/>
          <w:spacing w:val="-11"/>
        </w:rPr>
        <w:t> </w:t>
      </w:r>
      <w:r>
        <w:rPr>
          <w:color w:val="231F20"/>
        </w:rPr>
        <w:t>que,</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vez,</w:t>
      </w:r>
      <w:r>
        <w:rPr>
          <w:color w:val="231F20"/>
          <w:spacing w:val="-11"/>
        </w:rPr>
        <w:t> </w:t>
      </w:r>
      <w:r>
        <w:rPr>
          <w:color w:val="231F20"/>
        </w:rPr>
        <w:t>confinan a las mujeres al contexto doméstico y les asignan actividades compatibles con él” (Comas, 1995: 23).</w:t>
      </w:r>
    </w:p>
    <w:p>
      <w:pPr>
        <w:pStyle w:val="BodyText"/>
        <w:spacing w:line="249" w:lineRule="auto"/>
        <w:ind w:left="117" w:right="101" w:firstLine="226"/>
        <w:jc w:val="both"/>
      </w:pPr>
      <w:r>
        <w:rPr>
          <w:color w:val="231F20"/>
        </w:rPr>
        <w:t>Bourdieu (2000) coincide respecto a la relevancia de la característica procreadora de</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la</w:t>
      </w:r>
      <w:r>
        <w:rPr>
          <w:color w:val="231F20"/>
          <w:spacing w:val="-5"/>
        </w:rPr>
        <w:t> </w:t>
      </w:r>
      <w:r>
        <w:rPr>
          <w:color w:val="231F20"/>
        </w:rPr>
        <w:t>refiere</w:t>
      </w:r>
      <w:r>
        <w:rPr>
          <w:color w:val="231F20"/>
          <w:spacing w:val="-5"/>
        </w:rPr>
        <w:t> </w:t>
      </w:r>
      <w:r>
        <w:rPr>
          <w:color w:val="231F20"/>
        </w:rPr>
        <w:t>como</w:t>
      </w:r>
      <w:r>
        <w:rPr>
          <w:color w:val="231F20"/>
          <w:spacing w:val="-5"/>
        </w:rPr>
        <w:t> </w:t>
      </w:r>
      <w:r>
        <w:rPr>
          <w:color w:val="231F20"/>
        </w:rPr>
        <w:t>una</w:t>
      </w:r>
      <w:r>
        <w:rPr>
          <w:color w:val="231F20"/>
          <w:spacing w:val="-5"/>
        </w:rPr>
        <w:t> </w:t>
      </w:r>
      <w:r>
        <w:rPr>
          <w:color w:val="231F20"/>
        </w:rPr>
        <w:t>construcción</w:t>
      </w:r>
      <w:r>
        <w:rPr>
          <w:color w:val="231F20"/>
          <w:spacing w:val="-6"/>
        </w:rPr>
        <w:t> </w:t>
      </w:r>
      <w:r>
        <w:rPr>
          <w:color w:val="231F20"/>
        </w:rPr>
        <w:t>social</w:t>
      </w:r>
      <w:r>
        <w:rPr>
          <w:color w:val="231F20"/>
          <w:spacing w:val="-5"/>
        </w:rPr>
        <w:t> </w:t>
      </w:r>
      <w:r>
        <w:rPr>
          <w:color w:val="231F20"/>
        </w:rPr>
        <w:t>arbitraria</w:t>
      </w:r>
      <w:r>
        <w:rPr>
          <w:color w:val="231F20"/>
          <w:spacing w:val="-6"/>
        </w:rPr>
        <w:t> </w:t>
      </w:r>
      <w:r>
        <w:rPr>
          <w:color w:val="231F20"/>
        </w:rPr>
        <w:t>de</w:t>
      </w:r>
      <w:r>
        <w:rPr>
          <w:color w:val="231F20"/>
          <w:spacing w:val="-5"/>
        </w:rPr>
        <w:t> </w:t>
      </w:r>
      <w:r>
        <w:rPr>
          <w:color w:val="231F20"/>
        </w:rPr>
        <w:t>lo</w:t>
      </w:r>
      <w:r>
        <w:rPr>
          <w:color w:val="231F20"/>
          <w:spacing w:val="-5"/>
        </w:rPr>
        <w:t> </w:t>
      </w:r>
      <w:r>
        <w:rPr>
          <w:color w:val="231F20"/>
        </w:rPr>
        <w:t>biológico,</w:t>
      </w:r>
      <w:r>
        <w:rPr>
          <w:color w:val="231F20"/>
          <w:spacing w:val="-6"/>
        </w:rPr>
        <w:t> </w:t>
      </w:r>
      <w:r>
        <w:rPr>
          <w:color w:val="231F20"/>
        </w:rPr>
        <w:t>que proporciona un fundamento aparentemente natural a la visión androcéntrica de la división sexual del trabajo </w:t>
      </w:r>
      <w:r>
        <w:rPr>
          <w:color w:val="231F20"/>
          <w:spacing w:val="-7"/>
        </w:rPr>
        <w:t>y, </w:t>
      </w:r>
      <w:r>
        <w:rPr>
          <w:color w:val="231F20"/>
        </w:rPr>
        <w:t>a partir de ahí, de todo el</w:t>
      </w:r>
      <w:r>
        <w:rPr>
          <w:color w:val="231F20"/>
          <w:spacing w:val="7"/>
        </w:rPr>
        <w:t> </w:t>
      </w:r>
      <w:r>
        <w:rPr>
          <w:color w:val="231F20"/>
        </w:rPr>
        <w:t>cosmos.</w:t>
      </w:r>
    </w:p>
    <w:p>
      <w:pPr>
        <w:pStyle w:val="BodyText"/>
        <w:spacing w:line="249" w:lineRule="auto"/>
        <w:ind w:left="117" w:right="101" w:firstLine="226"/>
        <w:jc w:val="both"/>
      </w:pPr>
      <w:r>
        <w:rPr>
          <w:color w:val="231F20"/>
        </w:rPr>
        <w:t>En ese sentido, </w:t>
      </w:r>
      <w:r>
        <w:rPr>
          <w:i/>
          <w:color w:val="231F20"/>
        </w:rPr>
        <w:t>la reproducción </w:t>
      </w:r>
      <w:r>
        <w:rPr>
          <w:color w:val="231F20"/>
        </w:rPr>
        <w:t>como rasgo único y atribución exclusiva de las mujeres</w:t>
      </w:r>
      <w:r>
        <w:rPr>
          <w:color w:val="231F20"/>
          <w:spacing w:val="-5"/>
        </w:rPr>
        <w:t> </w:t>
      </w:r>
      <w:r>
        <w:rPr>
          <w:color w:val="231F20"/>
        </w:rPr>
        <w:t>se</w:t>
      </w:r>
      <w:r>
        <w:rPr>
          <w:color w:val="231F20"/>
          <w:spacing w:val="-5"/>
        </w:rPr>
        <w:t> </w:t>
      </w:r>
      <w:r>
        <w:rPr>
          <w:color w:val="231F20"/>
        </w:rPr>
        <w:t>convierte</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poderoso</w:t>
      </w:r>
      <w:r>
        <w:rPr>
          <w:color w:val="231F20"/>
          <w:spacing w:val="-5"/>
        </w:rPr>
        <w:t> </w:t>
      </w:r>
      <w:r>
        <w:rPr>
          <w:color w:val="231F20"/>
        </w:rPr>
        <w:t>argumento</w:t>
      </w:r>
      <w:r>
        <w:rPr>
          <w:color w:val="231F20"/>
          <w:spacing w:val="-5"/>
        </w:rPr>
        <w:t> </w:t>
      </w:r>
      <w:r>
        <w:rPr>
          <w:color w:val="231F20"/>
        </w:rPr>
        <w:t>para</w:t>
      </w:r>
      <w:r>
        <w:rPr>
          <w:color w:val="231F20"/>
          <w:spacing w:val="-5"/>
        </w:rPr>
        <w:t> </w:t>
      </w:r>
      <w:r>
        <w:rPr>
          <w:color w:val="231F20"/>
        </w:rPr>
        <w:t>asignar</w:t>
      </w:r>
      <w:r>
        <w:rPr>
          <w:color w:val="231F20"/>
          <w:spacing w:val="-5"/>
        </w:rPr>
        <w:t> </w:t>
      </w:r>
      <w:r>
        <w:rPr>
          <w:color w:val="231F20"/>
        </w:rPr>
        <w:t>determinadas</w:t>
      </w:r>
      <w:r>
        <w:rPr>
          <w:color w:val="231F20"/>
          <w:spacing w:val="-5"/>
        </w:rPr>
        <w:t> </w:t>
      </w:r>
      <w:r>
        <w:rPr>
          <w:color w:val="231F20"/>
        </w:rPr>
        <w:t>funciones y actividades a las mujeres, y excluirlas de otras más. Se les asignan tareas rela- cionadas con el cuidado de la descendencia, y el ámbito doméstico aparece como responsabilidad de ellas.</w:t>
      </w:r>
    </w:p>
    <w:p>
      <w:pPr>
        <w:pStyle w:val="BodyText"/>
        <w:spacing w:line="249" w:lineRule="auto"/>
        <w:ind w:left="117" w:right="101" w:firstLine="226"/>
        <w:jc w:val="both"/>
      </w:pPr>
      <w:r>
        <w:rPr>
          <w:color w:val="231F20"/>
        </w:rPr>
        <w:t>El trabajo doméstico, al considerarse fuera de la </w:t>
      </w:r>
      <w:r>
        <w:rPr>
          <w:i/>
          <w:color w:val="231F20"/>
        </w:rPr>
        <w:t>producción </w:t>
      </w:r>
      <w:r>
        <w:rPr>
          <w:color w:val="231F20"/>
        </w:rPr>
        <w:t>(económica), sufre una desvalorización, incluso en ocasiones se considera </w:t>
      </w:r>
      <w:r>
        <w:rPr>
          <w:i/>
          <w:color w:val="231F20"/>
        </w:rPr>
        <w:t>no trabajo</w:t>
      </w:r>
      <w:r>
        <w:rPr>
          <w:color w:val="231F20"/>
        </w:rPr>
        <w:t>; son comunes las historias de mujeres que al preguntárseles si trabajan (o de hombres en referencia a sus esposas) responden que no, aunque sus jornadas en las labores del hogar y del cuidado de los otros sean mayores que las de cualquier obrero. “El hombre </w:t>
      </w:r>
      <w:r>
        <w:rPr>
          <w:i/>
          <w:color w:val="231F20"/>
        </w:rPr>
        <w:t>trabaja</w:t>
      </w:r>
      <w:r>
        <w:rPr>
          <w:color w:val="231F20"/>
        </w:rPr>
        <w:t>, mientras que lo que hace en casa la mujer se considera fruto de su condición de mu- jer, no es propiamente trabajo” (Comas, 1995: 51). Ello se debe a que el trabajo se</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5"/>
        <w:jc w:val="both"/>
      </w:pPr>
      <w:r>
        <w:rPr>
          <w:color w:val="231F20"/>
        </w:rPr>
        <w:t>asocia con la remuneración monetaria y, como en lo doméstico se carece de ella, no se considera trabajo.</w:t>
      </w:r>
    </w:p>
    <w:p>
      <w:pPr>
        <w:pStyle w:val="BodyText"/>
        <w:spacing w:before="4"/>
        <w:rPr>
          <w:sz w:val="22"/>
        </w:rPr>
      </w:pPr>
    </w:p>
    <w:p>
      <w:pPr>
        <w:spacing w:line="278" w:lineRule="auto" w:before="1"/>
        <w:ind w:left="330" w:right="341" w:firstLine="0"/>
        <w:jc w:val="both"/>
        <w:rPr>
          <w:sz w:val="18"/>
        </w:rPr>
      </w:pPr>
      <w:r>
        <w:rPr>
          <w:color w:val="231F20"/>
          <w:sz w:val="18"/>
        </w:rPr>
        <w:t>Como trabajo fue reconocido el realizado fuera de la esfera doméstica, productor de bienes de uso por los que recibía una compensación económica. Por ello, se le definió como actividad. Se le sumaron enseñanzas de habilidades, leyes de contrato, tiempo y disciplina.</w:t>
      </w:r>
      <w:r>
        <w:rPr>
          <w:color w:val="231F20"/>
          <w:spacing w:val="-12"/>
          <w:sz w:val="18"/>
        </w:rPr>
        <w:t> </w:t>
      </w:r>
      <w:r>
        <w:rPr>
          <w:color w:val="231F20"/>
          <w:sz w:val="18"/>
        </w:rPr>
        <w:t>Con</w:t>
      </w:r>
      <w:r>
        <w:rPr>
          <w:color w:val="231F20"/>
          <w:spacing w:val="-12"/>
          <w:sz w:val="18"/>
        </w:rPr>
        <w:t> </w:t>
      </w:r>
      <w:r>
        <w:rPr>
          <w:color w:val="231F20"/>
          <w:sz w:val="18"/>
        </w:rPr>
        <w:t>ello,</w:t>
      </w:r>
      <w:r>
        <w:rPr>
          <w:color w:val="231F20"/>
          <w:spacing w:val="-12"/>
          <w:sz w:val="18"/>
        </w:rPr>
        <w:t> </w:t>
      </w:r>
      <w:r>
        <w:rPr>
          <w:color w:val="231F20"/>
          <w:sz w:val="18"/>
        </w:rPr>
        <w:t>se</w:t>
      </w:r>
      <w:r>
        <w:rPr>
          <w:color w:val="231F20"/>
          <w:spacing w:val="-12"/>
          <w:sz w:val="18"/>
        </w:rPr>
        <w:t> </w:t>
      </w:r>
      <w:r>
        <w:rPr>
          <w:color w:val="231F20"/>
          <w:sz w:val="18"/>
        </w:rPr>
        <w:t>le</w:t>
      </w:r>
      <w:r>
        <w:rPr>
          <w:color w:val="231F20"/>
          <w:spacing w:val="-12"/>
          <w:sz w:val="18"/>
        </w:rPr>
        <w:t> </w:t>
      </w:r>
      <w:r>
        <w:rPr>
          <w:color w:val="231F20"/>
          <w:sz w:val="18"/>
        </w:rPr>
        <w:t>confirió</w:t>
      </w:r>
      <w:r>
        <w:rPr>
          <w:color w:val="231F20"/>
          <w:spacing w:val="-12"/>
          <w:sz w:val="18"/>
        </w:rPr>
        <w:t> </w:t>
      </w:r>
      <w:r>
        <w:rPr>
          <w:color w:val="231F20"/>
          <w:sz w:val="18"/>
        </w:rPr>
        <w:t>un</w:t>
      </w:r>
      <w:r>
        <w:rPr>
          <w:color w:val="231F20"/>
          <w:spacing w:val="-12"/>
          <w:sz w:val="18"/>
        </w:rPr>
        <w:t> </w:t>
      </w:r>
      <w:r>
        <w:rPr>
          <w:color w:val="231F20"/>
          <w:sz w:val="18"/>
        </w:rPr>
        <w:t>reconocimiento</w:t>
      </w:r>
      <w:r>
        <w:rPr>
          <w:color w:val="231F20"/>
          <w:spacing w:val="-12"/>
          <w:sz w:val="18"/>
        </w:rPr>
        <w:t> </w:t>
      </w:r>
      <w:r>
        <w:rPr>
          <w:color w:val="231F20"/>
          <w:sz w:val="18"/>
        </w:rPr>
        <w:t>en</w:t>
      </w:r>
      <w:r>
        <w:rPr>
          <w:color w:val="231F20"/>
          <w:spacing w:val="-12"/>
          <w:sz w:val="18"/>
        </w:rPr>
        <w:t> </w:t>
      </w:r>
      <w:r>
        <w:rPr>
          <w:color w:val="231F20"/>
          <w:sz w:val="18"/>
        </w:rPr>
        <w:t>el</w:t>
      </w:r>
      <w:r>
        <w:rPr>
          <w:color w:val="231F20"/>
          <w:spacing w:val="-12"/>
          <w:sz w:val="18"/>
        </w:rPr>
        <w:t> </w:t>
      </w:r>
      <w:r>
        <w:rPr>
          <w:color w:val="231F20"/>
          <w:sz w:val="18"/>
        </w:rPr>
        <w:t>espacio</w:t>
      </w:r>
      <w:r>
        <w:rPr>
          <w:color w:val="231F20"/>
          <w:spacing w:val="-12"/>
          <w:sz w:val="18"/>
        </w:rPr>
        <w:t> </w:t>
      </w:r>
      <w:r>
        <w:rPr>
          <w:color w:val="231F20"/>
          <w:sz w:val="18"/>
        </w:rPr>
        <w:t>público</w:t>
      </w:r>
      <w:r>
        <w:rPr>
          <w:color w:val="231F20"/>
          <w:spacing w:val="-12"/>
          <w:sz w:val="18"/>
        </w:rPr>
        <w:t> </w:t>
      </w:r>
      <w:r>
        <w:rPr>
          <w:color w:val="231F20"/>
          <w:sz w:val="18"/>
        </w:rPr>
        <w:t>[...]</w:t>
      </w:r>
      <w:r>
        <w:rPr>
          <w:color w:val="231F20"/>
          <w:spacing w:val="-21"/>
          <w:sz w:val="18"/>
        </w:rPr>
        <w:t> </w:t>
      </w:r>
      <w:r>
        <w:rPr>
          <w:color w:val="231F20"/>
          <w:sz w:val="18"/>
        </w:rPr>
        <w:t>Al</w:t>
      </w:r>
      <w:r>
        <w:rPr>
          <w:color w:val="231F20"/>
          <w:spacing w:val="-12"/>
          <w:sz w:val="18"/>
        </w:rPr>
        <w:t> </w:t>
      </w:r>
      <w:r>
        <w:rPr>
          <w:color w:val="231F20"/>
          <w:sz w:val="18"/>
        </w:rPr>
        <w:t>trabajo doméstico</w:t>
      </w:r>
      <w:r>
        <w:rPr>
          <w:color w:val="231F20"/>
          <w:spacing w:val="-5"/>
          <w:sz w:val="18"/>
        </w:rPr>
        <w:t> </w:t>
      </w:r>
      <w:r>
        <w:rPr>
          <w:color w:val="231F20"/>
          <w:sz w:val="18"/>
        </w:rPr>
        <w:t>se</w:t>
      </w:r>
      <w:r>
        <w:rPr>
          <w:color w:val="231F20"/>
          <w:spacing w:val="-5"/>
          <w:sz w:val="18"/>
        </w:rPr>
        <w:t> </w:t>
      </w:r>
      <w:r>
        <w:rPr>
          <w:color w:val="231F20"/>
          <w:sz w:val="18"/>
        </w:rPr>
        <w:t>le</w:t>
      </w:r>
      <w:r>
        <w:rPr>
          <w:color w:val="231F20"/>
          <w:spacing w:val="-5"/>
          <w:sz w:val="18"/>
        </w:rPr>
        <w:t> </w:t>
      </w:r>
      <w:r>
        <w:rPr>
          <w:color w:val="231F20"/>
          <w:sz w:val="18"/>
        </w:rPr>
        <w:t>definió</w:t>
      </w:r>
      <w:r>
        <w:rPr>
          <w:color w:val="231F20"/>
          <w:spacing w:val="-5"/>
          <w:sz w:val="18"/>
        </w:rPr>
        <w:t> </w:t>
      </w:r>
      <w:r>
        <w:rPr>
          <w:color w:val="231F20"/>
          <w:sz w:val="18"/>
        </w:rPr>
        <w:t>entonces</w:t>
      </w:r>
      <w:r>
        <w:rPr>
          <w:color w:val="231F20"/>
          <w:spacing w:val="-5"/>
          <w:sz w:val="18"/>
        </w:rPr>
        <w:t> </w:t>
      </w:r>
      <w:r>
        <w:rPr>
          <w:color w:val="231F20"/>
          <w:sz w:val="18"/>
        </w:rPr>
        <w:t>como</w:t>
      </w:r>
      <w:r>
        <w:rPr>
          <w:color w:val="231F20"/>
          <w:spacing w:val="-5"/>
          <w:sz w:val="18"/>
        </w:rPr>
        <w:t> </w:t>
      </w:r>
      <w:r>
        <w:rPr>
          <w:color w:val="231F20"/>
          <w:sz w:val="18"/>
        </w:rPr>
        <w:t>inactividad,</w:t>
      </w:r>
      <w:r>
        <w:rPr>
          <w:color w:val="231F20"/>
          <w:spacing w:val="-5"/>
          <w:sz w:val="18"/>
        </w:rPr>
        <w:t> </w:t>
      </w:r>
      <w:r>
        <w:rPr>
          <w:color w:val="231F20"/>
          <w:sz w:val="18"/>
        </w:rPr>
        <w:t>sólo</w:t>
      </w:r>
      <w:r>
        <w:rPr>
          <w:color w:val="231F20"/>
          <w:spacing w:val="-5"/>
          <w:sz w:val="18"/>
        </w:rPr>
        <w:t> </w:t>
      </w:r>
      <w:r>
        <w:rPr>
          <w:color w:val="231F20"/>
          <w:sz w:val="18"/>
        </w:rPr>
        <w:t>como</w:t>
      </w:r>
      <w:r>
        <w:rPr>
          <w:color w:val="231F20"/>
          <w:spacing w:val="-5"/>
          <w:sz w:val="18"/>
        </w:rPr>
        <w:t> </w:t>
      </w:r>
      <w:r>
        <w:rPr>
          <w:color w:val="231F20"/>
          <w:sz w:val="18"/>
        </w:rPr>
        <w:t>una</w:t>
      </w:r>
      <w:r>
        <w:rPr>
          <w:color w:val="231F20"/>
          <w:spacing w:val="-5"/>
          <w:sz w:val="18"/>
        </w:rPr>
        <w:t> </w:t>
      </w:r>
      <w:r>
        <w:rPr>
          <w:color w:val="231F20"/>
          <w:sz w:val="18"/>
        </w:rPr>
        <w:t>ayuda</w:t>
      </w:r>
      <w:r>
        <w:rPr>
          <w:color w:val="231F20"/>
          <w:spacing w:val="-5"/>
          <w:sz w:val="18"/>
        </w:rPr>
        <w:t> </w:t>
      </w:r>
      <w:r>
        <w:rPr>
          <w:color w:val="231F20"/>
          <w:sz w:val="18"/>
        </w:rPr>
        <w:t>necesaria</w:t>
      </w:r>
      <w:r>
        <w:rPr>
          <w:color w:val="231F20"/>
          <w:spacing w:val="-5"/>
          <w:sz w:val="18"/>
        </w:rPr>
        <w:t> </w:t>
      </w:r>
      <w:r>
        <w:rPr>
          <w:color w:val="231F20"/>
          <w:sz w:val="18"/>
        </w:rPr>
        <w:t>en</w:t>
      </w:r>
      <w:r>
        <w:rPr>
          <w:color w:val="231F20"/>
          <w:spacing w:val="-5"/>
          <w:sz w:val="18"/>
        </w:rPr>
        <w:t> </w:t>
      </w:r>
      <w:r>
        <w:rPr>
          <w:color w:val="231F20"/>
          <w:sz w:val="18"/>
        </w:rPr>
        <w:t>la propiedad privada familiar y en el mantenimiento del sistema social. Al ser</w:t>
      </w:r>
      <w:r>
        <w:rPr>
          <w:color w:val="231F20"/>
          <w:spacing w:val="-9"/>
          <w:sz w:val="18"/>
        </w:rPr>
        <w:t> </w:t>
      </w:r>
      <w:r>
        <w:rPr>
          <w:color w:val="231F20"/>
          <w:sz w:val="18"/>
        </w:rPr>
        <w:t>inactividad, al trabajo doméstico no se le reconoció como lo que es, como trabajo. Y las labores propias</w:t>
      </w:r>
      <w:r>
        <w:rPr>
          <w:color w:val="231F20"/>
          <w:spacing w:val="-3"/>
          <w:sz w:val="18"/>
        </w:rPr>
        <w:t> </w:t>
      </w:r>
      <w:r>
        <w:rPr>
          <w:color w:val="231F20"/>
          <w:sz w:val="18"/>
        </w:rPr>
        <w:t>de</w:t>
      </w:r>
      <w:r>
        <w:rPr>
          <w:color w:val="231F20"/>
          <w:spacing w:val="-3"/>
          <w:sz w:val="18"/>
        </w:rPr>
        <w:t> </w:t>
      </w:r>
      <w:r>
        <w:rPr>
          <w:color w:val="231F20"/>
          <w:sz w:val="18"/>
        </w:rPr>
        <w:t>este</w:t>
      </w:r>
      <w:r>
        <w:rPr>
          <w:color w:val="231F20"/>
          <w:spacing w:val="-3"/>
          <w:sz w:val="18"/>
        </w:rPr>
        <w:t> </w:t>
      </w:r>
      <w:r>
        <w:rPr>
          <w:color w:val="231F20"/>
          <w:sz w:val="18"/>
        </w:rPr>
        <w:t>trabajo,</w:t>
      </w:r>
      <w:r>
        <w:rPr>
          <w:color w:val="231F20"/>
          <w:spacing w:val="-3"/>
          <w:sz w:val="18"/>
        </w:rPr>
        <w:t> </w:t>
      </w:r>
      <w:r>
        <w:rPr>
          <w:color w:val="231F20"/>
          <w:sz w:val="18"/>
        </w:rPr>
        <w:t>al</w:t>
      </w:r>
      <w:r>
        <w:rPr>
          <w:color w:val="231F20"/>
          <w:spacing w:val="-3"/>
          <w:sz w:val="18"/>
        </w:rPr>
        <w:t> </w:t>
      </w:r>
      <w:r>
        <w:rPr>
          <w:color w:val="231F20"/>
          <w:sz w:val="18"/>
        </w:rPr>
        <w:t>tener</w:t>
      </w:r>
      <w:r>
        <w:rPr>
          <w:color w:val="231F20"/>
          <w:spacing w:val="-3"/>
          <w:sz w:val="18"/>
        </w:rPr>
        <w:t> </w:t>
      </w:r>
      <w:r>
        <w:rPr>
          <w:color w:val="231F20"/>
          <w:sz w:val="18"/>
        </w:rPr>
        <w:t>el</w:t>
      </w:r>
      <w:r>
        <w:rPr>
          <w:color w:val="231F20"/>
          <w:spacing w:val="-3"/>
          <w:sz w:val="18"/>
        </w:rPr>
        <w:t> </w:t>
      </w:r>
      <w:r>
        <w:rPr>
          <w:color w:val="231F20"/>
          <w:sz w:val="18"/>
        </w:rPr>
        <w:t>carácter</w:t>
      </w:r>
      <w:r>
        <w:rPr>
          <w:color w:val="231F20"/>
          <w:spacing w:val="-3"/>
          <w:sz w:val="18"/>
        </w:rPr>
        <w:t> </w:t>
      </w:r>
      <w:r>
        <w:rPr>
          <w:color w:val="231F20"/>
          <w:sz w:val="18"/>
        </w:rPr>
        <w:t>de</w:t>
      </w:r>
      <w:r>
        <w:rPr>
          <w:color w:val="231F20"/>
          <w:spacing w:val="-3"/>
          <w:sz w:val="18"/>
        </w:rPr>
        <w:t> </w:t>
      </w:r>
      <w:r>
        <w:rPr>
          <w:color w:val="231F20"/>
          <w:sz w:val="18"/>
        </w:rPr>
        <w:t>privadas,</w:t>
      </w:r>
      <w:r>
        <w:rPr>
          <w:color w:val="231F20"/>
          <w:spacing w:val="-3"/>
          <w:sz w:val="18"/>
        </w:rPr>
        <w:t> </w:t>
      </w:r>
      <w:r>
        <w:rPr>
          <w:color w:val="231F20"/>
          <w:sz w:val="18"/>
        </w:rPr>
        <w:t>individuales</w:t>
      </w:r>
      <w:r>
        <w:rPr>
          <w:color w:val="231F20"/>
          <w:spacing w:val="-3"/>
          <w:sz w:val="18"/>
        </w:rPr>
        <w:t> </w:t>
      </w:r>
      <w:r>
        <w:rPr>
          <w:color w:val="231F20"/>
          <w:sz w:val="18"/>
        </w:rPr>
        <w:t>y</w:t>
      </w:r>
      <w:r>
        <w:rPr>
          <w:color w:val="231F20"/>
          <w:spacing w:val="-3"/>
          <w:sz w:val="18"/>
        </w:rPr>
        <w:t> </w:t>
      </w:r>
      <w:r>
        <w:rPr>
          <w:color w:val="231F20"/>
          <w:sz w:val="18"/>
        </w:rPr>
        <w:t>concretas,</w:t>
      </w:r>
      <w:r>
        <w:rPr>
          <w:color w:val="231F20"/>
          <w:spacing w:val="-3"/>
          <w:sz w:val="18"/>
        </w:rPr>
        <w:t> </w:t>
      </w:r>
      <w:r>
        <w:rPr>
          <w:color w:val="231F20"/>
          <w:sz w:val="18"/>
        </w:rPr>
        <w:t>se</w:t>
      </w:r>
      <w:r>
        <w:rPr>
          <w:color w:val="231F20"/>
          <w:spacing w:val="-3"/>
          <w:sz w:val="18"/>
        </w:rPr>
        <w:t> </w:t>
      </w:r>
      <w:r>
        <w:rPr>
          <w:color w:val="231F20"/>
          <w:sz w:val="18"/>
        </w:rPr>
        <w:t>con- virtieron en obligación </w:t>
      </w:r>
      <w:r>
        <w:rPr>
          <w:color w:val="231F20"/>
          <w:spacing w:val="-4"/>
          <w:sz w:val="18"/>
        </w:rPr>
        <w:t>(Vega, </w:t>
      </w:r>
      <w:r>
        <w:rPr>
          <w:color w:val="231F20"/>
          <w:sz w:val="18"/>
        </w:rPr>
        <w:t>2007:</w:t>
      </w:r>
      <w:r>
        <w:rPr>
          <w:color w:val="231F20"/>
          <w:spacing w:val="7"/>
          <w:sz w:val="18"/>
        </w:rPr>
        <w:t> </w:t>
      </w:r>
      <w:r>
        <w:rPr>
          <w:color w:val="231F20"/>
          <w:sz w:val="18"/>
        </w:rPr>
        <w:t>186).</w:t>
      </w:r>
    </w:p>
    <w:p>
      <w:pPr>
        <w:pStyle w:val="BodyText"/>
        <w:spacing w:before="2"/>
        <w:rPr>
          <w:sz w:val="19"/>
        </w:rPr>
      </w:pPr>
    </w:p>
    <w:p>
      <w:pPr>
        <w:pStyle w:val="BodyText"/>
        <w:spacing w:line="249" w:lineRule="auto" w:before="0"/>
        <w:ind w:left="103" w:right="116"/>
        <w:jc w:val="both"/>
      </w:pPr>
      <w:r>
        <w:rPr>
          <w:color w:val="231F20"/>
        </w:rPr>
        <w:t>Los</w:t>
      </w:r>
      <w:r>
        <w:rPr>
          <w:color w:val="231F20"/>
          <w:spacing w:val="-10"/>
        </w:rPr>
        <w:t> </w:t>
      </w:r>
      <w:r>
        <w:rPr>
          <w:color w:val="231F20"/>
        </w:rPr>
        <w:t>hombres,</w:t>
      </w:r>
      <w:r>
        <w:rPr>
          <w:color w:val="231F20"/>
          <w:spacing w:val="-10"/>
        </w:rPr>
        <w:t> </w:t>
      </w:r>
      <w:r>
        <w:rPr>
          <w:color w:val="231F20"/>
        </w:rPr>
        <w:t>al</w:t>
      </w:r>
      <w:r>
        <w:rPr>
          <w:color w:val="231F20"/>
          <w:spacing w:val="-10"/>
        </w:rPr>
        <w:t> </w:t>
      </w:r>
      <w:r>
        <w:rPr>
          <w:color w:val="231F20"/>
        </w:rPr>
        <w:t>no</w:t>
      </w:r>
      <w:r>
        <w:rPr>
          <w:color w:val="231F20"/>
          <w:spacing w:val="-10"/>
        </w:rPr>
        <w:t> </w:t>
      </w:r>
      <w:r>
        <w:rPr>
          <w:color w:val="231F20"/>
        </w:rPr>
        <w:t>estar</w:t>
      </w:r>
      <w:r>
        <w:rPr>
          <w:color w:val="231F20"/>
          <w:spacing w:val="-10"/>
        </w:rPr>
        <w:t> </w:t>
      </w:r>
      <w:r>
        <w:rPr>
          <w:color w:val="231F20"/>
        </w:rPr>
        <w:t>vinculados</w:t>
      </w:r>
      <w:r>
        <w:rPr>
          <w:color w:val="231F20"/>
          <w:spacing w:val="-10"/>
        </w:rPr>
        <w:t> </w:t>
      </w:r>
      <w:r>
        <w:rPr>
          <w:color w:val="231F20"/>
        </w:rPr>
        <w:t>a</w:t>
      </w:r>
      <w:r>
        <w:rPr>
          <w:color w:val="231F20"/>
          <w:spacing w:val="-10"/>
        </w:rPr>
        <w:t> </w:t>
      </w:r>
      <w:r>
        <w:rPr>
          <w:color w:val="231F20"/>
        </w:rPr>
        <w:t>la</w:t>
      </w:r>
      <w:r>
        <w:rPr>
          <w:color w:val="231F20"/>
          <w:spacing w:val="-10"/>
        </w:rPr>
        <w:t> </w:t>
      </w:r>
      <w:r>
        <w:rPr>
          <w:i/>
          <w:color w:val="231F20"/>
        </w:rPr>
        <w:t>reproducción</w:t>
      </w:r>
      <w:r>
        <w:rPr>
          <w:color w:val="231F20"/>
        </w:rPr>
        <w:t>,</w:t>
      </w:r>
      <w:r>
        <w:rPr>
          <w:color w:val="231F20"/>
          <w:spacing w:val="-10"/>
        </w:rPr>
        <w:t> </w:t>
      </w:r>
      <w:r>
        <w:rPr>
          <w:color w:val="231F20"/>
        </w:rPr>
        <w:t>puesto</w:t>
      </w:r>
      <w:r>
        <w:rPr>
          <w:color w:val="231F20"/>
          <w:spacing w:val="-10"/>
        </w:rPr>
        <w:t> </w:t>
      </w:r>
      <w:r>
        <w:rPr>
          <w:color w:val="231F20"/>
        </w:rPr>
        <w:t>que</w:t>
      </w:r>
      <w:r>
        <w:rPr>
          <w:color w:val="231F20"/>
          <w:spacing w:val="-10"/>
        </w:rPr>
        <w:t> </w:t>
      </w:r>
      <w:r>
        <w:rPr>
          <w:color w:val="231F20"/>
        </w:rPr>
        <w:t>biológicamente</w:t>
      </w:r>
      <w:r>
        <w:rPr>
          <w:color w:val="231F20"/>
          <w:spacing w:val="-10"/>
        </w:rPr>
        <w:t> </w:t>
      </w:r>
      <w:r>
        <w:rPr>
          <w:color w:val="231F20"/>
        </w:rPr>
        <w:t>les es</w:t>
      </w:r>
      <w:r>
        <w:rPr>
          <w:color w:val="231F20"/>
          <w:spacing w:val="-12"/>
        </w:rPr>
        <w:t> </w:t>
      </w:r>
      <w:r>
        <w:rPr>
          <w:color w:val="231F20"/>
        </w:rPr>
        <w:t>imposible,</w:t>
      </w:r>
      <w:r>
        <w:rPr>
          <w:color w:val="231F20"/>
          <w:spacing w:val="-12"/>
        </w:rPr>
        <w:t> </w:t>
      </w:r>
      <w:r>
        <w:rPr>
          <w:color w:val="231F20"/>
        </w:rPr>
        <w:t>realizan</w:t>
      </w:r>
      <w:r>
        <w:rPr>
          <w:color w:val="231F20"/>
          <w:spacing w:val="-12"/>
        </w:rPr>
        <w:t> </w:t>
      </w:r>
      <w:r>
        <w:rPr>
          <w:color w:val="231F20"/>
        </w:rPr>
        <w:t>actividades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encuentran</w:t>
      </w:r>
      <w:r>
        <w:rPr>
          <w:color w:val="231F20"/>
          <w:spacing w:val="-12"/>
        </w:rPr>
        <w:t> </w:t>
      </w:r>
      <w:r>
        <w:rPr>
          <w:color w:val="231F20"/>
        </w:rPr>
        <w:t>más</w:t>
      </w:r>
      <w:r>
        <w:rPr>
          <w:color w:val="231F20"/>
          <w:spacing w:val="-12"/>
        </w:rPr>
        <w:t> </w:t>
      </w:r>
      <w:r>
        <w:rPr>
          <w:color w:val="231F20"/>
        </w:rPr>
        <w:t>allá</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doméstico,</w:t>
      </w:r>
      <w:r>
        <w:rPr>
          <w:color w:val="231F20"/>
          <w:spacing w:val="-12"/>
        </w:rPr>
        <w:t> </w:t>
      </w:r>
      <w:r>
        <w:rPr>
          <w:color w:val="231F20"/>
        </w:rPr>
        <w:t>las</w:t>
      </w:r>
      <w:r>
        <w:rPr>
          <w:color w:val="231F20"/>
          <w:spacing w:val="-12"/>
        </w:rPr>
        <w:t> </w:t>
      </w:r>
      <w:r>
        <w:rPr>
          <w:color w:val="231F20"/>
        </w:rPr>
        <w:t>rea- lizan</w:t>
      </w:r>
      <w:r>
        <w:rPr>
          <w:color w:val="231F20"/>
          <w:spacing w:val="-4"/>
        </w:rPr>
        <w:t> </w:t>
      </w:r>
      <w:r>
        <w:rPr>
          <w:i/>
          <w:color w:val="231F20"/>
        </w:rPr>
        <w:t>fuera</w:t>
      </w:r>
      <w:r>
        <w:rPr>
          <w:i/>
          <w:color w:val="231F20"/>
          <w:spacing w:val="-4"/>
        </w:rPr>
        <w:t> </w:t>
      </w:r>
      <w:r>
        <w:rPr>
          <w:color w:val="231F20"/>
        </w:rPr>
        <w:t>del</w:t>
      </w:r>
      <w:r>
        <w:rPr>
          <w:color w:val="231F20"/>
          <w:spacing w:val="-4"/>
        </w:rPr>
        <w:t> </w:t>
      </w:r>
      <w:r>
        <w:rPr>
          <w:color w:val="231F20"/>
        </w:rPr>
        <w:t>hogar.</w:t>
      </w:r>
      <w:r>
        <w:rPr>
          <w:color w:val="231F20"/>
          <w:spacing w:val="-4"/>
        </w:rPr>
        <w:t> </w:t>
      </w:r>
      <w:r>
        <w:rPr>
          <w:color w:val="231F20"/>
        </w:rPr>
        <w:t>“Se</w:t>
      </w:r>
      <w:r>
        <w:rPr>
          <w:color w:val="231F20"/>
          <w:spacing w:val="-4"/>
        </w:rPr>
        <w:t> </w:t>
      </w:r>
      <w:r>
        <w:rPr>
          <w:color w:val="231F20"/>
        </w:rPr>
        <w:t>hallan</w:t>
      </w:r>
      <w:r>
        <w:rPr>
          <w:color w:val="231F20"/>
          <w:spacing w:val="-4"/>
        </w:rPr>
        <w:t> </w:t>
      </w:r>
      <w:r>
        <w:rPr>
          <w:color w:val="231F20"/>
        </w:rPr>
        <w:t>más</w:t>
      </w:r>
      <w:r>
        <w:rPr>
          <w:color w:val="231F20"/>
          <w:spacing w:val="-4"/>
        </w:rPr>
        <w:t> </w:t>
      </w:r>
      <w:r>
        <w:rPr>
          <w:color w:val="231F20"/>
        </w:rPr>
        <w:t>libres</w:t>
      </w:r>
      <w:r>
        <w:rPr>
          <w:color w:val="231F20"/>
          <w:spacing w:val="-4"/>
        </w:rPr>
        <w:t> </w:t>
      </w:r>
      <w:r>
        <w:rPr>
          <w:color w:val="231F20"/>
        </w:rPr>
        <w:t>para</w:t>
      </w:r>
      <w:r>
        <w:rPr>
          <w:color w:val="231F20"/>
          <w:spacing w:val="-4"/>
        </w:rPr>
        <w:t> </w:t>
      </w:r>
      <w:r>
        <w:rPr>
          <w:color w:val="231F20"/>
        </w:rPr>
        <w:t>dedicarse</w:t>
      </w:r>
      <w:r>
        <w:rPr>
          <w:color w:val="231F20"/>
          <w:spacing w:val="-4"/>
        </w:rPr>
        <w:t> </w:t>
      </w:r>
      <w:r>
        <w:rPr>
          <w:color w:val="231F20"/>
        </w:rPr>
        <w:t>a</w:t>
      </w:r>
      <w:r>
        <w:rPr>
          <w:color w:val="231F20"/>
          <w:spacing w:val="-4"/>
        </w:rPr>
        <w:t> </w:t>
      </w:r>
      <w:r>
        <w:rPr>
          <w:color w:val="231F20"/>
        </w:rPr>
        <w:t>actividades</w:t>
      </w:r>
      <w:r>
        <w:rPr>
          <w:color w:val="231F20"/>
          <w:spacing w:val="-4"/>
        </w:rPr>
        <w:t> </w:t>
      </w:r>
      <w:r>
        <w:rPr>
          <w:color w:val="231F20"/>
        </w:rPr>
        <w:t>económicas, políticas</w:t>
      </w:r>
      <w:r>
        <w:rPr>
          <w:color w:val="231F20"/>
          <w:spacing w:val="-7"/>
        </w:rPr>
        <w:t> </w:t>
      </w:r>
      <w:r>
        <w:rPr>
          <w:color w:val="231F20"/>
        </w:rPr>
        <w:t>o</w:t>
      </w:r>
      <w:r>
        <w:rPr>
          <w:color w:val="231F20"/>
          <w:spacing w:val="-7"/>
        </w:rPr>
        <w:t> </w:t>
      </w:r>
      <w:r>
        <w:rPr>
          <w:color w:val="231F20"/>
        </w:rPr>
        <w:t>militares”</w:t>
      </w:r>
      <w:r>
        <w:rPr>
          <w:color w:val="231F20"/>
          <w:spacing w:val="-7"/>
        </w:rPr>
        <w:t> </w:t>
      </w:r>
      <w:r>
        <w:rPr>
          <w:color w:val="231F20"/>
        </w:rPr>
        <w:t>(Comas,</w:t>
      </w:r>
      <w:r>
        <w:rPr>
          <w:color w:val="231F20"/>
          <w:spacing w:val="-7"/>
        </w:rPr>
        <w:t> </w:t>
      </w:r>
      <w:r>
        <w:rPr>
          <w:color w:val="231F20"/>
        </w:rPr>
        <w:t>1995:</w:t>
      </w:r>
      <w:r>
        <w:rPr>
          <w:color w:val="231F20"/>
          <w:spacing w:val="-7"/>
        </w:rPr>
        <w:t> </w:t>
      </w:r>
      <w:r>
        <w:rPr>
          <w:color w:val="231F20"/>
        </w:rPr>
        <w:t>24).</w:t>
      </w:r>
      <w:r>
        <w:rPr>
          <w:color w:val="231F20"/>
          <w:spacing w:val="-7"/>
        </w:rPr>
        <w:t> </w:t>
      </w:r>
      <w:r>
        <w:rPr>
          <w:color w:val="231F20"/>
        </w:rPr>
        <w:t>El</w:t>
      </w:r>
      <w:r>
        <w:rPr>
          <w:color w:val="231F20"/>
          <w:spacing w:val="-7"/>
        </w:rPr>
        <w:t> </w:t>
      </w:r>
      <w:r>
        <w:rPr>
          <w:color w:val="231F20"/>
        </w:rPr>
        <w:t>trabajo</w:t>
      </w:r>
      <w:r>
        <w:rPr>
          <w:color w:val="231F20"/>
          <w:spacing w:val="-7"/>
        </w:rPr>
        <w:t> </w:t>
      </w:r>
      <w:r>
        <w:rPr>
          <w:color w:val="231F20"/>
        </w:rPr>
        <w:t>que</w:t>
      </w:r>
      <w:r>
        <w:rPr>
          <w:color w:val="231F20"/>
          <w:spacing w:val="-7"/>
        </w:rPr>
        <w:t> </w:t>
      </w:r>
      <w:r>
        <w:rPr>
          <w:color w:val="231F20"/>
        </w:rPr>
        <w:t>ellos</w:t>
      </w:r>
      <w:r>
        <w:rPr>
          <w:color w:val="231F20"/>
          <w:spacing w:val="-7"/>
        </w:rPr>
        <w:t> </w:t>
      </w:r>
      <w:r>
        <w:rPr>
          <w:color w:val="231F20"/>
        </w:rPr>
        <w:t>realizan</w:t>
      </w:r>
      <w:r>
        <w:rPr>
          <w:color w:val="231F20"/>
          <w:spacing w:val="-7"/>
        </w:rPr>
        <w:t> </w:t>
      </w:r>
      <w:r>
        <w:rPr>
          <w:color w:val="231F20"/>
        </w:rPr>
        <w:t>está</w:t>
      </w:r>
      <w:r>
        <w:rPr>
          <w:color w:val="231F20"/>
          <w:spacing w:val="-7"/>
        </w:rPr>
        <w:t> </w:t>
      </w:r>
      <w:r>
        <w:rPr>
          <w:color w:val="231F20"/>
        </w:rPr>
        <w:t>ubicado</w:t>
      </w:r>
      <w:r>
        <w:rPr>
          <w:color w:val="231F20"/>
          <w:spacing w:val="-7"/>
        </w:rPr>
        <w:t> </w:t>
      </w:r>
      <w:r>
        <w:rPr>
          <w:color w:val="231F20"/>
        </w:rPr>
        <w:t>en la esfera de la </w:t>
      </w:r>
      <w:r>
        <w:rPr>
          <w:i/>
          <w:color w:val="231F20"/>
        </w:rPr>
        <w:t>producción </w:t>
      </w:r>
      <w:r>
        <w:rPr>
          <w:color w:val="231F20"/>
        </w:rPr>
        <w:t>y de la retribución económica, por lo que es considerado más valioso que el que realizan las mujeres.</w:t>
      </w:r>
    </w:p>
    <w:p>
      <w:pPr>
        <w:pStyle w:val="BodyText"/>
        <w:spacing w:line="249" w:lineRule="auto"/>
        <w:ind w:left="103" w:right="114" w:firstLine="226"/>
        <w:jc w:val="both"/>
      </w:pPr>
      <w:r>
        <w:rPr>
          <w:color w:val="231F20"/>
        </w:rPr>
        <w:t>Aunque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actualidad</w:t>
      </w:r>
      <w:r>
        <w:rPr>
          <w:color w:val="231F20"/>
          <w:spacing w:val="-11"/>
        </w:rPr>
        <w:t> </w:t>
      </w:r>
      <w:r>
        <w:rPr>
          <w:color w:val="231F20"/>
        </w:rPr>
        <w:t>todavía</w:t>
      </w:r>
      <w:r>
        <w:rPr>
          <w:color w:val="231F20"/>
          <w:spacing w:val="-11"/>
        </w:rPr>
        <w:t> </w:t>
      </w:r>
      <w:r>
        <w:rPr>
          <w:color w:val="231F20"/>
        </w:rPr>
        <w:t>son</w:t>
      </w:r>
      <w:r>
        <w:rPr>
          <w:color w:val="231F20"/>
          <w:spacing w:val="-11"/>
        </w:rPr>
        <w:t> </w:t>
      </w:r>
      <w:r>
        <w:rPr>
          <w:color w:val="231F20"/>
        </w:rPr>
        <w:t>los</w:t>
      </w:r>
      <w:r>
        <w:rPr>
          <w:color w:val="231F20"/>
          <w:spacing w:val="-11"/>
        </w:rPr>
        <w:t> </w:t>
      </w:r>
      <w:r>
        <w:rPr>
          <w:color w:val="231F20"/>
        </w:rPr>
        <w:t>menos,</w:t>
      </w:r>
      <w:r>
        <w:rPr>
          <w:color w:val="231F20"/>
          <w:spacing w:val="-11"/>
        </w:rPr>
        <w:t> </w:t>
      </w:r>
      <w:r>
        <w:rPr>
          <w:color w:val="231F20"/>
        </w:rPr>
        <w:t>existen</w:t>
      </w:r>
      <w:r>
        <w:rPr>
          <w:color w:val="231F20"/>
          <w:spacing w:val="-11"/>
        </w:rPr>
        <w:t> </w:t>
      </w:r>
      <w:r>
        <w:rPr>
          <w:color w:val="231F20"/>
        </w:rPr>
        <w:t>hombres</w:t>
      </w:r>
      <w:r>
        <w:rPr>
          <w:color w:val="231F20"/>
          <w:spacing w:val="-11"/>
        </w:rPr>
        <w:t> </w:t>
      </w:r>
      <w:r>
        <w:rPr>
          <w:color w:val="231F20"/>
        </w:rPr>
        <w:t>que</w:t>
      </w:r>
      <w:r>
        <w:rPr>
          <w:color w:val="231F20"/>
          <w:spacing w:val="-11"/>
        </w:rPr>
        <w:t> </w:t>
      </w:r>
      <w:r>
        <w:rPr>
          <w:color w:val="231F20"/>
        </w:rPr>
        <w:t>realizan</w:t>
      </w:r>
      <w:r>
        <w:rPr>
          <w:color w:val="231F20"/>
          <w:spacing w:val="-11"/>
        </w:rPr>
        <w:t> </w:t>
      </w:r>
      <w:r>
        <w:rPr>
          <w:color w:val="231F20"/>
        </w:rPr>
        <w:t>labo- res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hogar,</w:t>
      </w:r>
      <w:r>
        <w:rPr>
          <w:color w:val="231F20"/>
          <w:spacing w:val="-13"/>
        </w:rPr>
        <w:t> </w:t>
      </w:r>
      <w:r>
        <w:rPr>
          <w:color w:val="231F20"/>
        </w:rPr>
        <w:t>pero</w:t>
      </w:r>
      <w:r>
        <w:rPr>
          <w:color w:val="231F20"/>
          <w:spacing w:val="-13"/>
        </w:rPr>
        <w:t> </w:t>
      </w:r>
      <w:r>
        <w:rPr>
          <w:color w:val="231F20"/>
        </w:rPr>
        <w:t>aún</w:t>
      </w:r>
      <w:r>
        <w:rPr>
          <w:color w:val="231F20"/>
          <w:spacing w:val="-13"/>
        </w:rPr>
        <w:t> </w:t>
      </w:r>
      <w:r>
        <w:rPr>
          <w:color w:val="231F20"/>
        </w:rPr>
        <w:t>así</w:t>
      </w:r>
      <w:r>
        <w:rPr>
          <w:color w:val="231F20"/>
          <w:spacing w:val="-13"/>
        </w:rPr>
        <w:t> </w:t>
      </w:r>
      <w:r>
        <w:rPr>
          <w:color w:val="231F20"/>
        </w:rPr>
        <w:t>la</w:t>
      </w:r>
      <w:r>
        <w:rPr>
          <w:color w:val="231F20"/>
          <w:spacing w:val="-13"/>
        </w:rPr>
        <w:t> </w:t>
      </w:r>
      <w:r>
        <w:rPr>
          <w:color w:val="231F20"/>
        </w:rPr>
        <w:t>mayoría</w:t>
      </w:r>
      <w:r>
        <w:rPr>
          <w:color w:val="231F20"/>
          <w:spacing w:val="-13"/>
        </w:rPr>
        <w:t> </w:t>
      </w:r>
      <w:r>
        <w:rPr>
          <w:color w:val="231F20"/>
        </w:rPr>
        <w:t>de</w:t>
      </w:r>
      <w:r>
        <w:rPr>
          <w:color w:val="231F20"/>
          <w:spacing w:val="-13"/>
        </w:rPr>
        <w:t> </w:t>
      </w:r>
      <w:r>
        <w:rPr>
          <w:color w:val="231F20"/>
        </w:rPr>
        <w:t>ellos</w:t>
      </w:r>
      <w:r>
        <w:rPr>
          <w:color w:val="231F20"/>
          <w:spacing w:val="-13"/>
        </w:rPr>
        <w:t> </w:t>
      </w:r>
      <w:r>
        <w:rPr>
          <w:color w:val="231F20"/>
        </w:rPr>
        <w:t>no</w:t>
      </w:r>
      <w:r>
        <w:rPr>
          <w:color w:val="231F20"/>
          <w:spacing w:val="-13"/>
        </w:rPr>
        <w:t> </w:t>
      </w:r>
      <w:r>
        <w:rPr>
          <w:color w:val="231F20"/>
        </w:rPr>
        <w:t>lo</w:t>
      </w:r>
      <w:r>
        <w:rPr>
          <w:color w:val="231F20"/>
          <w:spacing w:val="-13"/>
        </w:rPr>
        <w:t> </w:t>
      </w:r>
      <w:r>
        <w:rPr>
          <w:color w:val="231F20"/>
        </w:rPr>
        <w:t>hacen</w:t>
      </w:r>
      <w:r>
        <w:rPr>
          <w:color w:val="231F20"/>
          <w:spacing w:val="-13"/>
        </w:rPr>
        <w:t> </w:t>
      </w:r>
      <w:r>
        <w:rPr>
          <w:color w:val="231F20"/>
        </w:rPr>
        <w:t>en</w:t>
      </w:r>
      <w:r>
        <w:rPr>
          <w:color w:val="231F20"/>
          <w:spacing w:val="-13"/>
        </w:rPr>
        <w:t> </w:t>
      </w:r>
      <w:r>
        <w:rPr>
          <w:color w:val="231F20"/>
        </w:rPr>
        <w:t>condiciones</w:t>
      </w:r>
      <w:r>
        <w:rPr>
          <w:color w:val="231F20"/>
          <w:spacing w:val="-13"/>
        </w:rPr>
        <w:t> </w:t>
      </w:r>
      <w:r>
        <w:rPr>
          <w:color w:val="231F20"/>
        </w:rPr>
        <w:t>equitativas frente a las mujeres; “ellos sólo cooperan y ayudan, otros prefieren desentenderse y aferrarse a la ventaja de dejar lo doméstico a su mujer y aprovechar mejor su tiempo en el trabajo remunerado y los negocios” (Vélez, 2008: 91). Por ello se entienden</w:t>
      </w:r>
      <w:r>
        <w:rPr>
          <w:color w:val="231F20"/>
          <w:spacing w:val="-33"/>
        </w:rPr>
        <w:t> </w:t>
      </w:r>
      <w:r>
        <w:rPr>
          <w:color w:val="231F20"/>
        </w:rPr>
        <w:t>ar- gumentaciones</w:t>
      </w:r>
      <w:r>
        <w:rPr>
          <w:color w:val="231F20"/>
          <w:spacing w:val="-12"/>
        </w:rPr>
        <w:t> </w:t>
      </w:r>
      <w:r>
        <w:rPr>
          <w:color w:val="231F20"/>
        </w:rPr>
        <w:t>como</w:t>
      </w:r>
      <w:r>
        <w:rPr>
          <w:color w:val="231F20"/>
          <w:spacing w:val="-12"/>
        </w:rPr>
        <w:t> </w:t>
      </w:r>
      <w:r>
        <w:rPr>
          <w:color w:val="231F20"/>
        </w:rPr>
        <w:t>las</w:t>
      </w:r>
      <w:r>
        <w:rPr>
          <w:color w:val="231F20"/>
          <w:spacing w:val="-12"/>
        </w:rPr>
        <w:t> </w:t>
      </w:r>
      <w:r>
        <w:rPr>
          <w:color w:val="231F20"/>
        </w:rPr>
        <w:t>de</w:t>
      </w:r>
      <w:r>
        <w:rPr>
          <w:color w:val="231F20"/>
          <w:spacing w:val="-12"/>
        </w:rPr>
        <w:t> </w:t>
      </w:r>
      <w:r>
        <w:rPr>
          <w:color w:val="231F20"/>
        </w:rPr>
        <w:t>Pateman</w:t>
      </w:r>
      <w:r>
        <w:rPr>
          <w:color w:val="231F20"/>
          <w:spacing w:val="-12"/>
        </w:rPr>
        <w:t> </w:t>
      </w:r>
      <w:r>
        <w:rPr>
          <w:color w:val="231F20"/>
        </w:rPr>
        <w:t>(1996)</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sentido</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para</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mujeres participen plenamente como iguales en la vida social, los hombres han de compartir por igual la crianza de los hijos/as y otras tareas domésticas.</w:t>
      </w:r>
    </w:p>
    <w:p>
      <w:pPr>
        <w:pStyle w:val="BodyText"/>
        <w:spacing w:line="249" w:lineRule="auto"/>
        <w:ind w:left="103" w:right="114" w:firstLine="226"/>
        <w:jc w:val="both"/>
      </w:pPr>
      <w:r>
        <w:rPr>
          <w:color w:val="231F20"/>
        </w:rPr>
        <w:t>Sin</w:t>
      </w:r>
      <w:r>
        <w:rPr>
          <w:color w:val="231F20"/>
          <w:spacing w:val="-9"/>
        </w:rPr>
        <w:t> </w:t>
      </w:r>
      <w:r>
        <w:rPr>
          <w:color w:val="231F20"/>
        </w:rPr>
        <w:t>embargo,</w:t>
      </w:r>
      <w:r>
        <w:rPr>
          <w:color w:val="231F20"/>
          <w:spacing w:val="-9"/>
        </w:rPr>
        <w:t> </w:t>
      </w:r>
      <w:r>
        <w:rPr>
          <w:color w:val="231F20"/>
        </w:rPr>
        <w:t>mientras</w:t>
      </w:r>
      <w:r>
        <w:rPr>
          <w:color w:val="231F20"/>
          <w:spacing w:val="-10"/>
        </w:rPr>
        <w:t> </w:t>
      </w:r>
      <w:r>
        <w:rPr>
          <w:color w:val="231F20"/>
        </w:rPr>
        <w:t>esa</w:t>
      </w:r>
      <w:r>
        <w:rPr>
          <w:color w:val="231F20"/>
          <w:spacing w:val="-9"/>
        </w:rPr>
        <w:t> </w:t>
      </w:r>
      <w:r>
        <w:rPr>
          <w:color w:val="231F20"/>
        </w:rPr>
        <w:t>situación</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dé,</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doméstica</w:t>
      </w:r>
      <w:r>
        <w:rPr>
          <w:color w:val="231F20"/>
          <w:spacing w:val="-10"/>
        </w:rPr>
        <w:t> </w:t>
      </w:r>
      <w:r>
        <w:rPr>
          <w:color w:val="231F20"/>
        </w:rPr>
        <w:t>seguirá</w:t>
      </w:r>
      <w:r>
        <w:rPr>
          <w:color w:val="231F20"/>
          <w:spacing w:val="-9"/>
        </w:rPr>
        <w:t> </w:t>
      </w:r>
      <w:r>
        <w:rPr>
          <w:color w:val="231F20"/>
        </w:rPr>
        <w:t>siendo</w:t>
      </w:r>
      <w:r>
        <w:rPr>
          <w:color w:val="231F20"/>
          <w:spacing w:val="-9"/>
        </w:rPr>
        <w:t> </w:t>
      </w:r>
      <w:r>
        <w:rPr>
          <w:color w:val="231F20"/>
        </w:rPr>
        <w:t>pri- vada;</w:t>
      </w:r>
      <w:r>
        <w:rPr>
          <w:color w:val="231F20"/>
          <w:spacing w:val="-6"/>
        </w:rPr>
        <w:t> </w:t>
      </w:r>
      <w:r>
        <w:rPr>
          <w:color w:val="231F20"/>
          <w:spacing w:val="-7"/>
        </w:rPr>
        <w:t>y,</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tanto,</w:t>
      </w:r>
      <w:r>
        <w:rPr>
          <w:color w:val="231F20"/>
          <w:spacing w:val="-6"/>
        </w:rPr>
        <w:t> </w:t>
      </w:r>
      <w:r>
        <w:rPr>
          <w:color w:val="231F20"/>
        </w:rPr>
        <w:t>excluida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esfera</w:t>
      </w:r>
      <w:r>
        <w:rPr>
          <w:color w:val="231F20"/>
          <w:spacing w:val="-6"/>
        </w:rPr>
        <w:t> </w:t>
      </w:r>
      <w:r>
        <w:rPr>
          <w:color w:val="231F20"/>
        </w:rPr>
        <w:t>pública</w:t>
      </w:r>
      <w:r>
        <w:rPr>
          <w:color w:val="231F20"/>
          <w:spacing w:val="-6"/>
        </w:rPr>
        <w:t> </w:t>
      </w:r>
      <w:r>
        <w:rPr>
          <w:color w:val="231F20"/>
        </w:rPr>
        <w:t>que</w:t>
      </w:r>
      <w:r>
        <w:rPr>
          <w:color w:val="231F20"/>
          <w:spacing w:val="-6"/>
        </w:rPr>
        <w:t> </w:t>
      </w:r>
      <w:r>
        <w:rPr>
          <w:color w:val="231F20"/>
        </w:rPr>
        <w:t>abarca</w:t>
      </w:r>
      <w:r>
        <w:rPr>
          <w:color w:val="231F20"/>
          <w:spacing w:val="-6"/>
        </w:rPr>
        <w:t> </w:t>
      </w:r>
      <w:r>
        <w:rPr>
          <w:color w:val="231F20"/>
        </w:rPr>
        <w:t>tanto</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económica como</w:t>
      </w:r>
      <w:r>
        <w:rPr>
          <w:color w:val="231F20"/>
          <w:spacing w:val="-9"/>
        </w:rPr>
        <w:t> </w:t>
      </w:r>
      <w:r>
        <w:rPr>
          <w:color w:val="231F20"/>
        </w:rPr>
        <w:t>la</w:t>
      </w:r>
      <w:r>
        <w:rPr>
          <w:color w:val="231F20"/>
          <w:spacing w:val="-9"/>
        </w:rPr>
        <w:t> </w:t>
      </w:r>
      <w:r>
        <w:rPr>
          <w:color w:val="231F20"/>
        </w:rPr>
        <w:t>política,</w:t>
      </w:r>
      <w:r>
        <w:rPr>
          <w:color w:val="231F20"/>
          <w:spacing w:val="-9"/>
        </w:rPr>
        <w:t> </w:t>
      </w:r>
      <w:r>
        <w:rPr>
          <w:color w:val="231F20"/>
        </w:rPr>
        <w:t>los</w:t>
      </w:r>
      <w:r>
        <w:rPr>
          <w:color w:val="231F20"/>
          <w:spacing w:val="-9"/>
        </w:rPr>
        <w:t> </w:t>
      </w:r>
      <w:r>
        <w:rPr>
          <w:color w:val="231F20"/>
        </w:rPr>
        <w:t>ámbitos</w:t>
      </w:r>
      <w:r>
        <w:rPr>
          <w:color w:val="231F20"/>
          <w:spacing w:val="-9"/>
        </w:rPr>
        <w:t> </w:t>
      </w:r>
      <w:r>
        <w:rPr>
          <w:color w:val="231F20"/>
        </w:rPr>
        <w:t>considerados</w:t>
      </w:r>
      <w:r>
        <w:rPr>
          <w:color w:val="231F20"/>
          <w:spacing w:val="-9"/>
        </w:rPr>
        <w:t> </w:t>
      </w:r>
      <w:r>
        <w:rPr>
          <w:i/>
          <w:color w:val="231F20"/>
        </w:rPr>
        <w:t>naturales</w:t>
      </w:r>
      <w:r>
        <w:rPr>
          <w:i/>
          <w:color w:val="231F20"/>
          <w:spacing w:val="-9"/>
        </w:rPr>
        <w:t> </w:t>
      </w:r>
      <w:r>
        <w:rPr>
          <w:color w:val="231F20"/>
        </w:rPr>
        <w:t>de</w:t>
      </w:r>
      <w:r>
        <w:rPr>
          <w:color w:val="231F20"/>
          <w:spacing w:val="-9"/>
        </w:rPr>
        <w:t> </w:t>
      </w:r>
      <w:r>
        <w:rPr>
          <w:color w:val="231F20"/>
        </w:rPr>
        <w:t>los</w:t>
      </w:r>
      <w:r>
        <w:rPr>
          <w:color w:val="231F20"/>
          <w:spacing w:val="-9"/>
        </w:rPr>
        <w:t> </w:t>
      </w:r>
      <w:r>
        <w:rPr>
          <w:color w:val="231F20"/>
        </w:rPr>
        <w:t>hombres.</w:t>
      </w:r>
      <w:r>
        <w:rPr>
          <w:color w:val="231F20"/>
          <w:spacing w:val="-9"/>
        </w:rPr>
        <w:t> </w:t>
      </w:r>
      <w:r>
        <w:rPr>
          <w:color w:val="231F20"/>
        </w:rPr>
        <w:t>De</w:t>
      </w:r>
      <w:r>
        <w:rPr>
          <w:color w:val="231F20"/>
          <w:spacing w:val="-9"/>
        </w:rPr>
        <w:t> </w:t>
      </w:r>
      <w:r>
        <w:rPr>
          <w:color w:val="231F20"/>
        </w:rPr>
        <w:t>esta</w:t>
      </w:r>
      <w:r>
        <w:rPr>
          <w:color w:val="231F20"/>
          <w:spacing w:val="-9"/>
        </w:rPr>
        <w:t> </w:t>
      </w:r>
      <w:r>
        <w:rPr>
          <w:color w:val="231F20"/>
        </w:rPr>
        <w:t>manera, quedan diferenciadas y jerarquizadas dos esferas: la pública (masculina) y la</w:t>
      </w:r>
      <w:r>
        <w:rPr>
          <w:color w:val="231F20"/>
          <w:spacing w:val="-33"/>
        </w:rPr>
        <w:t> </w:t>
      </w:r>
      <w:r>
        <w:rPr>
          <w:color w:val="231F20"/>
        </w:rPr>
        <w:t>privada (femenina).</w:t>
      </w:r>
      <w:r>
        <w:rPr>
          <w:color w:val="231F20"/>
          <w:spacing w:val="-9"/>
        </w:rPr>
        <w:t> </w:t>
      </w:r>
      <w:r>
        <w:rPr>
          <w:color w:val="231F20"/>
        </w:rPr>
        <w:t>“Desde</w:t>
      </w:r>
      <w:r>
        <w:rPr>
          <w:color w:val="231F20"/>
          <w:spacing w:val="-9"/>
        </w:rPr>
        <w:t> </w:t>
      </w:r>
      <w:r>
        <w:rPr>
          <w:color w:val="231F20"/>
        </w:rPr>
        <w:t>la</w:t>
      </w:r>
      <w:r>
        <w:rPr>
          <w:color w:val="231F20"/>
          <w:spacing w:val="-9"/>
        </w:rPr>
        <w:t> </w:t>
      </w:r>
      <w:r>
        <w:rPr>
          <w:color w:val="231F20"/>
        </w:rPr>
        <w:t>visión</w:t>
      </w:r>
      <w:r>
        <w:rPr>
          <w:color w:val="231F20"/>
          <w:spacing w:val="-9"/>
        </w:rPr>
        <w:t> </w:t>
      </w:r>
      <w:r>
        <w:rPr>
          <w:color w:val="231F20"/>
        </w:rPr>
        <w:t>masculina</w:t>
      </w:r>
      <w:r>
        <w:rPr>
          <w:color w:val="231F20"/>
          <w:spacing w:val="-9"/>
        </w:rPr>
        <w:t> </w:t>
      </w:r>
      <w:r>
        <w:rPr>
          <w:color w:val="231F20"/>
        </w:rPr>
        <w:t>hegemónica,</w:t>
      </w:r>
      <w:r>
        <w:rPr>
          <w:color w:val="231F20"/>
          <w:spacing w:val="-9"/>
        </w:rPr>
        <w:t> </w:t>
      </w:r>
      <w:r>
        <w:rPr>
          <w:color w:val="231F20"/>
        </w:rPr>
        <w:t>basada</w:t>
      </w:r>
      <w:r>
        <w:rPr>
          <w:color w:val="231F20"/>
          <w:spacing w:val="-9"/>
        </w:rPr>
        <w:t> </w:t>
      </w:r>
      <w:r>
        <w:rPr>
          <w:color w:val="231F20"/>
        </w:rPr>
        <w:t>en</w:t>
      </w:r>
      <w:r>
        <w:rPr>
          <w:color w:val="231F20"/>
          <w:spacing w:val="-9"/>
        </w:rPr>
        <w:t> </w:t>
      </w:r>
      <w:r>
        <w:rPr>
          <w:color w:val="231F20"/>
        </w:rPr>
        <w:t>dicotomías</w:t>
      </w:r>
      <w:r>
        <w:rPr>
          <w:color w:val="231F20"/>
          <w:spacing w:val="-9"/>
        </w:rPr>
        <w:t> </w:t>
      </w:r>
      <w:r>
        <w:rPr>
          <w:color w:val="231F20"/>
        </w:rPr>
        <w:t>excluyen- tes, existe la idea de que en toda formación social hay dos esferas bien</w:t>
      </w:r>
      <w:r>
        <w:rPr>
          <w:color w:val="231F20"/>
          <w:spacing w:val="-20"/>
        </w:rPr>
        <w:t> </w:t>
      </w:r>
      <w:r>
        <w:rPr>
          <w:color w:val="231F20"/>
        </w:rPr>
        <w:t>identificadas: la</w:t>
      </w:r>
      <w:r>
        <w:rPr>
          <w:color w:val="231F20"/>
          <w:spacing w:val="-7"/>
        </w:rPr>
        <w:t> </w:t>
      </w:r>
      <w:r>
        <w:rPr>
          <w:color w:val="231F20"/>
        </w:rPr>
        <w:t>pública</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privada,</w:t>
      </w:r>
      <w:r>
        <w:rPr>
          <w:color w:val="231F20"/>
          <w:spacing w:val="-7"/>
        </w:rPr>
        <w:t> </w:t>
      </w:r>
      <w:r>
        <w:rPr>
          <w:color w:val="231F20"/>
        </w:rPr>
        <w:t>cada</w:t>
      </w:r>
      <w:r>
        <w:rPr>
          <w:color w:val="231F20"/>
          <w:spacing w:val="-7"/>
        </w:rPr>
        <w:t> </w:t>
      </w:r>
      <w:r>
        <w:rPr>
          <w:color w:val="231F20"/>
        </w:rPr>
        <w:t>una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cuales</w:t>
      </w:r>
      <w:r>
        <w:rPr>
          <w:color w:val="231F20"/>
          <w:spacing w:val="-7"/>
        </w:rPr>
        <w:t> </w:t>
      </w:r>
      <w:r>
        <w:rPr>
          <w:color w:val="231F20"/>
        </w:rPr>
        <w:t>tiene</w:t>
      </w:r>
      <w:r>
        <w:rPr>
          <w:color w:val="231F20"/>
          <w:spacing w:val="-7"/>
        </w:rPr>
        <w:t> </w:t>
      </w:r>
      <w:r>
        <w:rPr>
          <w:color w:val="231F20"/>
        </w:rPr>
        <w:t>un</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que</w:t>
      </w:r>
      <w:r>
        <w:rPr>
          <w:color w:val="231F20"/>
          <w:spacing w:val="-7"/>
        </w:rPr>
        <w:t> </w:t>
      </w:r>
      <w:r>
        <w:rPr>
          <w:color w:val="231F20"/>
        </w:rPr>
        <w:t>le</w:t>
      </w:r>
      <w:r>
        <w:rPr>
          <w:color w:val="231F20"/>
          <w:spacing w:val="-7"/>
        </w:rPr>
        <w:t> </w:t>
      </w:r>
      <w:r>
        <w:rPr>
          <w:color w:val="231F20"/>
        </w:rPr>
        <w:t>es</w:t>
      </w:r>
      <w:r>
        <w:rPr>
          <w:color w:val="231F20"/>
          <w:spacing w:val="-7"/>
        </w:rPr>
        <w:t> </w:t>
      </w:r>
      <w:r>
        <w:rPr>
          <w:color w:val="231F20"/>
        </w:rPr>
        <w:t>propio productivo/asalariado y reproductivo/doméstico, y cada uno es el ámbito asignado para un sexo: varón y mujer” (Anzorena, 2008: 9-10).</w:t>
      </w:r>
    </w:p>
    <w:p>
      <w:pPr>
        <w:pStyle w:val="BodyText"/>
        <w:spacing w:line="249" w:lineRule="auto"/>
        <w:ind w:left="103" w:right="116" w:firstLine="226"/>
        <w:jc w:val="both"/>
      </w:pPr>
      <w:r>
        <w:rPr>
          <w:color w:val="231F20"/>
        </w:rPr>
        <w:t>De acuerdo con Beltrán (2001), ambos términos (público y privado) presuponen la existencia del otro; es decir, cuando se menciona alguno de los dos, se hace en oposición al otro. La misma autora indica que la esfera privada es la esfera íntima,  el terreno de la casa y lo familiar, en donde el varón (el patriarca) ejerce un poder</w:t>
      </w:r>
      <w:r>
        <w:rPr>
          <w:color w:val="231F20"/>
          <w:spacing w:val="-26"/>
        </w:rPr>
        <w:t> </w:t>
      </w:r>
      <w:r>
        <w:rPr>
          <w:color w:val="231F20"/>
        </w:rPr>
        <w:t>no concensuado, es el ámbito de lo doméstico; en cambio, lo público es el ámbito de la autonomía y de la independencia.</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17" w:firstLine="226"/>
        <w:jc w:val="both"/>
      </w:pPr>
      <w:r>
        <w:rPr>
          <w:color w:val="231F20"/>
        </w:rPr>
        <w:t>Para Arendt (2003), cuando se hace alusión a tales esferas, se hace alusión a que </w:t>
      </w:r>
      <w:r>
        <w:rPr>
          <w:color w:val="231F20"/>
          <w:spacing w:val="2"/>
        </w:rPr>
        <w:t>hay </w:t>
      </w:r>
      <w:r>
        <w:rPr>
          <w:color w:val="231F20"/>
          <w:spacing w:val="3"/>
        </w:rPr>
        <w:t>cosas </w:t>
      </w:r>
      <w:r>
        <w:rPr>
          <w:color w:val="231F20"/>
          <w:spacing w:val="2"/>
        </w:rPr>
        <w:t>que </w:t>
      </w:r>
      <w:r>
        <w:rPr>
          <w:color w:val="231F20"/>
          <w:spacing w:val="3"/>
        </w:rPr>
        <w:t>deben ocultarse </w:t>
      </w:r>
      <w:r>
        <w:rPr>
          <w:color w:val="231F20"/>
          <w:spacing w:val="2"/>
        </w:rPr>
        <w:t>(lo </w:t>
      </w:r>
      <w:r>
        <w:rPr>
          <w:color w:val="231F20"/>
          <w:spacing w:val="3"/>
        </w:rPr>
        <w:t>privado) </w:t>
      </w:r>
      <w:r>
        <w:rPr>
          <w:color w:val="231F20"/>
        </w:rPr>
        <w:t>y </w:t>
      </w:r>
      <w:r>
        <w:rPr>
          <w:color w:val="231F20"/>
          <w:spacing w:val="3"/>
        </w:rPr>
        <w:t>cosas </w:t>
      </w:r>
      <w:r>
        <w:rPr>
          <w:color w:val="231F20"/>
          <w:spacing w:val="2"/>
        </w:rPr>
        <w:t>que </w:t>
      </w:r>
      <w:r>
        <w:rPr>
          <w:color w:val="231F20"/>
          <w:spacing w:val="3"/>
        </w:rPr>
        <w:t>necesitan mostrarse </w:t>
      </w:r>
      <w:r>
        <w:rPr>
          <w:color w:val="231F20"/>
          <w:spacing w:val="4"/>
        </w:rPr>
        <w:t>para </w:t>
      </w:r>
      <w:r>
        <w:rPr>
          <w:color w:val="231F20"/>
          <w:spacing w:val="2"/>
        </w:rPr>
        <w:t>que </w:t>
      </w:r>
      <w:r>
        <w:rPr>
          <w:color w:val="231F20"/>
        </w:rPr>
        <w:t>puedan existir (lo público). Por ello se entiende que en la esfera pública se en- cuentren</w:t>
      </w:r>
      <w:r>
        <w:rPr>
          <w:color w:val="231F20"/>
          <w:spacing w:val="-8"/>
        </w:rPr>
        <w:t> </w:t>
      </w:r>
      <w:r>
        <w:rPr>
          <w:color w:val="231F20"/>
        </w:rPr>
        <w:t>las</w:t>
      </w:r>
      <w:r>
        <w:rPr>
          <w:color w:val="231F20"/>
          <w:spacing w:val="-8"/>
        </w:rPr>
        <w:t> </w:t>
      </w:r>
      <w:r>
        <w:rPr>
          <w:color w:val="231F20"/>
        </w:rPr>
        <w:t>actividades</w:t>
      </w:r>
      <w:r>
        <w:rPr>
          <w:color w:val="231F20"/>
          <w:spacing w:val="-8"/>
        </w:rPr>
        <w:t> </w:t>
      </w:r>
      <w:r>
        <w:rPr>
          <w:color w:val="231F20"/>
        </w:rPr>
        <w:t>que</w:t>
      </w:r>
      <w:r>
        <w:rPr>
          <w:color w:val="231F20"/>
          <w:spacing w:val="-8"/>
        </w:rPr>
        <w:t> </w:t>
      </w:r>
      <w:r>
        <w:rPr>
          <w:color w:val="231F20"/>
        </w:rPr>
        <w:t>ostentan</w:t>
      </w:r>
      <w:r>
        <w:rPr>
          <w:color w:val="231F20"/>
          <w:spacing w:val="-8"/>
        </w:rPr>
        <w:t> </w:t>
      </w:r>
      <w:r>
        <w:rPr>
          <w:color w:val="231F20"/>
        </w:rPr>
        <w:t>valor,</w:t>
      </w:r>
      <w:r>
        <w:rPr>
          <w:color w:val="231F20"/>
          <w:spacing w:val="-8"/>
        </w:rPr>
        <w:t> </w:t>
      </w:r>
      <w:r>
        <w:rPr>
          <w:color w:val="231F20"/>
        </w:rPr>
        <w:t>a</w:t>
      </w:r>
      <w:r>
        <w:rPr>
          <w:color w:val="231F20"/>
          <w:spacing w:val="-8"/>
        </w:rPr>
        <w:t> </w:t>
      </w:r>
      <w:r>
        <w:rPr>
          <w:color w:val="231F20"/>
        </w:rPr>
        <w:t>diferencia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esfera</w:t>
      </w:r>
      <w:r>
        <w:rPr>
          <w:color w:val="231F20"/>
          <w:spacing w:val="-8"/>
        </w:rPr>
        <w:t> </w:t>
      </w:r>
      <w:r>
        <w:rPr>
          <w:color w:val="231F20"/>
        </w:rPr>
        <w:t>privada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que se encuentran las actividades carentes de reconocimiento.</w:t>
      </w:r>
    </w:p>
    <w:p>
      <w:pPr>
        <w:pStyle w:val="BodyText"/>
        <w:spacing w:line="249" w:lineRule="auto"/>
        <w:ind w:left="117" w:right="121" w:firstLine="226"/>
        <w:jc w:val="both"/>
      </w:pPr>
      <w:r>
        <w:rPr>
          <w:color w:val="231F20"/>
        </w:rPr>
        <w:t>Amorós</w:t>
      </w:r>
      <w:r>
        <w:rPr>
          <w:color w:val="231F20"/>
          <w:spacing w:val="-5"/>
        </w:rPr>
        <w:t> </w:t>
      </w:r>
      <w:r>
        <w:rPr>
          <w:color w:val="231F20"/>
        </w:rPr>
        <w:t>(1994)</w:t>
      </w:r>
      <w:r>
        <w:rPr>
          <w:color w:val="231F20"/>
          <w:spacing w:val="-5"/>
        </w:rPr>
        <w:t> </w:t>
      </w:r>
      <w:r>
        <w:rPr>
          <w:color w:val="231F20"/>
        </w:rPr>
        <w:t>destaca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espacio</w:t>
      </w:r>
      <w:r>
        <w:rPr>
          <w:color w:val="231F20"/>
          <w:spacing w:val="-5"/>
        </w:rPr>
        <w:t> </w:t>
      </w:r>
      <w:r>
        <w:rPr>
          <w:color w:val="231F20"/>
        </w:rPr>
        <w:t>público,</w:t>
      </w:r>
      <w:r>
        <w:rPr>
          <w:color w:val="231F20"/>
          <w:spacing w:val="-5"/>
        </w:rPr>
        <w:t> </w:t>
      </w:r>
      <w:r>
        <w:rPr>
          <w:color w:val="231F20"/>
        </w:rPr>
        <w:t>al</w:t>
      </w:r>
      <w:r>
        <w:rPr>
          <w:color w:val="231F20"/>
          <w:spacing w:val="-5"/>
        </w:rPr>
        <w:t> </w:t>
      </w:r>
      <w:r>
        <w:rPr>
          <w:color w:val="231F20"/>
        </w:rPr>
        <w:t>ser</w:t>
      </w:r>
      <w:r>
        <w:rPr>
          <w:color w:val="231F20"/>
          <w:spacing w:val="-5"/>
        </w:rPr>
        <w:t> </w:t>
      </w:r>
      <w:r>
        <w:rPr>
          <w:color w:val="231F20"/>
        </w:rPr>
        <w:t>el</w:t>
      </w:r>
      <w:r>
        <w:rPr>
          <w:color w:val="231F20"/>
          <w:spacing w:val="-5"/>
        </w:rPr>
        <w:t> </w:t>
      </w:r>
      <w:r>
        <w:rPr>
          <w:color w:val="231F20"/>
        </w:rPr>
        <w:t>espacio</w:t>
      </w:r>
      <w:r>
        <w:rPr>
          <w:color w:val="231F20"/>
          <w:spacing w:val="-5"/>
        </w:rPr>
        <w:t> </w:t>
      </w:r>
      <w:r>
        <w:rPr>
          <w:color w:val="231F20"/>
        </w:rPr>
        <w:t>del</w:t>
      </w:r>
      <w:r>
        <w:rPr>
          <w:color w:val="231F20"/>
          <w:spacing w:val="-5"/>
        </w:rPr>
        <w:t> </w:t>
      </w:r>
      <w:r>
        <w:rPr>
          <w:color w:val="231F20"/>
        </w:rPr>
        <w:t>reconocimien- to, es el de los grados de competencia, en él se contrastan las actividades (los depor- tes,</w:t>
      </w:r>
      <w:r>
        <w:rPr>
          <w:color w:val="231F20"/>
          <w:spacing w:val="-12"/>
        </w:rPr>
        <w:t> </w:t>
      </w:r>
      <w:r>
        <w:rPr>
          <w:color w:val="231F20"/>
        </w:rPr>
        <w:t>la</w:t>
      </w:r>
      <w:r>
        <w:rPr>
          <w:color w:val="231F20"/>
          <w:spacing w:val="-12"/>
        </w:rPr>
        <w:t> </w:t>
      </w:r>
      <w:r>
        <w:rPr>
          <w:color w:val="231F20"/>
        </w:rPr>
        <w:t>ciencia,</w:t>
      </w:r>
      <w:r>
        <w:rPr>
          <w:color w:val="231F20"/>
          <w:spacing w:val="-12"/>
        </w:rPr>
        <w:t> </w:t>
      </w:r>
      <w:r>
        <w:rPr>
          <w:color w:val="231F20"/>
        </w:rPr>
        <w:t>la</w:t>
      </w:r>
      <w:r>
        <w:rPr>
          <w:color w:val="231F20"/>
          <w:spacing w:val="-12"/>
        </w:rPr>
        <w:t> </w:t>
      </w:r>
      <w:r>
        <w:rPr>
          <w:color w:val="231F20"/>
        </w:rPr>
        <w:t>economía</w:t>
      </w:r>
      <w:r>
        <w:rPr>
          <w:color w:val="231F20"/>
          <w:spacing w:val="-12"/>
        </w:rPr>
        <w:t> </w:t>
      </w:r>
      <w:r>
        <w:rPr>
          <w:color w:val="231F20"/>
        </w:rPr>
        <w:t>y</w:t>
      </w:r>
      <w:r>
        <w:rPr>
          <w:color w:val="231F20"/>
          <w:spacing w:val="-12"/>
        </w:rPr>
        <w:t> </w:t>
      </w:r>
      <w:r>
        <w:rPr>
          <w:color w:val="231F20"/>
        </w:rPr>
        <w:t>por</w:t>
      </w:r>
      <w:r>
        <w:rPr>
          <w:color w:val="231F20"/>
          <w:spacing w:val="-12"/>
        </w:rPr>
        <w:t> </w:t>
      </w:r>
      <w:r>
        <w:rPr>
          <w:color w:val="231F20"/>
        </w:rPr>
        <w:t>supuesto</w:t>
      </w:r>
      <w:r>
        <w:rPr>
          <w:color w:val="231F20"/>
          <w:spacing w:val="-12"/>
        </w:rPr>
        <w:t> </w:t>
      </w:r>
      <w:r>
        <w:rPr>
          <w:color w:val="231F20"/>
        </w:rPr>
        <w:t>la</w:t>
      </w:r>
      <w:r>
        <w:rPr>
          <w:color w:val="231F20"/>
          <w:spacing w:val="-12"/>
        </w:rPr>
        <w:t> </w:t>
      </w:r>
      <w:r>
        <w:rPr>
          <w:color w:val="231F20"/>
        </w:rPr>
        <w:t>política).</w:t>
      </w:r>
      <w:r>
        <w:rPr>
          <w:color w:val="231F20"/>
          <w:spacing w:val="-12"/>
        </w:rPr>
        <w:t> </w:t>
      </w:r>
      <w:r>
        <w:rPr>
          <w:color w:val="231F20"/>
        </w:rPr>
        <w:t>Contrario</w:t>
      </w:r>
      <w:r>
        <w:rPr>
          <w:color w:val="231F20"/>
          <w:spacing w:val="-12"/>
        </w:rPr>
        <w:t> </w:t>
      </w:r>
      <w:r>
        <w:rPr>
          <w:color w:val="231F20"/>
        </w:rPr>
        <w:t>a</w:t>
      </w:r>
      <w:r>
        <w:rPr>
          <w:color w:val="231F20"/>
          <w:spacing w:val="-12"/>
        </w:rPr>
        <w:t> </w:t>
      </w:r>
      <w:r>
        <w:rPr>
          <w:color w:val="231F20"/>
        </w:rPr>
        <w:t>ello,</w:t>
      </w:r>
      <w:r>
        <w:rPr>
          <w:color w:val="231F20"/>
          <w:spacing w:val="-12"/>
        </w:rPr>
        <w:t> </w:t>
      </w:r>
      <w:r>
        <w:rPr>
          <w:color w:val="231F20"/>
        </w:rPr>
        <w:t>las</w:t>
      </w:r>
      <w:r>
        <w:rPr>
          <w:color w:val="231F20"/>
          <w:spacing w:val="-12"/>
        </w:rPr>
        <w:t> </w:t>
      </w:r>
      <w:r>
        <w:rPr>
          <w:color w:val="231F20"/>
        </w:rPr>
        <w:t>actividades que se desarrollan en el espacio privado, las actividades femeninas, son las menos valoradas socialmente. De acuerdo con la autora, la esfera privada es el espacio de la indiscernabilidad porque es el espacio de </w:t>
      </w:r>
      <w:r>
        <w:rPr>
          <w:i/>
          <w:color w:val="231F20"/>
        </w:rPr>
        <w:t>las idénticas</w:t>
      </w:r>
      <w:r>
        <w:rPr>
          <w:color w:val="231F20"/>
        </w:rPr>
        <w:t>, a todas las mujeres se les asignan las mismas tareas y por lo tanto pueden ser fácilmente reemplazadas. “Es</w:t>
      </w:r>
      <w:r>
        <w:rPr>
          <w:color w:val="231F20"/>
          <w:spacing w:val="-25"/>
        </w:rPr>
        <w:t> </w:t>
      </w:r>
      <w:r>
        <w:rPr>
          <w:color w:val="231F20"/>
        </w:rPr>
        <w:t>un espacio en el cuál no hay nada sustantivo que repartir en cuanto a poder ni en</w:t>
      </w:r>
      <w:r>
        <w:rPr>
          <w:color w:val="231F20"/>
          <w:spacing w:val="-32"/>
        </w:rPr>
        <w:t> </w:t>
      </w:r>
      <w:r>
        <w:rPr>
          <w:color w:val="231F20"/>
        </w:rPr>
        <w:t>cuanto a</w:t>
      </w:r>
      <w:r>
        <w:rPr>
          <w:color w:val="231F20"/>
          <w:spacing w:val="-6"/>
        </w:rPr>
        <w:t> </w:t>
      </w:r>
      <w:r>
        <w:rPr>
          <w:color w:val="231F20"/>
        </w:rPr>
        <w:t>prestigio</w:t>
      </w:r>
      <w:r>
        <w:rPr>
          <w:color w:val="231F20"/>
          <w:spacing w:val="-6"/>
        </w:rPr>
        <w:t> </w:t>
      </w:r>
      <w:r>
        <w:rPr>
          <w:color w:val="231F20"/>
        </w:rPr>
        <w:t>ni</w:t>
      </w:r>
      <w:r>
        <w:rPr>
          <w:color w:val="231F20"/>
          <w:spacing w:val="-6"/>
        </w:rPr>
        <w:t> </w:t>
      </w:r>
      <w:r>
        <w:rPr>
          <w:color w:val="231F20"/>
        </w:rPr>
        <w:t>en</w:t>
      </w:r>
      <w:r>
        <w:rPr>
          <w:color w:val="231F20"/>
          <w:spacing w:val="-6"/>
        </w:rPr>
        <w:t> </w:t>
      </w:r>
      <w:r>
        <w:rPr>
          <w:color w:val="231F20"/>
        </w:rPr>
        <w:t>cuanto</w:t>
      </w:r>
      <w:r>
        <w:rPr>
          <w:color w:val="231F20"/>
          <w:spacing w:val="-6"/>
        </w:rPr>
        <w:t> </w:t>
      </w:r>
      <w:r>
        <w:rPr>
          <w:color w:val="231F20"/>
        </w:rPr>
        <w:t>a</w:t>
      </w:r>
      <w:r>
        <w:rPr>
          <w:color w:val="231F20"/>
          <w:spacing w:val="-6"/>
        </w:rPr>
        <w:t> </w:t>
      </w:r>
      <w:r>
        <w:rPr>
          <w:color w:val="231F20"/>
        </w:rPr>
        <w:t>reconocimiento,</w:t>
      </w:r>
      <w:r>
        <w:rPr>
          <w:color w:val="231F20"/>
          <w:spacing w:val="-6"/>
        </w:rPr>
        <w:t> </w:t>
      </w:r>
      <w:r>
        <w:rPr>
          <w:color w:val="231F20"/>
        </w:rPr>
        <w:t>porque</w:t>
      </w:r>
      <w:r>
        <w:rPr>
          <w:color w:val="231F20"/>
          <w:spacing w:val="-6"/>
        </w:rPr>
        <w:t> </w:t>
      </w:r>
      <w:r>
        <w:rPr>
          <w:color w:val="231F20"/>
        </w:rPr>
        <w:t>son</w:t>
      </w:r>
      <w:r>
        <w:rPr>
          <w:color w:val="231F20"/>
          <w:spacing w:val="-6"/>
        </w:rPr>
        <w:t> </w:t>
      </w:r>
      <w:r>
        <w:rPr>
          <w:color w:val="231F20"/>
        </w:rPr>
        <w:t>las</w:t>
      </w:r>
      <w:r>
        <w:rPr>
          <w:color w:val="231F20"/>
          <w:spacing w:val="-6"/>
        </w:rPr>
        <w:t> </w:t>
      </w:r>
      <w:r>
        <w:rPr>
          <w:color w:val="231F20"/>
        </w:rPr>
        <w:t>mujeres</w:t>
      </w:r>
      <w:r>
        <w:rPr>
          <w:color w:val="231F20"/>
          <w:spacing w:val="-6"/>
        </w:rPr>
        <w:t> </w:t>
      </w:r>
      <w:r>
        <w:rPr>
          <w:color w:val="231F20"/>
        </w:rPr>
        <w:t>las</w:t>
      </w:r>
      <w:r>
        <w:rPr>
          <w:color w:val="231F20"/>
          <w:spacing w:val="-6"/>
        </w:rPr>
        <w:t> </w:t>
      </w:r>
      <w:r>
        <w:rPr>
          <w:color w:val="231F20"/>
        </w:rPr>
        <w:t>repartidas</w:t>
      </w:r>
      <w:r>
        <w:rPr>
          <w:color w:val="231F20"/>
          <w:spacing w:val="-6"/>
        </w:rPr>
        <w:t> </w:t>
      </w:r>
      <w:r>
        <w:rPr>
          <w:color w:val="231F20"/>
        </w:rPr>
        <w:t>ya</w:t>
      </w:r>
      <w:r>
        <w:rPr>
          <w:color w:val="231F20"/>
          <w:spacing w:val="-6"/>
        </w:rPr>
        <w:t> </w:t>
      </w:r>
      <w:r>
        <w:rPr>
          <w:color w:val="231F20"/>
        </w:rPr>
        <w:t>en este espacio” (Amorós, 1994:</w:t>
      </w:r>
      <w:r>
        <w:rPr>
          <w:color w:val="231F20"/>
          <w:spacing w:val="-1"/>
        </w:rPr>
        <w:t> </w:t>
      </w:r>
      <w:r>
        <w:rPr>
          <w:color w:val="231F20"/>
        </w:rPr>
        <w:t>26).</w:t>
      </w:r>
    </w:p>
    <w:p>
      <w:pPr>
        <w:pStyle w:val="BodyText"/>
        <w:spacing w:line="249" w:lineRule="auto"/>
        <w:ind w:left="117" w:right="121" w:firstLine="226"/>
        <w:jc w:val="both"/>
      </w:pPr>
      <w:r>
        <w:rPr>
          <w:color w:val="231F20"/>
        </w:rPr>
        <w:t>Aunque las mujeres sean ubicadas en el terreno de lo privado, ello no significa que sean quienes controlen ese espacio, por el contrario, es el ámbito al que se les</w:t>
      </w:r>
      <w:r>
        <w:rPr>
          <w:color w:val="231F20"/>
          <w:spacing w:val="-32"/>
        </w:rPr>
        <w:t> </w:t>
      </w:r>
      <w:r>
        <w:rPr>
          <w:color w:val="231F20"/>
        </w:rPr>
        <w:t>ha asignado para tener un mejor control sobre ellas y sobre sus cuerpos. Es el ámbito en el que mayoritariamente están al servicio de los otros, al servicio de los hombres, quienes se desenvuelven en lo público, pero dominan también en lo privado.</w:t>
      </w:r>
    </w:p>
    <w:p>
      <w:pPr>
        <w:pStyle w:val="BodyText"/>
        <w:spacing w:line="249" w:lineRule="auto"/>
        <w:ind w:left="117" w:right="121" w:firstLine="226"/>
        <w:jc w:val="both"/>
      </w:pPr>
      <w:r>
        <w:rPr>
          <w:color w:val="231F20"/>
        </w:rPr>
        <w:t>No se debe pasar por alto que en la esfera privada, aunque se considere íntima, personal</w:t>
      </w:r>
      <w:r>
        <w:rPr>
          <w:color w:val="231F20"/>
          <w:spacing w:val="-12"/>
        </w:rPr>
        <w:t> </w:t>
      </w:r>
      <w:r>
        <w:rPr>
          <w:color w:val="231F20"/>
        </w:rPr>
        <w:t>y</w:t>
      </w:r>
      <w:r>
        <w:rPr>
          <w:color w:val="231F20"/>
          <w:spacing w:val="-12"/>
        </w:rPr>
        <w:t> </w:t>
      </w:r>
      <w:r>
        <w:rPr>
          <w:color w:val="231F20"/>
        </w:rPr>
        <w:t>familiar,</w:t>
      </w:r>
      <w:r>
        <w:rPr>
          <w:color w:val="231F20"/>
          <w:spacing w:val="-12"/>
        </w:rPr>
        <w:t> </w:t>
      </w:r>
      <w:r>
        <w:rPr>
          <w:color w:val="231F20"/>
        </w:rPr>
        <w:t>un</w:t>
      </w:r>
      <w:r>
        <w:rPr>
          <w:color w:val="231F20"/>
          <w:spacing w:val="-12"/>
        </w:rPr>
        <w:t> </w:t>
      </w:r>
      <w:r>
        <w:rPr>
          <w:color w:val="231F20"/>
        </w:rPr>
        <w:t>espacio</w:t>
      </w:r>
      <w:r>
        <w:rPr>
          <w:color w:val="231F20"/>
          <w:spacing w:val="-12"/>
        </w:rPr>
        <w:t> </w:t>
      </w:r>
      <w:r>
        <w:rPr>
          <w:color w:val="231F20"/>
        </w:rPr>
        <w:t>ajeno</w:t>
      </w:r>
      <w:r>
        <w:rPr>
          <w:color w:val="231F20"/>
          <w:spacing w:val="-12"/>
        </w:rPr>
        <w:t> </w:t>
      </w:r>
      <w:r>
        <w:rPr>
          <w:color w:val="231F20"/>
        </w:rPr>
        <w:t>a</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sucede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exterior</w:t>
      </w:r>
      <w:r>
        <w:rPr>
          <w:color w:val="231F20"/>
          <w:spacing w:val="-12"/>
        </w:rPr>
        <w:t> </w:t>
      </w:r>
      <w:r>
        <w:rPr>
          <w:color w:val="231F20"/>
        </w:rPr>
        <w:t>y</w:t>
      </w:r>
      <w:r>
        <w:rPr>
          <w:color w:val="231F20"/>
          <w:spacing w:val="-12"/>
        </w:rPr>
        <w:t> </w:t>
      </w:r>
      <w:r>
        <w:rPr>
          <w:color w:val="231F20"/>
        </w:rPr>
        <w:t>al</w:t>
      </w:r>
      <w:r>
        <w:rPr>
          <w:color w:val="231F20"/>
          <w:spacing w:val="-12"/>
        </w:rPr>
        <w:t> </w:t>
      </w:r>
      <w:r>
        <w:rPr>
          <w:color w:val="231F20"/>
        </w:rPr>
        <w:t>que</w:t>
      </w:r>
      <w:r>
        <w:rPr>
          <w:color w:val="231F20"/>
          <w:spacing w:val="-12"/>
        </w:rPr>
        <w:t> </w:t>
      </w:r>
      <w:r>
        <w:rPr>
          <w:color w:val="231F20"/>
        </w:rPr>
        <w:t>sólo</w:t>
      </w:r>
      <w:r>
        <w:rPr>
          <w:color w:val="231F20"/>
          <w:spacing w:val="-12"/>
        </w:rPr>
        <w:t> </w:t>
      </w:r>
      <w:r>
        <w:rPr>
          <w:color w:val="231F20"/>
        </w:rPr>
        <w:t>tienen acceso</w:t>
      </w:r>
      <w:r>
        <w:rPr>
          <w:color w:val="231F20"/>
          <w:spacing w:val="-4"/>
        </w:rPr>
        <w:t> </w:t>
      </w:r>
      <w:r>
        <w:rPr>
          <w:color w:val="231F20"/>
        </w:rPr>
        <w:t>los</w:t>
      </w:r>
      <w:r>
        <w:rPr>
          <w:color w:val="231F20"/>
          <w:spacing w:val="-4"/>
        </w:rPr>
        <w:t> </w:t>
      </w:r>
      <w:r>
        <w:rPr>
          <w:color w:val="231F20"/>
        </w:rPr>
        <w:t>miembros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familia,</w:t>
      </w:r>
      <w:r>
        <w:rPr>
          <w:color w:val="231F20"/>
          <w:spacing w:val="-4"/>
        </w:rPr>
        <w:t> </w:t>
      </w:r>
      <w:r>
        <w:rPr>
          <w:color w:val="231F20"/>
        </w:rPr>
        <w:t>no</w:t>
      </w:r>
      <w:r>
        <w:rPr>
          <w:color w:val="231F20"/>
          <w:spacing w:val="-4"/>
        </w:rPr>
        <w:t> </w:t>
      </w:r>
      <w:r>
        <w:rPr>
          <w:color w:val="231F20"/>
        </w:rPr>
        <w:t>obstante</w:t>
      </w:r>
      <w:r>
        <w:rPr>
          <w:color w:val="231F20"/>
          <w:spacing w:val="-4"/>
        </w:rPr>
        <w:t> </w:t>
      </w:r>
      <w:r>
        <w:rPr>
          <w:color w:val="231F20"/>
        </w:rPr>
        <w:t>ello,</w:t>
      </w:r>
      <w:r>
        <w:rPr>
          <w:color w:val="231F20"/>
          <w:spacing w:val="-4"/>
        </w:rPr>
        <w:t> </w:t>
      </w:r>
      <w:r>
        <w:rPr>
          <w:color w:val="231F20"/>
        </w:rPr>
        <w:t>las</w:t>
      </w:r>
      <w:r>
        <w:rPr>
          <w:color w:val="231F20"/>
          <w:spacing w:val="-4"/>
        </w:rPr>
        <w:t> </w:t>
      </w:r>
      <w:r>
        <w:rPr>
          <w:color w:val="231F20"/>
        </w:rPr>
        <w:t>relaciones</w:t>
      </w:r>
      <w:r>
        <w:rPr>
          <w:color w:val="231F20"/>
          <w:spacing w:val="-4"/>
        </w:rPr>
        <w:t> </w:t>
      </w:r>
      <w:r>
        <w:rPr>
          <w:color w:val="231F20"/>
        </w:rPr>
        <w:t>de</w:t>
      </w:r>
      <w:r>
        <w:rPr>
          <w:color w:val="231F20"/>
          <w:spacing w:val="-4"/>
        </w:rPr>
        <w:t> </w:t>
      </w:r>
      <w:r>
        <w:rPr>
          <w:color w:val="231F20"/>
        </w:rPr>
        <w:t>poder</w:t>
      </w:r>
      <w:r>
        <w:rPr>
          <w:color w:val="231F20"/>
          <w:spacing w:val="-4"/>
        </w:rPr>
        <w:t> </w:t>
      </w:r>
      <w:r>
        <w:rPr>
          <w:color w:val="231F20"/>
        </w:rPr>
        <w:t>(domina- ción/subordinación) están presentes en todo momento, pues es el espacio gobernado por el patriarca de la familia. Por ello es importante destacar que: </w:t>
      </w:r>
      <w:r>
        <w:rPr>
          <w:color w:val="231F20"/>
          <w:spacing w:val="-3"/>
        </w:rPr>
        <w:t>“Todo </w:t>
      </w:r>
      <w:r>
        <w:rPr>
          <w:color w:val="231F20"/>
        </w:rPr>
        <w:t>poder es político,</w:t>
      </w:r>
      <w:r>
        <w:rPr>
          <w:color w:val="231F20"/>
          <w:spacing w:val="-11"/>
        </w:rPr>
        <w:t> </w:t>
      </w:r>
      <w:r>
        <w:rPr>
          <w:color w:val="231F20"/>
        </w:rPr>
        <w:t>de</w:t>
      </w:r>
      <w:r>
        <w:rPr>
          <w:color w:val="231F20"/>
          <w:spacing w:val="-11"/>
        </w:rPr>
        <w:t> </w:t>
      </w:r>
      <w:r>
        <w:rPr>
          <w:color w:val="231F20"/>
        </w:rPr>
        <w:t>manera</w:t>
      </w:r>
      <w:r>
        <w:rPr>
          <w:color w:val="231F20"/>
          <w:spacing w:val="-11"/>
        </w:rPr>
        <w:t> </w:t>
      </w:r>
      <w:r>
        <w:rPr>
          <w:color w:val="231F20"/>
        </w:rPr>
        <w:t>que,</w:t>
      </w:r>
      <w:r>
        <w:rPr>
          <w:color w:val="231F20"/>
          <w:spacing w:val="-11"/>
        </w:rPr>
        <w:t> </w:t>
      </w:r>
      <w:r>
        <w:rPr>
          <w:color w:val="231F20"/>
        </w:rPr>
        <w:t>puesto</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hombres</w:t>
      </w:r>
      <w:r>
        <w:rPr>
          <w:color w:val="231F20"/>
          <w:spacing w:val="-11"/>
        </w:rPr>
        <w:t> </w:t>
      </w:r>
      <w:r>
        <w:rPr>
          <w:color w:val="231F20"/>
        </w:rPr>
        <w:t>ejercen</w:t>
      </w:r>
      <w:r>
        <w:rPr>
          <w:color w:val="231F20"/>
          <w:spacing w:val="-11"/>
        </w:rPr>
        <w:t> </w:t>
      </w:r>
      <w:r>
        <w:rPr>
          <w:color w:val="231F20"/>
        </w:rPr>
        <w:t>su</w:t>
      </w:r>
      <w:r>
        <w:rPr>
          <w:color w:val="231F20"/>
          <w:spacing w:val="-11"/>
        </w:rPr>
        <w:t> </w:t>
      </w:r>
      <w:r>
        <w:rPr>
          <w:color w:val="231F20"/>
        </w:rPr>
        <w:t>poder</w:t>
      </w:r>
      <w:r>
        <w:rPr>
          <w:color w:val="231F20"/>
          <w:spacing w:val="-11"/>
        </w:rPr>
        <w:t> </w:t>
      </w:r>
      <w:r>
        <w:rPr>
          <w:color w:val="231F20"/>
        </w:rPr>
        <w:t>sobre</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en multitud de formas en la vida personal, tiene sentido de hablar de ‘política sexual’ y ‘de</w:t>
      </w:r>
      <w:r>
        <w:rPr>
          <w:color w:val="231F20"/>
          <w:spacing w:val="-9"/>
        </w:rPr>
        <w:t> </w:t>
      </w:r>
      <w:r>
        <w:rPr>
          <w:color w:val="231F20"/>
        </w:rPr>
        <w:t>dominio</w:t>
      </w:r>
      <w:r>
        <w:rPr>
          <w:color w:val="231F20"/>
          <w:spacing w:val="-9"/>
        </w:rPr>
        <w:t> </w:t>
      </w:r>
      <w:r>
        <w:rPr>
          <w:color w:val="231F20"/>
        </w:rPr>
        <w:t>sexual’</w:t>
      </w:r>
      <w:r>
        <w:rPr>
          <w:color w:val="231F20"/>
          <w:spacing w:val="-24"/>
        </w:rPr>
        <w:t> </w:t>
      </w:r>
      <w:r>
        <w:rPr>
          <w:color w:val="231F20"/>
        </w:rPr>
        <w:t>que</w:t>
      </w:r>
      <w:r>
        <w:rPr>
          <w:color w:val="231F20"/>
          <w:spacing w:val="-9"/>
        </w:rPr>
        <w:t> </w:t>
      </w:r>
      <w:r>
        <w:rPr>
          <w:color w:val="231F20"/>
        </w:rPr>
        <w:t>proporciona</w:t>
      </w:r>
      <w:r>
        <w:rPr>
          <w:color w:val="231F20"/>
          <w:spacing w:val="-9"/>
        </w:rPr>
        <w:t> </w:t>
      </w:r>
      <w:r>
        <w:rPr>
          <w:color w:val="231F20"/>
        </w:rPr>
        <w:t>el</w:t>
      </w:r>
      <w:r>
        <w:rPr>
          <w:color w:val="231F20"/>
          <w:spacing w:val="-9"/>
        </w:rPr>
        <w:t> </w:t>
      </w:r>
      <w:r>
        <w:rPr>
          <w:color w:val="231F20"/>
        </w:rPr>
        <w:t>concepto</w:t>
      </w:r>
      <w:r>
        <w:rPr>
          <w:color w:val="231F20"/>
          <w:spacing w:val="-9"/>
        </w:rPr>
        <w:t> </w:t>
      </w:r>
      <w:r>
        <w:rPr>
          <w:color w:val="231F20"/>
        </w:rPr>
        <w:t>de</w:t>
      </w:r>
      <w:r>
        <w:rPr>
          <w:color w:val="231F20"/>
          <w:spacing w:val="-9"/>
        </w:rPr>
        <w:t> </w:t>
      </w:r>
      <w:r>
        <w:rPr>
          <w:color w:val="231F20"/>
        </w:rPr>
        <w:t>poder</w:t>
      </w:r>
      <w:r>
        <w:rPr>
          <w:color w:val="231F20"/>
          <w:spacing w:val="-9"/>
        </w:rPr>
        <w:t> </w:t>
      </w:r>
      <w:r>
        <w:rPr>
          <w:color w:val="231F20"/>
        </w:rPr>
        <w:t>más</w:t>
      </w:r>
      <w:r>
        <w:rPr>
          <w:color w:val="231F20"/>
          <w:spacing w:val="-9"/>
        </w:rPr>
        <w:t> </w:t>
      </w:r>
      <w:r>
        <w:rPr>
          <w:color w:val="231F20"/>
        </w:rPr>
        <w:t>fundamental</w:t>
      </w:r>
      <w:r>
        <w:rPr>
          <w:color w:val="231F20"/>
          <w:spacing w:val="-9"/>
        </w:rPr>
        <w:t> </w:t>
      </w:r>
      <w:r>
        <w:rPr>
          <w:color w:val="231F20"/>
        </w:rPr>
        <w:t>de</w:t>
      </w:r>
      <w:r>
        <w:rPr>
          <w:color w:val="231F20"/>
          <w:spacing w:val="-9"/>
        </w:rPr>
        <w:t> </w:t>
      </w:r>
      <w:r>
        <w:rPr>
          <w:color w:val="231F20"/>
        </w:rPr>
        <w:t>todos. Lo personal se convierte en político” (Millett en Pateman, 1996: 47).</w:t>
      </w:r>
    </w:p>
    <w:p>
      <w:pPr>
        <w:pStyle w:val="BodyText"/>
        <w:spacing w:line="249" w:lineRule="auto"/>
        <w:ind w:left="117" w:right="121" w:firstLine="226"/>
        <w:jc w:val="both"/>
      </w:pPr>
      <w:r>
        <w:rPr>
          <w:color w:val="231F20"/>
        </w:rPr>
        <w:t>En otras palabras lo que sucede al interior de la familia, en lo privado, también es político, de ahí la importancia del lema utilizado por el feminismo desde la segunda mitad</w:t>
      </w:r>
      <w:r>
        <w:rPr>
          <w:color w:val="231F20"/>
          <w:spacing w:val="-6"/>
        </w:rPr>
        <w:t> </w:t>
      </w:r>
      <w:r>
        <w:rPr>
          <w:color w:val="231F20"/>
        </w:rPr>
        <w:t>del</w:t>
      </w:r>
      <w:r>
        <w:rPr>
          <w:color w:val="231F20"/>
          <w:spacing w:val="-6"/>
        </w:rPr>
        <w:t> </w:t>
      </w:r>
      <w:r>
        <w:rPr>
          <w:color w:val="231F20"/>
        </w:rPr>
        <w:t>siglo</w:t>
      </w:r>
      <w:r>
        <w:rPr>
          <w:color w:val="231F20"/>
          <w:spacing w:val="-6"/>
        </w:rPr>
        <w:t> </w:t>
      </w:r>
      <w:r>
        <w:rPr>
          <w:color w:val="231F20"/>
        </w:rPr>
        <w:t>pasado</w:t>
      </w:r>
      <w:r>
        <w:rPr>
          <w:color w:val="231F20"/>
          <w:spacing w:val="-6"/>
        </w:rPr>
        <w:t> </w:t>
      </w:r>
      <w:r>
        <w:rPr>
          <w:color w:val="231F20"/>
        </w:rPr>
        <w:t>“lo</w:t>
      </w:r>
      <w:r>
        <w:rPr>
          <w:color w:val="231F20"/>
          <w:spacing w:val="-6"/>
        </w:rPr>
        <w:t> </w:t>
      </w:r>
      <w:r>
        <w:rPr>
          <w:color w:val="231F20"/>
        </w:rPr>
        <w:t>personal</w:t>
      </w:r>
      <w:r>
        <w:rPr>
          <w:color w:val="231F20"/>
          <w:spacing w:val="-6"/>
        </w:rPr>
        <w:t> </w:t>
      </w:r>
      <w:r>
        <w:rPr>
          <w:color w:val="231F20"/>
        </w:rPr>
        <w:t>es</w:t>
      </w:r>
      <w:r>
        <w:rPr>
          <w:color w:val="231F20"/>
          <w:spacing w:val="-6"/>
        </w:rPr>
        <w:t> </w:t>
      </w:r>
      <w:r>
        <w:rPr>
          <w:color w:val="231F20"/>
        </w:rPr>
        <w:t>político”.</w:t>
      </w:r>
      <w:r>
        <w:rPr>
          <w:color w:val="231F20"/>
          <w:spacing w:val="-6"/>
        </w:rPr>
        <w:t> </w:t>
      </w:r>
      <w:r>
        <w:rPr>
          <w:color w:val="231F20"/>
        </w:rPr>
        <w:t>Mediante</w:t>
      </w:r>
      <w:r>
        <w:rPr>
          <w:color w:val="231F20"/>
          <w:spacing w:val="-6"/>
        </w:rPr>
        <w:t> </w:t>
      </w:r>
      <w:r>
        <w:rPr>
          <w:color w:val="231F20"/>
        </w:rPr>
        <w:t>dicho</w:t>
      </w:r>
      <w:r>
        <w:rPr>
          <w:color w:val="231F20"/>
          <w:spacing w:val="-6"/>
        </w:rPr>
        <w:t> </w:t>
      </w:r>
      <w:r>
        <w:rPr>
          <w:color w:val="231F20"/>
        </w:rPr>
        <w:t>lema</w:t>
      </w:r>
      <w:r>
        <w:rPr>
          <w:color w:val="231F20"/>
          <w:spacing w:val="-6"/>
        </w:rPr>
        <w:t> </w:t>
      </w:r>
      <w:r>
        <w:rPr>
          <w:color w:val="231F20"/>
        </w:rPr>
        <w:t>se</w:t>
      </w:r>
      <w:r>
        <w:rPr>
          <w:color w:val="231F20"/>
          <w:spacing w:val="-6"/>
        </w:rPr>
        <w:t> </w:t>
      </w:r>
      <w:r>
        <w:rPr>
          <w:color w:val="231F20"/>
        </w:rPr>
        <w:t>buscaba</w:t>
      </w:r>
      <w:r>
        <w:rPr>
          <w:color w:val="231F20"/>
          <w:spacing w:val="-6"/>
        </w:rPr>
        <w:t> </w:t>
      </w:r>
      <w:r>
        <w:rPr>
          <w:color w:val="231F20"/>
        </w:rPr>
        <w:t>que las</w:t>
      </w:r>
      <w:r>
        <w:rPr>
          <w:color w:val="231F20"/>
          <w:spacing w:val="-10"/>
        </w:rPr>
        <w:t> </w:t>
      </w:r>
      <w:r>
        <w:rPr>
          <w:color w:val="231F20"/>
        </w:rPr>
        <w:t>mujeres</w:t>
      </w:r>
      <w:r>
        <w:rPr>
          <w:color w:val="231F20"/>
          <w:spacing w:val="-10"/>
        </w:rPr>
        <w:t> </w:t>
      </w:r>
      <w:r>
        <w:rPr>
          <w:color w:val="231F20"/>
        </w:rPr>
        <w:t>tomaran</w:t>
      </w:r>
      <w:r>
        <w:rPr>
          <w:color w:val="231F20"/>
          <w:spacing w:val="-10"/>
        </w:rPr>
        <w:t> </w:t>
      </w:r>
      <w:r>
        <w:rPr>
          <w:color w:val="231F20"/>
        </w:rPr>
        <w:t>conciencia</w:t>
      </w:r>
      <w:r>
        <w:rPr>
          <w:color w:val="231F20"/>
          <w:spacing w:val="-10"/>
        </w:rPr>
        <w:t> </w:t>
      </w:r>
      <w:r>
        <w:rPr>
          <w:color w:val="231F20"/>
        </w:rPr>
        <w:t>del</w:t>
      </w:r>
      <w:r>
        <w:rPr>
          <w:color w:val="231F20"/>
          <w:spacing w:val="-10"/>
        </w:rPr>
        <w:t> </w:t>
      </w:r>
      <w:r>
        <w:rPr>
          <w:color w:val="231F20"/>
        </w:rPr>
        <w:t>hecho</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sucedía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intimidad</w:t>
      </w:r>
      <w:r>
        <w:rPr>
          <w:color w:val="231F20"/>
          <w:spacing w:val="-10"/>
        </w:rPr>
        <w:t> </w:t>
      </w:r>
      <w:r>
        <w:rPr>
          <w:color w:val="231F20"/>
        </w:rPr>
        <w:t>de</w:t>
      </w:r>
      <w:r>
        <w:rPr>
          <w:color w:val="231F20"/>
          <w:spacing w:val="-10"/>
        </w:rPr>
        <w:t> </w:t>
      </w:r>
      <w:r>
        <w:rPr>
          <w:color w:val="231F20"/>
        </w:rPr>
        <w:t>las familias era producto del sistema político establecido.</w:t>
      </w:r>
    </w:p>
    <w:p>
      <w:pPr>
        <w:pStyle w:val="BodyText"/>
        <w:spacing w:line="249" w:lineRule="auto"/>
        <w:ind w:left="117" w:right="121" w:firstLine="226"/>
        <w:jc w:val="both"/>
      </w:pPr>
      <w:r>
        <w:rPr>
          <w:color w:val="231F20"/>
        </w:rPr>
        <w:t>En</w:t>
      </w:r>
      <w:r>
        <w:rPr>
          <w:color w:val="231F20"/>
          <w:spacing w:val="-6"/>
        </w:rPr>
        <w:t> </w:t>
      </w:r>
      <w:r>
        <w:rPr>
          <w:color w:val="231F20"/>
        </w:rPr>
        <w:t>suma,</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sucede</w:t>
      </w:r>
      <w:r>
        <w:rPr>
          <w:color w:val="231F20"/>
          <w:spacing w:val="-6"/>
        </w:rPr>
        <w:t> </w:t>
      </w:r>
      <w:r>
        <w:rPr>
          <w:color w:val="231F20"/>
        </w:rPr>
        <w:t>en</w:t>
      </w:r>
      <w:r>
        <w:rPr>
          <w:color w:val="231F20"/>
          <w:spacing w:val="-6"/>
        </w:rPr>
        <w:t> </w:t>
      </w:r>
      <w:r>
        <w:rPr>
          <w:color w:val="231F20"/>
        </w:rPr>
        <w:t>lo</w:t>
      </w:r>
      <w:r>
        <w:rPr>
          <w:color w:val="231F20"/>
          <w:spacing w:val="-6"/>
        </w:rPr>
        <w:t> </w:t>
      </w:r>
      <w:r>
        <w:rPr>
          <w:color w:val="231F20"/>
        </w:rPr>
        <w:t>privado,</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percibe</w:t>
      </w:r>
      <w:r>
        <w:rPr>
          <w:color w:val="231F20"/>
          <w:spacing w:val="-6"/>
        </w:rPr>
        <w:t> </w:t>
      </w:r>
      <w:r>
        <w:rPr>
          <w:color w:val="231F20"/>
        </w:rPr>
        <w:t>como</w:t>
      </w:r>
      <w:r>
        <w:rPr>
          <w:color w:val="231F20"/>
          <w:spacing w:val="-6"/>
        </w:rPr>
        <w:t> </w:t>
      </w:r>
      <w:r>
        <w:rPr>
          <w:color w:val="231F20"/>
        </w:rPr>
        <w:t>exclusivamente</w:t>
      </w:r>
      <w:r>
        <w:rPr>
          <w:color w:val="231F20"/>
          <w:spacing w:val="-6"/>
        </w:rPr>
        <w:t> </w:t>
      </w:r>
      <w:r>
        <w:rPr>
          <w:color w:val="231F20"/>
        </w:rPr>
        <w:t>indi- vidual,</w:t>
      </w:r>
      <w:r>
        <w:rPr>
          <w:color w:val="231F20"/>
          <w:spacing w:val="-8"/>
        </w:rPr>
        <w:t> </w:t>
      </w:r>
      <w:r>
        <w:rPr>
          <w:color w:val="231F20"/>
        </w:rPr>
        <w:t>en</w:t>
      </w:r>
      <w:r>
        <w:rPr>
          <w:color w:val="231F20"/>
          <w:spacing w:val="-8"/>
        </w:rPr>
        <w:t> </w:t>
      </w:r>
      <w:r>
        <w:rPr>
          <w:color w:val="231F20"/>
        </w:rPr>
        <w:t>realidad</w:t>
      </w:r>
      <w:r>
        <w:rPr>
          <w:color w:val="231F20"/>
          <w:spacing w:val="-8"/>
        </w:rPr>
        <w:t> </w:t>
      </w:r>
      <w:r>
        <w:rPr>
          <w:color w:val="231F20"/>
        </w:rPr>
        <w:t>forma</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poder</w:t>
      </w:r>
      <w:r>
        <w:rPr>
          <w:color w:val="231F20"/>
          <w:spacing w:val="-8"/>
        </w:rPr>
        <w:t> </w:t>
      </w:r>
      <w:r>
        <w:rPr>
          <w:color w:val="231F20"/>
        </w:rPr>
        <w:t>patriarcal</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implementa</w:t>
      </w:r>
      <w:r>
        <w:rPr>
          <w:color w:val="231F20"/>
          <w:spacing w:val="-8"/>
        </w:rPr>
        <w:t> </w:t>
      </w:r>
      <w:r>
        <w:rPr>
          <w:color w:val="231F20"/>
        </w:rPr>
        <w:t>mediante</w:t>
      </w:r>
      <w:r>
        <w:rPr>
          <w:color w:val="231F20"/>
          <w:spacing w:val="-8"/>
        </w:rPr>
        <w:t> </w:t>
      </w:r>
      <w:r>
        <w:rPr>
          <w:color w:val="231F20"/>
        </w:rPr>
        <w:t>un conjunto de estructuras políticas que propician condiciones de subordinación de las mujeres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esfera</w:t>
      </w:r>
      <w:r>
        <w:rPr>
          <w:color w:val="231F20"/>
          <w:spacing w:val="-9"/>
        </w:rPr>
        <w:t> </w:t>
      </w:r>
      <w:r>
        <w:rPr>
          <w:color w:val="231F20"/>
        </w:rPr>
        <w:t>privada.</w:t>
      </w:r>
      <w:r>
        <w:rPr>
          <w:color w:val="231F20"/>
          <w:spacing w:val="-9"/>
        </w:rPr>
        <w:t> </w:t>
      </w:r>
      <w:r>
        <w:rPr>
          <w:color w:val="231F20"/>
        </w:rPr>
        <w:t>Es</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políticas</w:t>
      </w:r>
      <w:r>
        <w:rPr>
          <w:color w:val="231F20"/>
          <w:spacing w:val="-9"/>
        </w:rPr>
        <w:t> </w:t>
      </w:r>
      <w:r>
        <w:rPr>
          <w:color w:val="231F20"/>
        </w:rPr>
        <w:t>de</w:t>
      </w:r>
      <w:r>
        <w:rPr>
          <w:color w:val="231F20"/>
          <w:spacing w:val="-9"/>
        </w:rPr>
        <w:t> </w:t>
      </w:r>
      <w:r>
        <w:rPr>
          <w:color w:val="231F20"/>
        </w:rPr>
        <w:t>Estado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regulan</w:t>
      </w:r>
      <w:r>
        <w:rPr>
          <w:color w:val="231F20"/>
          <w:spacing w:val="-9"/>
        </w:rPr>
        <w:t> </w:t>
      </w:r>
      <w:r>
        <w:rPr>
          <w:color w:val="231F20"/>
        </w:rPr>
        <w:t>y</w:t>
      </w:r>
      <w:r>
        <w:rPr>
          <w:color w:val="231F20"/>
          <w:spacing w:val="-9"/>
        </w:rPr>
        <w:t> </w:t>
      </w:r>
      <w:r>
        <w:rPr>
          <w:color w:val="231F20"/>
        </w:rPr>
        <w:t>regla- mentan temas tan personales como la maternidad, el matrimonio o los divorcios.</w:t>
      </w:r>
    </w:p>
    <w:p>
      <w:pPr>
        <w:pStyle w:val="BodyText"/>
        <w:spacing w:line="249" w:lineRule="auto"/>
        <w:ind w:left="117" w:right="121" w:firstLine="226"/>
        <w:jc w:val="both"/>
      </w:pPr>
      <w:r>
        <w:rPr>
          <w:color w:val="231F20"/>
        </w:rPr>
        <w:t>Es a través del poder del Estado que se ha mantenido un estatus subordinado de las</w:t>
      </w:r>
      <w:r>
        <w:rPr>
          <w:color w:val="231F20"/>
          <w:spacing w:val="-4"/>
        </w:rPr>
        <w:t> </w:t>
      </w:r>
      <w:r>
        <w:rPr>
          <w:color w:val="231F20"/>
        </w:rPr>
        <w:t>mujeres;</w:t>
      </w:r>
      <w:r>
        <w:rPr>
          <w:color w:val="231F20"/>
          <w:spacing w:val="-4"/>
        </w:rPr>
        <w:t> </w:t>
      </w:r>
      <w:r>
        <w:rPr>
          <w:color w:val="231F20"/>
        </w:rPr>
        <w:t>de</w:t>
      </w:r>
      <w:r>
        <w:rPr>
          <w:color w:val="231F20"/>
          <w:spacing w:val="-4"/>
        </w:rPr>
        <w:t> </w:t>
      </w:r>
      <w:r>
        <w:rPr>
          <w:color w:val="231F20"/>
        </w:rPr>
        <w:t>ahí</w:t>
      </w:r>
      <w:r>
        <w:rPr>
          <w:color w:val="231F20"/>
          <w:spacing w:val="-4"/>
        </w:rPr>
        <w:t> </w:t>
      </w:r>
      <w:r>
        <w:rPr>
          <w:color w:val="231F20"/>
        </w:rPr>
        <w:t>la</w:t>
      </w:r>
      <w:r>
        <w:rPr>
          <w:color w:val="231F20"/>
          <w:spacing w:val="-4"/>
        </w:rPr>
        <w:t> </w:t>
      </w:r>
      <w:r>
        <w:rPr>
          <w:color w:val="231F20"/>
        </w:rPr>
        <w:t>importancia</w:t>
      </w:r>
      <w:r>
        <w:rPr>
          <w:color w:val="231F20"/>
          <w:spacing w:val="-4"/>
        </w:rPr>
        <w:t> </w:t>
      </w:r>
      <w:r>
        <w:rPr>
          <w:color w:val="231F20"/>
        </w:rPr>
        <w:t>de</w:t>
      </w:r>
      <w:r>
        <w:rPr>
          <w:color w:val="231F20"/>
          <w:spacing w:val="-4"/>
        </w:rPr>
        <w:t> </w:t>
      </w:r>
      <w:r>
        <w:rPr>
          <w:color w:val="231F20"/>
        </w:rPr>
        <w:t>comenzar</w:t>
      </w:r>
      <w:r>
        <w:rPr>
          <w:color w:val="231F20"/>
          <w:spacing w:val="-4"/>
        </w:rPr>
        <w:t> </w:t>
      </w:r>
      <w:r>
        <w:rPr>
          <w:color w:val="231F20"/>
        </w:rPr>
        <w:t>a</w:t>
      </w:r>
      <w:r>
        <w:rPr>
          <w:color w:val="231F20"/>
          <w:spacing w:val="-4"/>
        </w:rPr>
        <w:t> </w:t>
      </w:r>
      <w:r>
        <w:rPr>
          <w:color w:val="231F20"/>
        </w:rPr>
        <w:t>implementar</w:t>
      </w:r>
      <w:r>
        <w:rPr>
          <w:color w:val="231F20"/>
          <w:spacing w:val="-4"/>
        </w:rPr>
        <w:t> </w:t>
      </w:r>
      <w:r>
        <w:rPr>
          <w:color w:val="231F20"/>
        </w:rPr>
        <w:t>políticas</w:t>
      </w:r>
      <w:r>
        <w:rPr>
          <w:color w:val="231F20"/>
          <w:spacing w:val="-4"/>
        </w:rPr>
        <w:t> </w:t>
      </w:r>
      <w:r>
        <w:rPr>
          <w:color w:val="231F20"/>
        </w:rPr>
        <w:t>que</w:t>
      </w:r>
      <w:r>
        <w:rPr>
          <w:color w:val="231F20"/>
          <w:spacing w:val="-4"/>
        </w:rPr>
        <w:t> </w:t>
      </w:r>
      <w:r>
        <w:rPr>
          <w:color w:val="231F20"/>
        </w:rPr>
        <w:t>reviertan esta situación, si lo personal es político, a través de acciones de gobierno se </w:t>
      </w:r>
      <w:r>
        <w:rPr>
          <w:color w:val="231F20"/>
          <w:spacing w:val="20"/>
        </w:rPr>
        <w:t> </w:t>
      </w:r>
      <w:r>
        <w:rPr>
          <w:color w:val="231F20"/>
        </w:rPr>
        <w:t>pueden</w:t>
      </w:r>
    </w:p>
    <w:p>
      <w:pPr>
        <w:spacing w:after="0" w:line="249" w:lineRule="auto"/>
        <w:jc w:val="both"/>
        <w:sectPr>
          <w:pgSz w:w="8790" w:h="13040"/>
          <w:pgMar w:header="1052" w:footer="0" w:top="1240" w:bottom="280" w:left="960" w:right="840"/>
        </w:sectPr>
      </w:pPr>
    </w:p>
    <w:p>
      <w:pPr>
        <w:pStyle w:val="BodyText"/>
        <w:spacing w:before="4"/>
        <w:rPr>
          <w:sz w:val="28"/>
        </w:rPr>
      </w:pPr>
    </w:p>
    <w:p>
      <w:pPr>
        <w:pStyle w:val="BodyText"/>
        <w:spacing w:line="249" w:lineRule="auto" w:before="75"/>
        <w:ind w:left="103" w:right="115"/>
        <w:jc w:val="both"/>
      </w:pPr>
      <w:r>
        <w:rPr>
          <w:color w:val="231F20"/>
        </w:rPr>
        <w:t>propiciar</w:t>
      </w:r>
      <w:r>
        <w:rPr>
          <w:color w:val="231F20"/>
          <w:spacing w:val="-4"/>
        </w:rPr>
        <w:t> </w:t>
      </w:r>
      <w:r>
        <w:rPr>
          <w:color w:val="231F20"/>
        </w:rPr>
        <w:t>condiciones</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disminuyan</w:t>
      </w:r>
      <w:r>
        <w:rPr>
          <w:color w:val="231F20"/>
          <w:spacing w:val="-4"/>
        </w:rPr>
        <w:t> </w:t>
      </w:r>
      <w:r>
        <w:rPr>
          <w:color w:val="231F20"/>
        </w:rPr>
        <w:t>los</w:t>
      </w:r>
      <w:r>
        <w:rPr>
          <w:color w:val="231F20"/>
          <w:spacing w:val="-4"/>
        </w:rPr>
        <w:t> </w:t>
      </w:r>
      <w:r>
        <w:rPr>
          <w:color w:val="231F20"/>
        </w:rPr>
        <w:t>índices</w:t>
      </w:r>
      <w:r>
        <w:rPr>
          <w:color w:val="231F20"/>
          <w:spacing w:val="-4"/>
        </w:rPr>
        <w:t> </w:t>
      </w:r>
      <w:r>
        <w:rPr>
          <w:color w:val="231F20"/>
        </w:rPr>
        <w:t>de</w:t>
      </w:r>
      <w:r>
        <w:rPr>
          <w:color w:val="231F20"/>
          <w:spacing w:val="-4"/>
        </w:rPr>
        <w:t> </w:t>
      </w:r>
      <w:r>
        <w:rPr>
          <w:color w:val="231F20"/>
        </w:rPr>
        <w:t>violencia</w:t>
      </w:r>
      <w:r>
        <w:rPr>
          <w:color w:val="231F20"/>
          <w:spacing w:val="-4"/>
        </w:rPr>
        <w:t> </w:t>
      </w:r>
      <w:r>
        <w:rPr>
          <w:color w:val="231F20"/>
        </w:rPr>
        <w:t>intrafamiliar,</w:t>
      </w:r>
      <w:r>
        <w:rPr>
          <w:color w:val="231F20"/>
          <w:spacing w:val="-4"/>
        </w:rPr>
        <w:t> </w:t>
      </w:r>
      <w:r>
        <w:rPr>
          <w:color w:val="231F20"/>
        </w:rPr>
        <w:t>por ejemplo, puesto que no es un problema privado, es un problema público.</w:t>
      </w:r>
    </w:p>
    <w:p>
      <w:pPr>
        <w:pStyle w:val="BodyText"/>
        <w:spacing w:line="249" w:lineRule="auto"/>
        <w:ind w:left="103" w:right="114" w:firstLine="226"/>
        <w:jc w:val="right"/>
      </w:pPr>
      <w:r>
        <w:rPr>
          <w:color w:val="231F20"/>
        </w:rPr>
        <w:t>Si</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acciones</w:t>
      </w:r>
      <w:r>
        <w:rPr>
          <w:color w:val="231F20"/>
          <w:spacing w:val="-12"/>
        </w:rPr>
        <w:t> </w:t>
      </w:r>
      <w:r>
        <w:rPr>
          <w:color w:val="231F20"/>
        </w:rPr>
        <w:t>de</w:t>
      </w:r>
      <w:r>
        <w:rPr>
          <w:color w:val="231F20"/>
          <w:spacing w:val="-12"/>
        </w:rPr>
        <w:t> </w:t>
      </w:r>
      <w:r>
        <w:rPr>
          <w:color w:val="231F20"/>
        </w:rPr>
        <w:t>gobierno</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promovido</w:t>
      </w:r>
      <w:r>
        <w:rPr>
          <w:color w:val="231F20"/>
          <w:spacing w:val="-12"/>
        </w:rPr>
        <w:t> </w:t>
      </w:r>
      <w:r>
        <w:rPr>
          <w:color w:val="231F20"/>
        </w:rPr>
        <w:t>(aunque</w:t>
      </w:r>
      <w:r>
        <w:rPr>
          <w:color w:val="231F20"/>
          <w:spacing w:val="-12"/>
        </w:rPr>
        <w:t> </w:t>
      </w:r>
      <w:r>
        <w:rPr>
          <w:color w:val="231F20"/>
        </w:rPr>
        <w:t>todavía</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número</w:t>
      </w:r>
      <w:r>
        <w:rPr>
          <w:color w:val="231F20"/>
          <w:w w:val="100"/>
        </w:rPr>
        <w:t> </w:t>
      </w:r>
      <w:r>
        <w:rPr>
          <w:color w:val="231F20"/>
          <w:spacing w:val="-4"/>
        </w:rPr>
        <w:t>reducido)</w:t>
      </w:r>
      <w:r>
        <w:rPr>
          <w:color w:val="231F20"/>
          <w:spacing w:val="-18"/>
        </w:rPr>
        <w:t> </w:t>
      </w:r>
      <w:r>
        <w:rPr>
          <w:color w:val="231F20"/>
        </w:rPr>
        <w:t>la</w:t>
      </w:r>
      <w:r>
        <w:rPr>
          <w:color w:val="231F20"/>
          <w:spacing w:val="-19"/>
        </w:rPr>
        <w:t> </w:t>
      </w:r>
      <w:r>
        <w:rPr>
          <w:color w:val="231F20"/>
          <w:spacing w:val="-4"/>
        </w:rPr>
        <w:t>participación</w:t>
      </w:r>
      <w:r>
        <w:rPr>
          <w:color w:val="231F20"/>
          <w:spacing w:val="-19"/>
        </w:rPr>
        <w:t> </w:t>
      </w:r>
      <w:r>
        <w:rPr>
          <w:color w:val="231F20"/>
        </w:rPr>
        <w:t>de</w:t>
      </w:r>
      <w:r>
        <w:rPr>
          <w:color w:val="231F20"/>
          <w:spacing w:val="-19"/>
        </w:rPr>
        <w:t> </w:t>
      </w:r>
      <w:r>
        <w:rPr>
          <w:color w:val="231F20"/>
          <w:spacing w:val="-3"/>
        </w:rPr>
        <w:t>las</w:t>
      </w:r>
      <w:r>
        <w:rPr>
          <w:color w:val="231F20"/>
          <w:spacing w:val="-18"/>
        </w:rPr>
        <w:t> </w:t>
      </w:r>
      <w:r>
        <w:rPr>
          <w:color w:val="231F20"/>
          <w:spacing w:val="-4"/>
        </w:rPr>
        <w:t>mujeres</w:t>
      </w:r>
      <w:r>
        <w:rPr>
          <w:color w:val="231F20"/>
          <w:spacing w:val="-18"/>
        </w:rPr>
        <w:t> </w:t>
      </w:r>
      <w:r>
        <w:rPr>
          <w:color w:val="231F20"/>
        </w:rPr>
        <w:t>en</w:t>
      </w:r>
      <w:r>
        <w:rPr>
          <w:color w:val="231F20"/>
          <w:spacing w:val="-19"/>
        </w:rPr>
        <w:t> </w:t>
      </w:r>
      <w:r>
        <w:rPr>
          <w:color w:val="231F20"/>
        </w:rPr>
        <w:t>la</w:t>
      </w:r>
      <w:r>
        <w:rPr>
          <w:color w:val="231F20"/>
          <w:spacing w:val="-19"/>
        </w:rPr>
        <w:t> </w:t>
      </w:r>
      <w:r>
        <w:rPr>
          <w:color w:val="231F20"/>
          <w:spacing w:val="-4"/>
        </w:rPr>
        <w:t>esfera</w:t>
      </w:r>
      <w:r>
        <w:rPr>
          <w:color w:val="231F20"/>
          <w:spacing w:val="-19"/>
        </w:rPr>
        <w:t> </w:t>
      </w:r>
      <w:r>
        <w:rPr>
          <w:color w:val="231F20"/>
          <w:spacing w:val="-4"/>
        </w:rPr>
        <w:t>pública,</w:t>
      </w:r>
      <w:r>
        <w:rPr>
          <w:color w:val="231F20"/>
          <w:spacing w:val="-18"/>
        </w:rPr>
        <w:t> </w:t>
      </w:r>
      <w:r>
        <w:rPr>
          <w:color w:val="231F20"/>
          <w:spacing w:val="-4"/>
        </w:rPr>
        <w:t>también</w:t>
      </w:r>
      <w:r>
        <w:rPr>
          <w:color w:val="231F20"/>
          <w:spacing w:val="-18"/>
        </w:rPr>
        <w:t> </w:t>
      </w:r>
      <w:r>
        <w:rPr>
          <w:color w:val="231F20"/>
        </w:rPr>
        <w:t>a</w:t>
      </w:r>
      <w:r>
        <w:rPr>
          <w:color w:val="231F20"/>
          <w:spacing w:val="-19"/>
        </w:rPr>
        <w:t> </w:t>
      </w:r>
      <w:r>
        <w:rPr>
          <w:color w:val="231F20"/>
          <w:spacing w:val="-4"/>
        </w:rPr>
        <w:t>través</w:t>
      </w:r>
      <w:r>
        <w:rPr>
          <w:color w:val="231F20"/>
          <w:spacing w:val="-18"/>
        </w:rPr>
        <w:t> </w:t>
      </w:r>
      <w:r>
        <w:rPr>
          <w:color w:val="231F20"/>
        </w:rPr>
        <w:t>de</w:t>
      </w:r>
      <w:r>
        <w:rPr>
          <w:color w:val="231F20"/>
          <w:spacing w:val="-19"/>
        </w:rPr>
        <w:t> </w:t>
      </w:r>
      <w:r>
        <w:rPr>
          <w:color w:val="231F20"/>
          <w:spacing w:val="-4"/>
        </w:rPr>
        <w:t>políticas</w:t>
      </w:r>
      <w:r>
        <w:rPr>
          <w:color w:val="231F20"/>
          <w:w w:val="99"/>
        </w:rPr>
        <w:t> </w:t>
      </w:r>
      <w:r>
        <w:rPr>
          <w:color w:val="231F20"/>
        </w:rPr>
        <w:t>públicas</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promover</w:t>
      </w:r>
      <w:r>
        <w:rPr>
          <w:color w:val="231F20"/>
          <w:spacing w:val="-5"/>
        </w:rPr>
        <w:t> </w:t>
      </w:r>
      <w:r>
        <w:rPr>
          <w:color w:val="231F20"/>
        </w:rPr>
        <w:t>la</w:t>
      </w:r>
      <w:r>
        <w:rPr>
          <w:color w:val="231F20"/>
          <w:spacing w:val="-5"/>
        </w:rPr>
        <w:t> </w:t>
      </w:r>
      <w:r>
        <w:rPr>
          <w:color w:val="231F20"/>
        </w:rPr>
        <w:t>participación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hombres</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tareas</w:t>
      </w:r>
      <w:r>
        <w:rPr>
          <w:color w:val="231F20"/>
          <w:spacing w:val="-5"/>
        </w:rPr>
        <w:t> </w:t>
      </w:r>
      <w:r>
        <w:rPr>
          <w:color w:val="231F20"/>
        </w:rPr>
        <w:t>domésticas.</w:t>
      </w:r>
      <w:r>
        <w:rPr>
          <w:color w:val="231F20"/>
          <w:w w:val="100"/>
        </w:rPr>
        <w:t> </w:t>
      </w:r>
      <w:r>
        <w:rPr>
          <w:color w:val="231F20"/>
        </w:rPr>
        <w:t>Si</w:t>
      </w:r>
      <w:r>
        <w:rPr>
          <w:color w:val="231F20"/>
          <w:spacing w:val="-11"/>
        </w:rPr>
        <w:t> </w:t>
      </w:r>
      <w:r>
        <w:rPr>
          <w:color w:val="231F20"/>
        </w:rPr>
        <w:t>contraer</w:t>
      </w:r>
      <w:r>
        <w:rPr>
          <w:color w:val="231F20"/>
          <w:spacing w:val="-11"/>
        </w:rPr>
        <w:t> </w:t>
      </w:r>
      <w:r>
        <w:rPr>
          <w:color w:val="231F20"/>
        </w:rPr>
        <w:t>matrimonio</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decisión</w:t>
      </w:r>
      <w:r>
        <w:rPr>
          <w:color w:val="231F20"/>
          <w:spacing w:val="-11"/>
        </w:rPr>
        <w:t> </w:t>
      </w:r>
      <w:r>
        <w:rPr>
          <w:color w:val="231F20"/>
        </w:rPr>
        <w:t>sumamente</w:t>
      </w:r>
      <w:r>
        <w:rPr>
          <w:color w:val="231F20"/>
          <w:spacing w:val="-11"/>
        </w:rPr>
        <w:t> </w:t>
      </w:r>
      <w:r>
        <w:rPr>
          <w:color w:val="231F20"/>
        </w:rPr>
        <w:t>personal,</w:t>
      </w:r>
      <w:r>
        <w:rPr>
          <w:color w:val="231F20"/>
          <w:spacing w:val="-11"/>
        </w:rPr>
        <w:t> </w:t>
      </w:r>
      <w:r>
        <w:rPr>
          <w:color w:val="231F20"/>
        </w:rPr>
        <w:t>también</w:t>
      </w:r>
      <w:r>
        <w:rPr>
          <w:color w:val="231F20"/>
          <w:spacing w:val="-11"/>
        </w:rPr>
        <w:t> </w:t>
      </w:r>
      <w:r>
        <w:rPr>
          <w:color w:val="231F20"/>
        </w:rPr>
        <w:t>es</w:t>
      </w:r>
      <w:r>
        <w:rPr>
          <w:color w:val="231F20"/>
          <w:spacing w:val="-11"/>
        </w:rPr>
        <w:t> </w:t>
      </w:r>
      <w:r>
        <w:rPr>
          <w:color w:val="231F20"/>
        </w:rPr>
        <w:t>cierto</w:t>
      </w:r>
      <w:r>
        <w:rPr>
          <w:color w:val="231F20"/>
          <w:spacing w:val="-11"/>
        </w:rPr>
        <w:t> </w:t>
      </w:r>
      <w:r>
        <w:rPr>
          <w:color w:val="231F20"/>
        </w:rPr>
        <w:t>que</w:t>
      </w:r>
      <w:r>
        <w:rPr>
          <w:color w:val="231F20"/>
          <w:w w:val="100"/>
        </w:rPr>
        <w:t>  </w:t>
      </w:r>
      <w:r>
        <w:rPr>
          <w:color w:val="231F20"/>
        </w:rPr>
        <w:t>en la mayoría de las entidades federativas de este país las personas del</w:t>
      </w:r>
      <w:r>
        <w:rPr>
          <w:color w:val="231F20"/>
          <w:spacing w:val="4"/>
        </w:rPr>
        <w:t> </w:t>
      </w:r>
      <w:r>
        <w:rPr>
          <w:color w:val="231F20"/>
        </w:rPr>
        <w:t>mismo</w:t>
      </w:r>
      <w:r>
        <w:rPr>
          <w:color w:val="231F20"/>
          <w:spacing w:val="8"/>
        </w:rPr>
        <w:t> </w:t>
      </w:r>
      <w:r>
        <w:rPr>
          <w:color w:val="231F20"/>
        </w:rPr>
        <w:t>sexo que deseen hacerlo están impedidas legalmente, éste es otro claro ejemplo de que</w:t>
      </w:r>
      <w:r>
        <w:rPr>
          <w:color w:val="231F20"/>
          <w:spacing w:val="25"/>
        </w:rPr>
        <w:t> </w:t>
      </w:r>
      <w:r>
        <w:rPr>
          <w:color w:val="231F20"/>
        </w:rPr>
        <w:t>lo</w:t>
      </w:r>
    </w:p>
    <w:p>
      <w:pPr>
        <w:pStyle w:val="BodyText"/>
        <w:ind w:left="103"/>
        <w:jc w:val="both"/>
      </w:pPr>
      <w:r>
        <w:rPr>
          <w:color w:val="231F20"/>
        </w:rPr>
        <w:t>personal es político.</w:t>
      </w:r>
    </w:p>
    <w:p>
      <w:pPr>
        <w:pStyle w:val="BodyText"/>
        <w:spacing w:line="249" w:lineRule="auto" w:before="10"/>
        <w:ind w:left="103" w:right="114" w:firstLine="226"/>
        <w:jc w:val="both"/>
      </w:pPr>
      <w:r>
        <w:rPr>
          <w:color w:val="231F20"/>
        </w:rPr>
        <w:t>Entonces, a través de acciones políticas se pueden modificar las relaciones de do- minación/subordinación</w:t>
      </w:r>
      <w:r>
        <w:rPr>
          <w:color w:val="231F20"/>
          <w:spacing w:val="-6"/>
        </w:rPr>
        <w:t> </w:t>
      </w:r>
      <w:r>
        <w:rPr>
          <w:color w:val="231F20"/>
        </w:rPr>
        <w:t>que</w:t>
      </w:r>
      <w:r>
        <w:rPr>
          <w:color w:val="231F20"/>
          <w:spacing w:val="-6"/>
        </w:rPr>
        <w:t> </w:t>
      </w:r>
      <w:r>
        <w:rPr>
          <w:color w:val="231F20"/>
        </w:rPr>
        <w:t>aún</w:t>
      </w:r>
      <w:r>
        <w:rPr>
          <w:color w:val="231F20"/>
          <w:spacing w:val="-6"/>
        </w:rPr>
        <w:t> </w:t>
      </w:r>
      <w:r>
        <w:rPr>
          <w:color w:val="231F20"/>
        </w:rPr>
        <w:t>persisten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interior</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hogares,</w:t>
      </w:r>
      <w:r>
        <w:rPr>
          <w:color w:val="231F20"/>
          <w:spacing w:val="-6"/>
        </w:rPr>
        <w:t> </w:t>
      </w:r>
      <w:r>
        <w:rPr>
          <w:color w:val="231F20"/>
        </w:rPr>
        <w:t>de</w:t>
      </w:r>
      <w:r>
        <w:rPr>
          <w:color w:val="231F20"/>
          <w:spacing w:val="-6"/>
        </w:rPr>
        <w:t> </w:t>
      </w:r>
      <w:r>
        <w:rPr>
          <w:color w:val="231F20"/>
        </w:rPr>
        <w:t>no</w:t>
      </w:r>
      <w:r>
        <w:rPr>
          <w:color w:val="231F20"/>
          <w:spacing w:val="-6"/>
        </w:rPr>
        <w:t> </w:t>
      </w:r>
      <w:r>
        <w:rPr>
          <w:color w:val="231F20"/>
        </w:rPr>
        <w:t>hacerlo la familia no sólo seguirá siendo la célula de la organización social, también seguirá siendo</w:t>
      </w:r>
      <w:r>
        <w:rPr>
          <w:color w:val="231F20"/>
          <w:spacing w:val="-5"/>
        </w:rPr>
        <w:t> </w:t>
      </w:r>
      <w:r>
        <w:rPr>
          <w:color w:val="231F20"/>
        </w:rPr>
        <w:t>la</w:t>
      </w:r>
      <w:r>
        <w:rPr>
          <w:color w:val="231F20"/>
          <w:spacing w:val="-5"/>
        </w:rPr>
        <w:t> </w:t>
      </w:r>
      <w:r>
        <w:rPr>
          <w:color w:val="231F20"/>
        </w:rPr>
        <w:t>célula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dominación</w:t>
      </w:r>
      <w:r>
        <w:rPr>
          <w:color w:val="231F20"/>
          <w:spacing w:val="-5"/>
        </w:rPr>
        <w:t> </w:t>
      </w:r>
      <w:r>
        <w:rPr>
          <w:color w:val="231F20"/>
        </w:rPr>
        <w:t>patriarcal.</w:t>
      </w:r>
      <w:r>
        <w:rPr>
          <w:color w:val="231F20"/>
          <w:spacing w:val="-5"/>
        </w:rPr>
        <w:t> </w:t>
      </w:r>
      <w:r>
        <w:rPr>
          <w:color w:val="231F20"/>
        </w:rPr>
        <w:t>Si</w:t>
      </w:r>
      <w:r>
        <w:rPr>
          <w:color w:val="231F20"/>
          <w:spacing w:val="-5"/>
        </w:rPr>
        <w:t> </w:t>
      </w:r>
      <w:r>
        <w:rPr>
          <w:color w:val="231F20"/>
        </w:rPr>
        <w:t>se</w:t>
      </w:r>
      <w:r>
        <w:rPr>
          <w:color w:val="231F20"/>
          <w:spacing w:val="-5"/>
        </w:rPr>
        <w:t> </w:t>
      </w:r>
      <w:r>
        <w:rPr>
          <w:color w:val="231F20"/>
        </w:rPr>
        <w:t>tratan</w:t>
      </w:r>
      <w:r>
        <w:rPr>
          <w:color w:val="231F20"/>
          <w:spacing w:val="-5"/>
        </w:rPr>
        <w:t> </w:t>
      </w:r>
      <w:r>
        <w:rPr>
          <w:color w:val="231F20"/>
        </w:rPr>
        <w:t>de</w:t>
      </w:r>
      <w:r>
        <w:rPr>
          <w:color w:val="231F20"/>
          <w:spacing w:val="-5"/>
        </w:rPr>
        <w:t> </w:t>
      </w:r>
      <w:r>
        <w:rPr>
          <w:color w:val="231F20"/>
        </w:rPr>
        <w:t>resolver</w:t>
      </w:r>
      <w:r>
        <w:rPr>
          <w:color w:val="231F20"/>
          <w:spacing w:val="-5"/>
        </w:rPr>
        <w:t> </w:t>
      </w:r>
      <w:r>
        <w:rPr>
          <w:color w:val="231F20"/>
        </w:rPr>
        <w:t>los</w:t>
      </w:r>
      <w:r>
        <w:rPr>
          <w:color w:val="231F20"/>
          <w:spacing w:val="-5"/>
        </w:rPr>
        <w:t> </w:t>
      </w:r>
      <w:r>
        <w:rPr>
          <w:color w:val="231F20"/>
        </w:rPr>
        <w:t>problemas</w:t>
      </w:r>
      <w:r>
        <w:rPr>
          <w:color w:val="231F20"/>
          <w:spacing w:val="-5"/>
        </w:rPr>
        <w:t> </w:t>
      </w:r>
      <w:r>
        <w:rPr>
          <w:color w:val="231F20"/>
        </w:rPr>
        <w:t>de las</w:t>
      </w:r>
      <w:r>
        <w:rPr>
          <w:color w:val="231F20"/>
          <w:spacing w:val="-8"/>
        </w:rPr>
        <w:t> </w:t>
      </w:r>
      <w:r>
        <w:rPr>
          <w:color w:val="231F20"/>
        </w:rPr>
        <w:t>mujeres</w:t>
      </w:r>
      <w:r>
        <w:rPr>
          <w:color w:val="231F20"/>
          <w:spacing w:val="-8"/>
        </w:rPr>
        <w:t> </w:t>
      </w:r>
      <w:r>
        <w:rPr>
          <w:color w:val="231F20"/>
        </w:rPr>
        <w:t>sólo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ámbito</w:t>
      </w:r>
      <w:r>
        <w:rPr>
          <w:color w:val="231F20"/>
          <w:spacing w:val="-8"/>
        </w:rPr>
        <w:t> </w:t>
      </w:r>
      <w:r>
        <w:rPr>
          <w:color w:val="231F20"/>
        </w:rPr>
        <w:t>público</w:t>
      </w:r>
      <w:r>
        <w:rPr>
          <w:color w:val="231F20"/>
          <w:spacing w:val="-8"/>
        </w:rPr>
        <w:t> </w:t>
      </w:r>
      <w:r>
        <w:rPr>
          <w:color w:val="231F20"/>
        </w:rPr>
        <w:t>pero</w:t>
      </w:r>
      <w:r>
        <w:rPr>
          <w:color w:val="231F20"/>
          <w:spacing w:val="-8"/>
        </w:rPr>
        <w:t> </w:t>
      </w:r>
      <w:r>
        <w:rPr>
          <w:color w:val="231F20"/>
        </w:rPr>
        <w:t>se</w:t>
      </w:r>
      <w:r>
        <w:rPr>
          <w:color w:val="231F20"/>
          <w:spacing w:val="-8"/>
        </w:rPr>
        <w:t> </w:t>
      </w:r>
      <w:r>
        <w:rPr>
          <w:color w:val="231F20"/>
        </w:rPr>
        <w:t>deja</w:t>
      </w:r>
      <w:r>
        <w:rPr>
          <w:color w:val="231F20"/>
          <w:spacing w:val="-8"/>
        </w:rPr>
        <w:t> </w:t>
      </w:r>
      <w:r>
        <w:rPr>
          <w:color w:val="231F20"/>
        </w:rPr>
        <w:t>sin</w:t>
      </w:r>
      <w:r>
        <w:rPr>
          <w:color w:val="231F20"/>
          <w:spacing w:val="-8"/>
        </w:rPr>
        <w:t> </w:t>
      </w:r>
      <w:r>
        <w:rPr>
          <w:color w:val="231F20"/>
        </w:rPr>
        <w:t>alterar</w:t>
      </w:r>
      <w:r>
        <w:rPr>
          <w:color w:val="231F20"/>
          <w:spacing w:val="-8"/>
        </w:rPr>
        <w:t> </w:t>
      </w:r>
      <w:r>
        <w:rPr>
          <w:color w:val="231F20"/>
        </w:rPr>
        <w:t>su</w:t>
      </w:r>
      <w:r>
        <w:rPr>
          <w:color w:val="231F20"/>
          <w:spacing w:val="-8"/>
        </w:rPr>
        <w:t> </w:t>
      </w:r>
      <w:r>
        <w:rPr>
          <w:color w:val="231F20"/>
        </w:rPr>
        <w:t>situación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ámbito doméstico,</w:t>
      </w:r>
      <w:r>
        <w:rPr>
          <w:color w:val="231F20"/>
          <w:spacing w:val="-9"/>
        </w:rPr>
        <w:t> </w:t>
      </w:r>
      <w:r>
        <w:rPr>
          <w:color w:val="231F20"/>
        </w:rPr>
        <w:t>la</w:t>
      </w:r>
      <w:r>
        <w:rPr>
          <w:color w:val="231F20"/>
          <w:spacing w:val="-9"/>
        </w:rPr>
        <w:t> </w:t>
      </w:r>
      <w:r>
        <w:rPr>
          <w:color w:val="231F20"/>
        </w:rPr>
        <w:t>situación</w:t>
      </w:r>
      <w:r>
        <w:rPr>
          <w:color w:val="231F20"/>
          <w:spacing w:val="-9"/>
        </w:rPr>
        <w:t> </w:t>
      </w:r>
      <w:r>
        <w:rPr>
          <w:color w:val="231F20"/>
        </w:rPr>
        <w:t>no</w:t>
      </w:r>
      <w:r>
        <w:rPr>
          <w:color w:val="231F20"/>
          <w:spacing w:val="-9"/>
        </w:rPr>
        <w:t> </w:t>
      </w:r>
      <w:r>
        <w:rPr>
          <w:color w:val="231F20"/>
        </w:rPr>
        <w:t>cambiará</w:t>
      </w:r>
      <w:r>
        <w:rPr>
          <w:color w:val="231F20"/>
          <w:spacing w:val="-9"/>
        </w:rPr>
        <w:t> </w:t>
      </w:r>
      <w:r>
        <w:rPr>
          <w:color w:val="231F20"/>
        </w:rPr>
        <w:t>lo</w:t>
      </w:r>
      <w:r>
        <w:rPr>
          <w:color w:val="231F20"/>
          <w:spacing w:val="-9"/>
        </w:rPr>
        <w:t> </w:t>
      </w:r>
      <w:r>
        <w:rPr>
          <w:color w:val="231F20"/>
        </w:rPr>
        <w:t>suficiente,</w:t>
      </w:r>
      <w:r>
        <w:rPr>
          <w:color w:val="231F20"/>
          <w:spacing w:val="-9"/>
        </w:rPr>
        <w:t> </w:t>
      </w:r>
      <w:r>
        <w:rPr>
          <w:color w:val="231F20"/>
        </w:rPr>
        <w:t>porque</w:t>
      </w:r>
      <w:r>
        <w:rPr>
          <w:color w:val="231F20"/>
          <w:spacing w:val="-9"/>
        </w:rPr>
        <w:t> </w:t>
      </w:r>
      <w:r>
        <w:rPr>
          <w:color w:val="231F20"/>
        </w:rPr>
        <w:t>de</w:t>
      </w:r>
      <w:r>
        <w:rPr>
          <w:color w:val="231F20"/>
          <w:spacing w:val="-9"/>
        </w:rPr>
        <w:t> </w:t>
      </w:r>
      <w:r>
        <w:rPr>
          <w:color w:val="231F20"/>
        </w:rPr>
        <w:t>cómo</w:t>
      </w:r>
      <w:r>
        <w:rPr>
          <w:color w:val="231F20"/>
          <w:spacing w:val="-9"/>
        </w:rPr>
        <w:t> </w:t>
      </w:r>
      <w:r>
        <w:rPr>
          <w:color w:val="231F20"/>
        </w:rPr>
        <w:t>está</w:t>
      </w:r>
      <w:r>
        <w:rPr>
          <w:color w:val="231F20"/>
          <w:spacing w:val="-9"/>
        </w:rPr>
        <w:t> </w:t>
      </w:r>
      <w:r>
        <w:rPr>
          <w:color w:val="231F20"/>
        </w:rPr>
        <w:t>la</w:t>
      </w:r>
      <w:r>
        <w:rPr>
          <w:color w:val="231F20"/>
          <w:spacing w:val="-9"/>
        </w:rPr>
        <w:t> </w:t>
      </w:r>
      <w:r>
        <w:rPr>
          <w:color w:val="231F20"/>
        </w:rPr>
        <w:t>situación</w:t>
      </w:r>
      <w:r>
        <w:rPr>
          <w:color w:val="231F20"/>
          <w:spacing w:val="-9"/>
        </w:rPr>
        <w:t> </w:t>
      </w:r>
      <w:r>
        <w:rPr>
          <w:color w:val="231F20"/>
        </w:rPr>
        <w:t>de las mujeres en lo privado depende su actuación en lo público.</w:t>
      </w:r>
    </w:p>
    <w:p>
      <w:pPr>
        <w:pStyle w:val="BodyText"/>
        <w:spacing w:before="0"/>
      </w:pPr>
    </w:p>
    <w:p>
      <w:pPr>
        <w:pStyle w:val="BodyText"/>
        <w:spacing w:before="5"/>
        <w:rPr>
          <w:sz w:val="21"/>
        </w:rPr>
      </w:pPr>
    </w:p>
    <w:p>
      <w:pPr>
        <w:pStyle w:val="Heading2"/>
        <w:spacing w:before="1"/>
        <w:ind w:left="103" w:right="0"/>
        <w:jc w:val="both"/>
      </w:pPr>
      <w:bookmarkStart w:name="_TOC_250022" w:id="15"/>
      <w:bookmarkEnd w:id="15"/>
      <w:r>
        <w:rPr>
          <w:color w:val="231F20"/>
        </w:rPr>
        <w:t>Mujeres y poder político formal</w:t>
      </w:r>
    </w:p>
    <w:p>
      <w:pPr>
        <w:pStyle w:val="BodyText"/>
        <w:spacing w:before="6"/>
        <w:rPr>
          <w:b/>
          <w:sz w:val="21"/>
        </w:rPr>
      </w:pPr>
    </w:p>
    <w:p>
      <w:pPr>
        <w:pStyle w:val="BodyText"/>
        <w:spacing w:line="249" w:lineRule="auto" w:before="0"/>
        <w:ind w:left="103" w:right="115"/>
        <w:jc w:val="both"/>
      </w:pPr>
      <w:r>
        <w:rPr>
          <w:color w:val="231F20"/>
        </w:rPr>
        <w:t>La relación de las mujeres con el poder político ha sido complicada, los casos so- bresalientes de mujeres que han logrado acceder a espacios importantes de poder,</w:t>
      </w:r>
      <w:r>
        <w:rPr>
          <w:color w:val="231F20"/>
          <w:spacing w:val="-20"/>
        </w:rPr>
        <w:t> </w:t>
      </w:r>
      <w:r>
        <w:rPr>
          <w:color w:val="231F20"/>
        </w:rPr>
        <w:t>en ocasiones. ha sido por circunstancias particulares y hasta excepcionales, pero no por que hayan existido las condiciones adecuadas para que pudieran lograrlo.</w:t>
      </w:r>
    </w:p>
    <w:p>
      <w:pPr>
        <w:pStyle w:val="BodyText"/>
        <w:spacing w:line="249" w:lineRule="auto"/>
        <w:ind w:left="103" w:right="114" w:firstLine="226"/>
        <w:jc w:val="both"/>
      </w:pPr>
      <w:r>
        <w:rPr>
          <w:color w:val="231F20"/>
        </w:rPr>
        <w:t>Por el contrario, históricamente han existido una serie de limitantes y obstáculos que impiden la presencia de las mujeres en la toma de decisiones y en los cargos gubernamentales y de representación, debido en gran parte a factores</w:t>
      </w:r>
      <w:r>
        <w:rPr>
          <w:color w:val="231F20"/>
          <w:spacing w:val="-29"/>
        </w:rPr>
        <w:t> </w:t>
      </w:r>
      <w:r>
        <w:rPr>
          <w:color w:val="231F20"/>
        </w:rPr>
        <w:t>socioculturales y políticos.</w:t>
      </w:r>
    </w:p>
    <w:p>
      <w:pPr>
        <w:pStyle w:val="BodyText"/>
        <w:spacing w:line="249" w:lineRule="auto"/>
        <w:ind w:left="103" w:right="115" w:firstLine="226"/>
        <w:jc w:val="both"/>
      </w:pPr>
      <w:r>
        <w:rPr>
          <w:color w:val="231F20"/>
        </w:rPr>
        <w:t>Peschard</w:t>
      </w:r>
      <w:r>
        <w:rPr>
          <w:color w:val="231F20"/>
          <w:spacing w:val="-19"/>
        </w:rPr>
        <w:t> </w:t>
      </w:r>
      <w:r>
        <w:rPr>
          <w:color w:val="231F20"/>
        </w:rPr>
        <w:t>(2003)</w:t>
      </w:r>
      <w:r>
        <w:rPr>
          <w:color w:val="231F20"/>
          <w:spacing w:val="-19"/>
        </w:rPr>
        <w:t> </w:t>
      </w:r>
      <w:r>
        <w:rPr>
          <w:color w:val="231F20"/>
        </w:rPr>
        <w:t>menciona</w:t>
      </w:r>
      <w:r>
        <w:rPr>
          <w:color w:val="231F20"/>
          <w:spacing w:val="-19"/>
        </w:rPr>
        <w:t> </w:t>
      </w:r>
      <w:r>
        <w:rPr>
          <w:color w:val="231F20"/>
        </w:rPr>
        <w:t>que,</w:t>
      </w:r>
      <w:r>
        <w:rPr>
          <w:color w:val="231F20"/>
          <w:spacing w:val="-19"/>
        </w:rPr>
        <w:t> </w:t>
      </w:r>
      <w:r>
        <w:rPr>
          <w:color w:val="231F20"/>
        </w:rPr>
        <w:t>desde</w:t>
      </w:r>
      <w:r>
        <w:rPr>
          <w:color w:val="231F20"/>
          <w:spacing w:val="-19"/>
        </w:rPr>
        <w:t> </w:t>
      </w:r>
      <w:r>
        <w:rPr>
          <w:color w:val="231F20"/>
        </w:rPr>
        <w:t>la</w:t>
      </w:r>
      <w:r>
        <w:rPr>
          <w:color w:val="231F20"/>
          <w:spacing w:val="-28"/>
        </w:rPr>
        <w:t> </w:t>
      </w:r>
      <w:r>
        <w:rPr>
          <w:color w:val="231F20"/>
        </w:rPr>
        <w:t>Antigüedad</w:t>
      </w:r>
      <w:r>
        <w:rPr>
          <w:color w:val="231F20"/>
          <w:spacing w:val="-19"/>
        </w:rPr>
        <w:t> </w:t>
      </w:r>
      <w:r>
        <w:rPr>
          <w:color w:val="231F20"/>
        </w:rPr>
        <w:t>hasta</w:t>
      </w:r>
      <w:r>
        <w:rPr>
          <w:color w:val="231F20"/>
          <w:spacing w:val="-19"/>
        </w:rPr>
        <w:t> </w:t>
      </w:r>
      <w:r>
        <w:rPr>
          <w:color w:val="231F20"/>
        </w:rPr>
        <w:t>ahora,</w:t>
      </w:r>
      <w:r>
        <w:rPr>
          <w:color w:val="231F20"/>
          <w:spacing w:val="-19"/>
        </w:rPr>
        <w:t> </w:t>
      </w:r>
      <w:r>
        <w:rPr>
          <w:color w:val="231F20"/>
        </w:rPr>
        <w:t>el</w:t>
      </w:r>
      <w:r>
        <w:rPr>
          <w:color w:val="231F20"/>
          <w:spacing w:val="-19"/>
        </w:rPr>
        <w:t> </w:t>
      </w:r>
      <w:r>
        <w:rPr>
          <w:color w:val="231F20"/>
        </w:rPr>
        <w:t>ámbito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po- lítica</w:t>
      </w:r>
      <w:r>
        <w:rPr>
          <w:color w:val="231F20"/>
          <w:spacing w:val="-13"/>
        </w:rPr>
        <w:t> </w:t>
      </w:r>
      <w:r>
        <w:rPr>
          <w:color w:val="231F20"/>
        </w:rPr>
        <w:t>ha</w:t>
      </w:r>
      <w:r>
        <w:rPr>
          <w:color w:val="231F20"/>
          <w:spacing w:val="-13"/>
        </w:rPr>
        <w:t> </w:t>
      </w:r>
      <w:r>
        <w:rPr>
          <w:color w:val="231F20"/>
        </w:rPr>
        <w:t>estado</w:t>
      </w:r>
      <w:r>
        <w:rPr>
          <w:color w:val="231F20"/>
          <w:spacing w:val="-13"/>
        </w:rPr>
        <w:t> </w:t>
      </w:r>
      <w:r>
        <w:rPr>
          <w:color w:val="231F20"/>
        </w:rPr>
        <w:t>reservado</w:t>
      </w:r>
      <w:r>
        <w:rPr>
          <w:color w:val="231F20"/>
          <w:spacing w:val="-13"/>
        </w:rPr>
        <w:t> </w:t>
      </w:r>
      <w:r>
        <w:rPr>
          <w:color w:val="231F20"/>
        </w:rPr>
        <w:t>exclusivamente</w:t>
      </w:r>
      <w:r>
        <w:rPr>
          <w:color w:val="231F20"/>
          <w:spacing w:val="-13"/>
        </w:rPr>
        <w:t> </w:t>
      </w:r>
      <w:r>
        <w:rPr>
          <w:color w:val="231F20"/>
        </w:rPr>
        <w:t>para</w:t>
      </w:r>
      <w:r>
        <w:rPr>
          <w:color w:val="231F20"/>
          <w:spacing w:val="-13"/>
        </w:rPr>
        <w:t> </w:t>
      </w:r>
      <w:r>
        <w:rPr>
          <w:color w:val="231F20"/>
        </w:rPr>
        <w:t>los</w:t>
      </w:r>
      <w:r>
        <w:rPr>
          <w:color w:val="231F20"/>
          <w:spacing w:val="-13"/>
        </w:rPr>
        <w:t> </w:t>
      </w:r>
      <w:r>
        <w:rPr>
          <w:color w:val="231F20"/>
        </w:rPr>
        <w:t>hombres,</w:t>
      </w:r>
      <w:r>
        <w:rPr>
          <w:color w:val="231F20"/>
          <w:spacing w:val="-13"/>
        </w:rPr>
        <w:t> </w:t>
      </w:r>
      <w:r>
        <w:rPr>
          <w:color w:val="231F20"/>
        </w:rPr>
        <w:t>y</w:t>
      </w:r>
      <w:r>
        <w:rPr>
          <w:color w:val="231F20"/>
          <w:spacing w:val="-13"/>
        </w:rPr>
        <w:t> </w:t>
      </w:r>
      <w:r>
        <w:rPr>
          <w:color w:val="231F20"/>
        </w:rPr>
        <w:t>ello</w:t>
      </w:r>
      <w:r>
        <w:rPr>
          <w:color w:val="231F20"/>
          <w:spacing w:val="-13"/>
        </w:rPr>
        <w:t> </w:t>
      </w:r>
      <w:r>
        <w:rPr>
          <w:color w:val="231F20"/>
        </w:rPr>
        <w:t>implica</w:t>
      </w:r>
      <w:r>
        <w:rPr>
          <w:color w:val="231F20"/>
          <w:spacing w:val="-13"/>
        </w:rPr>
        <w:t> </w:t>
      </w:r>
      <w:r>
        <w:rPr>
          <w:color w:val="231F20"/>
        </w:rPr>
        <w:t>no</w:t>
      </w:r>
      <w:r>
        <w:rPr>
          <w:color w:val="231F20"/>
          <w:spacing w:val="-13"/>
        </w:rPr>
        <w:t> </w:t>
      </w:r>
      <w:r>
        <w:rPr>
          <w:color w:val="231F20"/>
        </w:rPr>
        <w:t>sólo</w:t>
      </w:r>
      <w:r>
        <w:rPr>
          <w:color w:val="231F20"/>
          <w:spacing w:val="-13"/>
        </w:rPr>
        <w:t> </w:t>
      </w:r>
      <w:r>
        <w:rPr>
          <w:color w:val="231F20"/>
        </w:rPr>
        <w:t>que los</w:t>
      </w:r>
      <w:r>
        <w:rPr>
          <w:color w:val="231F20"/>
          <w:spacing w:val="-5"/>
        </w:rPr>
        <w:t> </w:t>
      </w:r>
      <w:r>
        <w:rPr>
          <w:color w:val="231F20"/>
        </w:rPr>
        <w:t>cargos</w:t>
      </w:r>
      <w:r>
        <w:rPr>
          <w:color w:val="231F20"/>
          <w:spacing w:val="-5"/>
        </w:rPr>
        <w:t> </w:t>
      </w:r>
      <w:r>
        <w:rPr>
          <w:color w:val="231F20"/>
        </w:rPr>
        <w:t>de</w:t>
      </w:r>
      <w:r>
        <w:rPr>
          <w:color w:val="231F20"/>
          <w:spacing w:val="-5"/>
        </w:rPr>
        <w:t> </w:t>
      </w:r>
      <w:r>
        <w:rPr>
          <w:color w:val="231F20"/>
        </w:rPr>
        <w:t>poder</w:t>
      </w:r>
      <w:r>
        <w:rPr>
          <w:color w:val="231F20"/>
          <w:spacing w:val="-5"/>
        </w:rPr>
        <w:t> </w:t>
      </w:r>
      <w:r>
        <w:rPr>
          <w:color w:val="231F20"/>
        </w:rPr>
        <w:t>sean</w:t>
      </w:r>
      <w:r>
        <w:rPr>
          <w:color w:val="231F20"/>
          <w:spacing w:val="-5"/>
        </w:rPr>
        <w:t> </w:t>
      </w:r>
      <w:r>
        <w:rPr>
          <w:color w:val="231F20"/>
        </w:rPr>
        <w:t>ocupados</w:t>
      </w:r>
      <w:r>
        <w:rPr>
          <w:color w:val="231F20"/>
          <w:spacing w:val="-5"/>
        </w:rPr>
        <w:t> </w:t>
      </w:r>
      <w:r>
        <w:rPr>
          <w:color w:val="231F20"/>
        </w:rPr>
        <w:t>por</w:t>
      </w:r>
      <w:r>
        <w:rPr>
          <w:color w:val="231F20"/>
          <w:spacing w:val="-5"/>
        </w:rPr>
        <w:t> </w:t>
      </w:r>
      <w:r>
        <w:rPr>
          <w:color w:val="231F20"/>
        </w:rPr>
        <w:t>varones,</w:t>
      </w:r>
      <w:r>
        <w:rPr>
          <w:color w:val="231F20"/>
          <w:spacing w:val="-5"/>
        </w:rPr>
        <w:t> </w:t>
      </w:r>
      <w:r>
        <w:rPr>
          <w:color w:val="231F20"/>
        </w:rPr>
        <w:t>sino</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política</w:t>
      </w:r>
      <w:r>
        <w:rPr>
          <w:color w:val="231F20"/>
          <w:spacing w:val="-5"/>
        </w:rPr>
        <w:t> </w:t>
      </w:r>
      <w:r>
        <w:rPr>
          <w:color w:val="231F20"/>
        </w:rPr>
        <w:t>se</w:t>
      </w:r>
      <w:r>
        <w:rPr>
          <w:color w:val="231F20"/>
          <w:spacing w:val="-5"/>
        </w:rPr>
        <w:t> </w:t>
      </w:r>
      <w:r>
        <w:rPr>
          <w:color w:val="231F20"/>
        </w:rPr>
        <w:t>lea</w:t>
      </w:r>
      <w:r>
        <w:rPr>
          <w:color w:val="231F20"/>
          <w:spacing w:val="-5"/>
        </w:rPr>
        <w:t> </w:t>
      </w:r>
      <w:r>
        <w:rPr>
          <w:color w:val="231F20"/>
        </w:rPr>
        <w:t>e</w:t>
      </w:r>
      <w:r>
        <w:rPr>
          <w:color w:val="231F20"/>
          <w:spacing w:val="-5"/>
        </w:rPr>
        <w:t> </w:t>
      </w:r>
      <w:r>
        <w:rPr>
          <w:color w:val="231F20"/>
        </w:rPr>
        <w:t>interprete 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códigos</w:t>
      </w:r>
      <w:r>
        <w:rPr>
          <w:color w:val="231F20"/>
          <w:spacing w:val="-6"/>
        </w:rPr>
        <w:t> </w:t>
      </w:r>
      <w:r>
        <w:rPr>
          <w:color w:val="231F20"/>
        </w:rPr>
        <w:t>masculinos,</w:t>
      </w:r>
      <w:r>
        <w:rPr>
          <w:color w:val="231F20"/>
          <w:spacing w:val="-6"/>
        </w:rPr>
        <w:t> </w:t>
      </w:r>
      <w:r>
        <w:rPr>
          <w:color w:val="231F20"/>
        </w:rPr>
        <w:t>dejando</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mujeres</w:t>
      </w:r>
      <w:r>
        <w:rPr>
          <w:color w:val="231F20"/>
          <w:spacing w:val="-6"/>
        </w:rPr>
        <w:t> </w:t>
      </w:r>
      <w:r>
        <w:rPr>
          <w:color w:val="231F20"/>
        </w:rPr>
        <w:t>al</w:t>
      </w:r>
      <w:r>
        <w:rPr>
          <w:color w:val="231F20"/>
          <w:spacing w:val="-6"/>
        </w:rPr>
        <w:t> </w:t>
      </w:r>
      <w:r>
        <w:rPr>
          <w:color w:val="231F20"/>
        </w:rPr>
        <w:t>margen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deliberaciones en los asuntos de interés</w:t>
      </w:r>
      <w:r>
        <w:rPr>
          <w:color w:val="231F20"/>
          <w:spacing w:val="-34"/>
        </w:rPr>
        <w:t> </w:t>
      </w:r>
      <w:r>
        <w:rPr>
          <w:color w:val="231F20"/>
        </w:rPr>
        <w:t>público.</w:t>
      </w:r>
    </w:p>
    <w:p>
      <w:pPr>
        <w:pStyle w:val="BodyText"/>
        <w:spacing w:line="247" w:lineRule="auto"/>
        <w:ind w:left="103" w:right="115" w:firstLine="226"/>
        <w:jc w:val="both"/>
      </w:pPr>
      <w:r>
        <w:rPr>
          <w:color w:val="231F20"/>
        </w:rPr>
        <w:t>Ello</w:t>
      </w:r>
      <w:r>
        <w:rPr>
          <w:color w:val="231F20"/>
          <w:spacing w:val="-7"/>
        </w:rPr>
        <w:t> </w:t>
      </w:r>
      <w:r>
        <w:rPr>
          <w:color w:val="231F20"/>
        </w:rPr>
        <w:t>explica</w:t>
      </w:r>
      <w:r>
        <w:rPr>
          <w:color w:val="231F20"/>
          <w:spacing w:val="-7"/>
        </w:rPr>
        <w:t> </w:t>
      </w:r>
      <w:r>
        <w:rPr>
          <w:color w:val="231F20"/>
        </w:rPr>
        <w:t>en</w:t>
      </w:r>
      <w:r>
        <w:rPr>
          <w:color w:val="231F20"/>
          <w:spacing w:val="-7"/>
        </w:rPr>
        <w:t> </w:t>
      </w:r>
      <w:r>
        <w:rPr>
          <w:color w:val="231F20"/>
        </w:rPr>
        <w:t>parte</w:t>
      </w:r>
      <w:r>
        <w:rPr>
          <w:color w:val="231F20"/>
          <w:spacing w:val="-7"/>
        </w:rPr>
        <w:t> </w:t>
      </w:r>
      <w:r>
        <w:rPr>
          <w:color w:val="231F20"/>
        </w:rPr>
        <w:t>por</w:t>
      </w:r>
      <w:r>
        <w:rPr>
          <w:color w:val="231F20"/>
          <w:spacing w:val="-7"/>
        </w:rPr>
        <w:t> </w:t>
      </w:r>
      <w:r>
        <w:rPr>
          <w:color w:val="231F20"/>
        </w:rPr>
        <w:t>qué</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w:t>
      </w:r>
      <w:r>
        <w:rPr>
          <w:color w:val="231F20"/>
          <w:spacing w:val="-7"/>
        </w:rPr>
        <w:t> </w:t>
      </w:r>
      <w:r>
        <w:rPr>
          <w:color w:val="231F20"/>
        </w:rPr>
        <w:t>nuestro</w:t>
      </w:r>
      <w:r>
        <w:rPr>
          <w:color w:val="231F20"/>
          <w:spacing w:val="-7"/>
        </w:rPr>
        <w:t> </w:t>
      </w:r>
      <w:r>
        <w:rPr>
          <w:color w:val="231F20"/>
        </w:rPr>
        <w:t>país</w:t>
      </w:r>
      <w:r>
        <w:rPr>
          <w:color w:val="231F20"/>
          <w:spacing w:val="-7"/>
        </w:rPr>
        <w:t> </w:t>
      </w:r>
      <w:r>
        <w:rPr>
          <w:color w:val="231F20"/>
        </w:rPr>
        <w:t>(al</w:t>
      </w:r>
      <w:r>
        <w:rPr>
          <w:color w:val="231F20"/>
          <w:spacing w:val="-7"/>
        </w:rPr>
        <w:t> </w:t>
      </w:r>
      <w:r>
        <w:rPr>
          <w:color w:val="231F20"/>
        </w:rPr>
        <w:t>igual</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gran</w:t>
      </w:r>
      <w:r>
        <w:rPr>
          <w:color w:val="231F20"/>
          <w:spacing w:val="-7"/>
        </w:rPr>
        <w:t> </w:t>
      </w:r>
      <w:r>
        <w:rPr>
          <w:color w:val="231F20"/>
        </w:rPr>
        <w:t>ma- yoría</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países)</w:t>
      </w:r>
      <w:r>
        <w:rPr>
          <w:color w:val="231F20"/>
          <w:spacing w:val="-4"/>
        </w:rPr>
        <w:t> </w:t>
      </w:r>
      <w:r>
        <w:rPr>
          <w:color w:val="231F20"/>
        </w:rPr>
        <w:t>aún</w:t>
      </w:r>
      <w:r>
        <w:rPr>
          <w:color w:val="231F20"/>
          <w:spacing w:val="-4"/>
        </w:rPr>
        <w:t> </w:t>
      </w:r>
      <w:r>
        <w:rPr>
          <w:color w:val="231F20"/>
        </w:rPr>
        <w:t>persiste</w:t>
      </w:r>
      <w:r>
        <w:rPr>
          <w:color w:val="231F20"/>
          <w:spacing w:val="-4"/>
        </w:rPr>
        <w:t> </w:t>
      </w:r>
      <w:r>
        <w:rPr>
          <w:color w:val="231F20"/>
        </w:rPr>
        <w:t>la</w:t>
      </w:r>
      <w:r>
        <w:rPr>
          <w:color w:val="231F20"/>
          <w:spacing w:val="-5"/>
        </w:rPr>
        <w:t> </w:t>
      </w:r>
      <w:r>
        <w:rPr>
          <w:color w:val="231F20"/>
        </w:rPr>
        <w:t>subrepresentación</w:t>
      </w:r>
      <w:r>
        <w:rPr>
          <w:color w:val="231F20"/>
          <w:spacing w:val="-5"/>
        </w:rPr>
        <w:t> </w:t>
      </w:r>
      <w:r>
        <w:rPr>
          <w:color w:val="231F20"/>
        </w:rPr>
        <w:t>política</w:t>
      </w:r>
      <w:r>
        <w:rPr>
          <w:color w:val="231F20"/>
          <w:spacing w:val="-5"/>
        </w:rPr>
        <w:t> </w:t>
      </w:r>
      <w:r>
        <w:rPr>
          <w:color w:val="231F20"/>
        </w:rPr>
        <w:t>de</w:t>
      </w:r>
      <w:r>
        <w:rPr>
          <w:color w:val="231F20"/>
          <w:spacing w:val="-4"/>
        </w:rPr>
        <w:t> </w:t>
      </w:r>
      <w:r>
        <w:rPr>
          <w:color w:val="231F20"/>
        </w:rPr>
        <w:t>las</w:t>
      </w:r>
      <w:r>
        <w:rPr>
          <w:color w:val="231F20"/>
          <w:spacing w:val="-4"/>
        </w:rPr>
        <w:t> </w:t>
      </w:r>
      <w:r>
        <w:rPr>
          <w:color w:val="231F20"/>
        </w:rPr>
        <w:t>mujeres.</w:t>
      </w:r>
      <w:r>
        <w:rPr>
          <w:color w:val="231F20"/>
          <w:spacing w:val="-5"/>
        </w:rPr>
        <w:t> </w:t>
      </w:r>
      <w:r>
        <w:rPr>
          <w:color w:val="231F20"/>
        </w:rPr>
        <w:t>No</w:t>
      </w:r>
      <w:r>
        <w:rPr>
          <w:color w:val="231F20"/>
          <w:spacing w:val="-4"/>
        </w:rPr>
        <w:t> </w:t>
      </w:r>
      <w:r>
        <w:rPr>
          <w:color w:val="231F20"/>
        </w:rPr>
        <w:t>sólo porque</w:t>
      </w:r>
      <w:r>
        <w:rPr>
          <w:color w:val="231F20"/>
          <w:spacing w:val="-11"/>
        </w:rPr>
        <w:t> </w:t>
      </w:r>
      <w:r>
        <w:rPr>
          <w:color w:val="231F20"/>
        </w:rPr>
        <w:t>en</w:t>
      </w:r>
      <w:r>
        <w:rPr>
          <w:color w:val="231F20"/>
          <w:spacing w:val="-11"/>
        </w:rPr>
        <w:t> </w:t>
      </w:r>
      <w:r>
        <w:rPr>
          <w:color w:val="231F20"/>
        </w:rPr>
        <w:t>México</w:t>
      </w:r>
      <w:r>
        <w:rPr>
          <w:color w:val="231F20"/>
          <w:spacing w:val="-11"/>
        </w:rPr>
        <w:t> </w:t>
      </w:r>
      <w:r>
        <w:rPr>
          <w:color w:val="231F20"/>
        </w:rPr>
        <w:t>se</w:t>
      </w:r>
      <w:r>
        <w:rPr>
          <w:color w:val="231F20"/>
          <w:spacing w:val="-11"/>
        </w:rPr>
        <w:t> </w:t>
      </w:r>
      <w:r>
        <w:rPr>
          <w:color w:val="231F20"/>
        </w:rPr>
        <w:t>les</w:t>
      </w:r>
      <w:r>
        <w:rPr>
          <w:color w:val="231F20"/>
          <w:spacing w:val="-11"/>
        </w:rPr>
        <w:t> </w:t>
      </w:r>
      <w:r>
        <w:rPr>
          <w:color w:val="231F20"/>
        </w:rPr>
        <w:t>otorgó</w:t>
      </w:r>
      <w:r>
        <w:rPr>
          <w:color w:val="231F20"/>
          <w:spacing w:val="-11"/>
        </w:rPr>
        <w:t> </w:t>
      </w:r>
      <w:r>
        <w:rPr>
          <w:color w:val="231F20"/>
        </w:rPr>
        <w:t>el</w:t>
      </w:r>
      <w:r>
        <w:rPr>
          <w:color w:val="231F20"/>
          <w:spacing w:val="-11"/>
        </w:rPr>
        <w:t> </w:t>
      </w:r>
      <w:r>
        <w:rPr>
          <w:color w:val="231F20"/>
        </w:rPr>
        <w:t>derecho</w:t>
      </w:r>
      <w:r>
        <w:rPr>
          <w:color w:val="231F20"/>
          <w:spacing w:val="-11"/>
        </w:rPr>
        <w:t> </w:t>
      </w:r>
      <w:r>
        <w:rPr>
          <w:color w:val="231F20"/>
        </w:rPr>
        <w:t>de</w:t>
      </w:r>
      <w:r>
        <w:rPr>
          <w:color w:val="231F20"/>
          <w:spacing w:val="-11"/>
        </w:rPr>
        <w:t> </w:t>
      </w:r>
      <w:r>
        <w:rPr>
          <w:color w:val="231F20"/>
        </w:rPr>
        <w:t>votar</w:t>
      </w:r>
      <w:r>
        <w:rPr>
          <w:color w:val="231F20"/>
          <w:spacing w:val="-11"/>
        </w:rPr>
        <w:t> </w:t>
      </w:r>
      <w:r>
        <w:rPr>
          <w:color w:val="231F20"/>
        </w:rPr>
        <w:t>y</w:t>
      </w:r>
      <w:r>
        <w:rPr>
          <w:color w:val="231F20"/>
          <w:spacing w:val="-11"/>
        </w:rPr>
        <w:t> </w:t>
      </w:r>
      <w:r>
        <w:rPr>
          <w:color w:val="231F20"/>
        </w:rPr>
        <w:t>ser</w:t>
      </w:r>
      <w:r>
        <w:rPr>
          <w:color w:val="231F20"/>
          <w:spacing w:val="-11"/>
        </w:rPr>
        <w:t> </w:t>
      </w:r>
      <w:r>
        <w:rPr>
          <w:color w:val="231F20"/>
        </w:rPr>
        <w:t>votadas</w:t>
      </w:r>
      <w:r>
        <w:rPr>
          <w:color w:val="231F20"/>
          <w:spacing w:val="-11"/>
        </w:rPr>
        <w:t> </w:t>
      </w:r>
      <w:r>
        <w:rPr>
          <w:color w:val="231F20"/>
        </w:rPr>
        <w:t>un</w:t>
      </w:r>
      <w:r>
        <w:rPr>
          <w:color w:val="231F20"/>
          <w:spacing w:val="-11"/>
        </w:rPr>
        <w:t> </w:t>
      </w:r>
      <w:r>
        <w:rPr>
          <w:color w:val="231F20"/>
        </w:rPr>
        <w:t>siglo</w:t>
      </w:r>
      <w:r>
        <w:rPr>
          <w:color w:val="231F20"/>
          <w:spacing w:val="-11"/>
        </w:rPr>
        <w:t> </w:t>
      </w:r>
      <w:r>
        <w:rPr>
          <w:color w:val="231F20"/>
        </w:rPr>
        <w:t>después</w:t>
      </w:r>
      <w:r>
        <w:rPr>
          <w:color w:val="231F20"/>
          <w:spacing w:val="-11"/>
        </w:rPr>
        <w:t> </w:t>
      </w:r>
      <w:r>
        <w:rPr>
          <w:color w:val="231F20"/>
        </w:rPr>
        <w:t>que a</w:t>
      </w:r>
      <w:r>
        <w:rPr>
          <w:color w:val="231F20"/>
          <w:spacing w:val="-3"/>
        </w:rPr>
        <w:t> </w:t>
      </w:r>
      <w:r>
        <w:rPr>
          <w:color w:val="231F20"/>
        </w:rPr>
        <w:t>los</w:t>
      </w:r>
      <w:r>
        <w:rPr>
          <w:color w:val="231F20"/>
          <w:spacing w:val="-3"/>
        </w:rPr>
        <w:t> </w:t>
      </w:r>
      <w:r>
        <w:rPr>
          <w:color w:val="231F20"/>
        </w:rPr>
        <w:t>varones,</w:t>
      </w:r>
      <w:r>
        <w:rPr>
          <w:color w:val="231F20"/>
          <w:spacing w:val="-3"/>
        </w:rPr>
        <w:t> </w:t>
      </w:r>
      <w:r>
        <w:rPr>
          <w:color w:val="231F20"/>
        </w:rPr>
        <w:t>sino</w:t>
      </w:r>
      <w:r>
        <w:rPr>
          <w:color w:val="231F20"/>
          <w:spacing w:val="-3"/>
        </w:rPr>
        <w:t> </w:t>
      </w:r>
      <w:r>
        <w:rPr>
          <w:color w:val="231F20"/>
        </w:rPr>
        <w:t>también</w:t>
      </w:r>
      <w:r>
        <w:rPr>
          <w:color w:val="231F20"/>
          <w:spacing w:val="-3"/>
        </w:rPr>
        <w:t> </w:t>
      </w:r>
      <w:r>
        <w:rPr>
          <w:color w:val="231F20"/>
        </w:rPr>
        <w:t>porque</w:t>
      </w:r>
      <w:r>
        <w:rPr>
          <w:color w:val="231F20"/>
          <w:spacing w:val="-3"/>
        </w:rPr>
        <w:t> </w:t>
      </w:r>
      <w:r>
        <w:rPr>
          <w:color w:val="231F20"/>
        </w:rPr>
        <w:t>aquellas</w:t>
      </w:r>
      <w:r>
        <w:rPr>
          <w:color w:val="231F20"/>
          <w:spacing w:val="-3"/>
        </w:rPr>
        <w:t> </w:t>
      </w:r>
      <w:r>
        <w:rPr>
          <w:color w:val="231F20"/>
        </w:rPr>
        <w:t>que</w:t>
      </w:r>
      <w:r>
        <w:rPr>
          <w:color w:val="231F20"/>
          <w:spacing w:val="-3"/>
        </w:rPr>
        <w:t> </w:t>
      </w:r>
      <w:r>
        <w:rPr>
          <w:color w:val="231F20"/>
        </w:rPr>
        <w:t>logran</w:t>
      </w:r>
      <w:r>
        <w:rPr>
          <w:color w:val="231F20"/>
          <w:spacing w:val="-3"/>
        </w:rPr>
        <w:t> </w:t>
      </w:r>
      <w:r>
        <w:rPr>
          <w:color w:val="231F20"/>
        </w:rPr>
        <w:t>acceder</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esfera</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toma de</w:t>
      </w:r>
      <w:r>
        <w:rPr>
          <w:color w:val="231F20"/>
          <w:spacing w:val="-4"/>
        </w:rPr>
        <w:t> </w:t>
      </w:r>
      <w:r>
        <w:rPr>
          <w:color w:val="231F20"/>
        </w:rPr>
        <w:t>decisiones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política</w:t>
      </w:r>
      <w:r>
        <w:rPr>
          <w:color w:val="231F20"/>
          <w:spacing w:val="-5"/>
        </w:rPr>
        <w:t> </w:t>
      </w:r>
      <w:r>
        <w:rPr>
          <w:color w:val="231F20"/>
        </w:rPr>
        <w:t>formal</w:t>
      </w:r>
      <w:r>
        <w:rPr>
          <w:color w:val="231F20"/>
          <w:position w:val="7"/>
          <w:sz w:val="14"/>
        </w:rPr>
        <w:t>2</w:t>
      </w:r>
      <w:r>
        <w:rPr>
          <w:color w:val="231F20"/>
          <w:spacing w:val="11"/>
          <w:position w:val="7"/>
          <w:sz w:val="14"/>
        </w:rPr>
        <w:t> </w:t>
      </w:r>
      <w:r>
        <w:rPr>
          <w:color w:val="231F20"/>
        </w:rPr>
        <w:t>tienen</w:t>
      </w:r>
      <w:r>
        <w:rPr>
          <w:color w:val="231F20"/>
          <w:spacing w:val="-4"/>
        </w:rPr>
        <w:t> </w:t>
      </w:r>
      <w:r>
        <w:rPr>
          <w:color w:val="231F20"/>
        </w:rPr>
        <w:t>que</w:t>
      </w:r>
      <w:r>
        <w:rPr>
          <w:color w:val="231F20"/>
          <w:spacing w:val="-4"/>
        </w:rPr>
        <w:t> </w:t>
      </w:r>
      <w:r>
        <w:rPr>
          <w:color w:val="231F20"/>
        </w:rPr>
        <w:t>sujetarse</w:t>
      </w:r>
      <w:r>
        <w:rPr>
          <w:color w:val="231F20"/>
          <w:spacing w:val="-4"/>
        </w:rPr>
        <w:t> </w:t>
      </w:r>
      <w:r>
        <w:rPr>
          <w:color w:val="231F20"/>
        </w:rPr>
        <w:t>a</w:t>
      </w:r>
      <w:r>
        <w:rPr>
          <w:color w:val="231F20"/>
          <w:spacing w:val="-4"/>
        </w:rPr>
        <w:t> </w:t>
      </w:r>
      <w:r>
        <w:rPr>
          <w:color w:val="231F20"/>
        </w:rPr>
        <w:t>reglas</w:t>
      </w:r>
      <w:r>
        <w:rPr>
          <w:color w:val="231F20"/>
          <w:spacing w:val="-4"/>
        </w:rPr>
        <w:t> </w:t>
      </w:r>
      <w:r>
        <w:rPr>
          <w:color w:val="231F20"/>
        </w:rPr>
        <w:t>escritas</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escritas (actitudes, creencias, etc.) que han sido pensadas y practicadas desde una visión que corresponde a los intereses de los varones.</w:t>
      </w:r>
    </w:p>
    <w:p>
      <w:pPr>
        <w:pStyle w:val="BodyText"/>
        <w:spacing w:line="249" w:lineRule="auto" w:before="3"/>
        <w:ind w:left="103" w:right="115" w:firstLine="226"/>
        <w:jc w:val="both"/>
      </w:pPr>
      <w:r>
        <w:rPr>
          <w:color w:val="231F20"/>
        </w:rPr>
        <w:t>Es cierto que la inserción de las mujeres en los cargos de poder político se ha incrementado en las últimas décadas, en parte por el respaldo jurídico nacional e</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internacional al que México se encuentra suscrito, pues debido al trabajo de</w:t>
      </w:r>
      <w:r>
        <w:rPr>
          <w:color w:val="231F20"/>
          <w:spacing w:val="-27"/>
        </w:rPr>
        <w:t> </w:t>
      </w:r>
      <w:r>
        <w:rPr>
          <w:color w:val="231F20"/>
        </w:rPr>
        <w:t>diversos sectores</w:t>
      </w:r>
      <w:r>
        <w:rPr>
          <w:color w:val="231F20"/>
          <w:spacing w:val="-10"/>
        </w:rPr>
        <w:t> </w:t>
      </w:r>
      <w:r>
        <w:rPr>
          <w:color w:val="231F20"/>
        </w:rPr>
        <w:t>del</w:t>
      </w:r>
      <w:r>
        <w:rPr>
          <w:color w:val="231F20"/>
          <w:spacing w:val="-10"/>
        </w:rPr>
        <w:t> </w:t>
      </w:r>
      <w:r>
        <w:rPr>
          <w:color w:val="231F20"/>
        </w:rPr>
        <w:t>feminismo</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logrado</w:t>
      </w:r>
      <w:r>
        <w:rPr>
          <w:color w:val="231F20"/>
          <w:spacing w:val="-10"/>
        </w:rPr>
        <w:t> </w:t>
      </w:r>
      <w:r>
        <w:rPr>
          <w:color w:val="231F20"/>
        </w:rPr>
        <w:t>la</w:t>
      </w:r>
      <w:r>
        <w:rPr>
          <w:color w:val="231F20"/>
          <w:spacing w:val="-10"/>
        </w:rPr>
        <w:t> </w:t>
      </w:r>
      <w:r>
        <w:rPr>
          <w:color w:val="231F20"/>
        </w:rPr>
        <w:t>expedición</w:t>
      </w:r>
      <w:r>
        <w:rPr>
          <w:color w:val="231F20"/>
          <w:spacing w:val="-10"/>
        </w:rPr>
        <w:t> </w:t>
      </w:r>
      <w:r>
        <w:rPr>
          <w:color w:val="231F20"/>
        </w:rPr>
        <w:t>de</w:t>
      </w:r>
      <w:r>
        <w:rPr>
          <w:color w:val="231F20"/>
          <w:spacing w:val="-10"/>
        </w:rPr>
        <w:t> </w:t>
      </w:r>
      <w:r>
        <w:rPr>
          <w:color w:val="231F20"/>
        </w:rPr>
        <w:t>nuevas</w:t>
      </w:r>
      <w:r>
        <w:rPr>
          <w:color w:val="231F20"/>
          <w:spacing w:val="-10"/>
        </w:rPr>
        <w:t> </w:t>
      </w:r>
      <w:r>
        <w:rPr>
          <w:color w:val="231F20"/>
        </w:rPr>
        <w:t>leyes</w:t>
      </w:r>
      <w:r>
        <w:rPr>
          <w:color w:val="231F20"/>
          <w:spacing w:val="-10"/>
        </w:rPr>
        <w:t> </w:t>
      </w:r>
      <w:r>
        <w:rPr>
          <w:color w:val="231F20"/>
        </w:rPr>
        <w:t>y</w:t>
      </w:r>
      <w:r>
        <w:rPr>
          <w:color w:val="231F20"/>
          <w:spacing w:val="-10"/>
        </w:rPr>
        <w:t> </w:t>
      </w:r>
      <w:r>
        <w:rPr>
          <w:color w:val="231F20"/>
        </w:rPr>
        <w:t>reformas</w:t>
      </w:r>
      <w:r>
        <w:rPr>
          <w:color w:val="231F20"/>
          <w:spacing w:val="-10"/>
        </w:rPr>
        <w:t> </w:t>
      </w:r>
      <w:r>
        <w:rPr>
          <w:color w:val="231F20"/>
        </w:rPr>
        <w:t>a</w:t>
      </w:r>
      <w:r>
        <w:rPr>
          <w:color w:val="231F20"/>
          <w:spacing w:val="-10"/>
        </w:rPr>
        <w:t> </w:t>
      </w:r>
      <w:r>
        <w:rPr>
          <w:color w:val="231F20"/>
        </w:rPr>
        <w:t>otras más</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ámbitos</w:t>
      </w:r>
      <w:r>
        <w:rPr>
          <w:color w:val="231F20"/>
          <w:spacing w:val="-4"/>
        </w:rPr>
        <w:t> </w:t>
      </w:r>
      <w:r>
        <w:rPr>
          <w:color w:val="231F20"/>
        </w:rPr>
        <w:t>local</w:t>
      </w:r>
      <w:r>
        <w:rPr>
          <w:color w:val="231F20"/>
          <w:spacing w:val="-4"/>
        </w:rPr>
        <w:t> </w:t>
      </w:r>
      <w:r>
        <w:rPr>
          <w:color w:val="231F20"/>
        </w:rPr>
        <w:t>y</w:t>
      </w:r>
      <w:r>
        <w:rPr>
          <w:color w:val="231F20"/>
          <w:spacing w:val="-4"/>
        </w:rPr>
        <w:t> </w:t>
      </w:r>
      <w:r>
        <w:rPr>
          <w:color w:val="231F20"/>
        </w:rPr>
        <w:t>global.</w:t>
      </w:r>
      <w:r>
        <w:rPr>
          <w:color w:val="231F20"/>
          <w:spacing w:val="-4"/>
        </w:rPr>
        <w:t> </w:t>
      </w:r>
      <w:r>
        <w:rPr>
          <w:color w:val="231F20"/>
        </w:rPr>
        <w:t>No</w:t>
      </w:r>
      <w:r>
        <w:rPr>
          <w:color w:val="231F20"/>
          <w:spacing w:val="-4"/>
        </w:rPr>
        <w:t> </w:t>
      </w:r>
      <w:r>
        <w:rPr>
          <w:color w:val="231F20"/>
        </w:rPr>
        <w:t>obstante,</w:t>
      </w:r>
      <w:r>
        <w:rPr>
          <w:color w:val="231F20"/>
          <w:spacing w:val="-4"/>
        </w:rPr>
        <w:t> </w:t>
      </w:r>
      <w:r>
        <w:rPr>
          <w:color w:val="231F20"/>
        </w:rPr>
        <w:t>aunque</w:t>
      </w:r>
      <w:r>
        <w:rPr>
          <w:color w:val="231F20"/>
          <w:spacing w:val="-4"/>
        </w:rPr>
        <w:t> </w:t>
      </w:r>
      <w:r>
        <w:rPr>
          <w:color w:val="231F20"/>
        </w:rPr>
        <w:t>necesario</w:t>
      </w:r>
      <w:r>
        <w:rPr>
          <w:color w:val="231F20"/>
          <w:spacing w:val="-4"/>
        </w:rPr>
        <w:t> </w:t>
      </w:r>
      <w:r>
        <w:rPr>
          <w:color w:val="231F20"/>
        </w:rPr>
        <w:t>e</w:t>
      </w:r>
      <w:r>
        <w:rPr>
          <w:color w:val="231F20"/>
          <w:spacing w:val="-4"/>
        </w:rPr>
        <w:t> </w:t>
      </w:r>
      <w:r>
        <w:rPr>
          <w:color w:val="231F20"/>
        </w:rPr>
        <w:t>indispensable,</w:t>
      </w:r>
      <w:r>
        <w:rPr>
          <w:color w:val="231F20"/>
          <w:spacing w:val="-4"/>
        </w:rPr>
        <w:t> </w:t>
      </w:r>
      <w:r>
        <w:rPr>
          <w:color w:val="231F20"/>
        </w:rPr>
        <w:t>no ha</w:t>
      </w:r>
      <w:r>
        <w:rPr>
          <w:color w:val="231F20"/>
          <w:spacing w:val="-7"/>
        </w:rPr>
        <w:t> </w:t>
      </w:r>
      <w:r>
        <w:rPr>
          <w:color w:val="231F20"/>
        </w:rPr>
        <w:t>sido</w:t>
      </w:r>
      <w:r>
        <w:rPr>
          <w:color w:val="231F20"/>
          <w:spacing w:val="-7"/>
        </w:rPr>
        <w:t> </w:t>
      </w:r>
      <w:r>
        <w:rPr>
          <w:color w:val="231F20"/>
        </w:rPr>
        <w:t>suficiente,</w:t>
      </w:r>
      <w:r>
        <w:rPr>
          <w:color w:val="231F20"/>
          <w:spacing w:val="-7"/>
        </w:rPr>
        <w:t> </w:t>
      </w:r>
      <w:r>
        <w:rPr>
          <w:color w:val="231F20"/>
        </w:rPr>
        <w:t>pues</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que</w:t>
      </w:r>
      <w:r>
        <w:rPr>
          <w:color w:val="231F20"/>
          <w:spacing w:val="-7"/>
        </w:rPr>
        <w:t> </w:t>
      </w:r>
      <w:r>
        <w:rPr>
          <w:color w:val="231F20"/>
        </w:rPr>
        <w:t>ocupan</w:t>
      </w:r>
      <w:r>
        <w:rPr>
          <w:color w:val="231F20"/>
          <w:spacing w:val="-7"/>
        </w:rPr>
        <w:t> </w:t>
      </w:r>
      <w:r>
        <w:rPr>
          <w:color w:val="231F20"/>
        </w:rPr>
        <w:t>algún</w:t>
      </w:r>
      <w:r>
        <w:rPr>
          <w:color w:val="231F20"/>
          <w:spacing w:val="-7"/>
        </w:rPr>
        <w:t> </w:t>
      </w:r>
      <w:r>
        <w:rPr>
          <w:color w:val="231F20"/>
        </w:rPr>
        <w:t>cargo</w:t>
      </w:r>
      <w:r>
        <w:rPr>
          <w:color w:val="231F20"/>
          <w:spacing w:val="-7"/>
        </w:rPr>
        <w:t> </w:t>
      </w:r>
      <w:r>
        <w:rPr>
          <w:color w:val="231F20"/>
        </w:rPr>
        <w:t>público</w:t>
      </w:r>
      <w:r>
        <w:rPr>
          <w:color w:val="231F20"/>
          <w:spacing w:val="-7"/>
        </w:rPr>
        <w:t> </w:t>
      </w:r>
      <w:r>
        <w:rPr>
          <w:color w:val="231F20"/>
        </w:rPr>
        <w:t>aún</w:t>
      </w:r>
      <w:r>
        <w:rPr>
          <w:color w:val="231F20"/>
          <w:spacing w:val="-7"/>
        </w:rPr>
        <w:t> </w:t>
      </w:r>
      <w:r>
        <w:rPr>
          <w:color w:val="231F20"/>
        </w:rPr>
        <w:t>son</w:t>
      </w:r>
      <w:r>
        <w:rPr>
          <w:color w:val="231F20"/>
          <w:spacing w:val="-7"/>
        </w:rPr>
        <w:t> </w:t>
      </w:r>
      <w:r>
        <w:rPr>
          <w:color w:val="231F20"/>
        </w:rPr>
        <w:t>minoría. En atención a ello, en este apartado se presenta un panorama general de la presencia de</w:t>
      </w:r>
      <w:r>
        <w:rPr>
          <w:color w:val="231F20"/>
          <w:spacing w:val="-4"/>
        </w:rPr>
        <w:t> </w:t>
      </w:r>
      <w:r>
        <w:rPr>
          <w:color w:val="231F20"/>
        </w:rPr>
        <w:t>las</w:t>
      </w:r>
      <w:r>
        <w:rPr>
          <w:color w:val="231F20"/>
          <w:spacing w:val="-4"/>
        </w:rPr>
        <w:t> </w:t>
      </w:r>
      <w:r>
        <w:rPr>
          <w:color w:val="231F20"/>
        </w:rPr>
        <w:t>mujeres</w:t>
      </w:r>
      <w:r>
        <w:rPr>
          <w:color w:val="231F20"/>
          <w:spacing w:val="-4"/>
        </w:rPr>
        <w:t> </w:t>
      </w:r>
      <w:r>
        <w:rPr>
          <w:color w:val="231F20"/>
        </w:rPr>
        <w:t>en</w:t>
      </w:r>
      <w:r>
        <w:rPr>
          <w:color w:val="231F20"/>
          <w:spacing w:val="-4"/>
        </w:rPr>
        <w:t> </w:t>
      </w:r>
      <w:r>
        <w:rPr>
          <w:color w:val="231F20"/>
        </w:rPr>
        <w:t>algunos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ámbitos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política</w:t>
      </w:r>
      <w:r>
        <w:rPr>
          <w:color w:val="231F20"/>
          <w:spacing w:val="-5"/>
        </w:rPr>
        <w:t> </w:t>
      </w:r>
      <w:r>
        <w:rPr>
          <w:color w:val="231F20"/>
        </w:rPr>
        <w:t>formal</w:t>
      </w:r>
      <w:r>
        <w:rPr>
          <w:color w:val="231F20"/>
          <w:spacing w:val="-4"/>
        </w:rPr>
        <w:t> </w:t>
      </w:r>
      <w:r>
        <w:rPr>
          <w:color w:val="231F20"/>
        </w:rPr>
        <w:t>a</w:t>
      </w:r>
      <w:r>
        <w:rPr>
          <w:color w:val="231F20"/>
          <w:spacing w:val="-4"/>
        </w:rPr>
        <w:t> </w:t>
      </w:r>
      <w:r>
        <w:rPr>
          <w:color w:val="231F20"/>
        </w:rPr>
        <w:t>nivel</w:t>
      </w:r>
      <w:r>
        <w:rPr>
          <w:color w:val="231F20"/>
          <w:spacing w:val="-4"/>
        </w:rPr>
        <w:t> </w:t>
      </w:r>
      <w:r>
        <w:rPr>
          <w:color w:val="231F20"/>
        </w:rPr>
        <w:t>federal,</w:t>
      </w:r>
      <w:r>
        <w:rPr>
          <w:color w:val="231F20"/>
          <w:spacing w:val="-4"/>
        </w:rPr>
        <w:t> </w:t>
      </w:r>
      <w:r>
        <w:rPr>
          <w:color w:val="231F20"/>
        </w:rPr>
        <w:t>esto</w:t>
      </w:r>
      <w:r>
        <w:rPr>
          <w:color w:val="231F20"/>
          <w:spacing w:val="-4"/>
        </w:rPr>
        <w:t> </w:t>
      </w:r>
      <w:r>
        <w:rPr>
          <w:color w:val="231F20"/>
        </w:rPr>
        <w:t>es, en los poderes ejecutivo, legislativo y judicial.</w:t>
      </w:r>
    </w:p>
    <w:p>
      <w:pPr>
        <w:pStyle w:val="BodyText"/>
        <w:spacing w:before="0"/>
      </w:pPr>
    </w:p>
    <w:p>
      <w:pPr>
        <w:pStyle w:val="BodyText"/>
        <w:spacing w:before="5"/>
        <w:rPr>
          <w:sz w:val="21"/>
        </w:rPr>
      </w:pPr>
    </w:p>
    <w:p>
      <w:pPr>
        <w:pStyle w:val="Heading3"/>
        <w:spacing w:before="1"/>
        <w:ind w:left="117"/>
        <w:rPr>
          <w:i/>
        </w:rPr>
      </w:pPr>
      <w:bookmarkStart w:name="_TOC_250021" w:id="16"/>
      <w:bookmarkEnd w:id="16"/>
      <w:r>
        <w:rPr>
          <w:i/>
          <w:color w:val="231F20"/>
        </w:rPr>
        <w:t>Poder ejecutivo</w:t>
      </w:r>
    </w:p>
    <w:p>
      <w:pPr>
        <w:pStyle w:val="BodyText"/>
        <w:spacing w:before="6"/>
        <w:rPr>
          <w:b/>
          <w:i/>
          <w:sz w:val="21"/>
        </w:rPr>
      </w:pPr>
    </w:p>
    <w:p>
      <w:pPr>
        <w:pStyle w:val="BodyText"/>
        <w:spacing w:line="249" w:lineRule="auto" w:before="0"/>
        <w:ind w:left="117" w:right="101"/>
        <w:jc w:val="both"/>
      </w:pPr>
      <w:r>
        <w:rPr>
          <w:color w:val="231F20"/>
        </w:rPr>
        <w:t>Hasta el momento ninguna mujer ha sido presidenta de México; sin embargo, cinco mujeres han sido candidatas a la presidencia de la república. La primera de ellas fue Rosario</w:t>
      </w:r>
      <w:r>
        <w:rPr>
          <w:color w:val="231F20"/>
          <w:spacing w:val="-10"/>
        </w:rPr>
        <w:t> </w:t>
      </w:r>
      <w:r>
        <w:rPr>
          <w:color w:val="231F20"/>
        </w:rPr>
        <w:t>Ibarra</w:t>
      </w:r>
      <w:r>
        <w:rPr>
          <w:color w:val="231F20"/>
          <w:spacing w:val="-10"/>
        </w:rPr>
        <w:t> </w:t>
      </w:r>
      <w:r>
        <w:rPr>
          <w:color w:val="231F20"/>
        </w:rPr>
        <w:t>de</w:t>
      </w:r>
      <w:r>
        <w:rPr>
          <w:color w:val="231F20"/>
          <w:spacing w:val="-10"/>
        </w:rPr>
        <w:t> </w:t>
      </w:r>
      <w:r>
        <w:rPr>
          <w:color w:val="231F20"/>
        </w:rPr>
        <w:t>Piedra,</w:t>
      </w:r>
      <w:r>
        <w:rPr>
          <w:color w:val="231F20"/>
          <w:spacing w:val="-10"/>
        </w:rPr>
        <w:t> </w:t>
      </w:r>
      <w:r>
        <w:rPr>
          <w:color w:val="231F20"/>
        </w:rPr>
        <w:t>postulada</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Partido</w:t>
      </w:r>
      <w:r>
        <w:rPr>
          <w:color w:val="231F20"/>
          <w:spacing w:val="-10"/>
        </w:rPr>
        <w:t> </w:t>
      </w:r>
      <w:r>
        <w:rPr>
          <w:color w:val="231F20"/>
        </w:rPr>
        <w:t>Revolucionario</w:t>
      </w:r>
      <w:r>
        <w:rPr>
          <w:color w:val="231F20"/>
          <w:spacing w:val="-10"/>
        </w:rPr>
        <w:t> </w:t>
      </w:r>
      <w:r>
        <w:rPr>
          <w:color w:val="231F20"/>
        </w:rPr>
        <w:t>de</w:t>
      </w:r>
      <w:r>
        <w:rPr>
          <w:color w:val="231F20"/>
          <w:spacing w:val="-10"/>
        </w:rPr>
        <w:t> </w:t>
      </w:r>
      <w:r>
        <w:rPr>
          <w:color w:val="231F20"/>
        </w:rPr>
        <w:t>los</w:t>
      </w:r>
      <w:r>
        <w:rPr>
          <w:color w:val="231F20"/>
          <w:spacing w:val="-14"/>
        </w:rPr>
        <w:t> </w:t>
      </w:r>
      <w:r>
        <w:rPr>
          <w:color w:val="231F20"/>
        </w:rPr>
        <w:t>Trabajadores </w:t>
      </w:r>
      <w:r>
        <w:rPr>
          <w:color w:val="231F20"/>
          <w:w w:val="99"/>
        </w:rPr>
        <w:t>(</w:t>
      </w:r>
      <w:r>
        <w:rPr>
          <w:color w:val="231F20"/>
          <w:spacing w:val="-1"/>
          <w:w w:val="146"/>
          <w:sz w:val="16"/>
        </w:rPr>
        <w:t>p</w:t>
      </w:r>
      <w:r>
        <w:rPr>
          <w:color w:val="231F20"/>
          <w:spacing w:val="-10"/>
          <w:w w:val="146"/>
          <w:sz w:val="16"/>
        </w:rPr>
        <w:t>r</w:t>
      </w:r>
      <w:r>
        <w:rPr>
          <w:color w:val="231F20"/>
          <w:w w:val="219"/>
          <w:sz w:val="16"/>
        </w:rPr>
        <w:t>t</w:t>
      </w:r>
      <w:r>
        <w:rPr>
          <w:color w:val="231F20"/>
          <w:w w:val="99"/>
        </w:rPr>
        <w:t>)</w:t>
      </w:r>
      <w:r>
        <w:rPr>
          <w:color w:val="231F20"/>
          <w:spacing w:val="1"/>
          <w:w w:val="99"/>
        </w:rPr>
        <w:t> </w:t>
      </w:r>
      <w:r>
        <w:rPr>
          <w:color w:val="231F20"/>
          <w:w w:val="100"/>
        </w:rPr>
        <w:t>en</w:t>
      </w:r>
      <w:r>
        <w:rPr>
          <w:color w:val="231F20"/>
          <w:spacing w:val="1"/>
        </w:rPr>
        <w:t> </w:t>
      </w:r>
      <w:r>
        <w:rPr>
          <w:color w:val="231F20"/>
        </w:rPr>
        <w:t>1982,</w:t>
      </w:r>
      <w:r>
        <w:rPr>
          <w:color w:val="231F20"/>
          <w:spacing w:val="1"/>
        </w:rPr>
        <w:t> </w:t>
      </w:r>
      <w:r>
        <w:rPr>
          <w:color w:val="231F20"/>
          <w:w w:val="100"/>
        </w:rPr>
        <w:t>año</w:t>
      </w:r>
      <w:r>
        <w:rPr>
          <w:color w:val="231F20"/>
          <w:spacing w:val="1"/>
          <w:w w:val="100"/>
        </w:rPr>
        <w:t> </w:t>
      </w:r>
      <w:r>
        <w:rPr>
          <w:color w:val="231F20"/>
          <w:w w:val="100"/>
        </w:rPr>
        <w:t>en</w:t>
      </w:r>
      <w:r>
        <w:rPr>
          <w:color w:val="231F20"/>
          <w:spacing w:val="1"/>
          <w:w w:val="100"/>
        </w:rPr>
        <w:t> </w:t>
      </w:r>
      <w:r>
        <w:rPr>
          <w:color w:val="231F20"/>
          <w:w w:val="100"/>
        </w:rPr>
        <w:t>que</w:t>
      </w:r>
      <w:r>
        <w:rPr>
          <w:color w:val="231F20"/>
          <w:spacing w:val="1"/>
          <w:w w:val="100"/>
        </w:rPr>
        <w:t> </w:t>
      </w:r>
      <w:r>
        <w:rPr>
          <w:color w:val="231F20"/>
          <w:w w:val="100"/>
        </w:rPr>
        <w:t>Miguel</w:t>
      </w:r>
      <w:r>
        <w:rPr>
          <w:color w:val="231F20"/>
          <w:spacing w:val="1"/>
          <w:w w:val="100"/>
        </w:rPr>
        <w:t> </w:t>
      </w:r>
      <w:r>
        <w:rPr>
          <w:color w:val="231F20"/>
          <w:w w:val="100"/>
        </w:rPr>
        <w:t>de</w:t>
      </w:r>
      <w:r>
        <w:rPr>
          <w:color w:val="231F20"/>
          <w:spacing w:val="1"/>
          <w:w w:val="100"/>
        </w:rPr>
        <w:t> </w:t>
      </w:r>
      <w:r>
        <w:rPr>
          <w:color w:val="231F20"/>
          <w:w w:val="100"/>
        </w:rPr>
        <w:t>la</w:t>
      </w:r>
      <w:r>
        <w:rPr>
          <w:color w:val="231F20"/>
          <w:spacing w:val="1"/>
        </w:rPr>
        <w:t> </w:t>
      </w:r>
      <w:r>
        <w:rPr>
          <w:color w:val="231F20"/>
        </w:rPr>
        <w:t>Madrid</w:t>
      </w:r>
      <w:r>
        <w:rPr>
          <w:color w:val="231F20"/>
          <w:spacing w:val="1"/>
        </w:rPr>
        <w:t> </w:t>
      </w:r>
      <w:r>
        <w:rPr>
          <w:color w:val="231F20"/>
        </w:rPr>
        <w:t>Hurtado,</w:t>
      </w:r>
      <w:r>
        <w:rPr>
          <w:color w:val="231F20"/>
          <w:spacing w:val="1"/>
        </w:rPr>
        <w:t> </w:t>
      </w:r>
      <w:r>
        <w:rPr>
          <w:color w:val="231F20"/>
          <w:w w:val="100"/>
        </w:rPr>
        <w:t>del</w:t>
      </w:r>
      <w:r>
        <w:rPr>
          <w:color w:val="231F20"/>
          <w:spacing w:val="1"/>
        </w:rPr>
        <w:t> </w:t>
      </w:r>
      <w:r>
        <w:rPr>
          <w:color w:val="231F20"/>
          <w:spacing w:val="-1"/>
          <w:w w:val="140"/>
          <w:sz w:val="16"/>
        </w:rPr>
        <w:t>pr</w:t>
      </w:r>
      <w:r>
        <w:rPr>
          <w:color w:val="231F20"/>
          <w:w w:val="140"/>
          <w:sz w:val="16"/>
        </w:rPr>
        <w:t>i</w:t>
      </w:r>
      <w:r>
        <w:rPr>
          <w:color w:val="231F20"/>
        </w:rPr>
        <w:t>,</w:t>
      </w:r>
      <w:r>
        <w:rPr>
          <w:color w:val="231F20"/>
          <w:spacing w:val="1"/>
        </w:rPr>
        <w:t> </w:t>
      </w:r>
      <w:r>
        <w:rPr>
          <w:color w:val="231F20"/>
        </w:rPr>
        <w:t>ganó</w:t>
      </w:r>
      <w:r>
        <w:rPr>
          <w:color w:val="231F20"/>
          <w:spacing w:val="1"/>
        </w:rPr>
        <w:t> </w:t>
      </w:r>
      <w:r>
        <w:rPr>
          <w:color w:val="231F20"/>
        </w:rPr>
        <w:t>los</w:t>
      </w:r>
      <w:r>
        <w:rPr>
          <w:color w:val="231F20"/>
          <w:spacing w:val="1"/>
        </w:rPr>
        <w:t> </w:t>
      </w:r>
      <w:r>
        <w:rPr>
          <w:color w:val="231F20"/>
          <w:w w:val="100"/>
        </w:rPr>
        <w:t>comicios; </w:t>
      </w:r>
      <w:r>
        <w:rPr>
          <w:color w:val="231F20"/>
        </w:rPr>
        <w:t>se postuló por segunda vez en 1988, en esa ocasión se declaró a Carlos Salinas de Gortari, también del </w:t>
      </w:r>
      <w:r>
        <w:rPr>
          <w:color w:val="231F20"/>
          <w:w w:val="120"/>
          <w:sz w:val="16"/>
        </w:rPr>
        <w:t>pri</w:t>
      </w:r>
      <w:r>
        <w:rPr>
          <w:color w:val="231F20"/>
          <w:w w:val="120"/>
        </w:rPr>
        <w:t>, </w:t>
      </w:r>
      <w:r>
        <w:rPr>
          <w:color w:val="231F20"/>
        </w:rPr>
        <w:t>ganador de la</w:t>
      </w:r>
      <w:r>
        <w:rPr>
          <w:color w:val="231F20"/>
          <w:spacing w:val="13"/>
        </w:rPr>
        <w:t> </w:t>
      </w:r>
      <w:r>
        <w:rPr>
          <w:color w:val="231F20"/>
        </w:rPr>
        <w:t>elección.</w:t>
      </w:r>
    </w:p>
    <w:p>
      <w:pPr>
        <w:pStyle w:val="BodyText"/>
        <w:spacing w:line="249" w:lineRule="auto"/>
        <w:ind w:left="117" w:right="101" w:firstLine="226"/>
        <w:jc w:val="both"/>
      </w:pPr>
      <w:r>
        <w:rPr>
          <w:color w:val="231F20"/>
        </w:rPr>
        <w:t>Seis años después, en 1994, dos mujeres más se postularían, Cecilia Soto Gonzá- lez, abanderada del Partido del Trabajo (</w:t>
      </w:r>
      <w:r>
        <w:rPr>
          <w:color w:val="231F20"/>
          <w:sz w:val="16"/>
        </w:rPr>
        <w:t>pt</w:t>
      </w:r>
      <w:r>
        <w:rPr>
          <w:color w:val="231F20"/>
        </w:rPr>
        <w:t>), y Marcela Lombardo Otero, del Partido Popular Socialista (</w:t>
      </w:r>
      <w:r>
        <w:rPr>
          <w:color w:val="231F20"/>
          <w:sz w:val="16"/>
        </w:rPr>
        <w:t>pps</w:t>
      </w:r>
      <w:r>
        <w:rPr>
          <w:color w:val="231F20"/>
        </w:rPr>
        <w:t>). Ernesto Zedillo Ponce de León, del </w:t>
      </w:r>
      <w:r>
        <w:rPr>
          <w:color w:val="231F20"/>
          <w:sz w:val="16"/>
        </w:rPr>
        <w:t>pri</w:t>
      </w:r>
      <w:r>
        <w:rPr>
          <w:color w:val="231F20"/>
        </w:rPr>
        <w:t>, ganó la   elección.</w:t>
      </w:r>
    </w:p>
    <w:p>
      <w:pPr>
        <w:pStyle w:val="BodyText"/>
        <w:spacing w:line="249" w:lineRule="auto"/>
        <w:ind w:left="117" w:right="101" w:firstLine="226"/>
        <w:jc w:val="both"/>
      </w:pP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año</w:t>
      </w:r>
      <w:r>
        <w:rPr>
          <w:color w:val="231F20"/>
          <w:spacing w:val="-13"/>
          <w:w w:val="105"/>
        </w:rPr>
        <w:t> </w:t>
      </w:r>
      <w:r>
        <w:rPr>
          <w:color w:val="231F20"/>
          <w:w w:val="105"/>
        </w:rPr>
        <w:t>2000</w:t>
      </w:r>
      <w:r>
        <w:rPr>
          <w:color w:val="231F20"/>
          <w:spacing w:val="-13"/>
          <w:w w:val="105"/>
        </w:rPr>
        <w:t> </w:t>
      </w:r>
      <w:r>
        <w:rPr>
          <w:color w:val="231F20"/>
          <w:w w:val="105"/>
        </w:rPr>
        <w:t>sólo</w:t>
      </w:r>
      <w:r>
        <w:rPr>
          <w:color w:val="231F20"/>
          <w:spacing w:val="-13"/>
          <w:w w:val="105"/>
        </w:rPr>
        <w:t> </w:t>
      </w:r>
      <w:r>
        <w:rPr>
          <w:color w:val="231F20"/>
          <w:w w:val="105"/>
        </w:rPr>
        <w:t>hubo</w:t>
      </w:r>
      <w:r>
        <w:rPr>
          <w:color w:val="231F20"/>
          <w:spacing w:val="-13"/>
          <w:w w:val="105"/>
        </w:rPr>
        <w:t> </w:t>
      </w:r>
      <w:r>
        <w:rPr>
          <w:color w:val="231F20"/>
          <w:w w:val="105"/>
        </w:rPr>
        <w:t>candidatos</w:t>
      </w:r>
      <w:r>
        <w:rPr>
          <w:color w:val="231F20"/>
          <w:spacing w:val="-13"/>
          <w:w w:val="105"/>
        </w:rPr>
        <w:t> </w:t>
      </w:r>
      <w:r>
        <w:rPr>
          <w:color w:val="231F20"/>
          <w:w w:val="105"/>
        </w:rPr>
        <w:t>varones,</w:t>
      </w:r>
      <w:r>
        <w:rPr>
          <w:color w:val="231F20"/>
          <w:spacing w:val="-13"/>
          <w:w w:val="105"/>
        </w:rPr>
        <w:t> </w:t>
      </w:r>
      <w:r>
        <w:rPr>
          <w:color w:val="231F20"/>
          <w:w w:val="105"/>
        </w:rPr>
        <w:t>fue</w:t>
      </w:r>
      <w:r>
        <w:rPr>
          <w:color w:val="231F20"/>
          <w:spacing w:val="-13"/>
          <w:w w:val="105"/>
        </w:rPr>
        <w:t> </w:t>
      </w:r>
      <w:r>
        <w:rPr>
          <w:color w:val="231F20"/>
          <w:w w:val="105"/>
        </w:rPr>
        <w:t>hasta</w:t>
      </w:r>
      <w:r>
        <w:rPr>
          <w:color w:val="231F20"/>
          <w:spacing w:val="-13"/>
          <w:w w:val="105"/>
        </w:rPr>
        <w:t> </w:t>
      </w:r>
      <w:r>
        <w:rPr>
          <w:color w:val="231F20"/>
          <w:w w:val="105"/>
        </w:rPr>
        <w:t>2006</w:t>
      </w:r>
      <w:r>
        <w:rPr>
          <w:color w:val="231F20"/>
          <w:spacing w:val="-13"/>
          <w:w w:val="105"/>
        </w:rPr>
        <w:t> </w:t>
      </w:r>
      <w:r>
        <w:rPr>
          <w:color w:val="231F20"/>
          <w:w w:val="105"/>
        </w:rPr>
        <w:t>cuando</w:t>
      </w:r>
      <w:r>
        <w:rPr>
          <w:color w:val="231F20"/>
          <w:spacing w:val="-13"/>
          <w:w w:val="105"/>
        </w:rPr>
        <w:t> </w:t>
      </w:r>
      <w:r>
        <w:rPr>
          <w:color w:val="231F20"/>
          <w:w w:val="105"/>
        </w:rPr>
        <w:t>una</w:t>
      </w:r>
      <w:r>
        <w:rPr>
          <w:color w:val="231F20"/>
          <w:spacing w:val="-13"/>
          <w:w w:val="105"/>
        </w:rPr>
        <w:t> </w:t>
      </w:r>
      <w:r>
        <w:rPr>
          <w:color w:val="231F20"/>
          <w:w w:val="105"/>
        </w:rPr>
        <w:t>mujer participaría</w:t>
      </w:r>
      <w:r>
        <w:rPr>
          <w:color w:val="231F20"/>
          <w:spacing w:val="-23"/>
          <w:w w:val="105"/>
        </w:rPr>
        <w:t> </w:t>
      </w:r>
      <w:r>
        <w:rPr>
          <w:color w:val="231F20"/>
          <w:w w:val="105"/>
        </w:rPr>
        <w:t>nuevamente</w:t>
      </w:r>
      <w:r>
        <w:rPr>
          <w:color w:val="231F20"/>
          <w:spacing w:val="-23"/>
          <w:w w:val="105"/>
        </w:rPr>
        <w:t> </w:t>
      </w:r>
      <w:r>
        <w:rPr>
          <w:color w:val="231F20"/>
          <w:w w:val="105"/>
        </w:rPr>
        <w:t>como</w:t>
      </w:r>
      <w:r>
        <w:rPr>
          <w:color w:val="231F20"/>
          <w:spacing w:val="-23"/>
          <w:w w:val="105"/>
        </w:rPr>
        <w:t> </w:t>
      </w:r>
      <w:r>
        <w:rPr>
          <w:color w:val="231F20"/>
          <w:w w:val="105"/>
        </w:rPr>
        <w:t>candidata</w:t>
      </w:r>
      <w:r>
        <w:rPr>
          <w:color w:val="231F20"/>
          <w:spacing w:val="-23"/>
          <w:w w:val="105"/>
        </w:rPr>
        <w:t> </w:t>
      </w:r>
      <w:r>
        <w:rPr>
          <w:color w:val="231F20"/>
          <w:w w:val="105"/>
        </w:rPr>
        <w:t>a</w:t>
      </w:r>
      <w:r>
        <w:rPr>
          <w:color w:val="231F20"/>
          <w:spacing w:val="-23"/>
          <w:w w:val="105"/>
        </w:rPr>
        <w:t> </w:t>
      </w:r>
      <w:r>
        <w:rPr>
          <w:color w:val="231F20"/>
          <w:w w:val="105"/>
        </w:rPr>
        <w:t>presidenta</w:t>
      </w:r>
      <w:r>
        <w:rPr>
          <w:color w:val="231F20"/>
          <w:spacing w:val="-23"/>
          <w:w w:val="105"/>
        </w:rPr>
        <w:t> </w:t>
      </w:r>
      <w:r>
        <w:rPr>
          <w:color w:val="231F20"/>
          <w:w w:val="105"/>
        </w:rPr>
        <w:t>de</w:t>
      </w:r>
      <w:r>
        <w:rPr>
          <w:color w:val="231F20"/>
          <w:spacing w:val="-23"/>
          <w:w w:val="105"/>
        </w:rPr>
        <w:t> </w:t>
      </w:r>
      <w:r>
        <w:rPr>
          <w:color w:val="231F20"/>
          <w:w w:val="105"/>
        </w:rPr>
        <w:t>México,</w:t>
      </w:r>
      <w:r>
        <w:rPr>
          <w:color w:val="231F20"/>
          <w:spacing w:val="-23"/>
          <w:w w:val="105"/>
        </w:rPr>
        <w:t> </w:t>
      </w:r>
      <w:r>
        <w:rPr>
          <w:color w:val="231F20"/>
          <w:w w:val="105"/>
        </w:rPr>
        <w:t>Patricia</w:t>
      </w:r>
      <w:r>
        <w:rPr>
          <w:color w:val="231F20"/>
          <w:spacing w:val="-23"/>
          <w:w w:val="105"/>
        </w:rPr>
        <w:t> </w:t>
      </w:r>
      <w:r>
        <w:rPr>
          <w:color w:val="231F20"/>
          <w:w w:val="105"/>
        </w:rPr>
        <w:t>Mercado Castro,</w:t>
      </w:r>
      <w:r>
        <w:rPr>
          <w:color w:val="231F20"/>
          <w:spacing w:val="-23"/>
          <w:w w:val="105"/>
        </w:rPr>
        <w:t> </w:t>
      </w:r>
      <w:r>
        <w:rPr>
          <w:color w:val="231F20"/>
          <w:w w:val="105"/>
        </w:rPr>
        <w:t>postulada</w:t>
      </w:r>
      <w:r>
        <w:rPr>
          <w:color w:val="231F20"/>
          <w:spacing w:val="-23"/>
          <w:w w:val="105"/>
        </w:rPr>
        <w:t> </w:t>
      </w:r>
      <w:r>
        <w:rPr>
          <w:color w:val="231F20"/>
          <w:w w:val="105"/>
        </w:rPr>
        <w:t>por</w:t>
      </w:r>
      <w:r>
        <w:rPr>
          <w:color w:val="231F20"/>
          <w:spacing w:val="-23"/>
          <w:w w:val="105"/>
        </w:rPr>
        <w:t> </w:t>
      </w:r>
      <w:r>
        <w:rPr>
          <w:color w:val="231F20"/>
          <w:w w:val="105"/>
        </w:rPr>
        <w:t>el</w:t>
      </w:r>
      <w:r>
        <w:rPr>
          <w:color w:val="231F20"/>
          <w:spacing w:val="-23"/>
          <w:w w:val="105"/>
        </w:rPr>
        <w:t> </w:t>
      </w:r>
      <w:r>
        <w:rPr>
          <w:color w:val="231F20"/>
          <w:w w:val="105"/>
        </w:rPr>
        <w:t>Partido</w:t>
      </w:r>
      <w:r>
        <w:rPr>
          <w:color w:val="231F20"/>
          <w:spacing w:val="-29"/>
          <w:w w:val="105"/>
        </w:rPr>
        <w:t> </w:t>
      </w:r>
      <w:r>
        <w:rPr>
          <w:color w:val="231F20"/>
          <w:w w:val="105"/>
        </w:rPr>
        <w:t>Alternativa</w:t>
      </w:r>
      <w:r>
        <w:rPr>
          <w:color w:val="231F20"/>
          <w:spacing w:val="-23"/>
          <w:w w:val="105"/>
        </w:rPr>
        <w:t> </w:t>
      </w:r>
      <w:r>
        <w:rPr>
          <w:color w:val="231F20"/>
          <w:w w:val="105"/>
        </w:rPr>
        <w:t>Socialdemócrata</w:t>
      </w:r>
      <w:r>
        <w:rPr>
          <w:color w:val="231F20"/>
          <w:spacing w:val="-23"/>
          <w:w w:val="105"/>
        </w:rPr>
        <w:t> </w:t>
      </w:r>
      <w:r>
        <w:rPr>
          <w:color w:val="231F20"/>
          <w:spacing w:val="-3"/>
          <w:w w:val="105"/>
        </w:rPr>
        <w:t>(</w:t>
      </w:r>
      <w:r>
        <w:rPr>
          <w:color w:val="231F20"/>
          <w:spacing w:val="-3"/>
          <w:w w:val="105"/>
          <w:sz w:val="16"/>
        </w:rPr>
        <w:t>pas</w:t>
      </w:r>
      <w:r>
        <w:rPr>
          <w:color w:val="231F20"/>
          <w:spacing w:val="-3"/>
          <w:w w:val="105"/>
        </w:rPr>
        <w:t>).</w:t>
      </w:r>
      <w:r>
        <w:rPr>
          <w:color w:val="231F20"/>
          <w:spacing w:val="-23"/>
          <w:w w:val="105"/>
        </w:rPr>
        <w:t> </w:t>
      </w:r>
      <w:r>
        <w:rPr>
          <w:color w:val="231F20"/>
          <w:w w:val="105"/>
        </w:rPr>
        <w:t>Felipe</w:t>
      </w:r>
      <w:r>
        <w:rPr>
          <w:color w:val="231F20"/>
          <w:spacing w:val="-23"/>
          <w:w w:val="105"/>
        </w:rPr>
        <w:t> </w:t>
      </w:r>
      <w:r>
        <w:rPr>
          <w:color w:val="231F20"/>
          <w:w w:val="105"/>
        </w:rPr>
        <w:t>Calderón Hinojosa,</w:t>
      </w:r>
      <w:r>
        <w:rPr>
          <w:color w:val="231F20"/>
          <w:spacing w:val="-20"/>
          <w:w w:val="105"/>
        </w:rPr>
        <w:t> </w:t>
      </w:r>
      <w:r>
        <w:rPr>
          <w:color w:val="231F20"/>
          <w:w w:val="105"/>
        </w:rPr>
        <w:t>del</w:t>
      </w:r>
      <w:r>
        <w:rPr>
          <w:color w:val="231F20"/>
          <w:spacing w:val="-20"/>
          <w:w w:val="105"/>
        </w:rPr>
        <w:t> </w:t>
      </w:r>
      <w:r>
        <w:rPr>
          <w:color w:val="231F20"/>
          <w:spacing w:val="-4"/>
          <w:w w:val="105"/>
          <w:sz w:val="16"/>
        </w:rPr>
        <w:t>pan</w:t>
      </w:r>
      <w:r>
        <w:rPr>
          <w:color w:val="231F20"/>
          <w:spacing w:val="-4"/>
          <w:w w:val="105"/>
        </w:rPr>
        <w:t>,</w:t>
      </w:r>
      <w:r>
        <w:rPr>
          <w:color w:val="231F20"/>
          <w:spacing w:val="-20"/>
          <w:w w:val="105"/>
        </w:rPr>
        <w:t> </w:t>
      </w:r>
      <w:r>
        <w:rPr>
          <w:color w:val="231F20"/>
          <w:w w:val="105"/>
        </w:rPr>
        <w:t>fue</w:t>
      </w:r>
      <w:r>
        <w:rPr>
          <w:color w:val="231F20"/>
          <w:spacing w:val="-20"/>
          <w:w w:val="105"/>
        </w:rPr>
        <w:t> </w:t>
      </w:r>
      <w:r>
        <w:rPr>
          <w:color w:val="231F20"/>
          <w:w w:val="105"/>
        </w:rPr>
        <w:t>declarado</w:t>
      </w:r>
      <w:r>
        <w:rPr>
          <w:color w:val="231F20"/>
          <w:spacing w:val="-20"/>
          <w:w w:val="105"/>
        </w:rPr>
        <w:t> </w:t>
      </w:r>
      <w:r>
        <w:rPr>
          <w:color w:val="231F20"/>
          <w:w w:val="105"/>
        </w:rPr>
        <w:t>ganador</w:t>
      </w:r>
      <w:r>
        <w:rPr>
          <w:color w:val="231F20"/>
          <w:spacing w:val="-20"/>
          <w:w w:val="105"/>
        </w:rPr>
        <w:t> </w:t>
      </w:r>
      <w:r>
        <w:rPr>
          <w:color w:val="231F20"/>
          <w:w w:val="105"/>
        </w:rPr>
        <w:t>de</w:t>
      </w:r>
      <w:r>
        <w:rPr>
          <w:color w:val="231F20"/>
          <w:spacing w:val="-20"/>
          <w:w w:val="105"/>
        </w:rPr>
        <w:t> </w:t>
      </w:r>
      <w:r>
        <w:rPr>
          <w:color w:val="231F20"/>
          <w:w w:val="105"/>
        </w:rPr>
        <w:t>aquella</w:t>
      </w:r>
      <w:r>
        <w:rPr>
          <w:color w:val="231F20"/>
          <w:spacing w:val="-20"/>
          <w:w w:val="105"/>
        </w:rPr>
        <w:t> </w:t>
      </w:r>
      <w:r>
        <w:rPr>
          <w:color w:val="231F20"/>
          <w:w w:val="105"/>
        </w:rPr>
        <w:t>elección.</w:t>
      </w:r>
    </w:p>
    <w:p>
      <w:pPr>
        <w:pStyle w:val="BodyText"/>
        <w:spacing w:line="249" w:lineRule="auto"/>
        <w:ind w:left="117" w:right="101" w:firstLine="226"/>
        <w:jc w:val="both"/>
      </w:pPr>
      <w:r>
        <w:rPr>
          <w:color w:val="231F20"/>
        </w:rPr>
        <w:t>En los anteriores casos, los partidos que postularon a las mujeres mencionadas fueron relativamente pequeños, incluso tres de ellos ya desaparecieron, sólo el </w:t>
      </w:r>
      <w:r>
        <w:rPr>
          <w:color w:val="231F20"/>
          <w:w w:val="120"/>
          <w:sz w:val="16"/>
        </w:rPr>
        <w:t>pt </w:t>
      </w:r>
      <w:r>
        <w:rPr>
          <w:color w:val="231F20"/>
        </w:rPr>
        <w:t>conserva</w:t>
      </w:r>
      <w:r>
        <w:rPr>
          <w:color w:val="231F20"/>
          <w:spacing w:val="-5"/>
        </w:rPr>
        <w:t> </w:t>
      </w:r>
      <w:r>
        <w:rPr>
          <w:color w:val="231F20"/>
        </w:rPr>
        <w:t>aún</w:t>
      </w:r>
      <w:r>
        <w:rPr>
          <w:color w:val="231F20"/>
          <w:spacing w:val="-5"/>
        </w:rPr>
        <w:t> </w:t>
      </w:r>
      <w:r>
        <w:rPr>
          <w:color w:val="231F20"/>
        </w:rPr>
        <w:t>su</w:t>
      </w:r>
      <w:r>
        <w:rPr>
          <w:color w:val="231F20"/>
          <w:spacing w:val="-5"/>
        </w:rPr>
        <w:t> </w:t>
      </w:r>
      <w:r>
        <w:rPr>
          <w:color w:val="231F20"/>
        </w:rPr>
        <w:t>registro.</w:t>
      </w:r>
      <w:r>
        <w:rPr>
          <w:color w:val="231F20"/>
          <w:spacing w:val="-5"/>
        </w:rPr>
        <w:t> </w:t>
      </w:r>
      <w:r>
        <w:rPr>
          <w:color w:val="231F20"/>
        </w:rPr>
        <w:t>Pero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última</w:t>
      </w:r>
      <w:r>
        <w:rPr>
          <w:color w:val="231F20"/>
          <w:spacing w:val="-5"/>
        </w:rPr>
        <w:t> </w:t>
      </w:r>
      <w:r>
        <w:rPr>
          <w:color w:val="231F20"/>
        </w:rPr>
        <w:t>elección,</w:t>
      </w:r>
      <w:r>
        <w:rPr>
          <w:color w:val="231F20"/>
          <w:spacing w:val="-5"/>
        </w:rPr>
        <w:t> </w:t>
      </w:r>
      <w:r>
        <w:rPr>
          <w:color w:val="231F20"/>
        </w:rPr>
        <w:t>la</w:t>
      </w:r>
      <w:r>
        <w:rPr>
          <w:color w:val="231F20"/>
          <w:spacing w:val="-5"/>
        </w:rPr>
        <w:t> </w:t>
      </w:r>
      <w:r>
        <w:rPr>
          <w:color w:val="231F20"/>
        </w:rPr>
        <w:t>del</w:t>
      </w:r>
      <w:r>
        <w:rPr>
          <w:color w:val="231F20"/>
          <w:spacing w:val="-5"/>
        </w:rPr>
        <w:t> </w:t>
      </w:r>
      <w:r>
        <w:rPr>
          <w:color w:val="231F20"/>
        </w:rPr>
        <w:t>año</w:t>
      </w:r>
      <w:r>
        <w:rPr>
          <w:color w:val="231F20"/>
          <w:spacing w:val="-5"/>
        </w:rPr>
        <w:t> </w:t>
      </w:r>
      <w:r>
        <w:rPr>
          <w:color w:val="231F20"/>
        </w:rPr>
        <w:t>2012,</w:t>
      </w:r>
      <w:r>
        <w:rPr>
          <w:color w:val="231F20"/>
          <w:spacing w:val="-5"/>
        </w:rPr>
        <w:t> </w:t>
      </w:r>
      <w:r>
        <w:rPr>
          <w:color w:val="231F20"/>
        </w:rPr>
        <w:t>por</w:t>
      </w:r>
      <w:r>
        <w:rPr>
          <w:color w:val="231F20"/>
          <w:spacing w:val="-5"/>
        </w:rPr>
        <w:t> </w:t>
      </w:r>
      <w:r>
        <w:rPr>
          <w:color w:val="231F20"/>
        </w:rPr>
        <w:t>primera</w:t>
      </w:r>
      <w:r>
        <w:rPr>
          <w:color w:val="231F20"/>
          <w:spacing w:val="-5"/>
        </w:rPr>
        <w:t> </w:t>
      </w:r>
      <w:r>
        <w:rPr>
          <w:color w:val="231F20"/>
        </w:rPr>
        <w:t>vez uno de los tres partidos más representativos, el </w:t>
      </w:r>
      <w:r>
        <w:rPr>
          <w:color w:val="231F20"/>
          <w:spacing w:val="-6"/>
          <w:w w:val="120"/>
          <w:sz w:val="16"/>
        </w:rPr>
        <w:t>pan </w:t>
      </w:r>
      <w:r>
        <w:rPr>
          <w:color w:val="231F20"/>
        </w:rPr>
        <w:t>(que en ese momento gobernaba el país), postuló a una mujer como candidata a presidenta de la república: Josefina Vázquez Mota.</w:t>
      </w:r>
    </w:p>
    <w:p>
      <w:pPr>
        <w:pStyle w:val="BodyText"/>
        <w:spacing w:line="244" w:lineRule="auto"/>
        <w:ind w:left="117" w:right="101" w:firstLine="226"/>
        <w:jc w:val="both"/>
        <w:rPr>
          <w:sz w:val="14"/>
        </w:rPr>
      </w:pPr>
      <w:r>
        <w:rPr>
          <w:color w:val="231F20"/>
        </w:rPr>
        <w:t>Pareciera que el hecho de que ninguna mujer haya ocupado la presidencia de la república sería motivo para no detenernos demasiado en este inciso; sin embargo, resulta</w:t>
      </w:r>
      <w:r>
        <w:rPr>
          <w:color w:val="231F20"/>
          <w:spacing w:val="-4"/>
        </w:rPr>
        <w:t> </w:t>
      </w:r>
      <w:r>
        <w:rPr>
          <w:color w:val="231F20"/>
        </w:rPr>
        <w:t>muy</w:t>
      </w:r>
      <w:r>
        <w:rPr>
          <w:color w:val="231F20"/>
          <w:spacing w:val="-4"/>
        </w:rPr>
        <w:t> </w:t>
      </w:r>
      <w:r>
        <w:rPr>
          <w:color w:val="231F20"/>
        </w:rPr>
        <w:t>interesante</w:t>
      </w:r>
      <w:r>
        <w:rPr>
          <w:color w:val="231F20"/>
          <w:spacing w:val="-4"/>
        </w:rPr>
        <w:t> </w:t>
      </w:r>
      <w:r>
        <w:rPr>
          <w:color w:val="231F20"/>
        </w:rPr>
        <w:t>hacer</w:t>
      </w:r>
      <w:r>
        <w:rPr>
          <w:color w:val="231F20"/>
          <w:spacing w:val="-4"/>
        </w:rPr>
        <w:t> </w:t>
      </w:r>
      <w:r>
        <w:rPr>
          <w:color w:val="231F20"/>
        </w:rPr>
        <w:t>mención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mujeres</w:t>
      </w:r>
      <w:r>
        <w:rPr>
          <w:color w:val="231F20"/>
          <w:spacing w:val="-4"/>
        </w:rPr>
        <w:t> </w:t>
      </w:r>
      <w:r>
        <w:rPr>
          <w:color w:val="231F20"/>
        </w:rPr>
        <w:t>que</w:t>
      </w:r>
      <w:r>
        <w:rPr>
          <w:color w:val="231F20"/>
          <w:spacing w:val="-4"/>
        </w:rPr>
        <w:t> </w:t>
      </w:r>
      <w:r>
        <w:rPr>
          <w:color w:val="231F20"/>
        </w:rPr>
        <w:t>han</w:t>
      </w:r>
      <w:r>
        <w:rPr>
          <w:color w:val="231F20"/>
          <w:spacing w:val="-4"/>
        </w:rPr>
        <w:t> </w:t>
      </w:r>
      <w:r>
        <w:rPr>
          <w:color w:val="231F20"/>
        </w:rPr>
        <w:t>trabajado</w:t>
      </w:r>
      <w:r>
        <w:rPr>
          <w:color w:val="231F20"/>
          <w:spacing w:val="-4"/>
        </w:rPr>
        <w:t> </w:t>
      </w:r>
      <w:r>
        <w:rPr>
          <w:color w:val="231F20"/>
        </w:rPr>
        <w:t>de</w:t>
      </w:r>
      <w:r>
        <w:rPr>
          <w:color w:val="231F20"/>
          <w:spacing w:val="-4"/>
        </w:rPr>
        <w:t> </w:t>
      </w:r>
      <w:r>
        <w:rPr>
          <w:color w:val="231F20"/>
        </w:rPr>
        <w:t>cerca</w:t>
      </w:r>
      <w:r>
        <w:rPr>
          <w:color w:val="231F20"/>
          <w:spacing w:val="-4"/>
        </w:rPr>
        <w:t> </w:t>
      </w:r>
      <w:r>
        <w:rPr>
          <w:color w:val="231F20"/>
        </w:rPr>
        <w:t>con los</w:t>
      </w:r>
      <w:r>
        <w:rPr>
          <w:color w:val="231F20"/>
          <w:spacing w:val="-1"/>
        </w:rPr>
        <w:t> </w:t>
      </w:r>
      <w:r>
        <w:rPr>
          <w:color w:val="231F20"/>
        </w:rPr>
        <w:t>presidentes.</w:t>
      </w:r>
      <w:r>
        <w:rPr>
          <w:color w:val="231F20"/>
          <w:position w:val="7"/>
          <w:sz w:val="14"/>
        </w:rPr>
        <w:t>3</w:t>
      </w:r>
    </w:p>
    <w:p>
      <w:pPr>
        <w:pStyle w:val="BodyText"/>
        <w:spacing w:line="249" w:lineRule="auto" w:before="5"/>
        <w:ind w:left="117" w:right="101" w:firstLine="226"/>
        <w:jc w:val="right"/>
      </w:pPr>
      <w:r>
        <w:rPr>
          <w:color w:val="231F20"/>
        </w:rPr>
        <w:t>Una revisión (aplicando el enfoque de género a un documento que no lo tiene) de</w:t>
      </w:r>
      <w:r>
        <w:rPr>
          <w:color w:val="231F20"/>
          <w:w w:val="100"/>
        </w:rPr>
        <w:t> </w:t>
      </w:r>
      <w:r>
        <w:rPr>
          <w:color w:val="231F20"/>
        </w:rPr>
        <w:t>la </w:t>
      </w:r>
      <w:r>
        <w:rPr>
          <w:i/>
          <w:color w:val="231F20"/>
        </w:rPr>
        <w:t>Enciclopedia Política de México </w:t>
      </w:r>
      <w:r>
        <w:rPr>
          <w:color w:val="231F20"/>
        </w:rPr>
        <w:t>publicada por el Senado de la república  (2010),</w:t>
      </w:r>
    </w:p>
    <w:p>
      <w:pPr>
        <w:pStyle w:val="BodyText"/>
        <w:spacing w:before="0"/>
      </w:pPr>
    </w:p>
    <w:p>
      <w:pPr>
        <w:pStyle w:val="BodyText"/>
        <w:spacing w:before="6"/>
        <w:rPr>
          <w:sz w:val="23"/>
        </w:rPr>
      </w:pPr>
    </w:p>
    <w:p>
      <w:pPr>
        <w:spacing w:line="180" w:lineRule="exact" w:before="0"/>
        <w:ind w:left="117" w:right="101" w:firstLine="226"/>
        <w:jc w:val="both"/>
        <w:rPr>
          <w:sz w:val="16"/>
        </w:rPr>
      </w:pPr>
      <w:r>
        <w:rPr>
          <w:color w:val="231F20"/>
          <w:w w:val="105"/>
          <w:position w:val="5"/>
          <w:sz w:val="11"/>
        </w:rPr>
        <w:t>2</w:t>
      </w:r>
      <w:r>
        <w:rPr>
          <w:color w:val="231F20"/>
          <w:spacing w:val="-1"/>
          <w:w w:val="105"/>
          <w:position w:val="5"/>
          <w:sz w:val="11"/>
        </w:rPr>
        <w:t> </w:t>
      </w:r>
      <w:r>
        <w:rPr>
          <w:color w:val="231F20"/>
          <w:w w:val="105"/>
          <w:sz w:val="16"/>
        </w:rPr>
        <w:t>Dalia</w:t>
      </w:r>
      <w:r>
        <w:rPr>
          <w:color w:val="231F20"/>
          <w:spacing w:val="-14"/>
          <w:w w:val="105"/>
          <w:sz w:val="16"/>
        </w:rPr>
        <w:t> </w:t>
      </w:r>
      <w:r>
        <w:rPr>
          <w:color w:val="231F20"/>
          <w:w w:val="105"/>
          <w:sz w:val="16"/>
        </w:rPr>
        <w:t>Barrera</w:t>
      </w:r>
      <w:r>
        <w:rPr>
          <w:color w:val="231F20"/>
          <w:spacing w:val="-15"/>
          <w:w w:val="105"/>
          <w:sz w:val="16"/>
        </w:rPr>
        <w:t> </w:t>
      </w:r>
      <w:r>
        <w:rPr>
          <w:color w:val="231F20"/>
          <w:w w:val="105"/>
          <w:sz w:val="16"/>
        </w:rPr>
        <w:t>hace</w:t>
      </w:r>
      <w:r>
        <w:rPr>
          <w:color w:val="231F20"/>
          <w:spacing w:val="-14"/>
          <w:w w:val="105"/>
          <w:sz w:val="16"/>
        </w:rPr>
        <w:t> </w:t>
      </w:r>
      <w:r>
        <w:rPr>
          <w:color w:val="231F20"/>
          <w:w w:val="105"/>
          <w:sz w:val="16"/>
        </w:rPr>
        <w:t>una</w:t>
      </w:r>
      <w:r>
        <w:rPr>
          <w:color w:val="231F20"/>
          <w:spacing w:val="-14"/>
          <w:w w:val="105"/>
          <w:sz w:val="16"/>
        </w:rPr>
        <w:t> </w:t>
      </w:r>
      <w:r>
        <w:rPr>
          <w:color w:val="231F20"/>
          <w:w w:val="105"/>
          <w:sz w:val="16"/>
        </w:rPr>
        <w:t>distinción</w:t>
      </w:r>
      <w:r>
        <w:rPr>
          <w:color w:val="231F20"/>
          <w:spacing w:val="-15"/>
          <w:w w:val="105"/>
          <w:sz w:val="16"/>
        </w:rPr>
        <w:t> </w:t>
      </w:r>
      <w:r>
        <w:rPr>
          <w:color w:val="231F20"/>
          <w:w w:val="105"/>
          <w:sz w:val="16"/>
        </w:rPr>
        <w:t>entre</w:t>
      </w:r>
      <w:r>
        <w:rPr>
          <w:color w:val="231F20"/>
          <w:spacing w:val="-14"/>
          <w:w w:val="105"/>
          <w:sz w:val="16"/>
        </w:rPr>
        <w:t> </w:t>
      </w:r>
      <w:r>
        <w:rPr>
          <w:color w:val="231F20"/>
          <w:w w:val="105"/>
          <w:sz w:val="16"/>
        </w:rPr>
        <w:t>la</w:t>
      </w:r>
      <w:r>
        <w:rPr>
          <w:color w:val="231F20"/>
          <w:spacing w:val="-14"/>
          <w:w w:val="105"/>
          <w:sz w:val="16"/>
        </w:rPr>
        <w:t> </w:t>
      </w:r>
      <w:r>
        <w:rPr>
          <w:color w:val="231F20"/>
          <w:w w:val="105"/>
          <w:sz w:val="16"/>
        </w:rPr>
        <w:t>política</w:t>
      </w:r>
      <w:r>
        <w:rPr>
          <w:color w:val="231F20"/>
          <w:spacing w:val="-15"/>
          <w:w w:val="105"/>
          <w:sz w:val="16"/>
        </w:rPr>
        <w:t> </w:t>
      </w:r>
      <w:r>
        <w:rPr>
          <w:color w:val="231F20"/>
          <w:w w:val="105"/>
          <w:sz w:val="16"/>
        </w:rPr>
        <w:t>denominada</w:t>
      </w:r>
      <w:r>
        <w:rPr>
          <w:color w:val="231F20"/>
          <w:spacing w:val="-15"/>
          <w:w w:val="105"/>
          <w:sz w:val="16"/>
        </w:rPr>
        <w:t> </w:t>
      </w:r>
      <w:r>
        <w:rPr>
          <w:i/>
          <w:color w:val="231F20"/>
          <w:w w:val="105"/>
          <w:sz w:val="16"/>
        </w:rPr>
        <w:t>formal</w:t>
      </w:r>
      <w:r>
        <w:rPr>
          <w:i/>
          <w:color w:val="231F20"/>
          <w:spacing w:val="-15"/>
          <w:w w:val="105"/>
          <w:sz w:val="16"/>
        </w:rPr>
        <w:t> </w:t>
      </w:r>
      <w:r>
        <w:rPr>
          <w:color w:val="231F20"/>
          <w:w w:val="105"/>
          <w:sz w:val="16"/>
        </w:rPr>
        <w:t>y</w:t>
      </w:r>
      <w:r>
        <w:rPr>
          <w:color w:val="231F20"/>
          <w:spacing w:val="-14"/>
          <w:w w:val="105"/>
          <w:sz w:val="16"/>
        </w:rPr>
        <w:t> </w:t>
      </w:r>
      <w:r>
        <w:rPr>
          <w:color w:val="231F20"/>
          <w:w w:val="105"/>
          <w:sz w:val="16"/>
        </w:rPr>
        <w:t>la</w:t>
      </w:r>
      <w:r>
        <w:rPr>
          <w:color w:val="231F20"/>
          <w:spacing w:val="-14"/>
          <w:w w:val="105"/>
          <w:sz w:val="16"/>
        </w:rPr>
        <w:t> </w:t>
      </w:r>
      <w:r>
        <w:rPr>
          <w:i/>
          <w:color w:val="231F20"/>
          <w:w w:val="105"/>
          <w:sz w:val="16"/>
        </w:rPr>
        <w:t>informal</w:t>
      </w:r>
      <w:r>
        <w:rPr>
          <w:color w:val="231F20"/>
          <w:w w:val="105"/>
          <w:sz w:val="16"/>
        </w:rPr>
        <w:t>.</w:t>
      </w:r>
      <w:r>
        <w:rPr>
          <w:color w:val="231F20"/>
          <w:spacing w:val="-14"/>
          <w:w w:val="105"/>
          <w:sz w:val="16"/>
        </w:rPr>
        <w:t> </w:t>
      </w:r>
      <w:r>
        <w:rPr>
          <w:color w:val="231F20"/>
          <w:w w:val="105"/>
          <w:sz w:val="16"/>
        </w:rPr>
        <w:t>Por</w:t>
      </w:r>
      <w:r>
        <w:rPr>
          <w:color w:val="231F20"/>
          <w:spacing w:val="-14"/>
          <w:w w:val="105"/>
          <w:sz w:val="16"/>
        </w:rPr>
        <w:t> </w:t>
      </w:r>
      <w:r>
        <w:rPr>
          <w:color w:val="231F20"/>
          <w:w w:val="105"/>
          <w:sz w:val="16"/>
        </w:rPr>
        <w:t>la</w:t>
      </w:r>
      <w:r>
        <w:rPr>
          <w:color w:val="231F20"/>
          <w:spacing w:val="-14"/>
          <w:w w:val="105"/>
          <w:sz w:val="16"/>
        </w:rPr>
        <w:t> </w:t>
      </w:r>
      <w:r>
        <w:rPr>
          <w:color w:val="231F20"/>
          <w:w w:val="105"/>
          <w:sz w:val="16"/>
        </w:rPr>
        <w:t>primera entiende:</w:t>
      </w:r>
      <w:r>
        <w:rPr>
          <w:color w:val="231F20"/>
          <w:spacing w:val="-23"/>
          <w:w w:val="105"/>
          <w:sz w:val="16"/>
        </w:rPr>
        <w:t> </w:t>
      </w:r>
      <w:r>
        <w:rPr>
          <w:color w:val="231F20"/>
          <w:w w:val="105"/>
          <w:sz w:val="16"/>
        </w:rPr>
        <w:t>“la</w:t>
      </w:r>
      <w:r>
        <w:rPr>
          <w:color w:val="231F20"/>
          <w:spacing w:val="-23"/>
          <w:w w:val="105"/>
          <w:sz w:val="16"/>
        </w:rPr>
        <w:t> </w:t>
      </w:r>
      <w:r>
        <w:rPr>
          <w:color w:val="231F20"/>
          <w:w w:val="105"/>
          <w:sz w:val="16"/>
        </w:rPr>
        <w:t>participación</w:t>
      </w:r>
      <w:r>
        <w:rPr>
          <w:color w:val="231F20"/>
          <w:spacing w:val="-23"/>
          <w:w w:val="105"/>
          <w:sz w:val="16"/>
        </w:rPr>
        <w:t> </w:t>
      </w:r>
      <w:r>
        <w:rPr>
          <w:color w:val="231F20"/>
          <w:w w:val="105"/>
          <w:sz w:val="16"/>
        </w:rPr>
        <w:t>en</w:t>
      </w:r>
      <w:r>
        <w:rPr>
          <w:color w:val="231F20"/>
          <w:spacing w:val="-23"/>
          <w:w w:val="105"/>
          <w:sz w:val="16"/>
        </w:rPr>
        <w:t> </w:t>
      </w:r>
      <w:r>
        <w:rPr>
          <w:color w:val="231F20"/>
          <w:w w:val="105"/>
          <w:sz w:val="16"/>
        </w:rPr>
        <w:t>los</w:t>
      </w:r>
      <w:r>
        <w:rPr>
          <w:color w:val="231F20"/>
          <w:spacing w:val="-23"/>
          <w:w w:val="105"/>
          <w:sz w:val="16"/>
        </w:rPr>
        <w:t> </w:t>
      </w:r>
      <w:r>
        <w:rPr>
          <w:color w:val="231F20"/>
          <w:w w:val="105"/>
          <w:sz w:val="16"/>
        </w:rPr>
        <w:t>tres</w:t>
      </w:r>
      <w:r>
        <w:rPr>
          <w:color w:val="231F20"/>
          <w:spacing w:val="-23"/>
          <w:w w:val="105"/>
          <w:sz w:val="16"/>
        </w:rPr>
        <w:t> </w:t>
      </w:r>
      <w:r>
        <w:rPr>
          <w:color w:val="231F20"/>
          <w:w w:val="105"/>
          <w:sz w:val="16"/>
        </w:rPr>
        <w:t>poderes</w:t>
      </w:r>
      <w:r>
        <w:rPr>
          <w:color w:val="231F20"/>
          <w:spacing w:val="-23"/>
          <w:w w:val="105"/>
          <w:sz w:val="16"/>
        </w:rPr>
        <w:t> </w:t>
      </w:r>
      <w:r>
        <w:rPr>
          <w:color w:val="231F20"/>
          <w:w w:val="105"/>
          <w:sz w:val="16"/>
        </w:rPr>
        <w:t>del</w:t>
      </w:r>
      <w:r>
        <w:rPr>
          <w:color w:val="231F20"/>
          <w:spacing w:val="-23"/>
          <w:w w:val="105"/>
          <w:sz w:val="16"/>
        </w:rPr>
        <w:t> </w:t>
      </w:r>
      <w:r>
        <w:rPr>
          <w:color w:val="231F20"/>
          <w:w w:val="105"/>
          <w:sz w:val="16"/>
        </w:rPr>
        <w:t>gobierno,</w:t>
      </w:r>
      <w:r>
        <w:rPr>
          <w:color w:val="231F20"/>
          <w:spacing w:val="-23"/>
          <w:w w:val="105"/>
          <w:sz w:val="16"/>
        </w:rPr>
        <w:t> </w:t>
      </w:r>
      <w:r>
        <w:rPr>
          <w:color w:val="231F20"/>
          <w:w w:val="105"/>
          <w:sz w:val="16"/>
        </w:rPr>
        <w:t>en</w:t>
      </w:r>
      <w:r>
        <w:rPr>
          <w:color w:val="231F20"/>
          <w:spacing w:val="-23"/>
          <w:w w:val="105"/>
          <w:sz w:val="16"/>
        </w:rPr>
        <w:t> </w:t>
      </w:r>
      <w:r>
        <w:rPr>
          <w:color w:val="231F20"/>
          <w:w w:val="105"/>
          <w:sz w:val="16"/>
        </w:rPr>
        <w:t>los</w:t>
      </w:r>
      <w:r>
        <w:rPr>
          <w:color w:val="231F20"/>
          <w:spacing w:val="-23"/>
          <w:w w:val="105"/>
          <w:sz w:val="16"/>
        </w:rPr>
        <w:t> </w:t>
      </w:r>
      <w:r>
        <w:rPr>
          <w:color w:val="231F20"/>
          <w:w w:val="105"/>
          <w:sz w:val="16"/>
        </w:rPr>
        <w:t>tres</w:t>
      </w:r>
      <w:r>
        <w:rPr>
          <w:color w:val="231F20"/>
          <w:spacing w:val="-23"/>
          <w:w w:val="105"/>
          <w:sz w:val="16"/>
        </w:rPr>
        <w:t> </w:t>
      </w:r>
      <w:r>
        <w:rPr>
          <w:color w:val="231F20"/>
          <w:w w:val="105"/>
          <w:sz w:val="16"/>
        </w:rPr>
        <w:t>niveles</w:t>
      </w:r>
      <w:r>
        <w:rPr>
          <w:color w:val="231F20"/>
          <w:spacing w:val="-23"/>
          <w:w w:val="105"/>
          <w:sz w:val="16"/>
        </w:rPr>
        <w:t> </w:t>
      </w:r>
      <w:r>
        <w:rPr>
          <w:color w:val="231F20"/>
          <w:w w:val="105"/>
          <w:sz w:val="16"/>
        </w:rPr>
        <w:t>(federal,</w:t>
      </w:r>
      <w:r>
        <w:rPr>
          <w:color w:val="231F20"/>
          <w:spacing w:val="-23"/>
          <w:w w:val="105"/>
          <w:sz w:val="16"/>
        </w:rPr>
        <w:t> </w:t>
      </w:r>
      <w:r>
        <w:rPr>
          <w:color w:val="231F20"/>
          <w:w w:val="105"/>
          <w:sz w:val="16"/>
        </w:rPr>
        <w:t>estatal</w:t>
      </w:r>
      <w:r>
        <w:rPr>
          <w:color w:val="231F20"/>
          <w:spacing w:val="-23"/>
          <w:w w:val="105"/>
          <w:sz w:val="16"/>
        </w:rPr>
        <w:t> </w:t>
      </w:r>
      <w:r>
        <w:rPr>
          <w:color w:val="231F20"/>
          <w:w w:val="105"/>
          <w:sz w:val="16"/>
        </w:rPr>
        <w:t>y</w:t>
      </w:r>
      <w:r>
        <w:rPr>
          <w:color w:val="231F20"/>
          <w:spacing w:val="-23"/>
          <w:w w:val="105"/>
          <w:sz w:val="16"/>
        </w:rPr>
        <w:t> </w:t>
      </w:r>
      <w:r>
        <w:rPr>
          <w:color w:val="231F20"/>
          <w:w w:val="105"/>
          <w:sz w:val="16"/>
        </w:rPr>
        <w:t>local),</w:t>
      </w:r>
      <w:r>
        <w:rPr>
          <w:color w:val="231F20"/>
          <w:spacing w:val="-23"/>
          <w:w w:val="105"/>
          <w:sz w:val="16"/>
        </w:rPr>
        <w:t> </w:t>
      </w:r>
      <w:r>
        <w:rPr>
          <w:color w:val="231F20"/>
          <w:w w:val="105"/>
          <w:sz w:val="16"/>
        </w:rPr>
        <w:t>así como</w:t>
      </w:r>
      <w:r>
        <w:rPr>
          <w:color w:val="231F20"/>
          <w:spacing w:val="-32"/>
          <w:w w:val="105"/>
          <w:sz w:val="16"/>
        </w:rPr>
        <w:t> </w:t>
      </w:r>
      <w:r>
        <w:rPr>
          <w:color w:val="231F20"/>
          <w:w w:val="105"/>
          <w:sz w:val="16"/>
        </w:rPr>
        <w:t>la</w:t>
      </w:r>
      <w:r>
        <w:rPr>
          <w:color w:val="231F20"/>
          <w:spacing w:val="-32"/>
          <w:w w:val="105"/>
          <w:sz w:val="16"/>
        </w:rPr>
        <w:t> </w:t>
      </w:r>
      <w:r>
        <w:rPr>
          <w:color w:val="231F20"/>
          <w:w w:val="105"/>
          <w:sz w:val="16"/>
        </w:rPr>
        <w:t>inserción</w:t>
      </w:r>
      <w:r>
        <w:rPr>
          <w:color w:val="231F20"/>
          <w:spacing w:val="-32"/>
          <w:w w:val="105"/>
          <w:sz w:val="16"/>
        </w:rPr>
        <w:t> </w:t>
      </w:r>
      <w:r>
        <w:rPr>
          <w:color w:val="231F20"/>
          <w:w w:val="105"/>
          <w:sz w:val="16"/>
        </w:rPr>
        <w:t>en</w:t>
      </w:r>
      <w:r>
        <w:rPr>
          <w:color w:val="231F20"/>
          <w:spacing w:val="-32"/>
          <w:w w:val="105"/>
          <w:sz w:val="16"/>
        </w:rPr>
        <w:t> </w:t>
      </w:r>
      <w:r>
        <w:rPr>
          <w:color w:val="231F20"/>
          <w:w w:val="105"/>
          <w:sz w:val="16"/>
        </w:rPr>
        <w:t>los</w:t>
      </w:r>
      <w:r>
        <w:rPr>
          <w:color w:val="231F20"/>
          <w:spacing w:val="-32"/>
          <w:w w:val="105"/>
          <w:sz w:val="16"/>
        </w:rPr>
        <w:t> </w:t>
      </w:r>
      <w:r>
        <w:rPr>
          <w:color w:val="231F20"/>
          <w:w w:val="105"/>
          <w:sz w:val="16"/>
        </w:rPr>
        <w:t>órganos</w:t>
      </w:r>
      <w:r>
        <w:rPr>
          <w:color w:val="231F20"/>
          <w:spacing w:val="-32"/>
          <w:w w:val="105"/>
          <w:sz w:val="16"/>
        </w:rPr>
        <w:t> </w:t>
      </w:r>
      <w:r>
        <w:rPr>
          <w:color w:val="231F20"/>
          <w:w w:val="105"/>
          <w:sz w:val="16"/>
        </w:rPr>
        <w:t>de</w:t>
      </w:r>
      <w:r>
        <w:rPr>
          <w:color w:val="231F20"/>
          <w:spacing w:val="-32"/>
          <w:w w:val="105"/>
          <w:sz w:val="16"/>
        </w:rPr>
        <w:t> </w:t>
      </w:r>
      <w:r>
        <w:rPr>
          <w:color w:val="231F20"/>
          <w:w w:val="105"/>
          <w:sz w:val="16"/>
        </w:rPr>
        <w:t>representación</w:t>
      </w:r>
      <w:r>
        <w:rPr>
          <w:color w:val="231F20"/>
          <w:spacing w:val="-32"/>
          <w:w w:val="105"/>
          <w:sz w:val="16"/>
        </w:rPr>
        <w:t> </w:t>
      </w:r>
      <w:r>
        <w:rPr>
          <w:color w:val="231F20"/>
          <w:w w:val="105"/>
          <w:sz w:val="16"/>
        </w:rPr>
        <w:t>popular</w:t>
      </w:r>
      <w:r>
        <w:rPr>
          <w:color w:val="231F20"/>
          <w:spacing w:val="-32"/>
          <w:w w:val="105"/>
          <w:sz w:val="16"/>
        </w:rPr>
        <w:t> </w:t>
      </w:r>
      <w:r>
        <w:rPr>
          <w:color w:val="231F20"/>
          <w:w w:val="105"/>
          <w:sz w:val="16"/>
        </w:rPr>
        <w:t>y</w:t>
      </w:r>
      <w:r>
        <w:rPr>
          <w:color w:val="231F20"/>
          <w:spacing w:val="-32"/>
          <w:w w:val="105"/>
          <w:sz w:val="16"/>
        </w:rPr>
        <w:t> </w:t>
      </w:r>
      <w:r>
        <w:rPr>
          <w:color w:val="231F20"/>
          <w:w w:val="105"/>
          <w:sz w:val="16"/>
        </w:rPr>
        <w:t>la</w:t>
      </w:r>
      <w:r>
        <w:rPr>
          <w:color w:val="231F20"/>
          <w:spacing w:val="-32"/>
          <w:w w:val="105"/>
          <w:sz w:val="16"/>
        </w:rPr>
        <w:t> </w:t>
      </w:r>
      <w:r>
        <w:rPr>
          <w:color w:val="231F20"/>
          <w:w w:val="105"/>
          <w:sz w:val="16"/>
        </w:rPr>
        <w:t>pertenencia</w:t>
      </w:r>
      <w:r>
        <w:rPr>
          <w:color w:val="231F20"/>
          <w:spacing w:val="-32"/>
          <w:w w:val="105"/>
          <w:sz w:val="16"/>
        </w:rPr>
        <w:t> </w:t>
      </w:r>
      <w:r>
        <w:rPr>
          <w:color w:val="231F20"/>
          <w:w w:val="105"/>
          <w:sz w:val="16"/>
        </w:rPr>
        <w:t>a</w:t>
      </w:r>
      <w:r>
        <w:rPr>
          <w:color w:val="231F20"/>
          <w:spacing w:val="-32"/>
          <w:w w:val="105"/>
          <w:sz w:val="16"/>
        </w:rPr>
        <w:t> </w:t>
      </w:r>
      <w:r>
        <w:rPr>
          <w:color w:val="231F20"/>
          <w:w w:val="105"/>
          <w:sz w:val="16"/>
        </w:rPr>
        <w:t>los</w:t>
      </w:r>
      <w:r>
        <w:rPr>
          <w:color w:val="231F20"/>
          <w:spacing w:val="-32"/>
          <w:w w:val="105"/>
          <w:sz w:val="16"/>
        </w:rPr>
        <w:t> </w:t>
      </w:r>
      <w:r>
        <w:rPr>
          <w:color w:val="231F20"/>
          <w:w w:val="105"/>
          <w:sz w:val="16"/>
        </w:rPr>
        <w:t>diversos</w:t>
      </w:r>
      <w:r>
        <w:rPr>
          <w:color w:val="231F20"/>
          <w:spacing w:val="-32"/>
          <w:w w:val="105"/>
          <w:sz w:val="16"/>
        </w:rPr>
        <w:t> </w:t>
      </w:r>
      <w:r>
        <w:rPr>
          <w:color w:val="231F20"/>
          <w:w w:val="105"/>
          <w:sz w:val="16"/>
        </w:rPr>
        <w:t>partidos</w:t>
      </w:r>
      <w:r>
        <w:rPr>
          <w:color w:val="231F20"/>
          <w:spacing w:val="-32"/>
          <w:w w:val="105"/>
          <w:sz w:val="16"/>
        </w:rPr>
        <w:t> </w:t>
      </w:r>
      <w:r>
        <w:rPr>
          <w:color w:val="231F20"/>
          <w:w w:val="105"/>
          <w:sz w:val="16"/>
        </w:rPr>
        <w:t>políticos </w:t>
      </w:r>
      <w:r>
        <w:rPr>
          <w:color w:val="231F20"/>
          <w:sz w:val="16"/>
        </w:rPr>
        <w:t>[…]</w:t>
      </w:r>
      <w:r>
        <w:rPr>
          <w:color w:val="231F20"/>
          <w:spacing w:val="-10"/>
          <w:sz w:val="16"/>
        </w:rPr>
        <w:t> </w:t>
      </w:r>
      <w:r>
        <w:rPr>
          <w:color w:val="231F20"/>
          <w:sz w:val="16"/>
        </w:rPr>
        <w:t>La</w:t>
      </w:r>
      <w:r>
        <w:rPr>
          <w:color w:val="231F20"/>
          <w:spacing w:val="-10"/>
          <w:sz w:val="16"/>
        </w:rPr>
        <w:t> </w:t>
      </w:r>
      <w:r>
        <w:rPr>
          <w:color w:val="231F20"/>
          <w:sz w:val="16"/>
        </w:rPr>
        <w:t>participación</w:t>
      </w:r>
      <w:r>
        <w:rPr>
          <w:color w:val="231F20"/>
          <w:spacing w:val="-10"/>
          <w:sz w:val="16"/>
        </w:rPr>
        <w:t> </w:t>
      </w:r>
      <w:r>
        <w:rPr>
          <w:color w:val="231F20"/>
          <w:sz w:val="16"/>
        </w:rPr>
        <w:t>política</w:t>
      </w:r>
      <w:r>
        <w:rPr>
          <w:color w:val="231F20"/>
          <w:spacing w:val="-10"/>
          <w:sz w:val="16"/>
        </w:rPr>
        <w:t> </w:t>
      </w:r>
      <w:r>
        <w:rPr>
          <w:color w:val="231F20"/>
          <w:sz w:val="16"/>
        </w:rPr>
        <w:t>considerada</w:t>
      </w:r>
      <w:r>
        <w:rPr>
          <w:color w:val="231F20"/>
          <w:spacing w:val="-10"/>
          <w:sz w:val="16"/>
        </w:rPr>
        <w:t> </w:t>
      </w:r>
      <w:r>
        <w:rPr>
          <w:i/>
          <w:color w:val="231F20"/>
          <w:sz w:val="16"/>
        </w:rPr>
        <w:t>informal</w:t>
      </w:r>
      <w:r>
        <w:rPr>
          <w:i/>
          <w:color w:val="231F20"/>
          <w:spacing w:val="-10"/>
          <w:sz w:val="16"/>
        </w:rPr>
        <w:t> </w:t>
      </w:r>
      <w:r>
        <w:rPr>
          <w:color w:val="231F20"/>
          <w:sz w:val="16"/>
        </w:rPr>
        <w:t>sería</w:t>
      </w:r>
      <w:r>
        <w:rPr>
          <w:color w:val="231F20"/>
          <w:spacing w:val="-10"/>
          <w:sz w:val="16"/>
        </w:rPr>
        <w:t> </w:t>
      </w:r>
      <w:r>
        <w:rPr>
          <w:color w:val="231F20"/>
          <w:sz w:val="16"/>
        </w:rPr>
        <w:t>la</w:t>
      </w:r>
      <w:r>
        <w:rPr>
          <w:color w:val="231F20"/>
          <w:spacing w:val="-10"/>
          <w:sz w:val="16"/>
        </w:rPr>
        <w:t> </w:t>
      </w:r>
      <w:r>
        <w:rPr>
          <w:color w:val="231F20"/>
          <w:sz w:val="16"/>
        </w:rPr>
        <w:t>que</w:t>
      </w:r>
      <w:r>
        <w:rPr>
          <w:color w:val="231F20"/>
          <w:spacing w:val="-10"/>
          <w:sz w:val="16"/>
        </w:rPr>
        <w:t> </w:t>
      </w:r>
      <w:r>
        <w:rPr>
          <w:color w:val="231F20"/>
          <w:sz w:val="16"/>
        </w:rPr>
        <w:t>tienen</w:t>
      </w:r>
      <w:r>
        <w:rPr>
          <w:color w:val="231F20"/>
          <w:spacing w:val="-10"/>
          <w:sz w:val="16"/>
        </w:rPr>
        <w:t> </w:t>
      </w:r>
      <w:r>
        <w:rPr>
          <w:color w:val="231F20"/>
          <w:sz w:val="16"/>
        </w:rPr>
        <w:t>las</w:t>
      </w:r>
      <w:r>
        <w:rPr>
          <w:color w:val="231F20"/>
          <w:spacing w:val="-10"/>
          <w:sz w:val="16"/>
        </w:rPr>
        <w:t> </w:t>
      </w:r>
      <w:r>
        <w:rPr>
          <w:color w:val="231F20"/>
          <w:sz w:val="16"/>
        </w:rPr>
        <w:t>mujeres</w:t>
      </w:r>
      <w:r>
        <w:rPr>
          <w:color w:val="231F20"/>
          <w:spacing w:val="-10"/>
          <w:sz w:val="16"/>
        </w:rPr>
        <w:t> </w:t>
      </w:r>
      <w:r>
        <w:rPr>
          <w:color w:val="231F20"/>
          <w:sz w:val="16"/>
        </w:rPr>
        <w:t>en</w:t>
      </w:r>
      <w:r>
        <w:rPr>
          <w:color w:val="231F20"/>
          <w:spacing w:val="-10"/>
          <w:sz w:val="16"/>
        </w:rPr>
        <w:t> </w:t>
      </w:r>
      <w:r>
        <w:rPr>
          <w:color w:val="231F20"/>
          <w:sz w:val="16"/>
        </w:rPr>
        <w:t>movimientos</w:t>
      </w:r>
      <w:r>
        <w:rPr>
          <w:color w:val="231F20"/>
          <w:spacing w:val="-10"/>
          <w:sz w:val="16"/>
        </w:rPr>
        <w:t> </w:t>
      </w:r>
      <w:r>
        <w:rPr>
          <w:color w:val="231F20"/>
          <w:sz w:val="16"/>
        </w:rPr>
        <w:t>sociales, </w:t>
      </w:r>
      <w:r>
        <w:rPr>
          <w:color w:val="231F20"/>
          <w:w w:val="105"/>
          <w:sz w:val="16"/>
        </w:rPr>
        <w:t>organismos</w:t>
      </w:r>
      <w:r>
        <w:rPr>
          <w:color w:val="231F20"/>
          <w:spacing w:val="-14"/>
          <w:w w:val="105"/>
          <w:sz w:val="16"/>
        </w:rPr>
        <w:t> </w:t>
      </w:r>
      <w:r>
        <w:rPr>
          <w:color w:val="231F20"/>
          <w:w w:val="105"/>
          <w:sz w:val="16"/>
        </w:rPr>
        <w:t>no</w:t>
      </w:r>
      <w:r>
        <w:rPr>
          <w:color w:val="231F20"/>
          <w:spacing w:val="-14"/>
          <w:w w:val="105"/>
          <w:sz w:val="16"/>
        </w:rPr>
        <w:t> </w:t>
      </w:r>
      <w:r>
        <w:rPr>
          <w:color w:val="231F20"/>
          <w:w w:val="105"/>
          <w:sz w:val="16"/>
        </w:rPr>
        <w:t>gubernamentales</w:t>
      </w:r>
      <w:r>
        <w:rPr>
          <w:color w:val="231F20"/>
          <w:spacing w:val="-14"/>
          <w:w w:val="105"/>
          <w:sz w:val="16"/>
        </w:rPr>
        <w:t> </w:t>
      </w:r>
      <w:r>
        <w:rPr>
          <w:color w:val="231F20"/>
          <w:w w:val="105"/>
          <w:sz w:val="16"/>
        </w:rPr>
        <w:t>(</w:t>
      </w:r>
      <w:r>
        <w:rPr>
          <w:color w:val="231F20"/>
          <w:w w:val="105"/>
          <w:sz w:val="12"/>
        </w:rPr>
        <w:t>ongs</w:t>
      </w:r>
      <w:r>
        <w:rPr>
          <w:color w:val="231F20"/>
          <w:w w:val="105"/>
          <w:sz w:val="16"/>
        </w:rPr>
        <w:t>),</w:t>
      </w:r>
      <w:r>
        <w:rPr>
          <w:color w:val="231F20"/>
          <w:spacing w:val="-14"/>
          <w:w w:val="105"/>
          <w:sz w:val="16"/>
        </w:rPr>
        <w:t> </w:t>
      </w:r>
      <w:r>
        <w:rPr>
          <w:color w:val="231F20"/>
          <w:w w:val="105"/>
          <w:sz w:val="16"/>
        </w:rPr>
        <w:t>etc.”</w:t>
      </w:r>
      <w:r>
        <w:rPr>
          <w:color w:val="231F20"/>
          <w:spacing w:val="-14"/>
          <w:w w:val="105"/>
          <w:sz w:val="16"/>
        </w:rPr>
        <w:t> </w:t>
      </w:r>
      <w:r>
        <w:rPr>
          <w:color w:val="231F20"/>
          <w:w w:val="105"/>
          <w:sz w:val="16"/>
        </w:rPr>
        <w:t>(Barrera,</w:t>
      </w:r>
      <w:r>
        <w:rPr>
          <w:color w:val="231F20"/>
          <w:spacing w:val="-14"/>
          <w:w w:val="105"/>
          <w:sz w:val="16"/>
        </w:rPr>
        <w:t> </w:t>
      </w:r>
      <w:r>
        <w:rPr>
          <w:color w:val="231F20"/>
          <w:w w:val="105"/>
          <w:sz w:val="16"/>
        </w:rPr>
        <w:t>1998:</w:t>
      </w:r>
      <w:r>
        <w:rPr>
          <w:color w:val="231F20"/>
          <w:spacing w:val="-14"/>
          <w:w w:val="105"/>
          <w:sz w:val="16"/>
        </w:rPr>
        <w:t> </w:t>
      </w:r>
      <w:r>
        <w:rPr>
          <w:color w:val="231F20"/>
          <w:w w:val="105"/>
          <w:sz w:val="16"/>
        </w:rPr>
        <w:t>289).</w:t>
      </w:r>
    </w:p>
    <w:p>
      <w:pPr>
        <w:spacing w:after="0" w:line="180" w:lineRule="exact"/>
        <w:jc w:val="both"/>
        <w:rPr>
          <w:sz w:val="16"/>
        </w:rPr>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permite conocer cuántas mujeres han formado parte de los gabinetes del Ejecutivo, quiénes son, en qué periodo lo hicieron y en qué áreas.</w:t>
      </w:r>
    </w:p>
    <w:p>
      <w:pPr>
        <w:pStyle w:val="BodyText"/>
        <w:spacing w:line="249" w:lineRule="auto"/>
        <w:ind w:left="103" w:right="115" w:firstLine="226"/>
        <w:jc w:val="both"/>
      </w:pPr>
      <w:r>
        <w:rPr>
          <w:color w:val="231F20"/>
        </w:rPr>
        <w:t>Durante el gobierno de José López Portillo (1976-1982), Rosa Luz Alegría Esca- milla</w:t>
      </w:r>
      <w:r>
        <w:rPr>
          <w:color w:val="231F20"/>
          <w:spacing w:val="-11"/>
        </w:rPr>
        <w:t> </w:t>
      </w:r>
      <w:r>
        <w:rPr>
          <w:color w:val="231F20"/>
        </w:rPr>
        <w:t>fue</w:t>
      </w:r>
      <w:r>
        <w:rPr>
          <w:color w:val="231F20"/>
          <w:spacing w:val="-11"/>
        </w:rPr>
        <w:t> </w:t>
      </w:r>
      <w:r>
        <w:rPr>
          <w:color w:val="231F20"/>
        </w:rPr>
        <w:t>la</w:t>
      </w:r>
      <w:r>
        <w:rPr>
          <w:color w:val="231F20"/>
          <w:spacing w:val="-11"/>
        </w:rPr>
        <w:t> </w:t>
      </w:r>
      <w:r>
        <w:rPr>
          <w:color w:val="231F20"/>
        </w:rPr>
        <w:t>primera</w:t>
      </w:r>
      <w:r>
        <w:rPr>
          <w:color w:val="231F20"/>
          <w:spacing w:val="-11"/>
        </w:rPr>
        <w:t> </w:t>
      </w:r>
      <w:r>
        <w:rPr>
          <w:color w:val="231F20"/>
        </w:rPr>
        <w:t>mujer</w:t>
      </w:r>
      <w:r>
        <w:rPr>
          <w:color w:val="231F20"/>
          <w:spacing w:val="-11"/>
        </w:rPr>
        <w:t> </w:t>
      </w:r>
      <w:r>
        <w:rPr>
          <w:color w:val="231F20"/>
        </w:rPr>
        <w:t>integrante</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gabinete</w:t>
      </w:r>
      <w:r>
        <w:rPr>
          <w:color w:val="231F20"/>
          <w:spacing w:val="-11"/>
        </w:rPr>
        <w:t> </w:t>
      </w:r>
      <w:r>
        <w:rPr>
          <w:color w:val="231F20"/>
        </w:rPr>
        <w:t>presidencial</w:t>
      </w:r>
      <w:r>
        <w:rPr>
          <w:color w:val="231F20"/>
          <w:spacing w:val="-11"/>
        </w:rPr>
        <w:t> </w:t>
      </w:r>
      <w:r>
        <w:rPr>
          <w:color w:val="231F20"/>
        </w:rPr>
        <w:t>al</w:t>
      </w:r>
      <w:r>
        <w:rPr>
          <w:color w:val="231F20"/>
          <w:spacing w:val="-11"/>
        </w:rPr>
        <w:t> </w:t>
      </w:r>
      <w:r>
        <w:rPr>
          <w:color w:val="231F20"/>
        </w:rPr>
        <w:t>ocupar</w:t>
      </w:r>
      <w:r>
        <w:rPr>
          <w:color w:val="231F20"/>
          <w:spacing w:val="-11"/>
        </w:rPr>
        <w:t> </w:t>
      </w:r>
      <w:r>
        <w:rPr>
          <w:color w:val="231F20"/>
        </w:rPr>
        <w:t>la</w:t>
      </w:r>
      <w:r>
        <w:rPr>
          <w:color w:val="231F20"/>
          <w:spacing w:val="-11"/>
        </w:rPr>
        <w:t> </w:t>
      </w:r>
      <w:r>
        <w:rPr>
          <w:color w:val="231F20"/>
        </w:rPr>
        <w:t>Secreta- ría</w:t>
      </w:r>
      <w:r>
        <w:rPr>
          <w:color w:val="231F20"/>
          <w:spacing w:val="-12"/>
        </w:rPr>
        <w:t> </w:t>
      </w:r>
      <w:r>
        <w:rPr>
          <w:color w:val="231F20"/>
        </w:rPr>
        <w:t>de</w:t>
      </w:r>
      <w:r>
        <w:rPr>
          <w:color w:val="231F20"/>
          <w:spacing w:val="-15"/>
        </w:rPr>
        <w:t> </w:t>
      </w:r>
      <w:r>
        <w:rPr>
          <w:color w:val="231F20"/>
        </w:rPr>
        <w:t>Turismo</w:t>
      </w:r>
      <w:r>
        <w:rPr>
          <w:color w:val="231F20"/>
          <w:spacing w:val="-12"/>
        </w:rPr>
        <w:t> </w:t>
      </w:r>
      <w:r>
        <w:rPr>
          <w:color w:val="231F20"/>
        </w:rPr>
        <w:t>del</w:t>
      </w:r>
      <w:r>
        <w:rPr>
          <w:color w:val="231F20"/>
          <w:spacing w:val="-12"/>
        </w:rPr>
        <w:t> </w:t>
      </w:r>
      <w:r>
        <w:rPr>
          <w:color w:val="231F20"/>
        </w:rPr>
        <w:t>13</w:t>
      </w:r>
      <w:r>
        <w:rPr>
          <w:color w:val="231F20"/>
          <w:spacing w:val="-12"/>
        </w:rPr>
        <w:t> </w:t>
      </w:r>
      <w:r>
        <w:rPr>
          <w:color w:val="231F20"/>
        </w:rPr>
        <w:t>de</w:t>
      </w:r>
      <w:r>
        <w:rPr>
          <w:color w:val="231F20"/>
          <w:spacing w:val="-12"/>
        </w:rPr>
        <w:t> </w:t>
      </w:r>
      <w:r>
        <w:rPr>
          <w:color w:val="231F20"/>
        </w:rPr>
        <w:t>agosto</w:t>
      </w:r>
      <w:r>
        <w:rPr>
          <w:color w:val="231F20"/>
          <w:spacing w:val="-12"/>
        </w:rPr>
        <w:t> </w:t>
      </w:r>
      <w:r>
        <w:rPr>
          <w:color w:val="231F20"/>
        </w:rPr>
        <w:t>de</w:t>
      </w:r>
      <w:r>
        <w:rPr>
          <w:color w:val="231F20"/>
          <w:spacing w:val="-12"/>
        </w:rPr>
        <w:t> </w:t>
      </w:r>
      <w:r>
        <w:rPr>
          <w:color w:val="231F20"/>
        </w:rPr>
        <w:t>1980</w:t>
      </w:r>
      <w:r>
        <w:rPr>
          <w:color w:val="231F20"/>
          <w:spacing w:val="-12"/>
        </w:rPr>
        <w:t> </w:t>
      </w:r>
      <w:r>
        <w:rPr>
          <w:color w:val="231F20"/>
        </w:rPr>
        <w:t>al</w:t>
      </w:r>
      <w:r>
        <w:rPr>
          <w:color w:val="231F20"/>
          <w:spacing w:val="-12"/>
        </w:rPr>
        <w:t> </w:t>
      </w:r>
      <w:r>
        <w:rPr>
          <w:color w:val="231F20"/>
        </w:rPr>
        <w:t>30</w:t>
      </w:r>
      <w:r>
        <w:rPr>
          <w:color w:val="231F20"/>
          <w:spacing w:val="-12"/>
        </w:rPr>
        <w:t> </w:t>
      </w:r>
      <w:r>
        <w:rPr>
          <w:color w:val="231F20"/>
        </w:rPr>
        <w:t>de</w:t>
      </w:r>
      <w:r>
        <w:rPr>
          <w:color w:val="231F20"/>
          <w:spacing w:val="-12"/>
        </w:rPr>
        <w:t> </w:t>
      </w:r>
      <w:r>
        <w:rPr>
          <w:color w:val="231F20"/>
        </w:rPr>
        <w:t>noviembre</w:t>
      </w:r>
      <w:r>
        <w:rPr>
          <w:color w:val="231F20"/>
          <w:spacing w:val="-12"/>
        </w:rPr>
        <w:t> </w:t>
      </w:r>
      <w:r>
        <w:rPr>
          <w:color w:val="231F20"/>
        </w:rPr>
        <w:t>de</w:t>
      </w:r>
      <w:r>
        <w:rPr>
          <w:color w:val="231F20"/>
          <w:spacing w:val="-12"/>
        </w:rPr>
        <w:t> </w:t>
      </w:r>
      <w:r>
        <w:rPr>
          <w:color w:val="231F20"/>
        </w:rPr>
        <w:t>1982.</w:t>
      </w:r>
      <w:r>
        <w:rPr>
          <w:color w:val="231F20"/>
          <w:spacing w:val="-12"/>
        </w:rPr>
        <w:t> </w:t>
      </w:r>
      <w:r>
        <w:rPr>
          <w:color w:val="231F20"/>
        </w:rPr>
        <w:t>En</w:t>
      </w:r>
      <w:r>
        <w:rPr>
          <w:color w:val="231F20"/>
          <w:spacing w:val="-12"/>
        </w:rPr>
        <w:t> </w:t>
      </w:r>
      <w:r>
        <w:rPr>
          <w:color w:val="231F20"/>
        </w:rPr>
        <w:t>ese</w:t>
      </w:r>
      <w:r>
        <w:rPr>
          <w:color w:val="231F20"/>
          <w:spacing w:val="-12"/>
        </w:rPr>
        <w:t> </w:t>
      </w:r>
      <w:r>
        <w:rPr>
          <w:color w:val="231F20"/>
        </w:rPr>
        <w:t>momento el Gobierno Federal contaba con 20 cargos de gabinete incluyendo la Regencia del Departamento del Distrito Federal cuyo titular era designado por el presidente de la república.</w:t>
      </w:r>
      <w:r>
        <w:rPr>
          <w:color w:val="231F20"/>
          <w:spacing w:val="-6"/>
        </w:rPr>
        <w:t> </w:t>
      </w:r>
      <w:r>
        <w:rPr>
          <w:color w:val="231F20"/>
        </w:rPr>
        <w:t>Ello</w:t>
      </w:r>
      <w:r>
        <w:rPr>
          <w:color w:val="231F20"/>
          <w:spacing w:val="-6"/>
        </w:rPr>
        <w:t> </w:t>
      </w:r>
      <w:r>
        <w:rPr>
          <w:color w:val="231F20"/>
        </w:rPr>
        <w:t>quiere</w:t>
      </w:r>
      <w:r>
        <w:rPr>
          <w:color w:val="231F20"/>
          <w:spacing w:val="-6"/>
        </w:rPr>
        <w:t> </w:t>
      </w:r>
      <w:r>
        <w:rPr>
          <w:color w:val="231F20"/>
        </w:rPr>
        <w:t>decir</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ese</w:t>
      </w:r>
      <w:r>
        <w:rPr>
          <w:color w:val="231F20"/>
          <w:spacing w:val="-6"/>
        </w:rPr>
        <w:t> </w:t>
      </w:r>
      <w:r>
        <w:rPr>
          <w:color w:val="231F20"/>
        </w:rPr>
        <w:t>momento</w:t>
      </w:r>
      <w:r>
        <w:rPr>
          <w:color w:val="231F20"/>
          <w:spacing w:val="-6"/>
        </w:rPr>
        <w:t> </w:t>
      </w:r>
      <w:r>
        <w:rPr>
          <w:color w:val="231F20"/>
        </w:rPr>
        <w:t>los</w:t>
      </w:r>
      <w:r>
        <w:rPr>
          <w:color w:val="231F20"/>
          <w:spacing w:val="-6"/>
        </w:rPr>
        <w:t> </w:t>
      </w:r>
      <w:r>
        <w:rPr>
          <w:color w:val="231F20"/>
        </w:rPr>
        <w:t>hombres</w:t>
      </w:r>
      <w:r>
        <w:rPr>
          <w:color w:val="231F20"/>
          <w:spacing w:val="-6"/>
        </w:rPr>
        <w:t> </w:t>
      </w:r>
      <w:r>
        <w:rPr>
          <w:color w:val="231F20"/>
        </w:rPr>
        <w:t>ocupaban</w:t>
      </w:r>
      <w:r>
        <w:rPr>
          <w:color w:val="231F20"/>
          <w:spacing w:val="-6"/>
        </w:rPr>
        <w:t> </w:t>
      </w:r>
      <w:r>
        <w:rPr>
          <w:color w:val="231F20"/>
        </w:rPr>
        <w:t>95%</w:t>
      </w:r>
      <w:r>
        <w:rPr>
          <w:color w:val="231F20"/>
          <w:spacing w:val="-6"/>
        </w:rPr>
        <w:t> </w:t>
      </w:r>
      <w:r>
        <w:rPr>
          <w:color w:val="231F20"/>
        </w:rPr>
        <w:t>del</w:t>
      </w:r>
      <w:r>
        <w:rPr>
          <w:color w:val="231F20"/>
          <w:spacing w:val="-6"/>
        </w:rPr>
        <w:t> </w:t>
      </w:r>
      <w:r>
        <w:rPr>
          <w:color w:val="231F20"/>
        </w:rPr>
        <w:t>total de</w:t>
      </w:r>
      <w:r>
        <w:rPr>
          <w:color w:val="231F20"/>
          <w:spacing w:val="-4"/>
        </w:rPr>
        <w:t> </w:t>
      </w:r>
      <w:r>
        <w:rPr>
          <w:color w:val="231F20"/>
        </w:rPr>
        <w:t>cargos.</w:t>
      </w:r>
    </w:p>
    <w:p>
      <w:pPr>
        <w:pStyle w:val="BodyText"/>
        <w:spacing w:line="231" w:lineRule="exact" w:before="0"/>
        <w:ind w:left="103" w:firstLine="226"/>
        <w:jc w:val="both"/>
      </w:pPr>
      <w:r>
        <w:rPr>
          <w:color w:val="231F20"/>
        </w:rPr>
        <w:t>Pasaron seis años</w:t>
      </w:r>
      <w:r>
        <w:rPr>
          <w:color w:val="231F20"/>
          <w:position w:val="7"/>
          <w:sz w:val="14"/>
        </w:rPr>
        <w:t>4 </w:t>
      </w:r>
      <w:r>
        <w:rPr>
          <w:color w:val="231F20"/>
        </w:rPr>
        <w:t>para que nuevamente una mujer ocupara una Secretaría de Es-</w:t>
      </w:r>
    </w:p>
    <w:p>
      <w:pPr>
        <w:pStyle w:val="BodyText"/>
        <w:spacing w:line="249" w:lineRule="auto" w:before="10"/>
        <w:ind w:left="103" w:right="115"/>
        <w:jc w:val="both"/>
      </w:pPr>
      <w:r>
        <w:rPr>
          <w:color w:val="231F20"/>
        </w:rPr>
        <w:t>tado, se trata de María de los Ángeles Moreno Uriegas, quien ocupó la Secretaría de Pesca</w:t>
      </w:r>
      <w:r>
        <w:rPr>
          <w:color w:val="231F20"/>
          <w:spacing w:val="-8"/>
        </w:rPr>
        <w:t> </w:t>
      </w:r>
      <w:r>
        <w:rPr>
          <w:color w:val="231F20"/>
        </w:rPr>
        <w:t>del</w:t>
      </w:r>
      <w:r>
        <w:rPr>
          <w:color w:val="231F20"/>
          <w:spacing w:val="-8"/>
        </w:rPr>
        <w:t> </w:t>
      </w:r>
      <w:r>
        <w:rPr>
          <w:color w:val="231F20"/>
        </w:rPr>
        <w:t>1</w:t>
      </w:r>
      <w:r>
        <w:rPr>
          <w:color w:val="231F20"/>
          <w:spacing w:val="-8"/>
        </w:rPr>
        <w:t> </w:t>
      </w:r>
      <w:r>
        <w:rPr>
          <w:color w:val="231F20"/>
        </w:rPr>
        <w:t>diciembre</w:t>
      </w:r>
      <w:r>
        <w:rPr>
          <w:color w:val="231F20"/>
          <w:spacing w:val="-8"/>
        </w:rPr>
        <w:t> </w:t>
      </w:r>
      <w:r>
        <w:rPr>
          <w:color w:val="231F20"/>
        </w:rPr>
        <w:t>de</w:t>
      </w:r>
      <w:r>
        <w:rPr>
          <w:color w:val="231F20"/>
          <w:spacing w:val="-8"/>
        </w:rPr>
        <w:t> </w:t>
      </w:r>
      <w:r>
        <w:rPr>
          <w:color w:val="231F20"/>
        </w:rPr>
        <w:t>1988</w:t>
      </w:r>
      <w:r>
        <w:rPr>
          <w:color w:val="231F20"/>
          <w:spacing w:val="-8"/>
        </w:rPr>
        <w:t> </w:t>
      </w:r>
      <w:r>
        <w:rPr>
          <w:color w:val="231F20"/>
        </w:rPr>
        <w:t>a</w:t>
      </w:r>
      <w:r>
        <w:rPr>
          <w:color w:val="231F20"/>
          <w:spacing w:val="-8"/>
        </w:rPr>
        <w:t> </w:t>
      </w:r>
      <w:r>
        <w:rPr>
          <w:color w:val="231F20"/>
        </w:rPr>
        <w:t>mayo</w:t>
      </w:r>
      <w:r>
        <w:rPr>
          <w:color w:val="231F20"/>
          <w:spacing w:val="-8"/>
        </w:rPr>
        <w:t> </w:t>
      </w:r>
      <w:r>
        <w:rPr>
          <w:color w:val="231F20"/>
        </w:rPr>
        <w:t>de</w:t>
      </w:r>
      <w:r>
        <w:rPr>
          <w:color w:val="231F20"/>
          <w:spacing w:val="-8"/>
        </w:rPr>
        <w:t> </w:t>
      </w:r>
      <w:r>
        <w:rPr>
          <w:color w:val="231F20"/>
        </w:rPr>
        <w:t>1991,</w:t>
      </w:r>
      <w:r>
        <w:rPr>
          <w:color w:val="231F20"/>
          <w:spacing w:val="-8"/>
        </w:rPr>
        <w:t> </w:t>
      </w:r>
      <w:r>
        <w:rPr>
          <w:color w:val="231F20"/>
        </w:rPr>
        <w:t>durante</w:t>
      </w:r>
      <w:r>
        <w:rPr>
          <w:color w:val="231F20"/>
          <w:spacing w:val="-8"/>
        </w:rPr>
        <w:t> </w:t>
      </w:r>
      <w:r>
        <w:rPr>
          <w:color w:val="231F20"/>
        </w:rPr>
        <w:t>el</w:t>
      </w:r>
      <w:r>
        <w:rPr>
          <w:color w:val="231F20"/>
          <w:spacing w:val="-8"/>
        </w:rPr>
        <w:t> </w:t>
      </w:r>
      <w:r>
        <w:rPr>
          <w:color w:val="231F20"/>
        </w:rPr>
        <w:t>gobierno</w:t>
      </w:r>
      <w:r>
        <w:rPr>
          <w:color w:val="231F20"/>
          <w:spacing w:val="-8"/>
        </w:rPr>
        <w:t> </w:t>
      </w:r>
      <w:r>
        <w:rPr>
          <w:color w:val="231F20"/>
        </w:rPr>
        <w:t>de</w:t>
      </w:r>
      <w:r>
        <w:rPr>
          <w:color w:val="231F20"/>
          <w:spacing w:val="-8"/>
        </w:rPr>
        <w:t> </w:t>
      </w:r>
      <w:r>
        <w:rPr>
          <w:color w:val="231F20"/>
        </w:rPr>
        <w:t>Carlos</w:t>
      </w:r>
      <w:r>
        <w:rPr>
          <w:color w:val="231F20"/>
          <w:spacing w:val="-8"/>
        </w:rPr>
        <w:t> </w:t>
      </w:r>
      <w:r>
        <w:rPr>
          <w:color w:val="231F20"/>
        </w:rPr>
        <w:t>Salinas de Gortari (1988-1994). En ese entonces seguían siendo 20 cargos de</w:t>
      </w:r>
      <w:r>
        <w:rPr>
          <w:color w:val="231F20"/>
          <w:spacing w:val="-4"/>
        </w:rPr>
        <w:t> </w:t>
      </w:r>
      <w:r>
        <w:rPr>
          <w:color w:val="231F20"/>
        </w:rPr>
        <w:t>gabinete.</w:t>
      </w:r>
    </w:p>
    <w:p>
      <w:pPr>
        <w:pStyle w:val="BodyText"/>
        <w:spacing w:line="249" w:lineRule="auto"/>
        <w:ind w:left="103" w:right="115" w:firstLine="226"/>
        <w:jc w:val="both"/>
      </w:pPr>
      <w:r>
        <w:rPr>
          <w:color w:val="231F20"/>
        </w:rPr>
        <w:t>También</w:t>
      </w:r>
      <w:r>
        <w:rPr>
          <w:color w:val="231F20"/>
          <w:spacing w:val="-14"/>
        </w:rPr>
        <w:t> </w:t>
      </w:r>
      <w:r>
        <w:rPr>
          <w:color w:val="231F20"/>
        </w:rPr>
        <w:t>durante</w:t>
      </w:r>
      <w:r>
        <w:rPr>
          <w:color w:val="231F20"/>
          <w:spacing w:val="-14"/>
        </w:rPr>
        <w:t> </w:t>
      </w:r>
      <w:r>
        <w:rPr>
          <w:color w:val="231F20"/>
        </w:rPr>
        <w:t>el</w:t>
      </w:r>
      <w:r>
        <w:rPr>
          <w:color w:val="231F20"/>
          <w:spacing w:val="-14"/>
        </w:rPr>
        <w:t> </w:t>
      </w:r>
      <w:r>
        <w:rPr>
          <w:color w:val="231F20"/>
        </w:rPr>
        <w:t>gobierno</w:t>
      </w:r>
      <w:r>
        <w:rPr>
          <w:color w:val="231F20"/>
          <w:spacing w:val="-14"/>
        </w:rPr>
        <w:t> </w:t>
      </w:r>
      <w:r>
        <w:rPr>
          <w:color w:val="231F20"/>
        </w:rPr>
        <w:t>de</w:t>
      </w:r>
      <w:r>
        <w:rPr>
          <w:color w:val="231F20"/>
          <w:spacing w:val="-14"/>
        </w:rPr>
        <w:t> </w:t>
      </w:r>
      <w:r>
        <w:rPr>
          <w:color w:val="231F20"/>
        </w:rPr>
        <w:t>Carlos</w:t>
      </w:r>
      <w:r>
        <w:rPr>
          <w:color w:val="231F20"/>
          <w:spacing w:val="-14"/>
        </w:rPr>
        <w:t> </w:t>
      </w:r>
      <w:r>
        <w:rPr>
          <w:color w:val="231F20"/>
        </w:rPr>
        <w:t>Salinas,</w:t>
      </w:r>
      <w:r>
        <w:rPr>
          <w:color w:val="231F20"/>
          <w:spacing w:val="-14"/>
        </w:rPr>
        <w:t> </w:t>
      </w:r>
      <w:r>
        <w:rPr>
          <w:color w:val="231F20"/>
        </w:rPr>
        <w:t>María</w:t>
      </w:r>
      <w:r>
        <w:rPr>
          <w:color w:val="231F20"/>
          <w:spacing w:val="-14"/>
        </w:rPr>
        <w:t> </w:t>
      </w:r>
      <w:r>
        <w:rPr>
          <w:color w:val="231F20"/>
        </w:rPr>
        <w:t>Elena</w:t>
      </w:r>
      <w:r>
        <w:rPr>
          <w:color w:val="231F20"/>
          <w:spacing w:val="-17"/>
        </w:rPr>
        <w:t> </w:t>
      </w:r>
      <w:r>
        <w:rPr>
          <w:color w:val="231F20"/>
        </w:rPr>
        <w:t>Vázquez</w:t>
      </w:r>
      <w:r>
        <w:rPr>
          <w:color w:val="231F20"/>
          <w:spacing w:val="-14"/>
        </w:rPr>
        <w:t> </w:t>
      </w:r>
      <w:r>
        <w:rPr>
          <w:color w:val="231F20"/>
        </w:rPr>
        <w:t>Nava</w:t>
      </w:r>
      <w:r>
        <w:rPr>
          <w:color w:val="231F20"/>
          <w:spacing w:val="-14"/>
        </w:rPr>
        <w:t> </w:t>
      </w:r>
      <w:r>
        <w:rPr>
          <w:color w:val="231F20"/>
        </w:rPr>
        <w:t>fue</w:t>
      </w:r>
      <w:r>
        <w:rPr>
          <w:color w:val="231F20"/>
          <w:spacing w:val="-14"/>
        </w:rPr>
        <w:t> </w:t>
      </w:r>
      <w:r>
        <w:rPr>
          <w:color w:val="231F20"/>
        </w:rPr>
        <w:t>de- signada</w:t>
      </w:r>
      <w:r>
        <w:rPr>
          <w:color w:val="231F20"/>
          <w:spacing w:val="-12"/>
        </w:rPr>
        <w:t> </w:t>
      </w:r>
      <w:r>
        <w:rPr>
          <w:color w:val="231F20"/>
        </w:rPr>
        <w:t>secretaria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Contraloría</w:t>
      </w:r>
      <w:r>
        <w:rPr>
          <w:color w:val="231F20"/>
          <w:spacing w:val="-12"/>
        </w:rPr>
        <w:t> </w:t>
      </w:r>
      <w:r>
        <w:rPr>
          <w:color w:val="231F20"/>
        </w:rPr>
        <w:t>General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Federación.</w:t>
      </w:r>
      <w:r>
        <w:rPr>
          <w:color w:val="231F20"/>
          <w:spacing w:val="-12"/>
        </w:rPr>
        <w:t> </w:t>
      </w:r>
      <w:r>
        <w:rPr>
          <w:color w:val="231F20"/>
        </w:rPr>
        <w:t>Ella</w:t>
      </w:r>
      <w:r>
        <w:rPr>
          <w:color w:val="231F20"/>
          <w:spacing w:val="-12"/>
        </w:rPr>
        <w:t> </w:t>
      </w:r>
      <w:r>
        <w:rPr>
          <w:color w:val="231F20"/>
        </w:rPr>
        <w:t>estuvo</w:t>
      </w:r>
      <w:r>
        <w:rPr>
          <w:color w:val="231F20"/>
          <w:spacing w:val="-12"/>
        </w:rPr>
        <w:t> </w:t>
      </w:r>
      <w:r>
        <w:rPr>
          <w:color w:val="231F20"/>
        </w:rPr>
        <w:t>casi</w:t>
      </w:r>
      <w:r>
        <w:rPr>
          <w:color w:val="231F20"/>
          <w:spacing w:val="-12"/>
        </w:rPr>
        <w:t> </w:t>
      </w:r>
      <w:r>
        <w:rPr>
          <w:color w:val="231F20"/>
        </w:rPr>
        <w:t>durante todo el periodo de gobierno pues ocupó el cargo del 1 de diciembre de 1988 al 30</w:t>
      </w:r>
      <w:r>
        <w:rPr>
          <w:color w:val="231F20"/>
          <w:spacing w:val="-22"/>
        </w:rPr>
        <w:t> </w:t>
      </w:r>
      <w:r>
        <w:rPr>
          <w:color w:val="231F20"/>
        </w:rPr>
        <w:t>de enero de 1994. En ese entonces seguían siendo 20 cargos de gabinete; por lo que en el</w:t>
      </w:r>
      <w:r>
        <w:rPr>
          <w:color w:val="231F20"/>
          <w:spacing w:val="-4"/>
        </w:rPr>
        <w:t> </w:t>
      </w:r>
      <w:r>
        <w:rPr>
          <w:color w:val="231F20"/>
        </w:rPr>
        <w:t>tiempo</w:t>
      </w:r>
      <w:r>
        <w:rPr>
          <w:color w:val="231F20"/>
          <w:spacing w:val="-4"/>
        </w:rPr>
        <w:t> </w:t>
      </w:r>
      <w:r>
        <w:rPr>
          <w:color w:val="231F20"/>
        </w:rPr>
        <w:t>en</w:t>
      </w:r>
      <w:r>
        <w:rPr>
          <w:color w:val="231F20"/>
          <w:spacing w:val="-4"/>
        </w:rPr>
        <w:t> </w:t>
      </w:r>
      <w:r>
        <w:rPr>
          <w:color w:val="231F20"/>
        </w:rPr>
        <w:t>que</w:t>
      </w:r>
      <w:r>
        <w:rPr>
          <w:color w:val="231F20"/>
          <w:spacing w:val="-4"/>
        </w:rPr>
        <w:t> </w:t>
      </w:r>
      <w:r>
        <w:rPr>
          <w:color w:val="231F20"/>
        </w:rPr>
        <w:t>coincidieron</w:t>
      </w:r>
      <w:r>
        <w:rPr>
          <w:color w:val="231F20"/>
          <w:spacing w:val="-4"/>
        </w:rPr>
        <w:t> </w:t>
      </w:r>
      <w:r>
        <w:rPr>
          <w:color w:val="231F20"/>
        </w:rPr>
        <w:t>María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Ángeles</w:t>
      </w:r>
      <w:r>
        <w:rPr>
          <w:color w:val="231F20"/>
          <w:spacing w:val="-4"/>
        </w:rPr>
        <w:t> </w:t>
      </w:r>
      <w:r>
        <w:rPr>
          <w:color w:val="231F20"/>
        </w:rPr>
        <w:t>Moreno</w:t>
      </w:r>
      <w:r>
        <w:rPr>
          <w:color w:val="231F20"/>
          <w:spacing w:val="-4"/>
        </w:rPr>
        <w:t> </w:t>
      </w:r>
      <w:r>
        <w:rPr>
          <w:color w:val="231F20"/>
        </w:rPr>
        <w:t>y</w:t>
      </w:r>
      <w:r>
        <w:rPr>
          <w:color w:val="231F20"/>
          <w:spacing w:val="-4"/>
        </w:rPr>
        <w:t> </w:t>
      </w:r>
      <w:r>
        <w:rPr>
          <w:color w:val="231F20"/>
        </w:rPr>
        <w:t>María</w:t>
      </w:r>
      <w:r>
        <w:rPr>
          <w:color w:val="231F20"/>
          <w:spacing w:val="-4"/>
        </w:rPr>
        <w:t> </w:t>
      </w:r>
      <w:r>
        <w:rPr>
          <w:color w:val="231F20"/>
        </w:rPr>
        <w:t>Elena</w:t>
      </w:r>
      <w:r>
        <w:rPr>
          <w:color w:val="231F20"/>
          <w:spacing w:val="-8"/>
        </w:rPr>
        <w:t> </w:t>
      </w:r>
      <w:r>
        <w:rPr>
          <w:color w:val="231F20"/>
        </w:rPr>
        <w:t>Vázquez, ambas como secretarias de Estado, los cargos de gabinete que eran ocupados por mujeres correspondían a 10%.</w:t>
      </w:r>
    </w:p>
    <w:p>
      <w:pPr>
        <w:pStyle w:val="BodyText"/>
        <w:spacing w:line="249" w:lineRule="auto"/>
        <w:ind w:left="103" w:right="114" w:firstLine="226"/>
        <w:jc w:val="both"/>
      </w:pPr>
      <w:r>
        <w:rPr>
          <w:color w:val="231F20"/>
        </w:rPr>
        <w:t>Con el gobierno de Ernesto Zedillo Ponce de León (1994-2000), la presencia de las mujeres en el gabinete se incrementó. María del Rosario Gloria Green Macías, fue secretaria de Relaciones Exteriores de 1998 al año 2000. Julia Carabias Lillo</w:t>
      </w:r>
      <w:r>
        <w:rPr>
          <w:color w:val="231F20"/>
          <w:spacing w:val="-6"/>
        </w:rPr>
        <w:t> </w:t>
      </w:r>
      <w:r>
        <w:rPr>
          <w:color w:val="231F20"/>
        </w:rPr>
        <w:t>fue secretaria</w:t>
      </w:r>
      <w:r>
        <w:rPr>
          <w:color w:val="231F20"/>
          <w:spacing w:val="-6"/>
        </w:rPr>
        <w:t> </w:t>
      </w:r>
      <w:r>
        <w:rPr>
          <w:color w:val="231F20"/>
        </w:rPr>
        <w:t>de</w:t>
      </w:r>
      <w:r>
        <w:rPr>
          <w:color w:val="231F20"/>
          <w:spacing w:val="-6"/>
        </w:rPr>
        <w:t> </w:t>
      </w:r>
      <w:r>
        <w:rPr>
          <w:color w:val="231F20"/>
        </w:rPr>
        <w:t>Medio</w:t>
      </w:r>
      <w:r>
        <w:rPr>
          <w:color w:val="231F20"/>
          <w:spacing w:val="-17"/>
        </w:rPr>
        <w:t> </w:t>
      </w:r>
      <w:r>
        <w:rPr>
          <w:color w:val="231F20"/>
        </w:rPr>
        <w:t>Ambiente</w:t>
      </w:r>
      <w:r>
        <w:rPr>
          <w:color w:val="231F20"/>
          <w:spacing w:val="-6"/>
        </w:rPr>
        <w:t> </w:t>
      </w:r>
      <w:r>
        <w:rPr>
          <w:color w:val="231F20"/>
        </w:rPr>
        <w:t>y</w:t>
      </w:r>
      <w:r>
        <w:rPr>
          <w:color w:val="231F20"/>
          <w:spacing w:val="-6"/>
        </w:rPr>
        <w:t> </w:t>
      </w:r>
      <w:r>
        <w:rPr>
          <w:color w:val="231F20"/>
        </w:rPr>
        <w:t>Recursos</w:t>
      </w:r>
      <w:r>
        <w:rPr>
          <w:color w:val="231F20"/>
          <w:spacing w:val="-6"/>
        </w:rPr>
        <w:t> </w:t>
      </w:r>
      <w:r>
        <w:rPr>
          <w:color w:val="231F20"/>
        </w:rPr>
        <w:t>Naturales</w:t>
      </w:r>
      <w:r>
        <w:rPr>
          <w:color w:val="231F20"/>
          <w:spacing w:val="-6"/>
        </w:rPr>
        <w:t> </w:t>
      </w:r>
      <w:r>
        <w:rPr>
          <w:color w:val="231F20"/>
        </w:rPr>
        <w:t>del</w:t>
      </w:r>
      <w:r>
        <w:rPr>
          <w:color w:val="231F20"/>
          <w:spacing w:val="-6"/>
        </w:rPr>
        <w:t> </w:t>
      </w:r>
      <w:r>
        <w:rPr>
          <w:color w:val="231F20"/>
        </w:rPr>
        <w:t>1</w:t>
      </w:r>
      <w:r>
        <w:rPr>
          <w:color w:val="231F20"/>
          <w:spacing w:val="-6"/>
        </w:rPr>
        <w:t> </w:t>
      </w:r>
      <w:r>
        <w:rPr>
          <w:color w:val="231F20"/>
        </w:rPr>
        <w:t>de</w:t>
      </w:r>
      <w:r>
        <w:rPr>
          <w:color w:val="231F20"/>
          <w:spacing w:val="-6"/>
        </w:rPr>
        <w:t> </w:t>
      </w:r>
      <w:r>
        <w:rPr>
          <w:color w:val="231F20"/>
        </w:rPr>
        <w:t>diciembre</w:t>
      </w:r>
      <w:r>
        <w:rPr>
          <w:color w:val="231F20"/>
          <w:spacing w:val="-6"/>
        </w:rPr>
        <w:t> </w:t>
      </w:r>
      <w:r>
        <w:rPr>
          <w:color w:val="231F20"/>
        </w:rPr>
        <w:t>de</w:t>
      </w:r>
      <w:r>
        <w:rPr>
          <w:color w:val="231F20"/>
          <w:spacing w:val="-6"/>
        </w:rPr>
        <w:t> </w:t>
      </w:r>
      <w:r>
        <w:rPr>
          <w:color w:val="231F20"/>
        </w:rPr>
        <w:t>1994</w:t>
      </w:r>
      <w:r>
        <w:rPr>
          <w:color w:val="231F20"/>
          <w:spacing w:val="-6"/>
        </w:rPr>
        <w:t> </w:t>
      </w:r>
      <w:r>
        <w:rPr>
          <w:color w:val="231F20"/>
        </w:rPr>
        <w:t>al</w:t>
      </w:r>
      <w:r>
        <w:rPr>
          <w:color w:val="231F20"/>
          <w:spacing w:val="-6"/>
        </w:rPr>
        <w:t> </w:t>
      </w:r>
      <w:r>
        <w:rPr>
          <w:color w:val="231F20"/>
        </w:rPr>
        <w:t>30 de</w:t>
      </w:r>
      <w:r>
        <w:rPr>
          <w:color w:val="231F20"/>
          <w:spacing w:val="-4"/>
        </w:rPr>
        <w:t> </w:t>
      </w:r>
      <w:r>
        <w:rPr>
          <w:color w:val="231F20"/>
        </w:rPr>
        <w:t>noviembre</w:t>
      </w:r>
      <w:r>
        <w:rPr>
          <w:color w:val="231F20"/>
          <w:spacing w:val="-4"/>
        </w:rPr>
        <w:t> </w:t>
      </w:r>
      <w:r>
        <w:rPr>
          <w:color w:val="231F20"/>
        </w:rPr>
        <w:t>de</w:t>
      </w:r>
      <w:r>
        <w:rPr>
          <w:color w:val="231F20"/>
          <w:spacing w:val="-4"/>
        </w:rPr>
        <w:t> </w:t>
      </w:r>
      <w:r>
        <w:rPr>
          <w:color w:val="231F20"/>
        </w:rPr>
        <w:t>2000;</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mantuvo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cargo</w:t>
      </w:r>
      <w:r>
        <w:rPr>
          <w:color w:val="231F20"/>
          <w:spacing w:val="-4"/>
        </w:rPr>
        <w:t> </w:t>
      </w:r>
      <w:r>
        <w:rPr>
          <w:color w:val="231F20"/>
        </w:rPr>
        <w:t>durante</w:t>
      </w:r>
      <w:r>
        <w:rPr>
          <w:color w:val="231F20"/>
          <w:spacing w:val="-4"/>
        </w:rPr>
        <w:t> </w:t>
      </w:r>
      <w:r>
        <w:rPr>
          <w:color w:val="231F20"/>
        </w:rPr>
        <w:t>todo</w:t>
      </w:r>
      <w:r>
        <w:rPr>
          <w:color w:val="231F20"/>
          <w:spacing w:val="-4"/>
        </w:rPr>
        <w:t> </w:t>
      </w:r>
      <w:r>
        <w:rPr>
          <w:color w:val="231F20"/>
        </w:rPr>
        <w:t>el</w:t>
      </w:r>
      <w:r>
        <w:rPr>
          <w:color w:val="231F20"/>
          <w:spacing w:val="-4"/>
        </w:rPr>
        <w:t> </w:t>
      </w:r>
      <w:r>
        <w:rPr>
          <w:color w:val="231F20"/>
        </w:rPr>
        <w:t>periodo del presidente que la nombró‒; Norma Samaniego Villareal fue secretaria de Con- traloría y Desarrollo Administrativo de 1994 a 1996; Silvia Hernández Enríquez fue secretaria de Turismo de 1994 a</w:t>
      </w:r>
      <w:r>
        <w:rPr>
          <w:color w:val="231F20"/>
          <w:spacing w:val="-12"/>
        </w:rPr>
        <w:t> </w:t>
      </w:r>
      <w:r>
        <w:rPr>
          <w:color w:val="231F20"/>
        </w:rPr>
        <w:t>1997.</w:t>
      </w:r>
    </w:p>
    <w:p>
      <w:pPr>
        <w:pStyle w:val="BodyText"/>
        <w:spacing w:line="249" w:lineRule="auto"/>
        <w:ind w:left="103" w:right="116" w:firstLine="226"/>
        <w:jc w:val="both"/>
      </w:pPr>
      <w:r>
        <w:rPr>
          <w:color w:val="231F20"/>
        </w:rPr>
        <w:t>Durante este periodo fueron cuatro las mujeres en secretarías; sin embargo, por  la época en que ocuparon el cargo, no llegaron a coincidir todas, únicamente tres en dos ocasiones distintas; en ese entonces los puestos de gabinete eran 19, en</w:t>
      </w:r>
      <w:r>
        <w:rPr>
          <w:color w:val="231F20"/>
          <w:spacing w:val="-13"/>
        </w:rPr>
        <w:t> </w:t>
      </w:r>
      <w:r>
        <w:rPr>
          <w:color w:val="231F20"/>
        </w:rPr>
        <w:t>términos porcentuales los hombres ocuparon 84% y las mujeres el restante 16%.</w:t>
      </w:r>
    </w:p>
    <w:p>
      <w:pPr>
        <w:pStyle w:val="BodyText"/>
        <w:spacing w:line="249" w:lineRule="auto"/>
        <w:ind w:left="103" w:right="115" w:firstLine="226"/>
        <w:jc w:val="both"/>
      </w:pPr>
      <w:r>
        <w:rPr>
          <w:color w:val="231F20"/>
        </w:rPr>
        <w:t>Para el año 2000, por primera vez un partido político distinto al </w:t>
      </w:r>
      <w:r>
        <w:rPr>
          <w:color w:val="231F20"/>
          <w:w w:val="110"/>
          <w:sz w:val="16"/>
        </w:rPr>
        <w:t>pri </w:t>
      </w:r>
      <w:r>
        <w:rPr>
          <w:color w:val="231F20"/>
        </w:rPr>
        <w:t>llegaba a la presidencia,</w:t>
      </w:r>
      <w:r>
        <w:rPr>
          <w:color w:val="231F20"/>
          <w:spacing w:val="-5"/>
        </w:rPr>
        <w:t> </w:t>
      </w:r>
      <w:r>
        <w:rPr>
          <w:color w:val="231F20"/>
        </w:rPr>
        <w:t>fue</w:t>
      </w:r>
      <w:r>
        <w:rPr>
          <w:color w:val="231F20"/>
          <w:spacing w:val="-5"/>
        </w:rPr>
        <w:t> </w:t>
      </w:r>
      <w:r>
        <w:rPr>
          <w:color w:val="231F20"/>
        </w:rPr>
        <w:t>el</w:t>
      </w:r>
      <w:r>
        <w:rPr>
          <w:color w:val="231F20"/>
          <w:spacing w:val="-5"/>
        </w:rPr>
        <w:t> </w:t>
      </w:r>
      <w:r>
        <w:rPr>
          <w:color w:val="231F20"/>
          <w:spacing w:val="-6"/>
          <w:w w:val="110"/>
          <w:sz w:val="16"/>
        </w:rPr>
        <w:t>pan</w:t>
      </w:r>
      <w:r>
        <w:rPr>
          <w:color w:val="231F20"/>
          <w:spacing w:val="1"/>
          <w:w w:val="110"/>
          <w:sz w:val="16"/>
        </w:rPr>
        <w:t> </w:t>
      </w:r>
      <w:r>
        <w:rPr>
          <w:color w:val="231F20"/>
        </w:rPr>
        <w:t>quien</w:t>
      </w:r>
      <w:r>
        <w:rPr>
          <w:color w:val="231F20"/>
          <w:spacing w:val="-5"/>
        </w:rPr>
        <w:t> </w:t>
      </w:r>
      <w:r>
        <w:rPr>
          <w:color w:val="231F20"/>
        </w:rPr>
        <w:t>postuló</w:t>
      </w:r>
      <w:r>
        <w:rPr>
          <w:color w:val="231F20"/>
          <w:spacing w:val="-5"/>
        </w:rPr>
        <w:t> </w:t>
      </w:r>
      <w:r>
        <w:rPr>
          <w:color w:val="231F20"/>
        </w:rPr>
        <w:t>a</w:t>
      </w:r>
      <w:r>
        <w:rPr>
          <w:color w:val="231F20"/>
          <w:spacing w:val="-9"/>
        </w:rPr>
        <w:t> </w:t>
      </w:r>
      <w:r>
        <w:rPr>
          <w:color w:val="231F20"/>
        </w:rPr>
        <w:t>Vicente</w:t>
      </w:r>
      <w:r>
        <w:rPr>
          <w:color w:val="231F20"/>
          <w:spacing w:val="-5"/>
        </w:rPr>
        <w:t> </w:t>
      </w:r>
      <w:r>
        <w:rPr>
          <w:color w:val="231F20"/>
        </w:rPr>
        <w:t>Fox</w:t>
      </w:r>
      <w:r>
        <w:rPr>
          <w:color w:val="231F20"/>
          <w:spacing w:val="-5"/>
        </w:rPr>
        <w:t> </w:t>
      </w:r>
      <w:r>
        <w:rPr>
          <w:color w:val="231F20"/>
        </w:rPr>
        <w:t>Quesada</w:t>
      </w:r>
      <w:r>
        <w:rPr>
          <w:color w:val="231F20"/>
          <w:spacing w:val="-5"/>
        </w:rPr>
        <w:t> </w:t>
      </w:r>
      <w:r>
        <w:rPr>
          <w:color w:val="231F20"/>
        </w:rPr>
        <w:t>(2000-2006).</w:t>
      </w:r>
      <w:r>
        <w:rPr>
          <w:color w:val="231F20"/>
          <w:spacing w:val="-5"/>
        </w:rPr>
        <w:t> </w:t>
      </w:r>
      <w:r>
        <w:rPr>
          <w:color w:val="231F20"/>
        </w:rPr>
        <w:t>Con</w:t>
      </w:r>
      <w:r>
        <w:rPr>
          <w:color w:val="231F20"/>
          <w:spacing w:val="-5"/>
        </w:rPr>
        <w:t> </w:t>
      </w:r>
      <w:r>
        <w:rPr>
          <w:color w:val="231F20"/>
        </w:rPr>
        <w:t>él,</w:t>
      </w:r>
      <w:r>
        <w:rPr>
          <w:color w:val="231F20"/>
          <w:spacing w:val="-5"/>
        </w:rPr>
        <w:t> </w:t>
      </w:r>
      <w:r>
        <w:rPr>
          <w:color w:val="231F20"/>
        </w:rPr>
        <w:t>los puestos</w:t>
      </w:r>
      <w:r>
        <w:rPr>
          <w:color w:val="231F20"/>
          <w:spacing w:val="-7"/>
        </w:rPr>
        <w:t> </w:t>
      </w:r>
      <w:r>
        <w:rPr>
          <w:color w:val="231F20"/>
        </w:rPr>
        <w:t>de</w:t>
      </w:r>
      <w:r>
        <w:rPr>
          <w:color w:val="231F20"/>
          <w:spacing w:val="-7"/>
        </w:rPr>
        <w:t> </w:t>
      </w:r>
      <w:r>
        <w:rPr>
          <w:color w:val="231F20"/>
        </w:rPr>
        <w:t>gabinete</w:t>
      </w:r>
      <w:r>
        <w:rPr>
          <w:color w:val="231F20"/>
          <w:spacing w:val="-7"/>
        </w:rPr>
        <w:t> </w:t>
      </w:r>
      <w:r>
        <w:rPr>
          <w:color w:val="231F20"/>
        </w:rPr>
        <w:t>se</w:t>
      </w:r>
      <w:r>
        <w:rPr>
          <w:color w:val="231F20"/>
          <w:spacing w:val="-7"/>
        </w:rPr>
        <w:t> </w:t>
      </w:r>
      <w:r>
        <w:rPr>
          <w:color w:val="231F20"/>
        </w:rPr>
        <w:t>incrementaron</w:t>
      </w:r>
      <w:r>
        <w:rPr>
          <w:color w:val="231F20"/>
          <w:spacing w:val="-7"/>
        </w:rPr>
        <w:t> </w:t>
      </w:r>
      <w:r>
        <w:rPr>
          <w:color w:val="231F20"/>
        </w:rPr>
        <w:t>a</w:t>
      </w:r>
      <w:r>
        <w:rPr>
          <w:color w:val="231F20"/>
          <w:spacing w:val="-7"/>
        </w:rPr>
        <w:t> </w:t>
      </w:r>
      <w:r>
        <w:rPr>
          <w:color w:val="231F20"/>
        </w:rPr>
        <w:t>23;</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Josefina</w:t>
      </w:r>
      <w:r>
        <w:rPr>
          <w:color w:val="231F20"/>
          <w:spacing w:val="-11"/>
        </w:rPr>
        <w:t> </w:t>
      </w:r>
      <w:r>
        <w:rPr>
          <w:color w:val="231F20"/>
        </w:rPr>
        <w:t>Vázquez</w:t>
      </w:r>
      <w:r>
        <w:rPr>
          <w:color w:val="231F20"/>
          <w:spacing w:val="-7"/>
        </w:rPr>
        <w:t> </w:t>
      </w:r>
      <w:r>
        <w:rPr>
          <w:color w:val="231F20"/>
        </w:rPr>
        <w:t>Mota</w:t>
      </w:r>
      <w:r>
        <w:rPr>
          <w:color w:val="231F20"/>
          <w:spacing w:val="-7"/>
        </w:rPr>
        <w:t> </w:t>
      </w:r>
      <w:r>
        <w:rPr>
          <w:color w:val="231F20"/>
        </w:rPr>
        <w:t>ocu-</w:t>
      </w:r>
    </w:p>
    <w:p>
      <w:pPr>
        <w:pStyle w:val="BodyText"/>
        <w:spacing w:before="0"/>
      </w:pPr>
    </w:p>
    <w:p>
      <w:pPr>
        <w:pStyle w:val="BodyText"/>
        <w:spacing w:before="6"/>
        <w:rPr>
          <w:sz w:val="26"/>
        </w:rPr>
      </w:pPr>
    </w:p>
    <w:p>
      <w:pPr>
        <w:spacing w:line="180" w:lineRule="exact" w:before="0"/>
        <w:ind w:left="103" w:right="115" w:firstLine="226"/>
        <w:jc w:val="both"/>
        <w:rPr>
          <w:sz w:val="16"/>
        </w:rPr>
      </w:pPr>
      <w:r>
        <w:rPr>
          <w:color w:val="231F20"/>
          <w:position w:val="5"/>
          <w:sz w:val="11"/>
        </w:rPr>
        <w:t>3 </w:t>
      </w:r>
      <w:r>
        <w:rPr>
          <w:color w:val="231F20"/>
          <w:sz w:val="16"/>
        </w:rPr>
        <w:t>Para llevar a cabo sus atribuciones y funciones, el presidente de la república tiene la facultad de nombrar</w:t>
      </w:r>
      <w:r>
        <w:rPr>
          <w:color w:val="231F20"/>
          <w:spacing w:val="-3"/>
          <w:sz w:val="16"/>
        </w:rPr>
        <w:t> </w:t>
      </w:r>
      <w:r>
        <w:rPr>
          <w:color w:val="231F20"/>
          <w:sz w:val="16"/>
        </w:rPr>
        <w:t>libremente</w:t>
      </w:r>
      <w:r>
        <w:rPr>
          <w:color w:val="231F20"/>
          <w:spacing w:val="-3"/>
          <w:sz w:val="16"/>
        </w:rPr>
        <w:t> </w:t>
      </w:r>
      <w:r>
        <w:rPr>
          <w:color w:val="231F20"/>
          <w:sz w:val="16"/>
        </w:rPr>
        <w:t>(siempre</w:t>
      </w:r>
      <w:r>
        <w:rPr>
          <w:color w:val="231F20"/>
          <w:spacing w:val="-3"/>
          <w:sz w:val="16"/>
        </w:rPr>
        <w:t> </w:t>
      </w:r>
      <w:r>
        <w:rPr>
          <w:color w:val="231F20"/>
          <w:sz w:val="16"/>
        </w:rPr>
        <w:t>y</w:t>
      </w:r>
      <w:r>
        <w:rPr>
          <w:color w:val="231F20"/>
          <w:spacing w:val="-3"/>
          <w:sz w:val="16"/>
        </w:rPr>
        <w:t> </w:t>
      </w:r>
      <w:r>
        <w:rPr>
          <w:color w:val="231F20"/>
          <w:sz w:val="16"/>
        </w:rPr>
        <w:t>cuando</w:t>
      </w:r>
      <w:r>
        <w:rPr>
          <w:color w:val="231F20"/>
          <w:spacing w:val="-3"/>
          <w:sz w:val="16"/>
        </w:rPr>
        <w:t> </w:t>
      </w:r>
      <w:r>
        <w:rPr>
          <w:color w:val="231F20"/>
          <w:sz w:val="16"/>
        </w:rPr>
        <w:t>cumplan</w:t>
      </w:r>
      <w:r>
        <w:rPr>
          <w:color w:val="231F20"/>
          <w:spacing w:val="-3"/>
          <w:sz w:val="16"/>
        </w:rPr>
        <w:t> </w:t>
      </w:r>
      <w:r>
        <w:rPr>
          <w:color w:val="231F20"/>
          <w:sz w:val="16"/>
        </w:rPr>
        <w:t>con</w:t>
      </w:r>
      <w:r>
        <w:rPr>
          <w:color w:val="231F20"/>
          <w:spacing w:val="-3"/>
          <w:sz w:val="16"/>
        </w:rPr>
        <w:t> </w:t>
      </w:r>
      <w:r>
        <w:rPr>
          <w:color w:val="231F20"/>
          <w:sz w:val="16"/>
        </w:rPr>
        <w:t>los</w:t>
      </w:r>
      <w:r>
        <w:rPr>
          <w:color w:val="231F20"/>
          <w:spacing w:val="-3"/>
          <w:sz w:val="16"/>
        </w:rPr>
        <w:t> </w:t>
      </w:r>
      <w:r>
        <w:rPr>
          <w:color w:val="231F20"/>
          <w:sz w:val="16"/>
        </w:rPr>
        <w:t>requisitos</w:t>
      </w:r>
      <w:r>
        <w:rPr>
          <w:color w:val="231F20"/>
          <w:spacing w:val="-3"/>
          <w:sz w:val="16"/>
        </w:rPr>
        <w:t> </w:t>
      </w:r>
      <w:r>
        <w:rPr>
          <w:color w:val="231F20"/>
          <w:sz w:val="16"/>
        </w:rPr>
        <w:t>que</w:t>
      </w:r>
      <w:r>
        <w:rPr>
          <w:color w:val="231F20"/>
          <w:spacing w:val="-3"/>
          <w:sz w:val="16"/>
        </w:rPr>
        <w:t> </w:t>
      </w:r>
      <w:r>
        <w:rPr>
          <w:color w:val="231F20"/>
          <w:sz w:val="16"/>
        </w:rPr>
        <w:t>establece</w:t>
      </w:r>
      <w:r>
        <w:rPr>
          <w:color w:val="231F20"/>
          <w:spacing w:val="-3"/>
          <w:sz w:val="16"/>
        </w:rPr>
        <w:t> </w:t>
      </w:r>
      <w:r>
        <w:rPr>
          <w:color w:val="231F20"/>
          <w:sz w:val="16"/>
        </w:rPr>
        <w:t>la</w:t>
      </w:r>
      <w:r>
        <w:rPr>
          <w:color w:val="231F20"/>
          <w:spacing w:val="-3"/>
          <w:sz w:val="16"/>
        </w:rPr>
        <w:t> </w:t>
      </w:r>
      <w:r>
        <w:rPr>
          <w:color w:val="231F20"/>
          <w:sz w:val="16"/>
        </w:rPr>
        <w:t>ley)</w:t>
      </w:r>
      <w:r>
        <w:rPr>
          <w:color w:val="231F20"/>
          <w:spacing w:val="-3"/>
          <w:sz w:val="16"/>
        </w:rPr>
        <w:t> </w:t>
      </w:r>
      <w:r>
        <w:rPr>
          <w:color w:val="231F20"/>
          <w:sz w:val="16"/>
        </w:rPr>
        <w:t>a</w:t>
      </w:r>
      <w:r>
        <w:rPr>
          <w:color w:val="231F20"/>
          <w:spacing w:val="-3"/>
          <w:sz w:val="16"/>
        </w:rPr>
        <w:t> </w:t>
      </w:r>
      <w:r>
        <w:rPr>
          <w:color w:val="231F20"/>
          <w:sz w:val="16"/>
        </w:rPr>
        <w:t>las</w:t>
      </w:r>
      <w:r>
        <w:rPr>
          <w:color w:val="231F20"/>
          <w:spacing w:val="-3"/>
          <w:sz w:val="16"/>
        </w:rPr>
        <w:t> </w:t>
      </w:r>
      <w:r>
        <w:rPr>
          <w:color w:val="231F20"/>
          <w:sz w:val="16"/>
        </w:rPr>
        <w:t>personas</w:t>
      </w:r>
      <w:r>
        <w:rPr>
          <w:color w:val="231F20"/>
          <w:spacing w:val="-3"/>
          <w:sz w:val="16"/>
        </w:rPr>
        <w:t> </w:t>
      </w:r>
      <w:r>
        <w:rPr>
          <w:color w:val="231F20"/>
          <w:sz w:val="16"/>
        </w:rPr>
        <w:t>que integran</w:t>
      </w:r>
      <w:r>
        <w:rPr>
          <w:color w:val="231F20"/>
          <w:spacing w:val="-2"/>
          <w:sz w:val="16"/>
        </w:rPr>
        <w:t> </w:t>
      </w:r>
      <w:r>
        <w:rPr>
          <w:color w:val="231F20"/>
          <w:sz w:val="16"/>
        </w:rPr>
        <w:t>su</w:t>
      </w:r>
      <w:r>
        <w:rPr>
          <w:color w:val="231F20"/>
          <w:spacing w:val="-2"/>
          <w:sz w:val="16"/>
        </w:rPr>
        <w:t> </w:t>
      </w:r>
      <w:r>
        <w:rPr>
          <w:color w:val="231F20"/>
          <w:sz w:val="16"/>
        </w:rPr>
        <w:t>gabinete,</w:t>
      </w:r>
      <w:r>
        <w:rPr>
          <w:color w:val="231F20"/>
          <w:spacing w:val="-2"/>
          <w:sz w:val="16"/>
        </w:rPr>
        <w:t> </w:t>
      </w:r>
      <w:r>
        <w:rPr>
          <w:color w:val="231F20"/>
          <w:sz w:val="16"/>
        </w:rPr>
        <w:t>cada</w:t>
      </w:r>
      <w:r>
        <w:rPr>
          <w:color w:val="231F20"/>
          <w:spacing w:val="-2"/>
          <w:sz w:val="16"/>
        </w:rPr>
        <w:t> </w:t>
      </w:r>
      <w:r>
        <w:rPr>
          <w:color w:val="231F20"/>
          <w:sz w:val="16"/>
        </w:rPr>
        <w:t>una</w:t>
      </w:r>
      <w:r>
        <w:rPr>
          <w:color w:val="231F20"/>
          <w:spacing w:val="-2"/>
          <w:sz w:val="16"/>
        </w:rPr>
        <w:t> </w:t>
      </w:r>
      <w:r>
        <w:rPr>
          <w:color w:val="231F20"/>
          <w:sz w:val="16"/>
        </w:rPr>
        <w:t>de</w:t>
      </w:r>
      <w:r>
        <w:rPr>
          <w:color w:val="231F20"/>
          <w:spacing w:val="-2"/>
          <w:sz w:val="16"/>
        </w:rPr>
        <w:t> </w:t>
      </w:r>
      <w:r>
        <w:rPr>
          <w:color w:val="231F20"/>
          <w:sz w:val="16"/>
        </w:rPr>
        <w:t>ellas,</w:t>
      </w:r>
      <w:r>
        <w:rPr>
          <w:color w:val="231F20"/>
          <w:spacing w:val="-2"/>
          <w:sz w:val="16"/>
        </w:rPr>
        <w:t> </w:t>
      </w:r>
      <w:r>
        <w:rPr>
          <w:color w:val="231F20"/>
          <w:sz w:val="16"/>
        </w:rPr>
        <w:t>es</w:t>
      </w:r>
      <w:r>
        <w:rPr>
          <w:color w:val="231F20"/>
          <w:spacing w:val="-2"/>
          <w:sz w:val="16"/>
        </w:rPr>
        <w:t> </w:t>
      </w:r>
      <w:r>
        <w:rPr>
          <w:color w:val="231F20"/>
          <w:sz w:val="16"/>
        </w:rPr>
        <w:t>titular</w:t>
      </w:r>
      <w:r>
        <w:rPr>
          <w:color w:val="231F20"/>
          <w:spacing w:val="-2"/>
          <w:sz w:val="16"/>
        </w:rPr>
        <w:t> </w:t>
      </w:r>
      <w:r>
        <w:rPr>
          <w:color w:val="231F20"/>
          <w:sz w:val="16"/>
        </w:rPr>
        <w:t>de</w:t>
      </w:r>
      <w:r>
        <w:rPr>
          <w:color w:val="231F20"/>
          <w:spacing w:val="-2"/>
          <w:sz w:val="16"/>
        </w:rPr>
        <w:t> </w:t>
      </w:r>
      <w:r>
        <w:rPr>
          <w:color w:val="231F20"/>
          <w:sz w:val="16"/>
        </w:rPr>
        <w:t>una</w:t>
      </w:r>
      <w:r>
        <w:rPr>
          <w:color w:val="231F20"/>
          <w:spacing w:val="-2"/>
          <w:sz w:val="16"/>
        </w:rPr>
        <w:t> </w:t>
      </w:r>
      <w:r>
        <w:rPr>
          <w:color w:val="231F20"/>
          <w:sz w:val="16"/>
        </w:rPr>
        <w:t>secretaría</w:t>
      </w:r>
      <w:r>
        <w:rPr>
          <w:color w:val="231F20"/>
          <w:spacing w:val="-2"/>
          <w:sz w:val="16"/>
        </w:rPr>
        <w:t> </w:t>
      </w:r>
      <w:r>
        <w:rPr>
          <w:color w:val="231F20"/>
          <w:sz w:val="16"/>
        </w:rPr>
        <w:t>de</w:t>
      </w:r>
      <w:r>
        <w:rPr>
          <w:color w:val="231F20"/>
          <w:spacing w:val="-2"/>
          <w:sz w:val="16"/>
        </w:rPr>
        <w:t> </w:t>
      </w:r>
      <w:r>
        <w:rPr>
          <w:color w:val="231F20"/>
          <w:sz w:val="16"/>
        </w:rPr>
        <w:t>Estado</w:t>
      </w:r>
      <w:r>
        <w:rPr>
          <w:color w:val="231F20"/>
          <w:spacing w:val="-2"/>
          <w:sz w:val="16"/>
        </w:rPr>
        <w:t> </w:t>
      </w:r>
      <w:r>
        <w:rPr>
          <w:color w:val="231F20"/>
          <w:sz w:val="16"/>
        </w:rPr>
        <w:t>responsable</w:t>
      </w:r>
      <w:r>
        <w:rPr>
          <w:color w:val="231F20"/>
          <w:spacing w:val="-2"/>
          <w:sz w:val="16"/>
        </w:rPr>
        <w:t> </w:t>
      </w:r>
      <w:r>
        <w:rPr>
          <w:color w:val="231F20"/>
          <w:sz w:val="16"/>
        </w:rPr>
        <w:t>de</w:t>
      </w:r>
      <w:r>
        <w:rPr>
          <w:color w:val="231F20"/>
          <w:spacing w:val="-2"/>
          <w:sz w:val="16"/>
        </w:rPr>
        <w:t> </w:t>
      </w:r>
      <w:r>
        <w:rPr>
          <w:color w:val="231F20"/>
          <w:sz w:val="16"/>
        </w:rPr>
        <w:t>un</w:t>
      </w:r>
      <w:r>
        <w:rPr>
          <w:color w:val="231F20"/>
          <w:spacing w:val="-2"/>
          <w:sz w:val="16"/>
        </w:rPr>
        <w:t> </w:t>
      </w:r>
      <w:r>
        <w:rPr>
          <w:color w:val="231F20"/>
          <w:sz w:val="16"/>
        </w:rPr>
        <w:t>ramo</w:t>
      </w:r>
      <w:r>
        <w:rPr>
          <w:color w:val="231F20"/>
          <w:spacing w:val="-2"/>
          <w:sz w:val="16"/>
        </w:rPr>
        <w:t> </w:t>
      </w:r>
      <w:r>
        <w:rPr>
          <w:color w:val="231F20"/>
          <w:sz w:val="16"/>
        </w:rPr>
        <w:t>de</w:t>
      </w:r>
      <w:r>
        <w:rPr>
          <w:color w:val="231F20"/>
          <w:spacing w:val="-2"/>
          <w:sz w:val="16"/>
        </w:rPr>
        <w:t> </w:t>
      </w:r>
      <w:r>
        <w:rPr>
          <w:color w:val="231F20"/>
          <w:sz w:val="16"/>
        </w:rPr>
        <w:t>la administración pública federal.</w:t>
      </w:r>
    </w:p>
    <w:p>
      <w:pPr>
        <w:spacing w:line="180" w:lineRule="exact" w:before="0"/>
        <w:ind w:left="103" w:right="115" w:firstLine="226"/>
        <w:jc w:val="both"/>
        <w:rPr>
          <w:sz w:val="16"/>
        </w:rPr>
      </w:pPr>
      <w:r>
        <w:rPr>
          <w:color w:val="231F20"/>
          <w:position w:val="5"/>
          <w:sz w:val="11"/>
        </w:rPr>
        <w:t>4 </w:t>
      </w:r>
      <w:r>
        <w:rPr>
          <w:color w:val="231F20"/>
          <w:sz w:val="16"/>
        </w:rPr>
        <w:t>De 1982 a 1988, periodo correspondiente al gobierno de Miguel de la Madrid Hurtado, en el que ninguna mujer fue designada para ocupar algún cargo del gabinete presidencial.</w:t>
      </w:r>
    </w:p>
    <w:p>
      <w:pPr>
        <w:spacing w:after="0" w:line="180" w:lineRule="exact"/>
        <w:jc w:val="both"/>
        <w:rPr>
          <w:sz w:val="16"/>
        </w:rPr>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10"/>
        <w:jc w:val="both"/>
      </w:pPr>
      <w:r>
        <w:rPr>
          <w:color w:val="231F20"/>
        </w:rPr>
        <w:t>pó</w:t>
      </w:r>
      <w:r>
        <w:rPr>
          <w:color w:val="231F20"/>
          <w:spacing w:val="-5"/>
        </w:rPr>
        <w:t> </w:t>
      </w:r>
      <w:r>
        <w:rPr>
          <w:color w:val="231F20"/>
        </w:rPr>
        <w:t>la</w:t>
      </w:r>
      <w:r>
        <w:rPr>
          <w:color w:val="231F20"/>
          <w:spacing w:val="-5"/>
        </w:rPr>
        <w:t> </w:t>
      </w:r>
      <w:r>
        <w:rPr>
          <w:color w:val="231F20"/>
        </w:rPr>
        <w:t>Secretaría</w:t>
      </w:r>
      <w:r>
        <w:rPr>
          <w:color w:val="231F20"/>
          <w:spacing w:val="-5"/>
        </w:rPr>
        <w:t> </w:t>
      </w:r>
      <w:r>
        <w:rPr>
          <w:color w:val="231F20"/>
        </w:rPr>
        <w:t>de</w:t>
      </w:r>
      <w:r>
        <w:rPr>
          <w:color w:val="231F20"/>
          <w:spacing w:val="-5"/>
        </w:rPr>
        <w:t> </w:t>
      </w:r>
      <w:r>
        <w:rPr>
          <w:color w:val="231F20"/>
        </w:rPr>
        <w:t>Desarrollo</w:t>
      </w:r>
      <w:r>
        <w:rPr>
          <w:color w:val="231F20"/>
          <w:spacing w:val="-5"/>
        </w:rPr>
        <w:t> </w:t>
      </w:r>
      <w:r>
        <w:rPr>
          <w:color w:val="231F20"/>
        </w:rPr>
        <w:t>Social</w:t>
      </w:r>
      <w:r>
        <w:rPr>
          <w:color w:val="231F20"/>
          <w:spacing w:val="-5"/>
        </w:rPr>
        <w:t> </w:t>
      </w:r>
      <w:r>
        <w:rPr>
          <w:color w:val="231F20"/>
        </w:rPr>
        <w:t>durante</w:t>
      </w:r>
      <w:r>
        <w:rPr>
          <w:color w:val="231F20"/>
          <w:spacing w:val="-5"/>
        </w:rPr>
        <w:t> </w:t>
      </w:r>
      <w:r>
        <w:rPr>
          <w:color w:val="231F20"/>
        </w:rPr>
        <w:t>casi</w:t>
      </w:r>
      <w:r>
        <w:rPr>
          <w:color w:val="231F20"/>
          <w:spacing w:val="-5"/>
        </w:rPr>
        <w:t> </w:t>
      </w:r>
      <w:r>
        <w:rPr>
          <w:color w:val="231F20"/>
        </w:rPr>
        <w:t>todo</w:t>
      </w:r>
      <w:r>
        <w:rPr>
          <w:color w:val="231F20"/>
          <w:spacing w:val="-5"/>
        </w:rPr>
        <w:t> </w:t>
      </w:r>
      <w:r>
        <w:rPr>
          <w:color w:val="231F20"/>
        </w:rPr>
        <w:t>el</w:t>
      </w:r>
      <w:r>
        <w:rPr>
          <w:color w:val="231F20"/>
          <w:spacing w:val="-5"/>
        </w:rPr>
        <w:t> </w:t>
      </w:r>
      <w:r>
        <w:rPr>
          <w:color w:val="231F20"/>
        </w:rPr>
        <w:t>periodo</w:t>
      </w:r>
      <w:r>
        <w:rPr>
          <w:color w:val="231F20"/>
          <w:spacing w:val="-5"/>
        </w:rPr>
        <w:t> </w:t>
      </w:r>
      <w:r>
        <w:rPr>
          <w:color w:val="231F20"/>
        </w:rPr>
        <w:t>de</w:t>
      </w:r>
      <w:r>
        <w:rPr>
          <w:color w:val="231F20"/>
          <w:spacing w:val="-5"/>
        </w:rPr>
        <w:t> </w:t>
      </w:r>
      <w:r>
        <w:rPr>
          <w:color w:val="231F20"/>
        </w:rPr>
        <w:t>gobierno</w:t>
      </w:r>
      <w:r>
        <w:rPr>
          <w:color w:val="231F20"/>
          <w:spacing w:val="-5"/>
        </w:rPr>
        <w:t> </w:t>
      </w:r>
      <w:r>
        <w:rPr>
          <w:color w:val="231F20"/>
        </w:rPr>
        <w:t>del</w:t>
      </w:r>
      <w:r>
        <w:rPr>
          <w:color w:val="231F20"/>
          <w:spacing w:val="-5"/>
        </w:rPr>
        <w:t> </w:t>
      </w:r>
      <w:r>
        <w:rPr>
          <w:color w:val="231F20"/>
        </w:rPr>
        <w:t>1</w:t>
      </w:r>
      <w:r>
        <w:rPr>
          <w:color w:val="231F20"/>
          <w:spacing w:val="-5"/>
        </w:rPr>
        <w:t> </w:t>
      </w:r>
      <w:r>
        <w:rPr>
          <w:color w:val="231F20"/>
        </w:rPr>
        <w:t>de diciembre del 2000 al 6 de enero de 2006.</w:t>
      </w:r>
      <w:r>
        <w:rPr>
          <w:color w:val="231F20"/>
          <w:spacing w:val="-11"/>
        </w:rPr>
        <w:t> </w:t>
      </w:r>
      <w:r>
        <w:rPr>
          <w:color w:val="231F20"/>
        </w:rPr>
        <w:t>A</w:t>
      </w:r>
      <w:r>
        <w:rPr>
          <w:color w:val="231F20"/>
          <w:spacing w:val="-11"/>
        </w:rPr>
        <w:t> </w:t>
      </w:r>
      <w:r>
        <w:rPr>
          <w:color w:val="231F20"/>
        </w:rPr>
        <w:t>su salida la sustituyó</w:t>
      </w:r>
      <w:r>
        <w:rPr>
          <w:color w:val="231F20"/>
          <w:spacing w:val="-11"/>
        </w:rPr>
        <w:t> </w:t>
      </w:r>
      <w:r>
        <w:rPr>
          <w:color w:val="231F20"/>
        </w:rPr>
        <w:t>Ana</w:t>
      </w:r>
      <w:r>
        <w:rPr>
          <w:color w:val="231F20"/>
          <w:spacing w:val="-4"/>
        </w:rPr>
        <w:t> </w:t>
      </w:r>
      <w:r>
        <w:rPr>
          <w:color w:val="231F20"/>
          <w:spacing w:val="-3"/>
        </w:rPr>
        <w:t>Teresa</w:t>
      </w:r>
      <w:r>
        <w:rPr>
          <w:color w:val="231F20"/>
          <w:spacing w:val="-11"/>
        </w:rPr>
        <w:t> </w:t>
      </w:r>
      <w:r>
        <w:rPr>
          <w:color w:val="231F20"/>
        </w:rPr>
        <w:t>Aranda Orozco, quien estuvo en el mismo cargo del 6 de enero de 2006 al 30 de noviembre de 2006. Ana </w:t>
      </w:r>
      <w:r>
        <w:rPr>
          <w:color w:val="231F20"/>
          <w:spacing w:val="-3"/>
        </w:rPr>
        <w:t>Teresa </w:t>
      </w:r>
      <w:r>
        <w:rPr>
          <w:color w:val="231F20"/>
        </w:rPr>
        <w:t>Herrera </w:t>
      </w:r>
      <w:r>
        <w:rPr>
          <w:color w:val="231F20"/>
          <w:spacing w:val="-3"/>
        </w:rPr>
        <w:t>Tello </w:t>
      </w:r>
      <w:r>
        <w:rPr>
          <w:color w:val="231F20"/>
        </w:rPr>
        <w:t>fue secretaria de la Reforma Agraria durante 3 años, del 2000 al 2003. Bertha Leticia Navarro Ochoa fue secretaria de Turismo</w:t>
      </w:r>
      <w:r>
        <w:rPr>
          <w:color w:val="231F20"/>
          <w:spacing w:val="-12"/>
        </w:rPr>
        <w:t> </w:t>
      </w:r>
      <w:r>
        <w:rPr>
          <w:color w:val="231F20"/>
        </w:rPr>
        <w:t>tam- bién del año 2000 al 2003. En total fueron cuatro mujeres en el gabinete pero desem- peñaron su cargo al mismo tiempo únicamente tres, lo que equivale a</w:t>
      </w:r>
      <w:r>
        <w:rPr>
          <w:color w:val="231F20"/>
          <w:spacing w:val="-4"/>
        </w:rPr>
        <w:t> </w:t>
      </w:r>
      <w:r>
        <w:rPr>
          <w:color w:val="231F20"/>
        </w:rPr>
        <w:t>13%.</w:t>
      </w:r>
    </w:p>
    <w:p>
      <w:pPr>
        <w:pStyle w:val="BodyText"/>
        <w:spacing w:line="249" w:lineRule="auto"/>
        <w:ind w:left="117" w:right="110" w:firstLine="226"/>
        <w:jc w:val="both"/>
      </w:pPr>
      <w:r>
        <w:rPr>
          <w:color w:val="231F20"/>
        </w:rPr>
        <w:t>El gobierno de Felipe de Jesús Calderón Hinojosa comprende del año 2006 al año 2012, pero, haciendo un corte en el año 2010, las mujeres que han sido secretarias   de Estado son las siguientes: Patricia Espinosa Castellanos, secretaria de Relaciones Exteriores del 1 de diciembre de 2006 y todavía en funciones al momento del corte. María Beatriz Zavala Peniche, secretaria de Desarrollo Social del 1 de diciembre del 2006</w:t>
      </w:r>
      <w:r>
        <w:rPr>
          <w:color w:val="231F20"/>
          <w:spacing w:val="-9"/>
        </w:rPr>
        <w:t> </w:t>
      </w:r>
      <w:r>
        <w:rPr>
          <w:color w:val="231F20"/>
        </w:rPr>
        <w:t>al</w:t>
      </w:r>
      <w:r>
        <w:rPr>
          <w:color w:val="231F20"/>
          <w:spacing w:val="-9"/>
        </w:rPr>
        <w:t> </w:t>
      </w:r>
      <w:r>
        <w:rPr>
          <w:color w:val="231F20"/>
        </w:rPr>
        <w:t>14</w:t>
      </w:r>
      <w:r>
        <w:rPr>
          <w:color w:val="231F20"/>
          <w:spacing w:val="-9"/>
        </w:rPr>
        <w:t> </w:t>
      </w:r>
      <w:r>
        <w:rPr>
          <w:color w:val="231F20"/>
        </w:rPr>
        <w:t>de</w:t>
      </w:r>
      <w:r>
        <w:rPr>
          <w:color w:val="231F20"/>
          <w:spacing w:val="-9"/>
        </w:rPr>
        <w:t> </w:t>
      </w:r>
      <w:r>
        <w:rPr>
          <w:color w:val="231F20"/>
        </w:rPr>
        <w:t>enero</w:t>
      </w:r>
      <w:r>
        <w:rPr>
          <w:color w:val="231F20"/>
          <w:spacing w:val="-9"/>
        </w:rPr>
        <w:t> </w:t>
      </w:r>
      <w:r>
        <w:rPr>
          <w:color w:val="231F20"/>
        </w:rPr>
        <w:t>de</w:t>
      </w:r>
      <w:r>
        <w:rPr>
          <w:color w:val="231F20"/>
          <w:spacing w:val="-9"/>
        </w:rPr>
        <w:t> </w:t>
      </w:r>
      <w:r>
        <w:rPr>
          <w:color w:val="231F20"/>
        </w:rPr>
        <w:t>2008;</w:t>
      </w:r>
      <w:r>
        <w:rPr>
          <w:color w:val="231F20"/>
          <w:spacing w:val="-9"/>
        </w:rPr>
        <w:t> </w:t>
      </w:r>
      <w:r>
        <w:rPr>
          <w:color w:val="231F20"/>
        </w:rPr>
        <w:t>Georgina</w:t>
      </w:r>
      <w:r>
        <w:rPr>
          <w:color w:val="231F20"/>
          <w:spacing w:val="-9"/>
        </w:rPr>
        <w:t> </w:t>
      </w:r>
      <w:r>
        <w:rPr>
          <w:color w:val="231F20"/>
        </w:rPr>
        <w:t>Kessel</w:t>
      </w:r>
      <w:r>
        <w:rPr>
          <w:color w:val="231F20"/>
          <w:spacing w:val="-9"/>
        </w:rPr>
        <w:t> </w:t>
      </w:r>
      <w:r>
        <w:rPr>
          <w:color w:val="231F20"/>
        </w:rPr>
        <w:t>Martínez,</w:t>
      </w:r>
      <w:r>
        <w:rPr>
          <w:color w:val="231F20"/>
          <w:spacing w:val="-9"/>
        </w:rPr>
        <w:t> </w:t>
      </w:r>
      <w:r>
        <w:rPr>
          <w:color w:val="231F20"/>
        </w:rPr>
        <w:t>secretaria</w:t>
      </w:r>
      <w:r>
        <w:rPr>
          <w:color w:val="231F20"/>
          <w:spacing w:val="-9"/>
        </w:rPr>
        <w:t> </w:t>
      </w:r>
      <w:r>
        <w:rPr>
          <w:color w:val="231F20"/>
        </w:rPr>
        <w:t>de</w:t>
      </w:r>
      <w:r>
        <w:rPr>
          <w:color w:val="231F20"/>
          <w:spacing w:val="-9"/>
        </w:rPr>
        <w:t> </w:t>
      </w:r>
      <w:r>
        <w:rPr>
          <w:color w:val="231F20"/>
        </w:rPr>
        <w:t>Energía</w:t>
      </w:r>
      <w:r>
        <w:rPr>
          <w:color w:val="231F20"/>
          <w:spacing w:val="-9"/>
        </w:rPr>
        <w:t> </w:t>
      </w:r>
      <w:r>
        <w:rPr>
          <w:color w:val="231F20"/>
        </w:rPr>
        <w:t>del</w:t>
      </w:r>
      <w:r>
        <w:rPr>
          <w:color w:val="231F20"/>
          <w:spacing w:val="-9"/>
        </w:rPr>
        <w:t> </w:t>
      </w:r>
      <w:r>
        <w:rPr>
          <w:color w:val="231F20"/>
        </w:rPr>
        <w:t>1</w:t>
      </w:r>
      <w:r>
        <w:rPr>
          <w:color w:val="231F20"/>
          <w:spacing w:val="-9"/>
        </w:rPr>
        <w:t> </w:t>
      </w:r>
      <w:r>
        <w:rPr>
          <w:color w:val="231F20"/>
        </w:rPr>
        <w:t>de diciembre de 2006 y aún en funciones al momento del corte; Josefina Vázquez Mota, secretaria de Educación Pública, del 1 de diciembre de 2006 al 4 de abril de 2009; Gloria</w:t>
      </w:r>
      <w:r>
        <w:rPr>
          <w:color w:val="231F20"/>
          <w:spacing w:val="-8"/>
        </w:rPr>
        <w:t> </w:t>
      </w:r>
      <w:r>
        <w:rPr>
          <w:color w:val="231F20"/>
        </w:rPr>
        <w:t>Guevara</w:t>
      </w:r>
      <w:r>
        <w:rPr>
          <w:color w:val="231F20"/>
          <w:spacing w:val="-8"/>
        </w:rPr>
        <w:t> </w:t>
      </w:r>
      <w:r>
        <w:rPr>
          <w:color w:val="231F20"/>
        </w:rPr>
        <w:t>Manzo,</w:t>
      </w:r>
      <w:r>
        <w:rPr>
          <w:color w:val="231F20"/>
          <w:spacing w:val="-8"/>
        </w:rPr>
        <w:t> </w:t>
      </w:r>
      <w:r>
        <w:rPr>
          <w:color w:val="231F20"/>
        </w:rPr>
        <w:t>secretaria</w:t>
      </w:r>
      <w:r>
        <w:rPr>
          <w:color w:val="231F20"/>
          <w:spacing w:val="-8"/>
        </w:rPr>
        <w:t> </w:t>
      </w:r>
      <w:r>
        <w:rPr>
          <w:color w:val="231F20"/>
        </w:rPr>
        <w:t>de</w:t>
      </w:r>
      <w:r>
        <w:rPr>
          <w:color w:val="231F20"/>
          <w:spacing w:val="-11"/>
        </w:rPr>
        <w:t> </w:t>
      </w:r>
      <w:r>
        <w:rPr>
          <w:color w:val="231F20"/>
        </w:rPr>
        <w:t>Turismo</w:t>
      </w:r>
      <w:r>
        <w:rPr>
          <w:color w:val="231F20"/>
          <w:spacing w:val="-8"/>
        </w:rPr>
        <w:t> </w:t>
      </w:r>
      <w:r>
        <w:rPr>
          <w:color w:val="231F20"/>
        </w:rPr>
        <w:t>del</w:t>
      </w:r>
      <w:r>
        <w:rPr>
          <w:color w:val="231F20"/>
          <w:spacing w:val="-8"/>
        </w:rPr>
        <w:t> </w:t>
      </w:r>
      <w:r>
        <w:rPr>
          <w:color w:val="231F20"/>
        </w:rPr>
        <w:t>10</w:t>
      </w:r>
      <w:r>
        <w:rPr>
          <w:color w:val="231F20"/>
          <w:spacing w:val="-8"/>
        </w:rPr>
        <w:t> </w:t>
      </w:r>
      <w:r>
        <w:rPr>
          <w:color w:val="231F20"/>
        </w:rPr>
        <w:t>de</w:t>
      </w:r>
      <w:r>
        <w:rPr>
          <w:color w:val="231F20"/>
          <w:spacing w:val="-8"/>
        </w:rPr>
        <w:t> </w:t>
      </w:r>
      <w:r>
        <w:rPr>
          <w:color w:val="231F20"/>
        </w:rPr>
        <w:t>marzo</w:t>
      </w:r>
      <w:r>
        <w:rPr>
          <w:color w:val="231F20"/>
          <w:spacing w:val="-8"/>
        </w:rPr>
        <w:t> </w:t>
      </w:r>
      <w:r>
        <w:rPr>
          <w:color w:val="231F20"/>
        </w:rPr>
        <w:t>de</w:t>
      </w:r>
      <w:r>
        <w:rPr>
          <w:color w:val="231F20"/>
          <w:spacing w:val="-8"/>
        </w:rPr>
        <w:t> </w:t>
      </w:r>
      <w:r>
        <w:rPr>
          <w:color w:val="231F20"/>
        </w:rPr>
        <w:t>2010</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funciones al</w:t>
      </w:r>
      <w:r>
        <w:rPr>
          <w:color w:val="231F20"/>
          <w:spacing w:val="-8"/>
        </w:rPr>
        <w:t> </w:t>
      </w:r>
      <w:r>
        <w:rPr>
          <w:color w:val="231F20"/>
        </w:rPr>
        <w:t>momento</w:t>
      </w:r>
      <w:r>
        <w:rPr>
          <w:color w:val="231F20"/>
          <w:spacing w:val="-8"/>
        </w:rPr>
        <w:t> </w:t>
      </w:r>
      <w:r>
        <w:rPr>
          <w:color w:val="231F20"/>
        </w:rPr>
        <w:t>del</w:t>
      </w:r>
      <w:r>
        <w:rPr>
          <w:color w:val="231F20"/>
          <w:spacing w:val="-8"/>
        </w:rPr>
        <w:t> </w:t>
      </w:r>
      <w:r>
        <w:rPr>
          <w:color w:val="231F20"/>
        </w:rPr>
        <w:t>corte;</w:t>
      </w:r>
      <w:r>
        <w:rPr>
          <w:color w:val="231F20"/>
          <w:spacing w:val="-8"/>
        </w:rPr>
        <w:t> </w:t>
      </w:r>
      <w:r>
        <w:rPr>
          <w:color w:val="231F20"/>
        </w:rPr>
        <w:t>Patricia</w:t>
      </w:r>
      <w:r>
        <w:rPr>
          <w:color w:val="231F20"/>
          <w:spacing w:val="-8"/>
        </w:rPr>
        <w:t> </w:t>
      </w:r>
      <w:r>
        <w:rPr>
          <w:color w:val="231F20"/>
        </w:rPr>
        <w:t>Flores</w:t>
      </w:r>
      <w:r>
        <w:rPr>
          <w:color w:val="231F20"/>
          <w:spacing w:val="-8"/>
        </w:rPr>
        <w:t> </w:t>
      </w:r>
      <w:r>
        <w:rPr>
          <w:color w:val="231F20"/>
        </w:rPr>
        <w:t>Elizondo,</w:t>
      </w:r>
      <w:r>
        <w:rPr>
          <w:color w:val="231F20"/>
          <w:spacing w:val="-8"/>
        </w:rPr>
        <w:t> </w:t>
      </w:r>
      <w:r>
        <w:rPr>
          <w:color w:val="231F20"/>
        </w:rPr>
        <w:t>jefa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Oficina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Presidencia</w:t>
      </w:r>
      <w:r>
        <w:rPr>
          <w:color w:val="231F20"/>
          <w:spacing w:val="-8"/>
        </w:rPr>
        <w:t> </w:t>
      </w:r>
      <w:r>
        <w:rPr>
          <w:color w:val="231F20"/>
        </w:rPr>
        <w:t>del 6 de agosto de 2008 al 14 de julio de 2010.</w:t>
      </w:r>
    </w:p>
    <w:p>
      <w:pPr>
        <w:pStyle w:val="BodyText"/>
        <w:spacing w:line="249" w:lineRule="auto"/>
        <w:ind w:left="117" w:right="110" w:firstLine="226"/>
        <w:jc w:val="both"/>
      </w:pPr>
      <w:r>
        <w:rPr>
          <w:color w:val="231F20"/>
        </w:rPr>
        <w:t>Al inicio del gobierno de Felipe Calderón las mujeres que fueron nombradas se- cretarias de Estado fueron cuatro de un total de 20 secretarías, lo que corresponde     a 20%.</w:t>
      </w:r>
    </w:p>
    <w:p>
      <w:pPr>
        <w:pStyle w:val="BodyText"/>
        <w:spacing w:line="244" w:lineRule="auto"/>
        <w:ind w:left="117" w:right="110" w:firstLine="226"/>
        <w:jc w:val="both"/>
      </w:pPr>
      <w:r>
        <w:rPr>
          <w:color w:val="231F20"/>
        </w:rPr>
        <w:t>De manera general, llama la atención cuáles han sido las secretarías ocupadas por las mujeres. Por ejemplo, la de Turismo ha sido la más recurrente en los periodos aludidos.</w:t>
      </w:r>
      <w:r>
        <w:rPr>
          <w:color w:val="231F20"/>
          <w:position w:val="7"/>
          <w:sz w:val="14"/>
        </w:rPr>
        <w:t>5 </w:t>
      </w:r>
      <w:r>
        <w:rPr>
          <w:color w:val="231F20"/>
        </w:rPr>
        <w:t>En este caso pareciera que existe la creencia que las mujeres son más</w:t>
      </w:r>
      <w:r>
        <w:rPr>
          <w:color w:val="231F20"/>
          <w:spacing w:val="-14"/>
        </w:rPr>
        <w:t> </w:t>
      </w:r>
      <w:r>
        <w:rPr>
          <w:color w:val="231F20"/>
        </w:rPr>
        <w:t>aptas para realizar determinadas tareas.</w:t>
      </w:r>
    </w:p>
    <w:p>
      <w:pPr>
        <w:pStyle w:val="BodyText"/>
        <w:spacing w:line="249" w:lineRule="auto" w:before="5"/>
        <w:ind w:left="117" w:right="106" w:firstLine="226"/>
        <w:jc w:val="both"/>
      </w:pPr>
      <w:r>
        <w:rPr>
          <w:color w:val="231F20"/>
        </w:rPr>
        <w:t>Esa creencia se contradice con el caso de las mujeres que han ocupado las secre- tarías de Energía y de Relaciones Exteriores, pues parece ser que los presidentes en turno </w:t>
      </w:r>
      <w:r>
        <w:rPr>
          <w:color w:val="231F20"/>
          <w:spacing w:val="2"/>
        </w:rPr>
        <w:t>han </w:t>
      </w:r>
      <w:r>
        <w:rPr>
          <w:color w:val="231F20"/>
          <w:spacing w:val="3"/>
        </w:rPr>
        <w:t>estado </w:t>
      </w:r>
      <w:r>
        <w:rPr>
          <w:color w:val="231F20"/>
          <w:spacing w:val="2"/>
        </w:rPr>
        <w:t>muy </w:t>
      </w:r>
      <w:r>
        <w:rPr>
          <w:color w:val="231F20"/>
          <w:spacing w:val="3"/>
        </w:rPr>
        <w:t>satisfechos </w:t>
      </w:r>
      <w:r>
        <w:rPr>
          <w:color w:val="231F20"/>
          <w:spacing w:val="2"/>
        </w:rPr>
        <w:t>con </w:t>
      </w:r>
      <w:r>
        <w:rPr>
          <w:color w:val="231F20"/>
        </w:rPr>
        <w:t>su </w:t>
      </w:r>
      <w:r>
        <w:rPr>
          <w:color w:val="231F20"/>
          <w:spacing w:val="2"/>
        </w:rPr>
        <w:t>labor, </w:t>
      </w:r>
      <w:r>
        <w:rPr>
          <w:color w:val="231F20"/>
          <w:spacing w:val="3"/>
        </w:rPr>
        <w:t>pues </w:t>
      </w:r>
      <w:r>
        <w:rPr>
          <w:color w:val="231F20"/>
          <w:spacing w:val="2"/>
        </w:rPr>
        <w:t>son </w:t>
      </w:r>
      <w:r>
        <w:rPr>
          <w:color w:val="231F20"/>
          <w:spacing w:val="3"/>
        </w:rPr>
        <w:t>quienes </w:t>
      </w:r>
      <w:r>
        <w:rPr>
          <w:color w:val="231F20"/>
          <w:spacing w:val="2"/>
        </w:rPr>
        <w:t>más han </w:t>
      </w:r>
      <w:r>
        <w:rPr>
          <w:color w:val="231F20"/>
          <w:spacing w:val="4"/>
        </w:rPr>
        <w:t>durado </w:t>
      </w:r>
      <w:r>
        <w:rPr>
          <w:color w:val="231F20"/>
        </w:rPr>
        <w:t>en su</w:t>
      </w:r>
      <w:r>
        <w:rPr>
          <w:color w:val="231F20"/>
          <w:spacing w:val="-4"/>
        </w:rPr>
        <w:t> </w:t>
      </w:r>
      <w:r>
        <w:rPr>
          <w:color w:val="231F20"/>
        </w:rPr>
        <w:t>encargo.</w:t>
      </w:r>
    </w:p>
    <w:p>
      <w:pPr>
        <w:pStyle w:val="BodyText"/>
        <w:spacing w:line="249" w:lineRule="auto"/>
        <w:ind w:left="117" w:right="110" w:firstLine="226"/>
        <w:jc w:val="both"/>
      </w:pPr>
      <w:r>
        <w:rPr>
          <w:color w:val="231F20"/>
        </w:rPr>
        <w:t>La presencia de las mujeres en los gabinetes presidenciales se ha incrementado desde que en 1980 Rosa Luz Alegría se convirtiera en la primera mujer secretaria de Estado; sin embargo, no es constante porque se ven disminuciones en los periodos de Miguel de la Madrid y Vicente Fox. Ello indica que, aunque se han logrado avances importantes, también es posible que se den regresiones, dependiendo de la situación política del momento en la que generalmente los asuntos relativos a la igualdad de género no son una prioridad.</w:t>
      </w:r>
    </w:p>
    <w:p>
      <w:pPr>
        <w:pStyle w:val="BodyText"/>
        <w:spacing w:line="249" w:lineRule="auto"/>
        <w:ind w:left="117" w:right="110" w:firstLine="226"/>
        <w:jc w:val="both"/>
        <w:rPr>
          <w:i/>
        </w:rPr>
      </w:pPr>
      <w:r>
        <w:rPr>
          <w:color w:val="231F20"/>
        </w:rPr>
        <w:t>Llama la atención la disminución presentada durante el gobierno de </w:t>
      </w:r>
      <w:r>
        <w:rPr>
          <w:color w:val="231F20"/>
          <w:spacing w:val="-3"/>
        </w:rPr>
        <w:t>Vicente </w:t>
      </w:r>
      <w:r>
        <w:rPr>
          <w:color w:val="231F20"/>
        </w:rPr>
        <w:t>Fox, debido</w:t>
      </w:r>
      <w:r>
        <w:rPr>
          <w:color w:val="231F20"/>
          <w:spacing w:val="-14"/>
        </w:rPr>
        <w:t> </w:t>
      </w:r>
      <w:r>
        <w:rPr>
          <w:color w:val="231F20"/>
        </w:rPr>
        <w:t>a</w:t>
      </w:r>
      <w:r>
        <w:rPr>
          <w:color w:val="231F20"/>
          <w:spacing w:val="-14"/>
        </w:rPr>
        <w:t> </w:t>
      </w:r>
      <w:r>
        <w:rPr>
          <w:color w:val="231F20"/>
        </w:rPr>
        <w:t>que</w:t>
      </w:r>
      <w:r>
        <w:rPr>
          <w:color w:val="231F20"/>
          <w:spacing w:val="-14"/>
        </w:rPr>
        <w:t> </w:t>
      </w:r>
      <w:r>
        <w:rPr>
          <w:color w:val="231F20"/>
        </w:rPr>
        <w:t>fue</w:t>
      </w:r>
      <w:r>
        <w:rPr>
          <w:color w:val="231F20"/>
          <w:spacing w:val="-14"/>
        </w:rPr>
        <w:t> </w:t>
      </w:r>
      <w:r>
        <w:rPr>
          <w:color w:val="231F20"/>
        </w:rPr>
        <w:t>durante</w:t>
      </w:r>
      <w:r>
        <w:rPr>
          <w:color w:val="231F20"/>
          <w:spacing w:val="-14"/>
        </w:rPr>
        <w:t> </w:t>
      </w:r>
      <w:r>
        <w:rPr>
          <w:color w:val="231F20"/>
        </w:rPr>
        <w:t>su</w:t>
      </w:r>
      <w:r>
        <w:rPr>
          <w:color w:val="231F20"/>
          <w:spacing w:val="-14"/>
        </w:rPr>
        <w:t> </w:t>
      </w:r>
      <w:r>
        <w:rPr>
          <w:color w:val="231F20"/>
        </w:rPr>
        <w:t>sexenio</w:t>
      </w:r>
      <w:r>
        <w:rPr>
          <w:color w:val="231F20"/>
          <w:spacing w:val="-14"/>
        </w:rPr>
        <w:t> </w:t>
      </w:r>
      <w:r>
        <w:rPr>
          <w:color w:val="231F20"/>
        </w:rPr>
        <w:t>cuando</w:t>
      </w:r>
      <w:r>
        <w:rPr>
          <w:color w:val="231F20"/>
          <w:spacing w:val="-14"/>
        </w:rPr>
        <w:t> </w:t>
      </w:r>
      <w:r>
        <w:rPr>
          <w:color w:val="231F20"/>
        </w:rPr>
        <w:t>se</w:t>
      </w:r>
      <w:r>
        <w:rPr>
          <w:color w:val="231F20"/>
          <w:spacing w:val="-14"/>
        </w:rPr>
        <w:t> </w:t>
      </w:r>
      <w:r>
        <w:rPr>
          <w:color w:val="231F20"/>
        </w:rPr>
        <w:t>implementó</w:t>
      </w:r>
      <w:r>
        <w:rPr>
          <w:color w:val="231F20"/>
          <w:spacing w:val="-14"/>
        </w:rPr>
        <w:t> </w:t>
      </w:r>
      <w:r>
        <w:rPr>
          <w:color w:val="231F20"/>
        </w:rPr>
        <w:t>en</w:t>
      </w:r>
      <w:r>
        <w:rPr>
          <w:color w:val="231F20"/>
          <w:spacing w:val="-14"/>
        </w:rPr>
        <w:t> </w:t>
      </w:r>
      <w:r>
        <w:rPr>
          <w:color w:val="231F20"/>
        </w:rPr>
        <w:t>nuestro</w:t>
      </w:r>
      <w:r>
        <w:rPr>
          <w:color w:val="231F20"/>
          <w:spacing w:val="-14"/>
        </w:rPr>
        <w:t> </w:t>
      </w:r>
      <w:r>
        <w:rPr>
          <w:color w:val="231F20"/>
        </w:rPr>
        <w:t>país</w:t>
      </w:r>
      <w:r>
        <w:rPr>
          <w:color w:val="231F20"/>
          <w:spacing w:val="-14"/>
        </w:rPr>
        <w:t> </w:t>
      </w:r>
      <w:r>
        <w:rPr>
          <w:color w:val="231F20"/>
        </w:rPr>
        <w:t>el</w:t>
      </w:r>
      <w:r>
        <w:rPr>
          <w:color w:val="231F20"/>
          <w:spacing w:val="-15"/>
        </w:rPr>
        <w:t> </w:t>
      </w:r>
      <w:r>
        <w:rPr>
          <w:i/>
          <w:color w:val="231F20"/>
          <w:spacing w:val="-3"/>
        </w:rPr>
        <w:t>Programa</w:t>
      </w:r>
    </w:p>
    <w:p>
      <w:pPr>
        <w:pStyle w:val="BodyText"/>
        <w:spacing w:before="0"/>
        <w:rPr>
          <w:i/>
        </w:rPr>
      </w:pPr>
    </w:p>
    <w:p>
      <w:pPr>
        <w:pStyle w:val="BodyText"/>
        <w:spacing w:before="0"/>
        <w:rPr>
          <w:i/>
        </w:rPr>
      </w:pPr>
    </w:p>
    <w:p>
      <w:pPr>
        <w:pStyle w:val="BodyText"/>
        <w:spacing w:before="7"/>
        <w:rPr>
          <w:i/>
          <w:sz w:val="21"/>
        </w:rPr>
      </w:pPr>
    </w:p>
    <w:p>
      <w:pPr>
        <w:spacing w:before="0"/>
        <w:ind w:left="383" w:right="0" w:firstLine="0"/>
        <w:jc w:val="left"/>
        <w:rPr>
          <w:sz w:val="16"/>
        </w:rPr>
      </w:pPr>
      <w:r>
        <w:rPr>
          <w:color w:val="231F20"/>
          <w:position w:val="5"/>
          <w:sz w:val="11"/>
        </w:rPr>
        <w:t>5 </w:t>
      </w:r>
      <w:r>
        <w:rPr>
          <w:color w:val="231F20"/>
          <w:sz w:val="16"/>
        </w:rPr>
        <w:t>Salvo en los periodos de Miguel de la Madrid y Carlos Salinas de Gortari.</w:t>
      </w:r>
    </w:p>
    <w:p>
      <w:pPr>
        <w:spacing w:after="0"/>
        <w:jc w:val="left"/>
        <w:rPr>
          <w:sz w:val="16"/>
        </w:rPr>
        <w:sectPr>
          <w:pgSz w:w="8790" w:h="13040"/>
          <w:pgMar w:header="1052" w:footer="0" w:top="1240" w:bottom="280" w:left="920" w:right="820"/>
        </w:sectPr>
      </w:pPr>
    </w:p>
    <w:p>
      <w:pPr>
        <w:pStyle w:val="BodyText"/>
        <w:spacing w:before="4"/>
        <w:rPr>
          <w:sz w:val="28"/>
        </w:rPr>
      </w:pPr>
    </w:p>
    <w:p>
      <w:pPr>
        <w:pStyle w:val="BodyText"/>
        <w:spacing w:line="249" w:lineRule="auto" w:before="75"/>
        <w:ind w:left="103" w:right="114"/>
        <w:jc w:val="both"/>
      </w:pPr>
      <w:r>
        <w:rPr>
          <w:i/>
          <w:color w:val="231F20"/>
        </w:rPr>
        <w:t>de institucionalización de la perspectiva de </w:t>
      </w:r>
      <w:r>
        <w:rPr>
          <w:i/>
          <w:color w:val="231F20"/>
          <w:spacing w:val="-3"/>
        </w:rPr>
        <w:t>género</w:t>
      </w:r>
      <w:r>
        <w:rPr>
          <w:color w:val="231F20"/>
          <w:spacing w:val="-3"/>
        </w:rPr>
        <w:t>, </w:t>
      </w:r>
      <w:r>
        <w:rPr>
          <w:color w:val="231F20"/>
        </w:rPr>
        <w:t>el cual tenía como uno de sus objetivos diseñar y ejecutar programas y acciones desde dicha perspectiva en las</w:t>
      </w:r>
      <w:r>
        <w:rPr>
          <w:color w:val="231F20"/>
          <w:spacing w:val="-11"/>
        </w:rPr>
        <w:t> </w:t>
      </w:r>
      <w:r>
        <w:rPr>
          <w:color w:val="231F20"/>
        </w:rPr>
        <w:t>po- líticas</w:t>
      </w:r>
      <w:r>
        <w:rPr>
          <w:color w:val="231F20"/>
          <w:spacing w:val="-7"/>
        </w:rPr>
        <w:t> </w:t>
      </w:r>
      <w:r>
        <w:rPr>
          <w:color w:val="231F20"/>
        </w:rPr>
        <w:t>públicas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pública</w:t>
      </w:r>
      <w:r>
        <w:rPr>
          <w:color w:val="231F20"/>
          <w:spacing w:val="-7"/>
        </w:rPr>
        <w:t> </w:t>
      </w:r>
      <w:r>
        <w:rPr>
          <w:color w:val="231F20"/>
        </w:rPr>
        <w:t>federal.</w:t>
      </w:r>
      <w:r>
        <w:rPr>
          <w:color w:val="231F20"/>
          <w:spacing w:val="-7"/>
        </w:rPr>
        <w:t> </w:t>
      </w:r>
      <w:r>
        <w:rPr>
          <w:color w:val="231F20"/>
        </w:rPr>
        <w:t>Si</w:t>
      </w:r>
      <w:r>
        <w:rPr>
          <w:color w:val="231F20"/>
          <w:spacing w:val="-7"/>
        </w:rPr>
        <w:t> </w:t>
      </w:r>
      <w:r>
        <w:rPr>
          <w:color w:val="231F20"/>
        </w:rPr>
        <w:t>bien</w:t>
      </w:r>
      <w:r>
        <w:rPr>
          <w:color w:val="231F20"/>
          <w:spacing w:val="-7"/>
        </w:rPr>
        <w:t> </w:t>
      </w:r>
      <w:r>
        <w:rPr>
          <w:color w:val="231F20"/>
        </w:rPr>
        <w:t>fue</w:t>
      </w:r>
      <w:r>
        <w:rPr>
          <w:color w:val="231F20"/>
          <w:spacing w:val="-7"/>
        </w:rPr>
        <w:t> </w:t>
      </w:r>
      <w:r>
        <w:rPr>
          <w:color w:val="231F20"/>
        </w:rPr>
        <w:t>un</w:t>
      </w:r>
      <w:r>
        <w:rPr>
          <w:color w:val="231F20"/>
          <w:spacing w:val="-7"/>
        </w:rPr>
        <w:t> </w:t>
      </w:r>
      <w:r>
        <w:rPr>
          <w:color w:val="231F20"/>
        </w:rPr>
        <w:t>hecho</w:t>
      </w:r>
      <w:r>
        <w:rPr>
          <w:color w:val="231F20"/>
          <w:spacing w:val="-7"/>
        </w:rPr>
        <w:t> </w:t>
      </w:r>
      <w:r>
        <w:rPr>
          <w:color w:val="231F20"/>
        </w:rPr>
        <w:t>importante, nuevamente</w:t>
      </w:r>
      <w:r>
        <w:rPr>
          <w:color w:val="231F20"/>
          <w:spacing w:val="-8"/>
        </w:rPr>
        <w:t> </w:t>
      </w:r>
      <w:r>
        <w:rPr>
          <w:color w:val="231F20"/>
        </w:rPr>
        <w:t>el</w:t>
      </w:r>
      <w:r>
        <w:rPr>
          <w:color w:val="231F20"/>
          <w:spacing w:val="-8"/>
        </w:rPr>
        <w:t> </w:t>
      </w:r>
      <w:r>
        <w:rPr>
          <w:color w:val="231F20"/>
        </w:rPr>
        <w:t>decreto</w:t>
      </w:r>
      <w:r>
        <w:rPr>
          <w:color w:val="231F20"/>
          <w:spacing w:val="-8"/>
        </w:rPr>
        <w:t> </w:t>
      </w:r>
      <w:r>
        <w:rPr>
          <w:color w:val="231F20"/>
        </w:rPr>
        <w:t>distó</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realidad.</w:t>
      </w:r>
    </w:p>
    <w:p>
      <w:pPr>
        <w:pStyle w:val="BodyText"/>
        <w:spacing w:line="249" w:lineRule="auto"/>
        <w:ind w:left="103" w:right="112" w:firstLine="226"/>
        <w:jc w:val="both"/>
      </w:pPr>
      <w:r>
        <w:rPr>
          <w:color w:val="231F20"/>
        </w:rPr>
        <w:t>Por otro lado, es notorio lo difícil y tardado que ha sido para las mujeres acceder a esos puestos de poder público pues, desde que las mujeres obtuvieron el derecho de votar en 1953, pasaron casi tres décadas para tener una presencia de 5% en el gabinete</w:t>
      </w:r>
      <w:r>
        <w:rPr>
          <w:color w:val="231F20"/>
          <w:spacing w:val="-6"/>
        </w:rPr>
        <w:t> </w:t>
      </w:r>
      <w:r>
        <w:rPr>
          <w:color w:val="231F20"/>
        </w:rPr>
        <w:t>presidencial</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ahí</w:t>
      </w:r>
      <w:r>
        <w:rPr>
          <w:color w:val="231F20"/>
          <w:spacing w:val="-10"/>
        </w:rPr>
        <w:t> </w:t>
      </w:r>
      <w:r>
        <w:rPr>
          <w:color w:val="231F20"/>
        </w:rPr>
        <w:t>más</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cuarto</w:t>
      </w:r>
      <w:r>
        <w:rPr>
          <w:color w:val="231F20"/>
          <w:spacing w:val="-10"/>
        </w:rPr>
        <w:t> </w:t>
      </w:r>
      <w:r>
        <w:rPr>
          <w:color w:val="231F20"/>
        </w:rPr>
        <w:t>de</w:t>
      </w:r>
      <w:r>
        <w:rPr>
          <w:color w:val="231F20"/>
          <w:spacing w:val="-10"/>
        </w:rPr>
        <w:t> </w:t>
      </w:r>
      <w:r>
        <w:rPr>
          <w:color w:val="231F20"/>
        </w:rPr>
        <w:t>siglo</w:t>
      </w:r>
      <w:r>
        <w:rPr>
          <w:color w:val="231F20"/>
          <w:spacing w:val="-10"/>
        </w:rPr>
        <w:t> </w:t>
      </w:r>
      <w:r>
        <w:rPr>
          <w:color w:val="231F20"/>
        </w:rPr>
        <w:t>(de</w:t>
      </w:r>
      <w:r>
        <w:rPr>
          <w:color w:val="231F20"/>
          <w:spacing w:val="-10"/>
        </w:rPr>
        <w:t> </w:t>
      </w:r>
      <w:r>
        <w:rPr>
          <w:color w:val="231F20"/>
        </w:rPr>
        <w:t>1980</w:t>
      </w:r>
      <w:r>
        <w:rPr>
          <w:color w:val="231F20"/>
          <w:spacing w:val="-10"/>
        </w:rPr>
        <w:t> </w:t>
      </w:r>
      <w:r>
        <w:rPr>
          <w:color w:val="231F20"/>
        </w:rPr>
        <w:t>a</w:t>
      </w:r>
      <w:r>
        <w:rPr>
          <w:color w:val="231F20"/>
          <w:spacing w:val="-10"/>
        </w:rPr>
        <w:t> </w:t>
      </w:r>
      <w:r>
        <w:rPr>
          <w:color w:val="231F20"/>
        </w:rPr>
        <w:t>2006)</w:t>
      </w:r>
      <w:r>
        <w:rPr>
          <w:color w:val="231F20"/>
          <w:spacing w:val="-10"/>
        </w:rPr>
        <w:t> </w:t>
      </w:r>
      <w:r>
        <w:rPr>
          <w:color w:val="231F20"/>
        </w:rPr>
        <w:t>para que ese porcentaje se incrementara a 20%.</w:t>
      </w:r>
    </w:p>
    <w:p>
      <w:pPr>
        <w:pStyle w:val="BodyText"/>
        <w:spacing w:line="249" w:lineRule="auto"/>
        <w:ind w:left="103" w:right="115" w:firstLine="226"/>
        <w:jc w:val="both"/>
      </w:pPr>
      <w:r>
        <w:rPr>
          <w:color w:val="231F20"/>
        </w:rPr>
        <w:t>Una de las aspiraciones de distintos sectores del feminismo es lograr la paridad (igualdad numérica) en los cargos de poder público; para que ello ocurra en el</w:t>
      </w:r>
      <w:r>
        <w:rPr>
          <w:color w:val="231F20"/>
          <w:spacing w:val="-32"/>
        </w:rPr>
        <w:t> </w:t>
      </w:r>
      <w:r>
        <w:rPr>
          <w:color w:val="231F20"/>
        </w:rPr>
        <w:t>futuro cercano,</w:t>
      </w:r>
      <w:r>
        <w:rPr>
          <w:color w:val="231F20"/>
          <w:spacing w:val="-14"/>
        </w:rPr>
        <w:t> </w:t>
      </w:r>
      <w:r>
        <w:rPr>
          <w:color w:val="231F20"/>
        </w:rPr>
        <w:t>el</w:t>
      </w:r>
      <w:r>
        <w:rPr>
          <w:color w:val="231F20"/>
          <w:spacing w:val="-14"/>
        </w:rPr>
        <w:t> </w:t>
      </w:r>
      <w:r>
        <w:rPr>
          <w:color w:val="231F20"/>
        </w:rPr>
        <w:t>ritmo</w:t>
      </w:r>
      <w:r>
        <w:rPr>
          <w:color w:val="231F20"/>
          <w:spacing w:val="-14"/>
        </w:rPr>
        <w:t> </w:t>
      </w:r>
      <w:r>
        <w:rPr>
          <w:color w:val="231F20"/>
        </w:rPr>
        <w:t>de</w:t>
      </w:r>
      <w:r>
        <w:rPr>
          <w:color w:val="231F20"/>
          <w:spacing w:val="-14"/>
        </w:rPr>
        <w:t> </w:t>
      </w:r>
      <w:r>
        <w:rPr>
          <w:color w:val="231F20"/>
        </w:rPr>
        <w:t>crecimiento</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porcentajes</w:t>
      </w:r>
      <w:r>
        <w:rPr>
          <w:color w:val="231F20"/>
          <w:spacing w:val="-14"/>
        </w:rPr>
        <w:t> </w:t>
      </w:r>
      <w:r>
        <w:rPr>
          <w:color w:val="231F20"/>
        </w:rPr>
        <w:t>señalados</w:t>
      </w:r>
      <w:r>
        <w:rPr>
          <w:color w:val="231F20"/>
          <w:spacing w:val="-14"/>
        </w:rPr>
        <w:t> </w:t>
      </w:r>
      <w:r>
        <w:rPr>
          <w:color w:val="231F20"/>
        </w:rPr>
        <w:t>debe</w:t>
      </w:r>
      <w:r>
        <w:rPr>
          <w:color w:val="231F20"/>
          <w:spacing w:val="-14"/>
        </w:rPr>
        <w:t> </w:t>
      </w:r>
      <w:r>
        <w:rPr>
          <w:color w:val="231F20"/>
        </w:rPr>
        <w:t>ser</w:t>
      </w:r>
      <w:r>
        <w:rPr>
          <w:color w:val="231F20"/>
          <w:spacing w:val="-14"/>
        </w:rPr>
        <w:t> </w:t>
      </w:r>
      <w:r>
        <w:rPr>
          <w:color w:val="231F20"/>
        </w:rPr>
        <w:t>más</w:t>
      </w:r>
      <w:r>
        <w:rPr>
          <w:color w:val="231F20"/>
          <w:spacing w:val="-14"/>
        </w:rPr>
        <w:t> </w:t>
      </w:r>
      <w:r>
        <w:rPr>
          <w:color w:val="231F20"/>
        </w:rPr>
        <w:t>veloz</w:t>
      </w:r>
      <w:r>
        <w:rPr>
          <w:color w:val="231F20"/>
          <w:spacing w:val="-14"/>
        </w:rPr>
        <w:t> </w:t>
      </w:r>
      <w:r>
        <w:rPr>
          <w:color w:val="231F20"/>
        </w:rPr>
        <w:t>pues, de seguir así, el objetivo se logrará cuando pasen nuevamente más de tres décadas.</w:t>
      </w:r>
    </w:p>
    <w:p>
      <w:pPr>
        <w:pStyle w:val="BodyText"/>
        <w:spacing w:line="249" w:lineRule="auto"/>
        <w:ind w:left="103" w:right="114" w:firstLine="226"/>
        <w:jc w:val="both"/>
      </w:pPr>
      <w:r>
        <w:rPr>
          <w:color w:val="231F20"/>
          <w:spacing w:val="-3"/>
        </w:rPr>
        <w:t>Para</w:t>
      </w:r>
      <w:r>
        <w:rPr>
          <w:color w:val="231F20"/>
          <w:spacing w:val="-18"/>
        </w:rPr>
        <w:t> </w:t>
      </w:r>
      <w:r>
        <w:rPr>
          <w:color w:val="231F20"/>
        </w:rPr>
        <w:t>no</w:t>
      </w:r>
      <w:r>
        <w:rPr>
          <w:color w:val="231F20"/>
          <w:spacing w:val="-18"/>
        </w:rPr>
        <w:t> </w:t>
      </w:r>
      <w:r>
        <w:rPr>
          <w:color w:val="231F20"/>
          <w:spacing w:val="-3"/>
        </w:rPr>
        <w:t>esperar</w:t>
      </w:r>
      <w:r>
        <w:rPr>
          <w:color w:val="231F20"/>
          <w:spacing w:val="-18"/>
        </w:rPr>
        <w:t> </w:t>
      </w:r>
      <w:r>
        <w:rPr>
          <w:color w:val="231F20"/>
          <w:spacing w:val="-3"/>
        </w:rPr>
        <w:t>tanto,</w:t>
      </w:r>
      <w:r>
        <w:rPr>
          <w:color w:val="231F20"/>
          <w:spacing w:val="-18"/>
        </w:rPr>
        <w:t> </w:t>
      </w:r>
      <w:r>
        <w:rPr>
          <w:color w:val="231F20"/>
        </w:rPr>
        <w:t>una</w:t>
      </w:r>
      <w:r>
        <w:rPr>
          <w:color w:val="231F20"/>
          <w:spacing w:val="-18"/>
        </w:rPr>
        <w:t> </w:t>
      </w:r>
      <w:r>
        <w:rPr>
          <w:color w:val="231F20"/>
          <w:spacing w:val="-3"/>
        </w:rPr>
        <w:t>buena</w:t>
      </w:r>
      <w:r>
        <w:rPr>
          <w:color w:val="231F20"/>
          <w:spacing w:val="-18"/>
        </w:rPr>
        <w:t> </w:t>
      </w:r>
      <w:r>
        <w:rPr>
          <w:color w:val="231F20"/>
          <w:spacing w:val="-3"/>
        </w:rPr>
        <w:t>opción</w:t>
      </w:r>
      <w:r>
        <w:rPr>
          <w:color w:val="231F20"/>
          <w:spacing w:val="-18"/>
        </w:rPr>
        <w:t> </w:t>
      </w:r>
      <w:r>
        <w:rPr>
          <w:color w:val="231F20"/>
          <w:spacing w:val="-3"/>
        </w:rPr>
        <w:t>sería</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spacing w:val="-3"/>
        </w:rPr>
        <w:t>poder</w:t>
      </w:r>
      <w:r>
        <w:rPr>
          <w:color w:val="231F20"/>
          <w:spacing w:val="-18"/>
        </w:rPr>
        <w:t> </w:t>
      </w:r>
      <w:r>
        <w:rPr>
          <w:color w:val="231F20"/>
          <w:spacing w:val="-3"/>
        </w:rPr>
        <w:t>ejecutivo</w:t>
      </w:r>
      <w:r>
        <w:rPr>
          <w:color w:val="231F20"/>
          <w:spacing w:val="-18"/>
        </w:rPr>
        <w:t> </w:t>
      </w:r>
      <w:r>
        <w:rPr>
          <w:color w:val="231F20"/>
          <w:spacing w:val="-3"/>
        </w:rPr>
        <w:t>también</w:t>
      </w:r>
      <w:r>
        <w:rPr>
          <w:color w:val="231F20"/>
          <w:spacing w:val="-18"/>
        </w:rPr>
        <w:t> </w:t>
      </w:r>
      <w:r>
        <w:rPr>
          <w:color w:val="231F20"/>
          <w:spacing w:val="-3"/>
        </w:rPr>
        <w:t>estuviera </w:t>
      </w:r>
      <w:r>
        <w:rPr>
          <w:color w:val="231F20"/>
        </w:rPr>
        <w:t>obligado</w:t>
      </w:r>
      <w:r>
        <w:rPr>
          <w:color w:val="231F20"/>
          <w:spacing w:val="-11"/>
        </w:rPr>
        <w:t> </w:t>
      </w:r>
      <w:r>
        <w:rPr>
          <w:color w:val="231F20"/>
        </w:rPr>
        <w:t>a</w:t>
      </w:r>
      <w:r>
        <w:rPr>
          <w:color w:val="231F20"/>
          <w:spacing w:val="-11"/>
        </w:rPr>
        <w:t> </w:t>
      </w:r>
      <w:r>
        <w:rPr>
          <w:color w:val="231F20"/>
        </w:rPr>
        <w:t>cumplir</w:t>
      </w:r>
      <w:r>
        <w:rPr>
          <w:color w:val="231F20"/>
          <w:spacing w:val="-11"/>
        </w:rPr>
        <w:t> </w:t>
      </w:r>
      <w:r>
        <w:rPr>
          <w:color w:val="231F20"/>
        </w:rPr>
        <w:t>con</w:t>
      </w:r>
      <w:r>
        <w:rPr>
          <w:color w:val="231F20"/>
          <w:spacing w:val="-10"/>
        </w:rPr>
        <w:t> </w:t>
      </w:r>
      <w:r>
        <w:rPr>
          <w:color w:val="231F20"/>
        </w:rPr>
        <w:t>cuotas</w:t>
      </w:r>
      <w:r>
        <w:rPr>
          <w:color w:val="231F20"/>
          <w:spacing w:val="-11"/>
        </w:rPr>
        <w:t> </w:t>
      </w:r>
      <w:r>
        <w:rPr>
          <w:color w:val="231F20"/>
        </w:rPr>
        <w:t>de</w:t>
      </w:r>
      <w:r>
        <w:rPr>
          <w:color w:val="231F20"/>
          <w:spacing w:val="-10"/>
        </w:rPr>
        <w:t> </w:t>
      </w:r>
      <w:r>
        <w:rPr>
          <w:color w:val="231F20"/>
        </w:rPr>
        <w:t>género</w:t>
      </w:r>
      <w:r>
        <w:rPr>
          <w:color w:val="231F20"/>
          <w:spacing w:val="-11"/>
        </w:rPr>
        <w:t> </w:t>
      </w:r>
      <w:r>
        <w:rPr>
          <w:color w:val="231F20"/>
        </w:rPr>
        <w:t>al</w:t>
      </w:r>
      <w:r>
        <w:rPr>
          <w:color w:val="231F20"/>
          <w:spacing w:val="-11"/>
        </w:rPr>
        <w:t> </w:t>
      </w:r>
      <w:r>
        <w:rPr>
          <w:color w:val="231F20"/>
        </w:rPr>
        <w:t>designar</w:t>
      </w:r>
      <w:r>
        <w:rPr>
          <w:color w:val="231F20"/>
          <w:spacing w:val="-11"/>
        </w:rPr>
        <w:t> </w:t>
      </w:r>
      <w:r>
        <w:rPr>
          <w:color w:val="231F20"/>
        </w:rPr>
        <w:t>a</w:t>
      </w:r>
      <w:r>
        <w:rPr>
          <w:color w:val="231F20"/>
          <w:spacing w:val="-10"/>
        </w:rPr>
        <w:t> </w:t>
      </w:r>
      <w:r>
        <w:rPr>
          <w:color w:val="231F20"/>
        </w:rPr>
        <w:t>las/los</w:t>
      </w:r>
      <w:r>
        <w:rPr>
          <w:color w:val="231F20"/>
          <w:spacing w:val="-11"/>
        </w:rPr>
        <w:t> </w:t>
      </w:r>
      <w:r>
        <w:rPr>
          <w:color w:val="231F20"/>
        </w:rPr>
        <w:t>titulares</w:t>
      </w:r>
      <w:r>
        <w:rPr>
          <w:color w:val="231F20"/>
          <w:spacing w:val="-10"/>
        </w:rPr>
        <w:t> </w:t>
      </w:r>
      <w:r>
        <w:rPr>
          <w:color w:val="231F20"/>
        </w:rPr>
        <w:t>de</w:t>
      </w:r>
      <w:r>
        <w:rPr>
          <w:color w:val="231F20"/>
          <w:spacing w:val="-10"/>
        </w:rPr>
        <w:t> </w:t>
      </w:r>
      <w:r>
        <w:rPr>
          <w:color w:val="231F20"/>
        </w:rPr>
        <w:t>la</w:t>
      </w:r>
      <w:r>
        <w:rPr>
          <w:color w:val="231F20"/>
          <w:spacing w:val="-11"/>
        </w:rPr>
        <w:t> </w:t>
      </w:r>
      <w:r>
        <w:rPr>
          <w:color w:val="231F20"/>
        </w:rPr>
        <w:t>secretarías de Estado, tal como están obligados los partidos políticos al postular candidatos/as  a representantes populares en los congresos local y federal y en los ayuntamientos.</w:t>
      </w:r>
    </w:p>
    <w:p>
      <w:pPr>
        <w:pStyle w:val="BodyText"/>
        <w:spacing w:before="0"/>
      </w:pPr>
    </w:p>
    <w:p>
      <w:pPr>
        <w:pStyle w:val="BodyText"/>
        <w:spacing w:before="5"/>
        <w:rPr>
          <w:sz w:val="21"/>
        </w:rPr>
      </w:pPr>
    </w:p>
    <w:p>
      <w:pPr>
        <w:pStyle w:val="Heading3"/>
        <w:spacing w:before="1"/>
        <w:rPr>
          <w:i/>
        </w:rPr>
      </w:pPr>
      <w:bookmarkStart w:name="_TOC_250020" w:id="17"/>
      <w:bookmarkEnd w:id="17"/>
      <w:r>
        <w:rPr>
          <w:i/>
          <w:color w:val="231F20"/>
        </w:rPr>
        <w:t>Poder legislativo</w:t>
      </w:r>
    </w:p>
    <w:p>
      <w:pPr>
        <w:pStyle w:val="BodyText"/>
        <w:spacing w:before="6"/>
        <w:rPr>
          <w:b/>
          <w:i/>
          <w:sz w:val="21"/>
        </w:rPr>
      </w:pPr>
    </w:p>
    <w:p>
      <w:pPr>
        <w:spacing w:line="242" w:lineRule="auto" w:before="0"/>
        <w:ind w:left="103" w:right="114" w:firstLine="0"/>
        <w:jc w:val="both"/>
        <w:rPr>
          <w:sz w:val="14"/>
        </w:rPr>
      </w:pPr>
      <w:r>
        <w:rPr>
          <w:color w:val="231F20"/>
          <w:sz w:val="20"/>
        </w:rPr>
        <w:t>La </w:t>
      </w:r>
      <w:r>
        <w:rPr>
          <w:i/>
          <w:color w:val="231F20"/>
          <w:sz w:val="20"/>
        </w:rPr>
        <w:t>Constitución Política de los Estados Unidos Mexicanos </w:t>
      </w:r>
      <w:r>
        <w:rPr>
          <w:color w:val="231F20"/>
          <w:w w:val="115"/>
          <w:sz w:val="20"/>
        </w:rPr>
        <w:t>(</w:t>
      </w:r>
      <w:r>
        <w:rPr>
          <w:i/>
          <w:color w:val="231F20"/>
          <w:w w:val="115"/>
          <w:sz w:val="16"/>
        </w:rPr>
        <w:t>dof</w:t>
      </w:r>
      <w:r>
        <w:rPr>
          <w:color w:val="231F20"/>
          <w:w w:val="115"/>
          <w:sz w:val="20"/>
        </w:rPr>
        <w:t>, </w:t>
      </w:r>
      <w:r>
        <w:rPr>
          <w:color w:val="231F20"/>
          <w:sz w:val="20"/>
        </w:rPr>
        <w:t>2013) establece   en su artículo 50 que el poder legislativo se deposita en un Congreso general, que se dividirá en dos cámaras, una de diputados y otra de</w:t>
      </w:r>
      <w:r>
        <w:rPr>
          <w:color w:val="231F20"/>
          <w:spacing w:val="-1"/>
          <w:sz w:val="20"/>
        </w:rPr>
        <w:t> </w:t>
      </w:r>
      <w:r>
        <w:rPr>
          <w:color w:val="231F20"/>
          <w:sz w:val="20"/>
        </w:rPr>
        <w:t>senadores.</w:t>
      </w:r>
      <w:r>
        <w:rPr>
          <w:color w:val="231F20"/>
          <w:position w:val="7"/>
          <w:sz w:val="14"/>
        </w:rPr>
        <w:t>6</w:t>
      </w:r>
    </w:p>
    <w:p>
      <w:pPr>
        <w:pStyle w:val="BodyText"/>
        <w:spacing w:line="249" w:lineRule="auto" w:before="7"/>
        <w:ind w:left="103" w:right="114" w:firstLine="226"/>
        <w:jc w:val="both"/>
      </w:pPr>
      <w:r>
        <w:rPr>
          <w:color w:val="231F20"/>
        </w:rPr>
        <w:t>Respecto a la presencia de las mujeres en ambas cámaras, se han realizado traba- jos muy interesantes en los que se da cuenta de los avances y retrocesos en términos numéricos. Entre ellos, destacan los estudios de Fernández (1995), Peschard (2003), García (2008), González y Rodríguez (2008), entre otros.</w:t>
      </w:r>
    </w:p>
    <w:p>
      <w:pPr>
        <w:pStyle w:val="BodyText"/>
        <w:spacing w:line="249" w:lineRule="auto"/>
        <w:ind w:left="103" w:right="114" w:firstLine="226"/>
        <w:jc w:val="both"/>
      </w:pPr>
      <w:r>
        <w:rPr>
          <w:color w:val="231F20"/>
        </w:rPr>
        <w:t>Algunas</w:t>
      </w:r>
      <w:r>
        <w:rPr>
          <w:color w:val="231F20"/>
          <w:spacing w:val="-3"/>
        </w:rPr>
        <w:t> </w:t>
      </w:r>
      <w:r>
        <w:rPr>
          <w:color w:val="231F20"/>
        </w:rPr>
        <w:t>de</w:t>
      </w:r>
      <w:r>
        <w:rPr>
          <w:color w:val="231F20"/>
          <w:spacing w:val="-4"/>
        </w:rPr>
        <w:t> </w:t>
      </w:r>
      <w:r>
        <w:rPr>
          <w:color w:val="231F20"/>
        </w:rPr>
        <w:t>las</w:t>
      </w:r>
      <w:r>
        <w:rPr>
          <w:color w:val="231F20"/>
          <w:spacing w:val="-4"/>
        </w:rPr>
        <w:t> </w:t>
      </w:r>
      <w:r>
        <w:rPr>
          <w:color w:val="231F20"/>
        </w:rPr>
        <w:t>conclusiones</w:t>
      </w:r>
      <w:r>
        <w:rPr>
          <w:color w:val="231F20"/>
          <w:spacing w:val="-4"/>
        </w:rPr>
        <w:t> </w:t>
      </w:r>
      <w:r>
        <w:rPr>
          <w:color w:val="231F20"/>
        </w:rPr>
        <w:t>a</w:t>
      </w:r>
      <w:r>
        <w:rPr>
          <w:color w:val="231F20"/>
          <w:spacing w:val="-4"/>
        </w:rPr>
        <w:t> </w:t>
      </w:r>
      <w:r>
        <w:rPr>
          <w:color w:val="231F20"/>
        </w:rPr>
        <w:t>las</w:t>
      </w:r>
      <w:r>
        <w:rPr>
          <w:color w:val="231F20"/>
          <w:spacing w:val="-3"/>
        </w:rPr>
        <w:t> </w:t>
      </w:r>
      <w:r>
        <w:rPr>
          <w:color w:val="231F20"/>
        </w:rPr>
        <w:t>que</w:t>
      </w:r>
      <w:r>
        <w:rPr>
          <w:color w:val="231F20"/>
          <w:spacing w:val="-4"/>
        </w:rPr>
        <w:t> </w:t>
      </w:r>
      <w:r>
        <w:rPr>
          <w:color w:val="231F20"/>
        </w:rPr>
        <w:t>llegan</w:t>
      </w:r>
      <w:r>
        <w:rPr>
          <w:color w:val="231F20"/>
          <w:spacing w:val="-4"/>
        </w:rPr>
        <w:t> </w:t>
      </w:r>
      <w:r>
        <w:rPr>
          <w:color w:val="231F20"/>
        </w:rPr>
        <w:t>las</w:t>
      </w:r>
      <w:r>
        <w:rPr>
          <w:color w:val="231F20"/>
          <w:spacing w:val="-4"/>
        </w:rPr>
        <w:t> </w:t>
      </w:r>
      <w:r>
        <w:rPr>
          <w:color w:val="231F20"/>
        </w:rPr>
        <w:t>autoras</w:t>
      </w:r>
      <w:r>
        <w:rPr>
          <w:color w:val="231F20"/>
          <w:spacing w:val="-4"/>
        </w:rPr>
        <w:t> </w:t>
      </w:r>
      <w:r>
        <w:rPr>
          <w:color w:val="231F20"/>
        </w:rPr>
        <w:t>citadas</w:t>
      </w:r>
      <w:r>
        <w:rPr>
          <w:color w:val="231F20"/>
          <w:spacing w:val="-4"/>
        </w:rPr>
        <w:t> </w:t>
      </w:r>
      <w:r>
        <w:rPr>
          <w:color w:val="231F20"/>
        </w:rPr>
        <w:t>se</w:t>
      </w:r>
      <w:r>
        <w:rPr>
          <w:color w:val="231F20"/>
          <w:spacing w:val="-4"/>
        </w:rPr>
        <w:t> </w:t>
      </w:r>
      <w:r>
        <w:rPr>
          <w:color w:val="231F20"/>
        </w:rPr>
        <w:t>pueden</w:t>
      </w:r>
      <w:r>
        <w:rPr>
          <w:color w:val="231F20"/>
          <w:spacing w:val="-4"/>
        </w:rPr>
        <w:t> </w:t>
      </w:r>
      <w:r>
        <w:rPr>
          <w:color w:val="231F20"/>
        </w:rPr>
        <w:t>resumir en las siguientes: a) la presencia de las mujeres en el poder legislativo ha ido en au- mento, pero aún es insuficiente e inequitativa, pues es bastante baja en comparación con los hombres; b) el poder legislativo es más versátil que los otros poderes, en el sentido</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mayor</w:t>
      </w:r>
      <w:r>
        <w:rPr>
          <w:color w:val="231F20"/>
          <w:spacing w:val="-10"/>
        </w:rPr>
        <w:t> </w:t>
      </w:r>
      <w:r>
        <w:rPr>
          <w:color w:val="231F20"/>
        </w:rPr>
        <w:t>la</w:t>
      </w:r>
      <w:r>
        <w:rPr>
          <w:color w:val="231F20"/>
          <w:spacing w:val="-10"/>
        </w:rPr>
        <w:t> </w:t>
      </w:r>
      <w:r>
        <w:rPr>
          <w:color w:val="231F20"/>
        </w:rPr>
        <w:t>participación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a</w:t>
      </w:r>
      <w:r>
        <w:rPr>
          <w:color w:val="231F20"/>
          <w:spacing w:val="-10"/>
        </w:rPr>
        <w:t> </w:t>
      </w:r>
      <w:r>
        <w:rPr>
          <w:color w:val="231F20"/>
        </w:rPr>
        <w:t>nivel</w:t>
      </w:r>
      <w:r>
        <w:rPr>
          <w:color w:val="231F20"/>
          <w:spacing w:val="-10"/>
        </w:rPr>
        <w:t> </w:t>
      </w:r>
      <w:r>
        <w:rPr>
          <w:color w:val="231F20"/>
        </w:rPr>
        <w:t>numérico</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po- der ejecutivo y judicial.</w:t>
      </w:r>
    </w:p>
    <w:p>
      <w:pPr>
        <w:pStyle w:val="BodyText"/>
        <w:spacing w:before="0"/>
      </w:pPr>
    </w:p>
    <w:p>
      <w:pPr>
        <w:pStyle w:val="BodyText"/>
        <w:spacing w:before="0"/>
      </w:pPr>
    </w:p>
    <w:p>
      <w:pPr>
        <w:spacing w:line="180" w:lineRule="exact" w:before="160"/>
        <w:ind w:left="103" w:right="116" w:firstLine="226"/>
        <w:jc w:val="both"/>
        <w:rPr>
          <w:sz w:val="16"/>
        </w:rPr>
      </w:pPr>
      <w:r>
        <w:rPr>
          <w:color w:val="231F20"/>
          <w:position w:val="5"/>
          <w:sz w:val="11"/>
        </w:rPr>
        <w:t>6</w:t>
      </w:r>
      <w:r>
        <w:rPr>
          <w:color w:val="231F20"/>
          <w:spacing w:val="-1"/>
          <w:position w:val="5"/>
          <w:sz w:val="11"/>
        </w:rPr>
        <w:t> </w:t>
      </w:r>
      <w:r>
        <w:rPr>
          <w:color w:val="231F20"/>
          <w:sz w:val="16"/>
        </w:rPr>
        <w:t>Aunque</w:t>
      </w:r>
      <w:r>
        <w:rPr>
          <w:color w:val="231F20"/>
          <w:spacing w:val="-4"/>
          <w:sz w:val="16"/>
        </w:rPr>
        <w:t> </w:t>
      </w:r>
      <w:r>
        <w:rPr>
          <w:color w:val="231F20"/>
          <w:sz w:val="16"/>
        </w:rPr>
        <w:t>pareciera</w:t>
      </w:r>
      <w:r>
        <w:rPr>
          <w:color w:val="231F20"/>
          <w:spacing w:val="-4"/>
          <w:sz w:val="16"/>
        </w:rPr>
        <w:t> </w:t>
      </w:r>
      <w:r>
        <w:rPr>
          <w:color w:val="231F20"/>
          <w:sz w:val="16"/>
        </w:rPr>
        <w:t>que</w:t>
      </w:r>
      <w:r>
        <w:rPr>
          <w:color w:val="231F20"/>
          <w:spacing w:val="-4"/>
          <w:sz w:val="16"/>
        </w:rPr>
        <w:t> </w:t>
      </w:r>
      <w:r>
        <w:rPr>
          <w:color w:val="231F20"/>
          <w:sz w:val="16"/>
        </w:rPr>
        <w:t>“diputados”</w:t>
      </w:r>
      <w:r>
        <w:rPr>
          <w:color w:val="231F20"/>
          <w:spacing w:val="-4"/>
          <w:sz w:val="16"/>
        </w:rPr>
        <w:t> </w:t>
      </w:r>
      <w:r>
        <w:rPr>
          <w:color w:val="231F20"/>
          <w:sz w:val="16"/>
        </w:rPr>
        <w:t>y</w:t>
      </w:r>
      <w:r>
        <w:rPr>
          <w:color w:val="231F20"/>
          <w:spacing w:val="-4"/>
          <w:sz w:val="16"/>
        </w:rPr>
        <w:t> </w:t>
      </w:r>
      <w:r>
        <w:rPr>
          <w:color w:val="231F20"/>
          <w:sz w:val="16"/>
        </w:rPr>
        <w:t>“senadores”</w:t>
      </w:r>
      <w:r>
        <w:rPr>
          <w:color w:val="231F20"/>
          <w:spacing w:val="-4"/>
          <w:sz w:val="16"/>
        </w:rPr>
        <w:t> </w:t>
      </w:r>
      <w:r>
        <w:rPr>
          <w:color w:val="231F20"/>
          <w:sz w:val="16"/>
        </w:rPr>
        <w:t>son</w:t>
      </w:r>
      <w:r>
        <w:rPr>
          <w:color w:val="231F20"/>
          <w:spacing w:val="-4"/>
          <w:sz w:val="16"/>
        </w:rPr>
        <w:t> </w:t>
      </w:r>
      <w:r>
        <w:rPr>
          <w:color w:val="231F20"/>
          <w:sz w:val="16"/>
        </w:rPr>
        <w:t>genéricamente</w:t>
      </w:r>
      <w:r>
        <w:rPr>
          <w:color w:val="231F20"/>
          <w:spacing w:val="-5"/>
          <w:sz w:val="16"/>
        </w:rPr>
        <w:t> </w:t>
      </w:r>
      <w:r>
        <w:rPr>
          <w:color w:val="231F20"/>
          <w:sz w:val="16"/>
        </w:rPr>
        <w:t>neutros,</w:t>
      </w:r>
      <w:r>
        <w:rPr>
          <w:color w:val="231F20"/>
          <w:spacing w:val="-4"/>
          <w:sz w:val="16"/>
        </w:rPr>
        <w:t> </w:t>
      </w:r>
      <w:r>
        <w:rPr>
          <w:color w:val="231F20"/>
          <w:sz w:val="16"/>
        </w:rPr>
        <w:t>es</w:t>
      </w:r>
      <w:r>
        <w:rPr>
          <w:color w:val="231F20"/>
          <w:spacing w:val="-4"/>
          <w:sz w:val="16"/>
        </w:rPr>
        <w:t> </w:t>
      </w:r>
      <w:r>
        <w:rPr>
          <w:color w:val="231F20"/>
          <w:sz w:val="16"/>
        </w:rPr>
        <w:t>un</w:t>
      </w:r>
      <w:r>
        <w:rPr>
          <w:color w:val="231F20"/>
          <w:spacing w:val="-4"/>
          <w:sz w:val="16"/>
        </w:rPr>
        <w:t> </w:t>
      </w:r>
      <w:r>
        <w:rPr>
          <w:color w:val="231F20"/>
          <w:sz w:val="16"/>
        </w:rPr>
        <w:t>hecho</w:t>
      </w:r>
      <w:r>
        <w:rPr>
          <w:color w:val="231F20"/>
          <w:spacing w:val="-4"/>
          <w:sz w:val="16"/>
        </w:rPr>
        <w:t> </w:t>
      </w:r>
      <w:r>
        <w:rPr>
          <w:color w:val="231F20"/>
          <w:sz w:val="16"/>
        </w:rPr>
        <w:t>que</w:t>
      </w:r>
      <w:r>
        <w:rPr>
          <w:color w:val="231F20"/>
          <w:spacing w:val="-4"/>
          <w:sz w:val="16"/>
        </w:rPr>
        <w:t> </w:t>
      </w:r>
      <w:r>
        <w:rPr>
          <w:color w:val="231F20"/>
          <w:sz w:val="16"/>
        </w:rPr>
        <w:t>se</w:t>
      </w:r>
      <w:r>
        <w:rPr>
          <w:color w:val="231F20"/>
          <w:spacing w:val="-4"/>
          <w:sz w:val="16"/>
        </w:rPr>
        <w:t> </w:t>
      </w:r>
      <w:r>
        <w:rPr>
          <w:color w:val="231F20"/>
          <w:sz w:val="16"/>
        </w:rPr>
        <w:t>trata de términos construidos a imagen y semejanza de los hombres, la manera en que se utiliza el lenguaje también puede ser una forma de discriminar a las mujeres y la manera en que están redactadas la mayoría de las leyes en nuestro país no es la excepción. Por ello, es necesario aclarar que cuando en este estudio se haga referencia a la “Cámara de Diputados” o a la “Cámara de Senadores” o al “presidente” de las cá- maras, se escribe así porque es el nombre oficial de estas instituciones, no porque se esté de acuerdo con esta manera de nombrarlas.</w:t>
      </w:r>
    </w:p>
    <w:p>
      <w:pPr>
        <w:spacing w:after="0" w:line="180" w:lineRule="exact"/>
        <w:jc w:val="both"/>
        <w:rPr>
          <w:sz w:val="16"/>
        </w:rPr>
        <w:sectPr>
          <w:pgSz w:w="8790" w:h="13040"/>
          <w:pgMar w:header="1052" w:footer="0" w:top="1240" w:bottom="280" w:left="860" w:right="960"/>
        </w:sectPr>
      </w:pPr>
    </w:p>
    <w:p>
      <w:pPr>
        <w:pStyle w:val="BodyText"/>
        <w:spacing w:before="4"/>
        <w:rPr>
          <w:sz w:val="28"/>
        </w:rPr>
      </w:pPr>
    </w:p>
    <w:p>
      <w:pPr>
        <w:pStyle w:val="BodyText"/>
        <w:spacing w:line="247" w:lineRule="auto" w:before="75"/>
        <w:ind w:left="117" w:right="101" w:firstLine="226"/>
        <w:jc w:val="both"/>
        <w:rPr>
          <w:sz w:val="14"/>
        </w:rPr>
      </w:pPr>
      <w:r>
        <w:rPr>
          <w:color w:val="231F20"/>
        </w:rPr>
        <w:t>No es pretensión del presente trabajo repetir lo que autoras como las citadas han estudiado; por ello, en este apartado se hará énfasis en un aspecto relacionado pero que no ha sido contemplado; es el relativo a cuántas y quiénes han sido las mujeres que han ocupado la presidencia de la Cámara de Diputados; precisamente para reco- nocer,</w:t>
      </w:r>
      <w:r>
        <w:rPr>
          <w:color w:val="231F20"/>
          <w:spacing w:val="-13"/>
        </w:rPr>
        <w:t> </w:t>
      </w:r>
      <w:r>
        <w:rPr>
          <w:color w:val="231F20"/>
        </w:rPr>
        <w:t>revalorar</w:t>
      </w:r>
      <w:r>
        <w:rPr>
          <w:color w:val="231F20"/>
          <w:spacing w:val="-14"/>
        </w:rPr>
        <w:t> </w:t>
      </w:r>
      <w:r>
        <w:rPr>
          <w:color w:val="231F20"/>
        </w:rPr>
        <w:t>y</w:t>
      </w:r>
      <w:r>
        <w:rPr>
          <w:color w:val="231F20"/>
          <w:spacing w:val="-13"/>
        </w:rPr>
        <w:t> </w:t>
      </w:r>
      <w:r>
        <w:rPr>
          <w:color w:val="231F20"/>
        </w:rPr>
        <w:t>hacer</w:t>
      </w:r>
      <w:r>
        <w:rPr>
          <w:color w:val="231F20"/>
          <w:spacing w:val="-13"/>
        </w:rPr>
        <w:t> </w:t>
      </w:r>
      <w:r>
        <w:rPr>
          <w:color w:val="231F20"/>
        </w:rPr>
        <w:t>visible</w:t>
      </w:r>
      <w:r>
        <w:rPr>
          <w:color w:val="231F20"/>
          <w:spacing w:val="-14"/>
        </w:rPr>
        <w:t> </w:t>
      </w:r>
      <w:r>
        <w:rPr>
          <w:color w:val="231F20"/>
        </w:rPr>
        <w:t>su</w:t>
      </w:r>
      <w:r>
        <w:rPr>
          <w:color w:val="231F20"/>
          <w:spacing w:val="-13"/>
        </w:rPr>
        <w:t> </w:t>
      </w:r>
      <w:r>
        <w:rPr>
          <w:color w:val="231F20"/>
        </w:rPr>
        <w:t>presencia</w:t>
      </w:r>
      <w:r>
        <w:rPr>
          <w:color w:val="231F20"/>
          <w:spacing w:val="-14"/>
        </w:rPr>
        <w:t> </w:t>
      </w:r>
      <w:r>
        <w:rPr>
          <w:color w:val="231F20"/>
        </w:rPr>
        <w:t>y</w:t>
      </w:r>
      <w:r>
        <w:rPr>
          <w:color w:val="231F20"/>
          <w:spacing w:val="-13"/>
        </w:rPr>
        <w:t> </w:t>
      </w:r>
      <w:r>
        <w:rPr>
          <w:color w:val="231F20"/>
        </w:rPr>
        <w:t>participación</w:t>
      </w:r>
      <w:r>
        <w:rPr>
          <w:color w:val="231F20"/>
          <w:spacing w:val="-14"/>
        </w:rPr>
        <w:t> </w:t>
      </w:r>
      <w:r>
        <w:rPr>
          <w:color w:val="231F20"/>
        </w:rPr>
        <w:t>en</w:t>
      </w:r>
      <w:r>
        <w:rPr>
          <w:color w:val="231F20"/>
          <w:spacing w:val="-13"/>
        </w:rPr>
        <w:t> </w:t>
      </w:r>
      <w:r>
        <w:rPr>
          <w:color w:val="231F20"/>
        </w:rPr>
        <w:t>uno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órganos</w:t>
      </w:r>
      <w:r>
        <w:rPr>
          <w:color w:val="231F20"/>
          <w:spacing w:val="-13"/>
        </w:rPr>
        <w:t> </w:t>
      </w:r>
      <w:r>
        <w:rPr>
          <w:color w:val="231F20"/>
        </w:rPr>
        <w:t>más importantes del poder</w:t>
      </w:r>
      <w:r>
        <w:rPr>
          <w:color w:val="231F20"/>
          <w:spacing w:val="-1"/>
        </w:rPr>
        <w:t> </w:t>
      </w:r>
      <w:r>
        <w:rPr>
          <w:color w:val="231F20"/>
        </w:rPr>
        <w:t>legislativo.</w:t>
      </w:r>
      <w:r>
        <w:rPr>
          <w:color w:val="231F20"/>
          <w:position w:val="7"/>
          <w:sz w:val="14"/>
        </w:rPr>
        <w:t>7</w:t>
      </w:r>
    </w:p>
    <w:p>
      <w:pPr>
        <w:pStyle w:val="BodyText"/>
        <w:spacing w:line="249" w:lineRule="auto" w:before="3"/>
        <w:ind w:left="117" w:right="101" w:firstLine="226"/>
        <w:jc w:val="both"/>
      </w:pPr>
      <w:r>
        <w:rPr>
          <w:color w:val="231F20"/>
        </w:rPr>
        <w:t>Aunque a las mujeres se les otorgó el derecho de votar y ser votadas en 1953 y ejercieron ese derecho en las elecciones para diputaciones federales de 1955; un año antes,</w:t>
      </w:r>
      <w:r>
        <w:rPr>
          <w:color w:val="231F20"/>
          <w:spacing w:val="-6"/>
        </w:rPr>
        <w:t> </w:t>
      </w:r>
      <w:r>
        <w:rPr>
          <w:color w:val="231F20"/>
        </w:rPr>
        <w:t>en</w:t>
      </w:r>
      <w:r>
        <w:rPr>
          <w:color w:val="231F20"/>
          <w:spacing w:val="-6"/>
        </w:rPr>
        <w:t> </w:t>
      </w:r>
      <w:r>
        <w:rPr>
          <w:color w:val="231F20"/>
        </w:rPr>
        <w:t>1954,</w:t>
      </w:r>
      <w:r>
        <w:rPr>
          <w:color w:val="231F20"/>
          <w:spacing w:val="-17"/>
        </w:rPr>
        <w:t> </w:t>
      </w:r>
      <w:r>
        <w:rPr>
          <w:color w:val="231F20"/>
        </w:rPr>
        <w:t>Aurora</w:t>
      </w:r>
      <w:r>
        <w:rPr>
          <w:color w:val="231F20"/>
          <w:spacing w:val="-6"/>
        </w:rPr>
        <w:t> </w:t>
      </w:r>
      <w:r>
        <w:rPr>
          <w:color w:val="231F20"/>
        </w:rPr>
        <w:t>Jiménez</w:t>
      </w:r>
      <w:r>
        <w:rPr>
          <w:color w:val="231F20"/>
          <w:spacing w:val="-6"/>
        </w:rPr>
        <w:t> </w:t>
      </w:r>
      <w:r>
        <w:rPr>
          <w:color w:val="231F20"/>
        </w:rPr>
        <w:t>de</w:t>
      </w:r>
      <w:r>
        <w:rPr>
          <w:color w:val="231F20"/>
          <w:spacing w:val="-6"/>
        </w:rPr>
        <w:t> </w:t>
      </w:r>
      <w:r>
        <w:rPr>
          <w:color w:val="231F20"/>
        </w:rPr>
        <w:t>Palacios</w:t>
      </w:r>
      <w:r>
        <w:rPr>
          <w:color w:val="231F20"/>
          <w:spacing w:val="-6"/>
        </w:rPr>
        <w:t> </w:t>
      </w:r>
      <w:r>
        <w:rPr>
          <w:color w:val="231F20"/>
        </w:rPr>
        <w:t>se</w:t>
      </w:r>
      <w:r>
        <w:rPr>
          <w:color w:val="231F20"/>
          <w:spacing w:val="-6"/>
        </w:rPr>
        <w:t> </w:t>
      </w:r>
      <w:r>
        <w:rPr>
          <w:color w:val="231F20"/>
        </w:rPr>
        <w:t>convirtió</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primera</w:t>
      </w:r>
      <w:r>
        <w:rPr>
          <w:color w:val="231F20"/>
          <w:spacing w:val="-6"/>
        </w:rPr>
        <w:t> </w:t>
      </w:r>
      <w:r>
        <w:rPr>
          <w:color w:val="231F20"/>
        </w:rPr>
        <w:t>mujer</w:t>
      </w:r>
      <w:r>
        <w:rPr>
          <w:color w:val="231F20"/>
          <w:spacing w:val="-6"/>
        </w:rPr>
        <w:t> </w:t>
      </w:r>
      <w:r>
        <w:rPr>
          <w:color w:val="231F20"/>
        </w:rPr>
        <w:t>diputada federal, por el distrito I del estado de Baja California, como resultado de las eleccio- nes extraordinarias realizadas el 4 de julio de 1954 en esa entidad para completar el periodo 1952-1955.</w:t>
      </w:r>
    </w:p>
    <w:p>
      <w:pPr>
        <w:pStyle w:val="BodyText"/>
        <w:spacing w:line="249" w:lineRule="auto"/>
        <w:ind w:left="117" w:right="101" w:firstLine="226"/>
        <w:jc w:val="both"/>
      </w:pPr>
      <w:r>
        <w:rPr>
          <w:color w:val="231F20"/>
        </w:rPr>
        <w:t>Las mujeres que resultaron electas en la elección de 1955 fueron: Remedios Al- bertina Ezeta, por el Estado de México; Margarita García Flores, por Nuevo León; Guadalupe Ursúa Flores, por Jalisco, y Marcelina Galindo Arce, por Chiapas.</w:t>
      </w:r>
    </w:p>
    <w:p>
      <w:pPr>
        <w:pStyle w:val="BodyText"/>
        <w:spacing w:line="249" w:lineRule="auto"/>
        <w:ind w:left="117" w:right="101" w:firstLine="226"/>
        <w:jc w:val="both"/>
      </w:pPr>
      <w:r>
        <w:rPr>
          <w:color w:val="231F20"/>
        </w:rPr>
        <w:t>No</w:t>
      </w:r>
      <w:r>
        <w:rPr>
          <w:color w:val="231F20"/>
          <w:spacing w:val="-3"/>
        </w:rPr>
        <w:t> </w:t>
      </w:r>
      <w:r>
        <w:rPr>
          <w:color w:val="231F20"/>
        </w:rPr>
        <w:t>obstante,</w:t>
      </w:r>
      <w:r>
        <w:rPr>
          <w:color w:val="231F20"/>
          <w:spacing w:val="-3"/>
        </w:rPr>
        <w:t> </w:t>
      </w:r>
      <w:r>
        <w:rPr>
          <w:color w:val="231F20"/>
        </w:rPr>
        <w:t>fue</w:t>
      </w:r>
      <w:r>
        <w:rPr>
          <w:color w:val="231F20"/>
          <w:spacing w:val="-3"/>
        </w:rPr>
        <w:t> </w:t>
      </w:r>
      <w:r>
        <w:rPr>
          <w:color w:val="231F20"/>
        </w:rPr>
        <w:t>hasta</w:t>
      </w:r>
      <w:r>
        <w:rPr>
          <w:color w:val="231F20"/>
          <w:spacing w:val="-3"/>
        </w:rPr>
        <w:t> </w:t>
      </w:r>
      <w:r>
        <w:rPr>
          <w:color w:val="231F20"/>
        </w:rPr>
        <w:t>1966</w:t>
      </w:r>
      <w:r>
        <w:rPr>
          <w:color w:val="231F20"/>
          <w:spacing w:val="-3"/>
        </w:rPr>
        <w:t> </w:t>
      </w:r>
      <w:r>
        <w:rPr>
          <w:color w:val="231F20"/>
        </w:rPr>
        <w:t>cuando</w:t>
      </w:r>
      <w:r>
        <w:rPr>
          <w:color w:val="231F20"/>
          <w:spacing w:val="-3"/>
        </w:rPr>
        <w:t> </w:t>
      </w:r>
      <w:r>
        <w:rPr>
          <w:color w:val="231F20"/>
        </w:rPr>
        <w:t>una</w:t>
      </w:r>
      <w:r>
        <w:rPr>
          <w:color w:val="231F20"/>
          <w:spacing w:val="-3"/>
        </w:rPr>
        <w:t> </w:t>
      </w:r>
      <w:r>
        <w:rPr>
          <w:color w:val="231F20"/>
        </w:rPr>
        <w:t>mujer</w:t>
      </w:r>
      <w:r>
        <w:rPr>
          <w:color w:val="231F20"/>
          <w:spacing w:val="-3"/>
        </w:rPr>
        <w:t> </w:t>
      </w:r>
      <w:r>
        <w:rPr>
          <w:color w:val="231F20"/>
        </w:rPr>
        <w:t>ocupó</w:t>
      </w:r>
      <w:r>
        <w:rPr>
          <w:color w:val="231F20"/>
          <w:spacing w:val="-3"/>
        </w:rPr>
        <w:t> </w:t>
      </w:r>
      <w:r>
        <w:rPr>
          <w:color w:val="231F20"/>
        </w:rPr>
        <w:t>por</w:t>
      </w:r>
      <w:r>
        <w:rPr>
          <w:color w:val="231F20"/>
          <w:spacing w:val="-3"/>
        </w:rPr>
        <w:t> </w:t>
      </w:r>
      <w:r>
        <w:rPr>
          <w:color w:val="231F20"/>
        </w:rPr>
        <w:t>primera</w:t>
      </w:r>
      <w:r>
        <w:rPr>
          <w:color w:val="231F20"/>
          <w:spacing w:val="-3"/>
        </w:rPr>
        <w:t> </w:t>
      </w:r>
      <w:r>
        <w:rPr>
          <w:color w:val="231F20"/>
        </w:rPr>
        <w:t>vez</w:t>
      </w:r>
      <w:r>
        <w:rPr>
          <w:color w:val="231F20"/>
          <w:spacing w:val="-3"/>
        </w:rPr>
        <w:t> </w:t>
      </w:r>
      <w:r>
        <w:rPr>
          <w:color w:val="231F20"/>
        </w:rPr>
        <w:t>la</w:t>
      </w:r>
      <w:r>
        <w:rPr>
          <w:color w:val="231F20"/>
          <w:spacing w:val="-3"/>
        </w:rPr>
        <w:t> </w:t>
      </w:r>
      <w:r>
        <w:rPr>
          <w:color w:val="231F20"/>
        </w:rPr>
        <w:t>presiden- cia de la Mesa Directiva de la Cámara de Diputados, fue Luz María Zaleta de</w:t>
      </w:r>
      <w:r>
        <w:rPr>
          <w:color w:val="231F20"/>
          <w:spacing w:val="-6"/>
        </w:rPr>
        <w:t> </w:t>
      </w:r>
      <w:r>
        <w:rPr>
          <w:color w:val="231F20"/>
        </w:rPr>
        <w:t>Elsner durante</w:t>
      </w:r>
      <w:r>
        <w:rPr>
          <w:color w:val="231F20"/>
          <w:spacing w:val="-16"/>
        </w:rPr>
        <w:t> </w:t>
      </w:r>
      <w:r>
        <w:rPr>
          <w:color w:val="231F20"/>
        </w:rPr>
        <w:t>la</w:t>
      </w:r>
      <w:r>
        <w:rPr>
          <w:color w:val="231F20"/>
          <w:spacing w:val="-16"/>
        </w:rPr>
        <w:t> </w:t>
      </w:r>
      <w:r>
        <w:rPr>
          <w:color w:val="231F20"/>
          <w:spacing w:val="-5"/>
          <w:sz w:val="17"/>
        </w:rPr>
        <w:t>XLVI</w:t>
      </w:r>
      <w:r>
        <w:rPr>
          <w:color w:val="231F20"/>
          <w:spacing w:val="-8"/>
          <w:sz w:val="17"/>
        </w:rPr>
        <w:t> </w:t>
      </w:r>
      <w:r>
        <w:rPr>
          <w:color w:val="231F20"/>
        </w:rPr>
        <w:t>Legislatura</w:t>
      </w:r>
      <w:r>
        <w:rPr>
          <w:color w:val="231F20"/>
          <w:spacing w:val="-16"/>
        </w:rPr>
        <w:t> </w:t>
      </w:r>
      <w:r>
        <w:rPr>
          <w:color w:val="231F20"/>
        </w:rPr>
        <w:t>Federal</w:t>
      </w:r>
      <w:r>
        <w:rPr>
          <w:color w:val="231F20"/>
          <w:spacing w:val="-16"/>
        </w:rPr>
        <w:t> </w:t>
      </w:r>
      <w:r>
        <w:rPr>
          <w:color w:val="231F20"/>
        </w:rPr>
        <w:t>(1964-1967).</w:t>
      </w:r>
      <w:r>
        <w:rPr>
          <w:color w:val="231F20"/>
          <w:spacing w:val="-18"/>
        </w:rPr>
        <w:t> </w:t>
      </w:r>
      <w:r>
        <w:rPr>
          <w:color w:val="231F20"/>
        </w:rPr>
        <w:t>Tuvieron</w:t>
      </w:r>
      <w:r>
        <w:rPr>
          <w:color w:val="231F20"/>
          <w:spacing w:val="-16"/>
        </w:rPr>
        <w:t> </w:t>
      </w:r>
      <w:r>
        <w:rPr>
          <w:color w:val="231F20"/>
        </w:rPr>
        <w:t>que</w:t>
      </w:r>
      <w:r>
        <w:rPr>
          <w:color w:val="231F20"/>
          <w:spacing w:val="-16"/>
        </w:rPr>
        <w:t> </w:t>
      </w:r>
      <w:r>
        <w:rPr>
          <w:color w:val="231F20"/>
        </w:rPr>
        <w:t>pasar</w:t>
      </w:r>
      <w:r>
        <w:rPr>
          <w:color w:val="231F20"/>
          <w:spacing w:val="-16"/>
        </w:rPr>
        <w:t> </w:t>
      </w:r>
      <w:r>
        <w:rPr>
          <w:color w:val="231F20"/>
        </w:rPr>
        <w:t>13</w:t>
      </w:r>
      <w:r>
        <w:rPr>
          <w:color w:val="231F20"/>
          <w:spacing w:val="-16"/>
        </w:rPr>
        <w:t> </w:t>
      </w:r>
      <w:r>
        <w:rPr>
          <w:color w:val="231F20"/>
        </w:rPr>
        <w:t>años</w:t>
      </w:r>
      <w:r>
        <w:rPr>
          <w:color w:val="231F20"/>
          <w:spacing w:val="-16"/>
        </w:rPr>
        <w:t> </w:t>
      </w:r>
      <w:r>
        <w:rPr>
          <w:color w:val="231F20"/>
        </w:rPr>
        <w:t>para</w:t>
      </w:r>
      <w:r>
        <w:rPr>
          <w:color w:val="231F20"/>
          <w:spacing w:val="-16"/>
        </w:rPr>
        <w:t> </w:t>
      </w:r>
      <w:r>
        <w:rPr>
          <w:color w:val="231F20"/>
        </w:rPr>
        <w:t>que nuevamente</w:t>
      </w:r>
      <w:r>
        <w:rPr>
          <w:color w:val="231F20"/>
          <w:spacing w:val="-7"/>
        </w:rPr>
        <w:t> </w:t>
      </w:r>
      <w:r>
        <w:rPr>
          <w:color w:val="231F20"/>
        </w:rPr>
        <w:t>una</w:t>
      </w:r>
      <w:r>
        <w:rPr>
          <w:color w:val="231F20"/>
          <w:spacing w:val="-7"/>
        </w:rPr>
        <w:t> </w:t>
      </w:r>
      <w:r>
        <w:rPr>
          <w:color w:val="231F20"/>
        </w:rPr>
        <w:t>mujer</w:t>
      </w:r>
      <w:r>
        <w:rPr>
          <w:color w:val="231F20"/>
          <w:spacing w:val="-7"/>
        </w:rPr>
        <w:t> </w:t>
      </w:r>
      <w:r>
        <w:rPr>
          <w:color w:val="231F20"/>
        </w:rPr>
        <w:t>ocupara</w:t>
      </w:r>
      <w:r>
        <w:rPr>
          <w:color w:val="231F20"/>
          <w:spacing w:val="-7"/>
        </w:rPr>
        <w:t> </w:t>
      </w:r>
      <w:r>
        <w:rPr>
          <w:color w:val="231F20"/>
        </w:rPr>
        <w:t>ese</w:t>
      </w:r>
      <w:r>
        <w:rPr>
          <w:color w:val="231F20"/>
          <w:spacing w:val="-7"/>
        </w:rPr>
        <w:t> </w:t>
      </w:r>
      <w:r>
        <w:rPr>
          <w:color w:val="231F20"/>
        </w:rPr>
        <w:t>cargo,</w:t>
      </w:r>
      <w:r>
        <w:rPr>
          <w:color w:val="231F20"/>
          <w:spacing w:val="-7"/>
        </w:rPr>
        <w:t> </w:t>
      </w:r>
      <w:r>
        <w:rPr>
          <w:color w:val="231F20"/>
        </w:rPr>
        <w:t>se</w:t>
      </w:r>
      <w:r>
        <w:rPr>
          <w:color w:val="231F20"/>
          <w:spacing w:val="-7"/>
        </w:rPr>
        <w:t> </w:t>
      </w:r>
      <w:r>
        <w:rPr>
          <w:color w:val="231F20"/>
        </w:rPr>
        <w:t>trata</w:t>
      </w:r>
      <w:r>
        <w:rPr>
          <w:color w:val="231F20"/>
          <w:spacing w:val="-7"/>
        </w:rPr>
        <w:t> </w:t>
      </w:r>
      <w:r>
        <w:rPr>
          <w:color w:val="231F20"/>
        </w:rPr>
        <w:t>de</w:t>
      </w:r>
      <w:r>
        <w:rPr>
          <w:color w:val="231F20"/>
          <w:spacing w:val="-7"/>
        </w:rPr>
        <w:t> </w:t>
      </w:r>
      <w:r>
        <w:rPr>
          <w:color w:val="231F20"/>
        </w:rPr>
        <w:t>Beatriz</w:t>
      </w:r>
      <w:r>
        <w:rPr>
          <w:color w:val="231F20"/>
          <w:spacing w:val="-7"/>
        </w:rPr>
        <w:t> </w:t>
      </w:r>
      <w:r>
        <w:rPr>
          <w:color w:val="231F20"/>
        </w:rPr>
        <w:t>Paredes</w:t>
      </w:r>
      <w:r>
        <w:rPr>
          <w:color w:val="231F20"/>
          <w:spacing w:val="-7"/>
        </w:rPr>
        <w:t> </w:t>
      </w:r>
      <w:r>
        <w:rPr>
          <w:color w:val="231F20"/>
        </w:rPr>
        <w:t>Rangel</w:t>
      </w:r>
      <w:r>
        <w:rPr>
          <w:color w:val="231F20"/>
          <w:spacing w:val="-7"/>
        </w:rPr>
        <w:t> </w:t>
      </w:r>
      <w:r>
        <w:rPr>
          <w:color w:val="231F20"/>
        </w:rPr>
        <w:t>quien</w:t>
      </w:r>
      <w:r>
        <w:rPr>
          <w:color w:val="231F20"/>
          <w:spacing w:val="-7"/>
        </w:rPr>
        <w:t> </w:t>
      </w:r>
      <w:r>
        <w:rPr>
          <w:color w:val="231F20"/>
        </w:rPr>
        <w:t>lo hizo</w:t>
      </w:r>
      <w:r>
        <w:rPr>
          <w:color w:val="231F20"/>
          <w:spacing w:val="-7"/>
        </w:rPr>
        <w:t> </w:t>
      </w:r>
      <w:r>
        <w:rPr>
          <w:color w:val="231F20"/>
        </w:rPr>
        <w:t>por</w:t>
      </w:r>
      <w:r>
        <w:rPr>
          <w:color w:val="231F20"/>
          <w:spacing w:val="-7"/>
        </w:rPr>
        <w:t> </w:t>
      </w:r>
      <w:r>
        <w:rPr>
          <w:color w:val="231F20"/>
        </w:rPr>
        <w:t>primera</w:t>
      </w:r>
      <w:r>
        <w:rPr>
          <w:color w:val="231F20"/>
          <w:spacing w:val="-7"/>
        </w:rPr>
        <w:t> </w:t>
      </w:r>
      <w:r>
        <w:rPr>
          <w:color w:val="231F20"/>
        </w:rPr>
        <w:t>vez</w:t>
      </w:r>
      <w:r>
        <w:rPr>
          <w:color w:val="231F20"/>
          <w:spacing w:val="-7"/>
        </w:rPr>
        <w:t> </w:t>
      </w:r>
      <w:r>
        <w:rPr>
          <w:color w:val="231F20"/>
        </w:rPr>
        <w:t>en</w:t>
      </w:r>
      <w:r>
        <w:rPr>
          <w:color w:val="231F20"/>
          <w:spacing w:val="-7"/>
        </w:rPr>
        <w:t> </w:t>
      </w:r>
      <w:r>
        <w:rPr>
          <w:color w:val="231F20"/>
        </w:rPr>
        <w:t>septiembre</w:t>
      </w:r>
      <w:r>
        <w:rPr>
          <w:color w:val="231F20"/>
          <w:spacing w:val="-7"/>
        </w:rPr>
        <w:t> </w:t>
      </w:r>
      <w:r>
        <w:rPr>
          <w:color w:val="231F20"/>
        </w:rPr>
        <w:t>de</w:t>
      </w:r>
      <w:r>
        <w:rPr>
          <w:color w:val="231F20"/>
          <w:spacing w:val="-7"/>
        </w:rPr>
        <w:t> </w:t>
      </w:r>
      <w:r>
        <w:rPr>
          <w:color w:val="231F20"/>
        </w:rPr>
        <w:t>1979</w:t>
      </w:r>
      <w:r>
        <w:rPr>
          <w:color w:val="231F20"/>
          <w:spacing w:val="-7"/>
        </w:rPr>
        <w:t> </w:t>
      </w:r>
      <w:r>
        <w:rPr>
          <w:color w:val="231F20"/>
        </w:rPr>
        <w:t>durante</w:t>
      </w:r>
      <w:r>
        <w:rPr>
          <w:color w:val="231F20"/>
          <w:spacing w:val="-7"/>
        </w:rPr>
        <w:t> </w:t>
      </w:r>
      <w:r>
        <w:rPr>
          <w:color w:val="231F20"/>
        </w:rPr>
        <w:t>la</w:t>
      </w:r>
      <w:r>
        <w:rPr>
          <w:color w:val="231F20"/>
          <w:spacing w:val="-8"/>
        </w:rPr>
        <w:t> </w:t>
      </w:r>
      <w:r>
        <w:rPr>
          <w:color w:val="231F20"/>
          <w:sz w:val="17"/>
        </w:rPr>
        <w:t>LI </w:t>
      </w:r>
      <w:r>
        <w:rPr>
          <w:color w:val="231F20"/>
        </w:rPr>
        <w:t>Legislatura</w:t>
      </w:r>
      <w:r>
        <w:rPr>
          <w:color w:val="231F20"/>
          <w:spacing w:val="-7"/>
        </w:rPr>
        <w:t> </w:t>
      </w:r>
      <w:r>
        <w:rPr>
          <w:color w:val="231F20"/>
        </w:rPr>
        <w:t>(1979-1982).</w:t>
      </w:r>
    </w:p>
    <w:p>
      <w:pPr>
        <w:pStyle w:val="BodyText"/>
        <w:spacing w:line="249" w:lineRule="auto"/>
        <w:ind w:left="117" w:right="101" w:firstLine="226"/>
        <w:jc w:val="both"/>
      </w:pPr>
      <w:r>
        <w:rPr>
          <w:color w:val="231F20"/>
        </w:rPr>
        <w:t>Para 1987, durante la </w:t>
      </w:r>
      <w:r>
        <w:rPr>
          <w:color w:val="231F20"/>
          <w:sz w:val="17"/>
        </w:rPr>
        <w:t>LIII </w:t>
      </w:r>
      <w:r>
        <w:rPr>
          <w:color w:val="231F20"/>
        </w:rPr>
        <w:t>Legislatura (1985-1988), Elba Esther Gordillo Morales presidió la Mesa Directiva; María de los Ángeles Moreno, lo hizo en la </w:t>
      </w:r>
      <w:r>
        <w:rPr>
          <w:color w:val="231F20"/>
          <w:spacing w:val="-8"/>
          <w:sz w:val="17"/>
        </w:rPr>
        <w:t>LV </w:t>
      </w:r>
      <w:r>
        <w:rPr>
          <w:color w:val="231F20"/>
        </w:rPr>
        <w:t>Legisla- tura (1991-1994); María del Rosario Elena Guerra Díaz en la </w:t>
      </w:r>
      <w:r>
        <w:rPr>
          <w:color w:val="231F20"/>
          <w:spacing w:val="-6"/>
          <w:sz w:val="17"/>
        </w:rPr>
        <w:t>LVI </w:t>
      </w:r>
      <w:r>
        <w:rPr>
          <w:color w:val="231F20"/>
        </w:rPr>
        <w:t>Legislatura (1994- 1997).</w:t>
      </w:r>
      <w:r>
        <w:rPr>
          <w:color w:val="231F20"/>
          <w:spacing w:val="-8"/>
        </w:rPr>
        <w:t> </w:t>
      </w:r>
      <w:r>
        <w:rPr>
          <w:color w:val="231F20"/>
        </w:rPr>
        <w:t>En</w:t>
      </w:r>
      <w:r>
        <w:rPr>
          <w:color w:val="231F20"/>
          <w:spacing w:val="-8"/>
        </w:rPr>
        <w:t> </w:t>
      </w:r>
      <w:r>
        <w:rPr>
          <w:color w:val="231F20"/>
        </w:rPr>
        <w:t>2001,</w:t>
      </w:r>
      <w:r>
        <w:rPr>
          <w:color w:val="231F20"/>
          <w:spacing w:val="-8"/>
        </w:rPr>
        <w:t> </w:t>
      </w:r>
      <w:r>
        <w:rPr>
          <w:color w:val="231F20"/>
        </w:rPr>
        <w:t>nuevamente</w:t>
      </w:r>
      <w:r>
        <w:rPr>
          <w:color w:val="231F20"/>
          <w:spacing w:val="-8"/>
        </w:rPr>
        <w:t> </w:t>
      </w:r>
      <w:r>
        <w:rPr>
          <w:color w:val="231F20"/>
        </w:rPr>
        <w:t>Beatriz</w:t>
      </w:r>
      <w:r>
        <w:rPr>
          <w:color w:val="231F20"/>
          <w:spacing w:val="-8"/>
        </w:rPr>
        <w:t> </w:t>
      </w:r>
      <w:r>
        <w:rPr>
          <w:color w:val="231F20"/>
        </w:rPr>
        <w:t>Paredes</w:t>
      </w:r>
      <w:r>
        <w:rPr>
          <w:color w:val="231F20"/>
          <w:spacing w:val="-8"/>
        </w:rPr>
        <w:t> </w:t>
      </w:r>
      <w:r>
        <w:rPr>
          <w:color w:val="231F20"/>
        </w:rPr>
        <w:t>Rangel</w:t>
      </w:r>
      <w:r>
        <w:rPr>
          <w:color w:val="231F20"/>
          <w:spacing w:val="-8"/>
        </w:rPr>
        <w:t> </w:t>
      </w:r>
      <w:r>
        <w:rPr>
          <w:color w:val="231F20"/>
        </w:rPr>
        <w:t>ocupó</w:t>
      </w:r>
      <w:r>
        <w:rPr>
          <w:color w:val="231F20"/>
          <w:spacing w:val="-8"/>
        </w:rPr>
        <w:t> </w:t>
      </w:r>
      <w:r>
        <w:rPr>
          <w:color w:val="231F20"/>
        </w:rPr>
        <w:t>la</w:t>
      </w:r>
      <w:r>
        <w:rPr>
          <w:color w:val="231F20"/>
          <w:spacing w:val="-8"/>
        </w:rPr>
        <w:t> </w:t>
      </w:r>
      <w:r>
        <w:rPr>
          <w:color w:val="231F20"/>
        </w:rPr>
        <w:t>presidencia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Mesa Directiva de la Cámara de Diputados, esta vez en la </w:t>
      </w:r>
      <w:r>
        <w:rPr>
          <w:color w:val="231F20"/>
          <w:spacing w:val="-4"/>
          <w:sz w:val="17"/>
        </w:rPr>
        <w:t>LVIII </w:t>
      </w:r>
      <w:r>
        <w:rPr>
          <w:color w:val="231F20"/>
        </w:rPr>
        <w:t>legislatura</w:t>
      </w:r>
      <w:r>
        <w:rPr>
          <w:color w:val="231F20"/>
          <w:spacing w:val="14"/>
        </w:rPr>
        <w:t> </w:t>
      </w:r>
      <w:r>
        <w:rPr>
          <w:color w:val="231F20"/>
        </w:rPr>
        <w:t>(2000-2003).</w:t>
      </w:r>
    </w:p>
    <w:p>
      <w:pPr>
        <w:pStyle w:val="BodyText"/>
        <w:spacing w:line="249" w:lineRule="auto"/>
        <w:ind w:left="117" w:right="102" w:firstLine="226"/>
        <w:jc w:val="both"/>
      </w:pPr>
      <w:r>
        <w:rPr>
          <w:color w:val="231F20"/>
        </w:rPr>
        <w:t>En septiembre de 2006, durante la </w:t>
      </w:r>
      <w:r>
        <w:rPr>
          <w:color w:val="231F20"/>
          <w:sz w:val="17"/>
        </w:rPr>
        <w:t>LIX </w:t>
      </w:r>
      <w:r>
        <w:rPr>
          <w:color w:val="231F20"/>
        </w:rPr>
        <w:t>Legislatura (2003-2006), por primera vez una</w:t>
      </w:r>
      <w:r>
        <w:rPr>
          <w:color w:val="231F20"/>
          <w:spacing w:val="-14"/>
        </w:rPr>
        <w:t> </w:t>
      </w:r>
      <w:r>
        <w:rPr>
          <w:color w:val="231F20"/>
        </w:rPr>
        <w:t>mujer</w:t>
      </w:r>
      <w:r>
        <w:rPr>
          <w:color w:val="231F20"/>
          <w:spacing w:val="-14"/>
        </w:rPr>
        <w:t> </w:t>
      </w:r>
      <w:r>
        <w:rPr>
          <w:color w:val="231F20"/>
        </w:rPr>
        <w:t>de</w:t>
      </w:r>
      <w:r>
        <w:rPr>
          <w:color w:val="231F20"/>
          <w:spacing w:val="-14"/>
        </w:rPr>
        <w:t> </w:t>
      </w:r>
      <w:r>
        <w:rPr>
          <w:color w:val="231F20"/>
        </w:rPr>
        <w:t>filiación</w:t>
      </w:r>
      <w:r>
        <w:rPr>
          <w:color w:val="231F20"/>
          <w:spacing w:val="-14"/>
        </w:rPr>
        <w:t> </w:t>
      </w:r>
      <w:r>
        <w:rPr>
          <w:color w:val="231F20"/>
        </w:rPr>
        <w:t>partidista</w:t>
      </w:r>
      <w:r>
        <w:rPr>
          <w:color w:val="231F20"/>
          <w:spacing w:val="-14"/>
        </w:rPr>
        <w:t> </w:t>
      </w:r>
      <w:r>
        <w:rPr>
          <w:color w:val="231F20"/>
        </w:rPr>
        <w:t>distinta</w:t>
      </w:r>
      <w:r>
        <w:rPr>
          <w:color w:val="231F20"/>
          <w:spacing w:val="-14"/>
        </w:rPr>
        <w:t> </w:t>
      </w:r>
      <w:r>
        <w:rPr>
          <w:color w:val="231F20"/>
        </w:rPr>
        <w:t>al</w:t>
      </w:r>
      <w:r>
        <w:rPr>
          <w:color w:val="231F20"/>
          <w:spacing w:val="-14"/>
        </w:rPr>
        <w:t> </w:t>
      </w:r>
      <w:r>
        <w:rPr>
          <w:color w:val="231F20"/>
          <w:w w:val="120"/>
          <w:sz w:val="16"/>
        </w:rPr>
        <w:t>pri</w:t>
      </w:r>
      <w:r>
        <w:rPr>
          <w:color w:val="231F20"/>
          <w:spacing w:val="-12"/>
          <w:w w:val="120"/>
          <w:sz w:val="16"/>
        </w:rPr>
        <w:t> </w:t>
      </w:r>
      <w:r>
        <w:rPr>
          <w:color w:val="231F20"/>
        </w:rPr>
        <w:t>presidió</w:t>
      </w:r>
      <w:r>
        <w:rPr>
          <w:color w:val="231F20"/>
          <w:spacing w:val="-14"/>
        </w:rPr>
        <w:t> </w:t>
      </w:r>
      <w:r>
        <w:rPr>
          <w:color w:val="231F20"/>
        </w:rPr>
        <w:t>la</w:t>
      </w:r>
      <w:r>
        <w:rPr>
          <w:color w:val="231F20"/>
          <w:spacing w:val="-14"/>
        </w:rPr>
        <w:t> </w:t>
      </w:r>
      <w:r>
        <w:rPr>
          <w:color w:val="231F20"/>
        </w:rPr>
        <w:t>Mesa</w:t>
      </w:r>
      <w:r>
        <w:rPr>
          <w:color w:val="231F20"/>
          <w:spacing w:val="-14"/>
        </w:rPr>
        <w:t> </w:t>
      </w:r>
      <w:r>
        <w:rPr>
          <w:color w:val="231F20"/>
        </w:rPr>
        <w:t>Directiva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Cámara </w:t>
      </w:r>
      <w:r>
        <w:rPr>
          <w:color w:val="231F20"/>
          <w:spacing w:val="-1"/>
          <w:w w:val="100"/>
        </w:rPr>
        <w:t>d</w:t>
      </w:r>
      <w:r>
        <w:rPr>
          <w:color w:val="231F20"/>
          <w:w w:val="100"/>
        </w:rPr>
        <w:t>e</w:t>
      </w:r>
      <w:r>
        <w:rPr>
          <w:color w:val="231F20"/>
          <w:spacing w:val="-6"/>
        </w:rPr>
        <w:t> </w:t>
      </w:r>
      <w:r>
        <w:rPr>
          <w:color w:val="231F20"/>
          <w:spacing w:val="-1"/>
        </w:rPr>
        <w:t>Diputados</w:t>
      </w:r>
      <w:r>
        <w:rPr>
          <w:color w:val="231F20"/>
        </w:rPr>
        <w:t>,</w:t>
      </w:r>
      <w:r>
        <w:rPr>
          <w:color w:val="231F20"/>
          <w:spacing w:val="-6"/>
        </w:rPr>
        <w:t> </w:t>
      </w:r>
      <w:r>
        <w:rPr>
          <w:color w:val="231F20"/>
          <w:spacing w:val="-1"/>
          <w:w w:val="100"/>
        </w:rPr>
        <w:t>Marcel</w:t>
      </w:r>
      <w:r>
        <w:rPr>
          <w:color w:val="231F20"/>
          <w:w w:val="100"/>
        </w:rPr>
        <w:t>a</w:t>
      </w:r>
      <w:r>
        <w:rPr>
          <w:color w:val="231F20"/>
          <w:spacing w:val="-6"/>
        </w:rPr>
        <w:t> </w:t>
      </w:r>
      <w:r>
        <w:rPr>
          <w:color w:val="231F20"/>
          <w:spacing w:val="-1"/>
          <w:w w:val="100"/>
        </w:rPr>
        <w:t>Gonzále</w:t>
      </w:r>
      <w:r>
        <w:rPr>
          <w:color w:val="231F20"/>
          <w:w w:val="100"/>
        </w:rPr>
        <w:t>z</w:t>
      </w:r>
      <w:r>
        <w:rPr>
          <w:color w:val="231F20"/>
          <w:spacing w:val="-6"/>
        </w:rPr>
        <w:t> </w:t>
      </w:r>
      <w:r>
        <w:rPr>
          <w:color w:val="231F20"/>
          <w:spacing w:val="-1"/>
        </w:rPr>
        <w:t>Sala</w:t>
      </w:r>
      <w:r>
        <w:rPr>
          <w:color w:val="231F20"/>
        </w:rPr>
        <w:t>s</w:t>
      </w:r>
      <w:r>
        <w:rPr>
          <w:color w:val="231F20"/>
          <w:spacing w:val="-6"/>
        </w:rPr>
        <w:t> </w:t>
      </w:r>
      <w:r>
        <w:rPr>
          <w:color w:val="231F20"/>
        </w:rPr>
        <w:t>y</w:t>
      </w:r>
      <w:r>
        <w:rPr>
          <w:color w:val="231F20"/>
          <w:spacing w:val="-6"/>
        </w:rPr>
        <w:t> </w:t>
      </w:r>
      <w:r>
        <w:rPr>
          <w:color w:val="231F20"/>
          <w:spacing w:val="-1"/>
          <w:w w:val="100"/>
        </w:rPr>
        <w:t>Petriccioli</w:t>
      </w:r>
      <w:r>
        <w:rPr>
          <w:color w:val="231F20"/>
          <w:w w:val="100"/>
        </w:rPr>
        <w:t>,</w:t>
      </w:r>
      <w:r>
        <w:rPr>
          <w:color w:val="231F20"/>
          <w:spacing w:val="-6"/>
        </w:rPr>
        <w:t> </w:t>
      </w:r>
      <w:r>
        <w:rPr>
          <w:color w:val="231F20"/>
          <w:spacing w:val="-1"/>
          <w:w w:val="100"/>
        </w:rPr>
        <w:t>de</w:t>
      </w:r>
      <w:r>
        <w:rPr>
          <w:color w:val="231F20"/>
          <w:w w:val="100"/>
        </w:rPr>
        <w:t>l</w:t>
      </w:r>
      <w:r>
        <w:rPr>
          <w:color w:val="231F20"/>
          <w:spacing w:val="-7"/>
        </w:rPr>
        <w:t> </w:t>
      </w:r>
      <w:r>
        <w:rPr>
          <w:color w:val="231F20"/>
          <w:spacing w:val="-1"/>
          <w:w w:val="111"/>
          <w:sz w:val="16"/>
        </w:rPr>
        <w:t>p</w:t>
      </w:r>
      <w:r>
        <w:rPr>
          <w:color w:val="231F20"/>
          <w:spacing w:val="-1"/>
          <w:w w:val="200"/>
          <w:sz w:val="16"/>
        </w:rPr>
        <w:t>r</w:t>
      </w:r>
      <w:r>
        <w:rPr>
          <w:color w:val="231F20"/>
          <w:spacing w:val="-1"/>
          <w:w w:val="144"/>
          <w:sz w:val="16"/>
        </w:rPr>
        <w:t>d</w:t>
      </w:r>
      <w:r>
        <w:rPr>
          <w:color w:val="231F20"/>
        </w:rPr>
        <w:t>.</w:t>
      </w:r>
      <w:r>
        <w:rPr>
          <w:color w:val="231F20"/>
          <w:spacing w:val="-6"/>
        </w:rPr>
        <w:t> </w:t>
      </w:r>
      <w:r>
        <w:rPr>
          <w:color w:val="231F20"/>
          <w:spacing w:val="-1"/>
        </w:rPr>
        <w:t>Un</w:t>
      </w:r>
      <w:r>
        <w:rPr>
          <w:color w:val="231F20"/>
        </w:rPr>
        <w:t>a</w:t>
      </w:r>
      <w:r>
        <w:rPr>
          <w:color w:val="231F20"/>
          <w:spacing w:val="-6"/>
        </w:rPr>
        <w:t> </w:t>
      </w:r>
      <w:r>
        <w:rPr>
          <w:color w:val="231F20"/>
          <w:spacing w:val="-1"/>
          <w:w w:val="100"/>
        </w:rPr>
        <w:t>legislatur</w:t>
      </w:r>
      <w:r>
        <w:rPr>
          <w:color w:val="231F20"/>
          <w:w w:val="100"/>
        </w:rPr>
        <w:t>a</w:t>
      </w:r>
      <w:r>
        <w:rPr>
          <w:color w:val="231F20"/>
          <w:spacing w:val="-6"/>
        </w:rPr>
        <w:t> </w:t>
      </w:r>
      <w:r>
        <w:rPr>
          <w:color w:val="231F20"/>
          <w:spacing w:val="-1"/>
        </w:rPr>
        <w:t>después, </w:t>
      </w:r>
      <w:r>
        <w:rPr>
          <w:color w:val="231F20"/>
        </w:rPr>
        <w:t>la</w:t>
      </w:r>
      <w:r>
        <w:rPr>
          <w:color w:val="231F20"/>
          <w:spacing w:val="-4"/>
        </w:rPr>
        <w:t> </w:t>
      </w:r>
      <w:r>
        <w:rPr>
          <w:color w:val="231F20"/>
          <w:sz w:val="17"/>
        </w:rPr>
        <w:t>LX</w:t>
      </w:r>
      <w:r>
        <w:rPr>
          <w:color w:val="231F20"/>
          <w:spacing w:val="3"/>
          <w:sz w:val="17"/>
        </w:rPr>
        <w:t> </w:t>
      </w:r>
      <w:r>
        <w:rPr>
          <w:color w:val="231F20"/>
        </w:rPr>
        <w:t>(2006-2009),</w:t>
      </w:r>
      <w:r>
        <w:rPr>
          <w:color w:val="231F20"/>
          <w:spacing w:val="-4"/>
        </w:rPr>
        <w:t> </w:t>
      </w:r>
      <w:r>
        <w:rPr>
          <w:color w:val="231F20"/>
        </w:rPr>
        <w:t>durante</w:t>
      </w:r>
      <w:r>
        <w:rPr>
          <w:color w:val="231F20"/>
          <w:spacing w:val="-4"/>
        </w:rPr>
        <w:t> </w:t>
      </w:r>
      <w:r>
        <w:rPr>
          <w:color w:val="231F20"/>
        </w:rPr>
        <w:t>junio</w:t>
      </w:r>
      <w:r>
        <w:rPr>
          <w:color w:val="231F20"/>
          <w:spacing w:val="-4"/>
        </w:rPr>
        <w:t> </w:t>
      </w:r>
      <w:r>
        <w:rPr>
          <w:color w:val="231F20"/>
        </w:rPr>
        <w:t>de</w:t>
      </w:r>
      <w:r>
        <w:rPr>
          <w:color w:val="231F20"/>
          <w:spacing w:val="-4"/>
        </w:rPr>
        <w:t> </w:t>
      </w:r>
      <w:r>
        <w:rPr>
          <w:color w:val="231F20"/>
        </w:rPr>
        <w:t>2007,</w:t>
      </w:r>
      <w:r>
        <w:rPr>
          <w:color w:val="231F20"/>
          <w:spacing w:val="-4"/>
        </w:rPr>
        <w:t> </w:t>
      </w:r>
      <w:r>
        <w:rPr>
          <w:color w:val="231F20"/>
        </w:rPr>
        <w:t>fue</w:t>
      </w:r>
      <w:r>
        <w:rPr>
          <w:color w:val="231F20"/>
          <w:spacing w:val="-4"/>
        </w:rPr>
        <w:t> </w:t>
      </w:r>
      <w:r>
        <w:rPr>
          <w:color w:val="231F20"/>
        </w:rPr>
        <w:t>presidenta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Mesa</w:t>
      </w:r>
      <w:r>
        <w:rPr>
          <w:color w:val="231F20"/>
          <w:spacing w:val="-4"/>
        </w:rPr>
        <w:t> </w:t>
      </w:r>
      <w:r>
        <w:rPr>
          <w:color w:val="231F20"/>
        </w:rPr>
        <w:t>Directiva</w:t>
      </w:r>
      <w:r>
        <w:rPr>
          <w:color w:val="231F20"/>
          <w:spacing w:val="-4"/>
        </w:rPr>
        <w:t> </w:t>
      </w:r>
      <w:r>
        <w:rPr>
          <w:color w:val="231F20"/>
        </w:rPr>
        <w:t>María Elena Álvarez Bernal, la primera mujer perteneciente al </w:t>
      </w:r>
      <w:r>
        <w:rPr>
          <w:color w:val="231F20"/>
          <w:spacing w:val="-6"/>
          <w:w w:val="120"/>
          <w:sz w:val="16"/>
        </w:rPr>
        <w:t>pan </w:t>
      </w:r>
      <w:r>
        <w:rPr>
          <w:color w:val="231F20"/>
        </w:rPr>
        <w:t>que ocupó ese</w:t>
      </w:r>
      <w:r>
        <w:rPr>
          <w:color w:val="231F20"/>
          <w:spacing w:val="-30"/>
        </w:rPr>
        <w:t> </w:t>
      </w:r>
      <w:r>
        <w:rPr>
          <w:color w:val="231F20"/>
        </w:rPr>
        <w:t>cargo.</w:t>
      </w:r>
    </w:p>
    <w:p>
      <w:pPr>
        <w:pStyle w:val="BodyText"/>
        <w:spacing w:line="249" w:lineRule="auto"/>
        <w:ind w:left="117" w:right="101" w:firstLine="226"/>
        <w:jc w:val="both"/>
      </w:pPr>
      <w:r>
        <w:rPr>
          <w:color w:val="231F20"/>
          <w:w w:val="105"/>
        </w:rPr>
        <w:t>Le</w:t>
      </w:r>
      <w:r>
        <w:rPr>
          <w:color w:val="231F20"/>
          <w:spacing w:val="-19"/>
          <w:w w:val="105"/>
        </w:rPr>
        <w:t> </w:t>
      </w:r>
      <w:r>
        <w:rPr>
          <w:color w:val="231F20"/>
          <w:w w:val="105"/>
        </w:rPr>
        <w:t>sigue</w:t>
      </w:r>
      <w:r>
        <w:rPr>
          <w:color w:val="231F20"/>
          <w:spacing w:val="-19"/>
          <w:w w:val="105"/>
        </w:rPr>
        <w:t> </w:t>
      </w:r>
      <w:r>
        <w:rPr>
          <w:color w:val="231F20"/>
          <w:w w:val="105"/>
        </w:rPr>
        <w:t>Ruth</w:t>
      </w:r>
      <w:r>
        <w:rPr>
          <w:color w:val="231F20"/>
          <w:spacing w:val="-19"/>
          <w:w w:val="105"/>
        </w:rPr>
        <w:t> </w:t>
      </w:r>
      <w:r>
        <w:rPr>
          <w:color w:val="231F20"/>
          <w:w w:val="105"/>
        </w:rPr>
        <w:t>Zavaleta</w:t>
      </w:r>
      <w:r>
        <w:rPr>
          <w:color w:val="231F20"/>
          <w:spacing w:val="-19"/>
          <w:w w:val="105"/>
        </w:rPr>
        <w:t> </w:t>
      </w:r>
      <w:r>
        <w:rPr>
          <w:color w:val="231F20"/>
          <w:w w:val="105"/>
        </w:rPr>
        <w:t>Salgado,</w:t>
      </w:r>
      <w:r>
        <w:rPr>
          <w:color w:val="231F20"/>
          <w:spacing w:val="-19"/>
          <w:w w:val="105"/>
        </w:rPr>
        <w:t> </w:t>
      </w:r>
      <w:r>
        <w:rPr>
          <w:color w:val="231F20"/>
          <w:w w:val="105"/>
        </w:rPr>
        <w:t>del</w:t>
      </w:r>
      <w:r>
        <w:rPr>
          <w:color w:val="231F20"/>
          <w:spacing w:val="-19"/>
          <w:w w:val="105"/>
        </w:rPr>
        <w:t> </w:t>
      </w:r>
      <w:r>
        <w:rPr>
          <w:color w:val="231F20"/>
          <w:w w:val="105"/>
          <w:sz w:val="16"/>
        </w:rPr>
        <w:t>prd</w:t>
      </w:r>
      <w:r>
        <w:rPr>
          <w:color w:val="231F20"/>
          <w:w w:val="105"/>
        </w:rPr>
        <w:t>,</w:t>
      </w:r>
      <w:r>
        <w:rPr>
          <w:color w:val="231F20"/>
          <w:spacing w:val="-19"/>
          <w:w w:val="105"/>
        </w:rPr>
        <w:t> </w:t>
      </w:r>
      <w:r>
        <w:rPr>
          <w:color w:val="231F20"/>
          <w:w w:val="105"/>
        </w:rPr>
        <w:t>quien</w:t>
      </w:r>
      <w:r>
        <w:rPr>
          <w:color w:val="231F20"/>
          <w:spacing w:val="-19"/>
          <w:w w:val="105"/>
        </w:rPr>
        <w:t> </w:t>
      </w:r>
      <w:r>
        <w:rPr>
          <w:color w:val="231F20"/>
          <w:w w:val="105"/>
        </w:rPr>
        <w:t>lo</w:t>
      </w:r>
      <w:r>
        <w:rPr>
          <w:color w:val="231F20"/>
          <w:spacing w:val="-19"/>
          <w:w w:val="105"/>
        </w:rPr>
        <w:t> </w:t>
      </w:r>
      <w:r>
        <w:rPr>
          <w:color w:val="231F20"/>
          <w:w w:val="105"/>
        </w:rPr>
        <w:t>hizo</w:t>
      </w:r>
      <w:r>
        <w:rPr>
          <w:color w:val="231F20"/>
          <w:spacing w:val="-19"/>
          <w:w w:val="105"/>
        </w:rPr>
        <w:t> </w:t>
      </w:r>
      <w:r>
        <w:rPr>
          <w:color w:val="231F20"/>
          <w:w w:val="105"/>
        </w:rPr>
        <w:t>de</w:t>
      </w:r>
      <w:r>
        <w:rPr>
          <w:color w:val="231F20"/>
          <w:spacing w:val="-19"/>
          <w:w w:val="105"/>
        </w:rPr>
        <w:t> </w:t>
      </w:r>
      <w:r>
        <w:rPr>
          <w:color w:val="231F20"/>
          <w:w w:val="105"/>
        </w:rPr>
        <w:t>2007</w:t>
      </w:r>
      <w:r>
        <w:rPr>
          <w:color w:val="231F20"/>
          <w:spacing w:val="-19"/>
          <w:w w:val="105"/>
        </w:rPr>
        <w:t> </w:t>
      </w:r>
      <w:r>
        <w:rPr>
          <w:color w:val="231F20"/>
          <w:w w:val="105"/>
        </w:rPr>
        <w:t>a</w:t>
      </w:r>
      <w:r>
        <w:rPr>
          <w:color w:val="231F20"/>
          <w:spacing w:val="-19"/>
          <w:w w:val="105"/>
        </w:rPr>
        <w:t> </w:t>
      </w:r>
      <w:r>
        <w:rPr>
          <w:color w:val="231F20"/>
          <w:w w:val="105"/>
        </w:rPr>
        <w:t>2008.</w:t>
      </w:r>
      <w:r>
        <w:rPr>
          <w:color w:val="231F20"/>
          <w:spacing w:val="-19"/>
          <w:w w:val="105"/>
        </w:rPr>
        <w:t> </w:t>
      </w:r>
      <w:r>
        <w:rPr>
          <w:color w:val="231F20"/>
          <w:w w:val="105"/>
        </w:rPr>
        <w:t>Haciendo un</w:t>
      </w:r>
      <w:r>
        <w:rPr>
          <w:color w:val="231F20"/>
          <w:spacing w:val="-23"/>
          <w:w w:val="105"/>
        </w:rPr>
        <w:t> </w:t>
      </w:r>
      <w:r>
        <w:rPr>
          <w:color w:val="231F20"/>
          <w:w w:val="105"/>
        </w:rPr>
        <w:t>corte</w:t>
      </w:r>
      <w:r>
        <w:rPr>
          <w:color w:val="231F20"/>
          <w:spacing w:val="-23"/>
          <w:w w:val="105"/>
        </w:rPr>
        <w:t> </w:t>
      </w:r>
      <w:r>
        <w:rPr>
          <w:color w:val="231F20"/>
          <w:w w:val="105"/>
        </w:rPr>
        <w:t>en</w:t>
      </w:r>
      <w:r>
        <w:rPr>
          <w:color w:val="231F20"/>
          <w:spacing w:val="-23"/>
          <w:w w:val="105"/>
        </w:rPr>
        <w:t> </w:t>
      </w:r>
      <w:r>
        <w:rPr>
          <w:color w:val="231F20"/>
          <w:w w:val="105"/>
        </w:rPr>
        <w:t>2010,</w:t>
      </w:r>
      <w:r>
        <w:rPr>
          <w:color w:val="231F20"/>
          <w:spacing w:val="-23"/>
          <w:w w:val="105"/>
        </w:rPr>
        <w:t> </w:t>
      </w:r>
      <w:r>
        <w:rPr>
          <w:color w:val="231F20"/>
          <w:w w:val="105"/>
        </w:rPr>
        <w:t>es</w:t>
      </w:r>
      <w:r>
        <w:rPr>
          <w:color w:val="231F20"/>
          <w:spacing w:val="-23"/>
          <w:w w:val="105"/>
        </w:rPr>
        <w:t> </w:t>
      </w:r>
      <w:r>
        <w:rPr>
          <w:color w:val="231F20"/>
          <w:w w:val="105"/>
        </w:rPr>
        <w:t>la</w:t>
      </w:r>
      <w:r>
        <w:rPr>
          <w:color w:val="231F20"/>
          <w:spacing w:val="-23"/>
          <w:w w:val="105"/>
        </w:rPr>
        <w:t> </w:t>
      </w:r>
      <w:r>
        <w:rPr>
          <w:color w:val="231F20"/>
          <w:w w:val="105"/>
        </w:rPr>
        <w:t>última</w:t>
      </w:r>
      <w:r>
        <w:rPr>
          <w:color w:val="231F20"/>
          <w:spacing w:val="-23"/>
          <w:w w:val="105"/>
        </w:rPr>
        <w:t> </w:t>
      </w:r>
      <w:r>
        <w:rPr>
          <w:color w:val="231F20"/>
          <w:w w:val="105"/>
        </w:rPr>
        <w:t>mujer</w:t>
      </w:r>
      <w:r>
        <w:rPr>
          <w:color w:val="231F20"/>
          <w:spacing w:val="-23"/>
          <w:w w:val="105"/>
        </w:rPr>
        <w:t> </w:t>
      </w:r>
      <w:r>
        <w:rPr>
          <w:color w:val="231F20"/>
          <w:w w:val="105"/>
        </w:rPr>
        <w:t>que</w:t>
      </w:r>
      <w:r>
        <w:rPr>
          <w:color w:val="231F20"/>
          <w:spacing w:val="-23"/>
          <w:w w:val="105"/>
        </w:rPr>
        <w:t> </w:t>
      </w:r>
      <w:r>
        <w:rPr>
          <w:color w:val="231F20"/>
          <w:w w:val="105"/>
        </w:rPr>
        <w:t>ha</w:t>
      </w:r>
      <w:r>
        <w:rPr>
          <w:color w:val="231F20"/>
          <w:spacing w:val="-23"/>
          <w:w w:val="105"/>
        </w:rPr>
        <w:t> </w:t>
      </w:r>
      <w:r>
        <w:rPr>
          <w:color w:val="231F20"/>
          <w:w w:val="105"/>
        </w:rPr>
        <w:t>presidido</w:t>
      </w:r>
      <w:r>
        <w:rPr>
          <w:color w:val="231F20"/>
          <w:spacing w:val="-23"/>
          <w:w w:val="105"/>
        </w:rPr>
        <w:t> </w:t>
      </w:r>
      <w:r>
        <w:rPr>
          <w:color w:val="231F20"/>
          <w:w w:val="105"/>
        </w:rPr>
        <w:t>la</w:t>
      </w:r>
      <w:r>
        <w:rPr>
          <w:color w:val="231F20"/>
          <w:spacing w:val="-23"/>
          <w:w w:val="105"/>
        </w:rPr>
        <w:t> </w:t>
      </w:r>
      <w:r>
        <w:rPr>
          <w:color w:val="231F20"/>
          <w:w w:val="105"/>
        </w:rPr>
        <w:t>Cámara</w:t>
      </w:r>
      <w:r>
        <w:rPr>
          <w:color w:val="231F20"/>
          <w:spacing w:val="-23"/>
          <w:w w:val="105"/>
        </w:rPr>
        <w:t> </w:t>
      </w:r>
      <w:r>
        <w:rPr>
          <w:color w:val="231F20"/>
          <w:w w:val="105"/>
        </w:rPr>
        <w:t>de</w:t>
      </w:r>
      <w:r>
        <w:rPr>
          <w:color w:val="231F20"/>
          <w:spacing w:val="-23"/>
          <w:w w:val="105"/>
        </w:rPr>
        <w:t> </w:t>
      </w:r>
      <w:r>
        <w:rPr>
          <w:color w:val="231F20"/>
          <w:w w:val="105"/>
        </w:rPr>
        <w:t>Diputados.</w:t>
      </w:r>
    </w:p>
    <w:p>
      <w:pPr>
        <w:pStyle w:val="BodyText"/>
        <w:spacing w:line="249" w:lineRule="auto"/>
        <w:ind w:left="117" w:right="101" w:firstLine="226"/>
        <w:jc w:val="both"/>
      </w:pPr>
      <w:r>
        <w:rPr>
          <w:color w:val="231F20"/>
        </w:rPr>
        <w:t>Si tomamos como punto de partida el año de 1955, fecha en que por primera vez fueron electas mujeres diputadas en elecciones ordinarias, y nos detenemos en el año 2009, fecha en que inició la última legislatura (</w:t>
      </w:r>
      <w:r>
        <w:rPr>
          <w:color w:val="231F20"/>
          <w:sz w:val="17"/>
        </w:rPr>
        <w:t>LXI</w:t>
      </w:r>
      <w:r>
        <w:rPr>
          <w:color w:val="231F20"/>
        </w:rPr>
        <w:t>) han sido presidentes/as  </w:t>
      </w:r>
      <w:r>
        <w:rPr>
          <w:color w:val="231F20"/>
          <w:spacing w:val="41"/>
        </w:rPr>
        <w:t> </w:t>
      </w:r>
      <w:r>
        <w:rPr>
          <w:color w:val="231F20"/>
        </w:rPr>
        <w:t>de</w:t>
      </w:r>
    </w:p>
    <w:p>
      <w:pPr>
        <w:pStyle w:val="BodyText"/>
        <w:spacing w:before="0"/>
      </w:pPr>
    </w:p>
    <w:p>
      <w:pPr>
        <w:pStyle w:val="BodyText"/>
        <w:spacing w:before="4"/>
        <w:rPr>
          <w:sz w:val="27"/>
        </w:rPr>
      </w:pPr>
    </w:p>
    <w:p>
      <w:pPr>
        <w:spacing w:line="180" w:lineRule="exact" w:before="1"/>
        <w:ind w:left="117" w:right="101" w:firstLine="226"/>
        <w:jc w:val="both"/>
        <w:rPr>
          <w:sz w:val="16"/>
        </w:rPr>
      </w:pPr>
      <w:r>
        <w:rPr>
          <w:color w:val="231F20"/>
          <w:position w:val="5"/>
          <w:sz w:val="11"/>
        </w:rPr>
        <w:t>7</w:t>
      </w:r>
      <w:r>
        <w:rPr>
          <w:color w:val="231F20"/>
          <w:spacing w:val="4"/>
          <w:position w:val="5"/>
          <w:sz w:val="11"/>
        </w:rPr>
        <w:t> </w:t>
      </w:r>
      <w:r>
        <w:rPr>
          <w:color w:val="231F20"/>
          <w:sz w:val="16"/>
        </w:rPr>
        <w:t>De</w:t>
      </w:r>
      <w:r>
        <w:rPr>
          <w:color w:val="231F20"/>
          <w:spacing w:val="-8"/>
          <w:sz w:val="16"/>
        </w:rPr>
        <w:t> </w:t>
      </w:r>
      <w:r>
        <w:rPr>
          <w:color w:val="231F20"/>
          <w:sz w:val="16"/>
        </w:rPr>
        <w:t>acuerdo</w:t>
      </w:r>
      <w:r>
        <w:rPr>
          <w:color w:val="231F20"/>
          <w:spacing w:val="-9"/>
          <w:sz w:val="16"/>
        </w:rPr>
        <w:t> </w:t>
      </w:r>
      <w:r>
        <w:rPr>
          <w:color w:val="231F20"/>
          <w:sz w:val="16"/>
        </w:rPr>
        <w:t>con</w:t>
      </w:r>
      <w:r>
        <w:rPr>
          <w:color w:val="231F20"/>
          <w:spacing w:val="-8"/>
          <w:sz w:val="16"/>
        </w:rPr>
        <w:t> </w:t>
      </w:r>
      <w:r>
        <w:rPr>
          <w:color w:val="231F20"/>
          <w:sz w:val="16"/>
        </w:rPr>
        <w:t>la</w:t>
      </w:r>
      <w:r>
        <w:rPr>
          <w:color w:val="231F20"/>
          <w:spacing w:val="-9"/>
          <w:sz w:val="16"/>
        </w:rPr>
        <w:t> </w:t>
      </w:r>
      <w:r>
        <w:rPr>
          <w:i/>
          <w:color w:val="231F20"/>
          <w:sz w:val="16"/>
        </w:rPr>
        <w:t>Ley</w:t>
      </w:r>
      <w:r>
        <w:rPr>
          <w:i/>
          <w:color w:val="231F20"/>
          <w:spacing w:val="-8"/>
          <w:sz w:val="16"/>
        </w:rPr>
        <w:t> </w:t>
      </w:r>
      <w:r>
        <w:rPr>
          <w:i/>
          <w:color w:val="231F20"/>
          <w:sz w:val="16"/>
        </w:rPr>
        <w:t>Orgánica</w:t>
      </w:r>
      <w:r>
        <w:rPr>
          <w:i/>
          <w:color w:val="231F20"/>
          <w:spacing w:val="-8"/>
          <w:sz w:val="16"/>
        </w:rPr>
        <w:t> </w:t>
      </w:r>
      <w:r>
        <w:rPr>
          <w:i/>
          <w:color w:val="231F20"/>
          <w:sz w:val="16"/>
        </w:rPr>
        <w:t>del</w:t>
      </w:r>
      <w:r>
        <w:rPr>
          <w:i/>
          <w:color w:val="231F20"/>
          <w:spacing w:val="-8"/>
          <w:sz w:val="16"/>
        </w:rPr>
        <w:t> </w:t>
      </w:r>
      <w:r>
        <w:rPr>
          <w:i/>
          <w:color w:val="231F20"/>
          <w:sz w:val="16"/>
        </w:rPr>
        <w:t>Congreso</w:t>
      </w:r>
      <w:r>
        <w:rPr>
          <w:i/>
          <w:color w:val="231F20"/>
          <w:spacing w:val="-8"/>
          <w:sz w:val="16"/>
        </w:rPr>
        <w:t> </w:t>
      </w:r>
      <w:r>
        <w:rPr>
          <w:i/>
          <w:color w:val="231F20"/>
          <w:sz w:val="16"/>
        </w:rPr>
        <w:t>General</w:t>
      </w:r>
      <w:r>
        <w:rPr>
          <w:i/>
          <w:color w:val="231F20"/>
          <w:spacing w:val="-8"/>
          <w:sz w:val="16"/>
        </w:rPr>
        <w:t> </w:t>
      </w:r>
      <w:r>
        <w:rPr>
          <w:i/>
          <w:color w:val="231F20"/>
          <w:sz w:val="16"/>
        </w:rPr>
        <w:t>de</w:t>
      </w:r>
      <w:r>
        <w:rPr>
          <w:i/>
          <w:color w:val="231F20"/>
          <w:spacing w:val="-8"/>
          <w:sz w:val="16"/>
        </w:rPr>
        <w:t> </w:t>
      </w:r>
      <w:r>
        <w:rPr>
          <w:i/>
          <w:color w:val="231F20"/>
          <w:sz w:val="16"/>
        </w:rPr>
        <w:t>los</w:t>
      </w:r>
      <w:r>
        <w:rPr>
          <w:i/>
          <w:color w:val="231F20"/>
          <w:spacing w:val="-9"/>
          <w:sz w:val="16"/>
        </w:rPr>
        <w:t> </w:t>
      </w:r>
      <w:r>
        <w:rPr>
          <w:i/>
          <w:color w:val="231F20"/>
          <w:sz w:val="16"/>
        </w:rPr>
        <w:t>Estados</w:t>
      </w:r>
      <w:r>
        <w:rPr>
          <w:i/>
          <w:color w:val="231F20"/>
          <w:spacing w:val="-9"/>
          <w:sz w:val="16"/>
        </w:rPr>
        <w:t> </w:t>
      </w:r>
      <w:r>
        <w:rPr>
          <w:i/>
          <w:color w:val="231F20"/>
          <w:sz w:val="16"/>
        </w:rPr>
        <w:t>Unidos</w:t>
      </w:r>
      <w:r>
        <w:rPr>
          <w:i/>
          <w:color w:val="231F20"/>
          <w:spacing w:val="-8"/>
          <w:sz w:val="16"/>
        </w:rPr>
        <w:t> </w:t>
      </w:r>
      <w:r>
        <w:rPr>
          <w:i/>
          <w:color w:val="231F20"/>
          <w:sz w:val="16"/>
        </w:rPr>
        <w:t>Mexicanos</w:t>
      </w:r>
      <w:r>
        <w:rPr>
          <w:i/>
          <w:color w:val="231F20"/>
          <w:spacing w:val="-9"/>
          <w:sz w:val="16"/>
        </w:rPr>
        <w:t> </w:t>
      </w:r>
      <w:r>
        <w:rPr>
          <w:color w:val="231F20"/>
          <w:w w:val="115"/>
          <w:sz w:val="16"/>
        </w:rPr>
        <w:t>(</w:t>
      </w:r>
      <w:r>
        <w:rPr>
          <w:i/>
          <w:color w:val="231F20"/>
          <w:w w:val="115"/>
          <w:sz w:val="12"/>
        </w:rPr>
        <w:t>dof</w:t>
      </w:r>
      <w:r>
        <w:rPr>
          <w:color w:val="231F20"/>
          <w:w w:val="115"/>
          <w:sz w:val="16"/>
        </w:rPr>
        <w:t>,</w:t>
      </w:r>
      <w:r>
        <w:rPr>
          <w:color w:val="231F20"/>
          <w:spacing w:val="-14"/>
          <w:w w:val="115"/>
          <w:sz w:val="16"/>
        </w:rPr>
        <w:t> </w:t>
      </w:r>
      <w:r>
        <w:rPr>
          <w:color w:val="231F20"/>
          <w:sz w:val="16"/>
        </w:rPr>
        <w:t>2012), la</w:t>
      </w:r>
      <w:r>
        <w:rPr>
          <w:color w:val="231F20"/>
          <w:spacing w:val="-2"/>
          <w:sz w:val="16"/>
        </w:rPr>
        <w:t> </w:t>
      </w:r>
      <w:r>
        <w:rPr>
          <w:color w:val="231F20"/>
          <w:sz w:val="16"/>
        </w:rPr>
        <w:t>mesa</w:t>
      </w:r>
      <w:r>
        <w:rPr>
          <w:color w:val="231F20"/>
          <w:spacing w:val="-2"/>
          <w:sz w:val="16"/>
        </w:rPr>
        <w:t> </w:t>
      </w:r>
      <w:r>
        <w:rPr>
          <w:color w:val="231F20"/>
          <w:sz w:val="16"/>
        </w:rPr>
        <w:t>directiva</w:t>
      </w:r>
      <w:r>
        <w:rPr>
          <w:color w:val="231F20"/>
          <w:spacing w:val="-2"/>
          <w:sz w:val="16"/>
        </w:rPr>
        <w:t> </w:t>
      </w:r>
      <w:r>
        <w:rPr>
          <w:color w:val="231F20"/>
          <w:sz w:val="16"/>
        </w:rPr>
        <w:t>de</w:t>
      </w:r>
      <w:r>
        <w:rPr>
          <w:color w:val="231F20"/>
          <w:spacing w:val="-2"/>
          <w:sz w:val="16"/>
        </w:rPr>
        <w:t> </w:t>
      </w:r>
      <w:r>
        <w:rPr>
          <w:color w:val="231F20"/>
          <w:sz w:val="16"/>
        </w:rPr>
        <w:t>la</w:t>
      </w:r>
      <w:r>
        <w:rPr>
          <w:color w:val="231F20"/>
          <w:spacing w:val="-2"/>
          <w:sz w:val="16"/>
        </w:rPr>
        <w:t> </w:t>
      </w:r>
      <w:r>
        <w:rPr>
          <w:color w:val="231F20"/>
          <w:sz w:val="16"/>
        </w:rPr>
        <w:t>cámara</w:t>
      </w:r>
      <w:r>
        <w:rPr>
          <w:color w:val="231F20"/>
          <w:spacing w:val="-2"/>
          <w:sz w:val="16"/>
        </w:rPr>
        <w:t> </w:t>
      </w:r>
      <w:r>
        <w:rPr>
          <w:color w:val="231F20"/>
          <w:sz w:val="16"/>
        </w:rPr>
        <w:t>de</w:t>
      </w:r>
      <w:r>
        <w:rPr>
          <w:color w:val="231F20"/>
          <w:spacing w:val="-2"/>
          <w:sz w:val="16"/>
        </w:rPr>
        <w:t> </w:t>
      </w:r>
      <w:r>
        <w:rPr>
          <w:color w:val="231F20"/>
          <w:sz w:val="16"/>
        </w:rPr>
        <w:t>diputados</w:t>
      </w:r>
      <w:r>
        <w:rPr>
          <w:color w:val="231F20"/>
          <w:spacing w:val="-2"/>
          <w:sz w:val="16"/>
        </w:rPr>
        <w:t> </w:t>
      </w:r>
      <w:r>
        <w:rPr>
          <w:color w:val="231F20"/>
          <w:sz w:val="16"/>
        </w:rPr>
        <w:t>conduce</w:t>
      </w:r>
      <w:r>
        <w:rPr>
          <w:color w:val="231F20"/>
          <w:spacing w:val="-2"/>
          <w:sz w:val="16"/>
        </w:rPr>
        <w:t> </w:t>
      </w:r>
      <w:r>
        <w:rPr>
          <w:color w:val="231F20"/>
          <w:sz w:val="16"/>
        </w:rPr>
        <w:t>las</w:t>
      </w:r>
      <w:r>
        <w:rPr>
          <w:color w:val="231F20"/>
          <w:spacing w:val="-2"/>
          <w:sz w:val="16"/>
        </w:rPr>
        <w:t> </w:t>
      </w:r>
      <w:r>
        <w:rPr>
          <w:color w:val="231F20"/>
          <w:sz w:val="16"/>
        </w:rPr>
        <w:t>sesiones</w:t>
      </w:r>
      <w:r>
        <w:rPr>
          <w:color w:val="231F20"/>
          <w:spacing w:val="-2"/>
          <w:sz w:val="16"/>
        </w:rPr>
        <w:t> </w:t>
      </w:r>
      <w:r>
        <w:rPr>
          <w:color w:val="231F20"/>
          <w:sz w:val="16"/>
        </w:rPr>
        <w:t>y</w:t>
      </w:r>
      <w:r>
        <w:rPr>
          <w:color w:val="231F20"/>
          <w:spacing w:val="-2"/>
          <w:sz w:val="16"/>
        </w:rPr>
        <w:t> </w:t>
      </w:r>
      <w:r>
        <w:rPr>
          <w:color w:val="231F20"/>
          <w:sz w:val="16"/>
        </w:rPr>
        <w:t>asegura</w:t>
      </w:r>
      <w:r>
        <w:rPr>
          <w:color w:val="231F20"/>
          <w:spacing w:val="-2"/>
          <w:sz w:val="16"/>
        </w:rPr>
        <w:t> </w:t>
      </w:r>
      <w:r>
        <w:rPr>
          <w:color w:val="231F20"/>
          <w:sz w:val="16"/>
        </w:rPr>
        <w:t>el</w:t>
      </w:r>
      <w:r>
        <w:rPr>
          <w:color w:val="231F20"/>
          <w:spacing w:val="-2"/>
          <w:sz w:val="16"/>
        </w:rPr>
        <w:t> </w:t>
      </w:r>
      <w:r>
        <w:rPr>
          <w:color w:val="231F20"/>
          <w:sz w:val="16"/>
        </w:rPr>
        <w:t>debido</w:t>
      </w:r>
      <w:r>
        <w:rPr>
          <w:color w:val="231F20"/>
          <w:spacing w:val="-2"/>
          <w:sz w:val="16"/>
        </w:rPr>
        <w:t> </w:t>
      </w:r>
      <w:r>
        <w:rPr>
          <w:color w:val="231F20"/>
          <w:sz w:val="16"/>
        </w:rPr>
        <w:t>desarrollo</w:t>
      </w:r>
      <w:r>
        <w:rPr>
          <w:color w:val="231F20"/>
          <w:spacing w:val="-2"/>
          <w:sz w:val="16"/>
        </w:rPr>
        <w:t> </w:t>
      </w:r>
      <w:r>
        <w:rPr>
          <w:color w:val="231F20"/>
          <w:sz w:val="16"/>
        </w:rPr>
        <w:t>de</w:t>
      </w:r>
      <w:r>
        <w:rPr>
          <w:color w:val="231F20"/>
          <w:spacing w:val="-2"/>
          <w:sz w:val="16"/>
        </w:rPr>
        <w:t> </w:t>
      </w:r>
      <w:r>
        <w:rPr>
          <w:color w:val="231F20"/>
          <w:sz w:val="16"/>
        </w:rPr>
        <w:t>los</w:t>
      </w:r>
      <w:r>
        <w:rPr>
          <w:color w:val="231F20"/>
          <w:spacing w:val="-2"/>
          <w:sz w:val="16"/>
        </w:rPr>
        <w:t> </w:t>
      </w:r>
      <w:r>
        <w:rPr>
          <w:color w:val="231F20"/>
          <w:sz w:val="16"/>
        </w:rPr>
        <w:t>de- bates,</w:t>
      </w:r>
      <w:r>
        <w:rPr>
          <w:color w:val="231F20"/>
          <w:spacing w:val="-7"/>
          <w:sz w:val="16"/>
        </w:rPr>
        <w:t> </w:t>
      </w:r>
      <w:r>
        <w:rPr>
          <w:color w:val="231F20"/>
          <w:sz w:val="16"/>
        </w:rPr>
        <w:t>discusiones</w:t>
      </w:r>
      <w:r>
        <w:rPr>
          <w:color w:val="231F20"/>
          <w:spacing w:val="-7"/>
          <w:sz w:val="16"/>
        </w:rPr>
        <w:t> </w:t>
      </w:r>
      <w:r>
        <w:rPr>
          <w:color w:val="231F20"/>
          <w:sz w:val="16"/>
        </w:rPr>
        <w:t>y</w:t>
      </w:r>
      <w:r>
        <w:rPr>
          <w:color w:val="231F20"/>
          <w:spacing w:val="-7"/>
          <w:sz w:val="16"/>
        </w:rPr>
        <w:t> </w:t>
      </w:r>
      <w:r>
        <w:rPr>
          <w:color w:val="231F20"/>
          <w:sz w:val="16"/>
        </w:rPr>
        <w:t>votaciones</w:t>
      </w:r>
      <w:r>
        <w:rPr>
          <w:color w:val="231F20"/>
          <w:spacing w:val="-7"/>
          <w:sz w:val="16"/>
        </w:rPr>
        <w:t> </w:t>
      </w:r>
      <w:r>
        <w:rPr>
          <w:color w:val="231F20"/>
          <w:sz w:val="16"/>
        </w:rPr>
        <w:t>del</w:t>
      </w:r>
      <w:r>
        <w:rPr>
          <w:color w:val="231F20"/>
          <w:spacing w:val="-7"/>
          <w:sz w:val="16"/>
        </w:rPr>
        <w:t> </w:t>
      </w:r>
      <w:r>
        <w:rPr>
          <w:color w:val="231F20"/>
          <w:sz w:val="16"/>
        </w:rPr>
        <w:t>Pleno;</w:t>
      </w:r>
      <w:r>
        <w:rPr>
          <w:color w:val="231F20"/>
          <w:spacing w:val="-7"/>
          <w:sz w:val="16"/>
        </w:rPr>
        <w:t> </w:t>
      </w:r>
      <w:r>
        <w:rPr>
          <w:color w:val="231F20"/>
          <w:sz w:val="16"/>
        </w:rPr>
        <w:t>garantiza</w:t>
      </w:r>
      <w:r>
        <w:rPr>
          <w:color w:val="231F20"/>
          <w:spacing w:val="-7"/>
          <w:sz w:val="16"/>
        </w:rPr>
        <w:t> </w:t>
      </w:r>
      <w:r>
        <w:rPr>
          <w:color w:val="231F20"/>
          <w:sz w:val="16"/>
        </w:rPr>
        <w:t>que</w:t>
      </w:r>
      <w:r>
        <w:rPr>
          <w:color w:val="231F20"/>
          <w:spacing w:val="-7"/>
          <w:sz w:val="16"/>
        </w:rPr>
        <w:t> </w:t>
      </w:r>
      <w:r>
        <w:rPr>
          <w:color w:val="231F20"/>
          <w:sz w:val="16"/>
        </w:rPr>
        <w:t>en</w:t>
      </w:r>
      <w:r>
        <w:rPr>
          <w:color w:val="231F20"/>
          <w:spacing w:val="-7"/>
          <w:sz w:val="16"/>
        </w:rPr>
        <w:t> </w:t>
      </w:r>
      <w:r>
        <w:rPr>
          <w:color w:val="231F20"/>
          <w:sz w:val="16"/>
        </w:rPr>
        <w:t>los</w:t>
      </w:r>
      <w:r>
        <w:rPr>
          <w:color w:val="231F20"/>
          <w:spacing w:val="-7"/>
          <w:sz w:val="16"/>
        </w:rPr>
        <w:t> </w:t>
      </w:r>
      <w:r>
        <w:rPr>
          <w:color w:val="231F20"/>
          <w:sz w:val="16"/>
        </w:rPr>
        <w:t>trabajos</w:t>
      </w:r>
      <w:r>
        <w:rPr>
          <w:color w:val="231F20"/>
          <w:spacing w:val="-7"/>
          <w:sz w:val="16"/>
        </w:rPr>
        <w:t> </w:t>
      </w:r>
      <w:r>
        <w:rPr>
          <w:color w:val="231F20"/>
          <w:sz w:val="16"/>
        </w:rPr>
        <w:t>legislativos</w:t>
      </w:r>
      <w:r>
        <w:rPr>
          <w:color w:val="231F20"/>
          <w:spacing w:val="-7"/>
          <w:sz w:val="16"/>
        </w:rPr>
        <w:t> </w:t>
      </w:r>
      <w:r>
        <w:rPr>
          <w:color w:val="231F20"/>
          <w:sz w:val="16"/>
        </w:rPr>
        <w:t>prevalezca</w:t>
      </w:r>
      <w:r>
        <w:rPr>
          <w:color w:val="231F20"/>
          <w:spacing w:val="-7"/>
          <w:sz w:val="16"/>
        </w:rPr>
        <w:t> </w:t>
      </w:r>
      <w:r>
        <w:rPr>
          <w:color w:val="231F20"/>
          <w:sz w:val="16"/>
        </w:rPr>
        <w:t>lo</w:t>
      </w:r>
      <w:r>
        <w:rPr>
          <w:color w:val="231F20"/>
          <w:spacing w:val="-7"/>
          <w:sz w:val="16"/>
        </w:rPr>
        <w:t> </w:t>
      </w:r>
      <w:r>
        <w:rPr>
          <w:color w:val="231F20"/>
          <w:sz w:val="16"/>
        </w:rPr>
        <w:t>dispuesto en la Constitución y la ley; su presidente, es el presidente de la cámara de diputados y expresa su unidad; garantiza el fuero constitucional de los diputados y vela por la inviolabilidad del recinto legislativo. Para el Senado las atribuciones de su presidente son similares.</w:t>
      </w:r>
    </w:p>
    <w:p>
      <w:pPr>
        <w:spacing w:after="0" w:line="180" w:lineRule="exact"/>
        <w:jc w:val="both"/>
        <w:rPr>
          <w:sz w:val="16"/>
        </w:rPr>
        <w:sectPr>
          <w:pgSz w:w="8790" w:h="13040"/>
          <w:pgMar w:header="1052" w:footer="0" w:top="1240" w:bottom="280" w:left="960" w:right="860"/>
        </w:sectPr>
      </w:pPr>
    </w:p>
    <w:p>
      <w:pPr>
        <w:pStyle w:val="BodyText"/>
        <w:spacing w:before="4"/>
        <w:rPr>
          <w:sz w:val="28"/>
        </w:rPr>
      </w:pPr>
    </w:p>
    <w:p>
      <w:pPr>
        <w:pStyle w:val="BodyText"/>
        <w:spacing w:line="249" w:lineRule="auto" w:before="75"/>
        <w:ind w:left="28" w:right="115"/>
        <w:jc w:val="right"/>
      </w:pPr>
      <w:r>
        <w:rPr>
          <w:color w:val="231F20"/>
        </w:rPr>
        <w:t>la Mesa Directiva 43 personas, contando dos veces a Beatriz Paredes que lo</w:t>
      </w:r>
      <w:r>
        <w:rPr>
          <w:color w:val="231F20"/>
          <w:spacing w:val="39"/>
        </w:rPr>
        <w:t> </w:t>
      </w:r>
      <w:r>
        <w:rPr>
          <w:color w:val="231F20"/>
        </w:rPr>
        <w:t>hizo</w:t>
      </w:r>
      <w:r>
        <w:rPr>
          <w:color w:val="231F20"/>
          <w:spacing w:val="3"/>
        </w:rPr>
        <w:t> </w:t>
      </w:r>
      <w:r>
        <w:rPr>
          <w:color w:val="231F20"/>
        </w:rPr>
        <w:t>en</w:t>
      </w:r>
      <w:r>
        <w:rPr>
          <w:color w:val="231F20"/>
          <w:w w:val="100"/>
        </w:rPr>
        <w:t> </w:t>
      </w:r>
      <w:r>
        <w:rPr>
          <w:color w:val="231F20"/>
        </w:rPr>
        <w:t>dos legislaturas distintas. De ellas nueve han sido mujeres, lo que equivale a 20.9%. Los datos anteriores hacen notar que, a pesar de haberse derribado</w:t>
      </w:r>
      <w:r>
        <w:rPr>
          <w:color w:val="231F20"/>
          <w:spacing w:val="-3"/>
        </w:rPr>
        <w:t> </w:t>
      </w:r>
      <w:r>
        <w:rPr>
          <w:color w:val="231F20"/>
        </w:rPr>
        <w:t>algunos</w:t>
      </w:r>
      <w:r>
        <w:rPr>
          <w:color w:val="231F20"/>
          <w:spacing w:val="-1"/>
        </w:rPr>
        <w:t> </w:t>
      </w:r>
      <w:r>
        <w:rPr>
          <w:color w:val="231F20"/>
        </w:rPr>
        <w:t>obstá- culos</w:t>
      </w:r>
      <w:r>
        <w:rPr>
          <w:color w:val="231F20"/>
          <w:spacing w:val="-12"/>
        </w:rPr>
        <w:t> </w:t>
      </w:r>
      <w:r>
        <w:rPr>
          <w:color w:val="231F20"/>
        </w:rPr>
        <w:t>para</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mujeres</w:t>
      </w:r>
      <w:r>
        <w:rPr>
          <w:color w:val="231F20"/>
          <w:spacing w:val="-12"/>
        </w:rPr>
        <w:t> </w:t>
      </w:r>
      <w:r>
        <w:rPr>
          <w:color w:val="231F20"/>
        </w:rPr>
        <w:t>tengan</w:t>
      </w:r>
      <w:r>
        <w:rPr>
          <w:color w:val="231F20"/>
          <w:spacing w:val="-12"/>
        </w:rPr>
        <w:t> </w:t>
      </w:r>
      <w:r>
        <w:rPr>
          <w:color w:val="231F20"/>
        </w:rPr>
        <w:t>acceso</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curules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Cámara</w:t>
      </w:r>
      <w:r>
        <w:rPr>
          <w:color w:val="231F20"/>
          <w:spacing w:val="-12"/>
        </w:rPr>
        <w:t> </w:t>
      </w:r>
      <w:r>
        <w:rPr>
          <w:color w:val="231F20"/>
        </w:rPr>
        <w:t>de</w:t>
      </w:r>
      <w:r>
        <w:rPr>
          <w:color w:val="231F20"/>
          <w:spacing w:val="-12"/>
        </w:rPr>
        <w:t> </w:t>
      </w:r>
      <w:r>
        <w:rPr>
          <w:color w:val="231F20"/>
        </w:rPr>
        <w:t>Diputados,</w:t>
      </w:r>
      <w:r>
        <w:rPr>
          <w:color w:val="231F20"/>
          <w:spacing w:val="-12"/>
        </w:rPr>
        <w:t> </w:t>
      </w:r>
      <w:r>
        <w:rPr>
          <w:color w:val="231F20"/>
        </w:rPr>
        <w:t>aún</w:t>
      </w:r>
      <w:r>
        <w:rPr>
          <w:color w:val="231F20"/>
          <w:w w:val="100"/>
        </w:rPr>
        <w:t> </w:t>
      </w:r>
      <w:r>
        <w:rPr>
          <w:color w:val="231F20"/>
        </w:rPr>
        <w:t>persisten y son más difíciles de sortear aquellos que les impiden acceder a los</w:t>
      </w:r>
      <w:r>
        <w:rPr>
          <w:color w:val="231F20"/>
          <w:spacing w:val="-32"/>
        </w:rPr>
        <w:t> </w:t>
      </w:r>
      <w:r>
        <w:rPr>
          <w:color w:val="231F20"/>
        </w:rPr>
        <w:t>cargos</w:t>
      </w:r>
    </w:p>
    <w:p>
      <w:pPr>
        <w:pStyle w:val="BodyText"/>
        <w:ind w:left="103"/>
        <w:jc w:val="both"/>
      </w:pPr>
      <w:r>
        <w:rPr>
          <w:color w:val="231F20"/>
        </w:rPr>
        <w:t>más importantes de dicha Cámara.</w:t>
      </w:r>
    </w:p>
    <w:p>
      <w:pPr>
        <w:pStyle w:val="BodyText"/>
        <w:spacing w:line="247" w:lineRule="auto" w:before="10"/>
        <w:ind w:left="103" w:right="114" w:firstLine="226"/>
        <w:jc w:val="both"/>
      </w:pPr>
      <w:r>
        <w:rPr>
          <w:color w:val="231F20"/>
        </w:rPr>
        <w:t>Respecto al Senado de la república, la información disponible no es tan amplia como la referente a la Cámara de Diputados; sólo se tiene conocimiento de María Lavalle Urbina quien, además de haber sido la primera mujer presidenta del</w:t>
      </w:r>
      <w:r>
        <w:rPr>
          <w:color w:val="231F20"/>
          <w:spacing w:val="-12"/>
        </w:rPr>
        <w:t> </w:t>
      </w:r>
      <w:r>
        <w:rPr>
          <w:color w:val="231F20"/>
        </w:rPr>
        <w:t>Senado, también fue una de las dos primeras mujeres senadoras, junto con Alicia Arellano </w:t>
      </w:r>
      <w:r>
        <w:rPr>
          <w:color w:val="231F20"/>
          <w:spacing w:val="-3"/>
        </w:rPr>
        <w:t>Tapia.</w:t>
      </w:r>
      <w:r>
        <w:rPr>
          <w:color w:val="231F20"/>
          <w:spacing w:val="-8"/>
        </w:rPr>
        <w:t> </w:t>
      </w:r>
      <w:r>
        <w:rPr>
          <w:color w:val="231F20"/>
        </w:rPr>
        <w:t>Esto</w:t>
      </w:r>
      <w:r>
        <w:rPr>
          <w:color w:val="231F20"/>
          <w:spacing w:val="-7"/>
        </w:rPr>
        <w:t> </w:t>
      </w:r>
      <w:r>
        <w:rPr>
          <w:color w:val="231F20"/>
        </w:rPr>
        <w:t>ocurrió</w:t>
      </w:r>
      <w:r>
        <w:rPr>
          <w:color w:val="231F20"/>
          <w:spacing w:val="-8"/>
        </w:rPr>
        <w:t> </w:t>
      </w:r>
      <w:r>
        <w:rPr>
          <w:color w:val="231F20"/>
        </w:rPr>
        <w:t>en</w:t>
      </w:r>
      <w:r>
        <w:rPr>
          <w:color w:val="231F20"/>
          <w:spacing w:val="-8"/>
        </w:rPr>
        <w:t> </w:t>
      </w:r>
      <w:r>
        <w:rPr>
          <w:color w:val="231F20"/>
        </w:rPr>
        <w:t>1964,</w:t>
      </w:r>
      <w:r>
        <w:rPr>
          <w:color w:val="231F20"/>
          <w:spacing w:val="-7"/>
        </w:rPr>
        <w:t> </w:t>
      </w:r>
      <w:r>
        <w:rPr>
          <w:color w:val="231F20"/>
        </w:rPr>
        <w:t>año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serían</w:t>
      </w:r>
      <w:r>
        <w:rPr>
          <w:color w:val="231F20"/>
          <w:spacing w:val="-8"/>
        </w:rPr>
        <w:t> </w:t>
      </w:r>
      <w:r>
        <w:rPr>
          <w:color w:val="231F20"/>
        </w:rPr>
        <w:t>electas</w:t>
      </w:r>
      <w:r>
        <w:rPr>
          <w:color w:val="231F20"/>
          <w:spacing w:val="-8"/>
        </w:rPr>
        <w:t> </w:t>
      </w:r>
      <w:r>
        <w:rPr>
          <w:color w:val="231F20"/>
        </w:rPr>
        <w:t>para</w:t>
      </w:r>
      <w:r>
        <w:rPr>
          <w:color w:val="231F20"/>
          <w:spacing w:val="-8"/>
        </w:rPr>
        <w:t> </w:t>
      </w:r>
      <w:r>
        <w:rPr>
          <w:color w:val="231F20"/>
        </w:rPr>
        <w:t>ocupar</w:t>
      </w:r>
      <w:r>
        <w:rPr>
          <w:color w:val="231F20"/>
          <w:spacing w:val="-8"/>
        </w:rPr>
        <w:t> </w:t>
      </w:r>
      <w:r>
        <w:rPr>
          <w:color w:val="231F20"/>
        </w:rPr>
        <w:t>su</w:t>
      </w:r>
      <w:r>
        <w:rPr>
          <w:color w:val="231F20"/>
          <w:spacing w:val="-7"/>
        </w:rPr>
        <w:t> </w:t>
      </w:r>
      <w:r>
        <w:rPr>
          <w:color w:val="231F20"/>
        </w:rPr>
        <w:t>cargo</w:t>
      </w:r>
      <w:r>
        <w:rPr>
          <w:color w:val="231F20"/>
          <w:spacing w:val="-7"/>
        </w:rPr>
        <w:t> </w:t>
      </w:r>
      <w:r>
        <w:rPr>
          <w:color w:val="231F20"/>
        </w:rPr>
        <w:t>durante dos</w:t>
      </w:r>
      <w:r>
        <w:rPr>
          <w:color w:val="231F20"/>
          <w:spacing w:val="-11"/>
        </w:rPr>
        <w:t> </w:t>
      </w:r>
      <w:r>
        <w:rPr>
          <w:color w:val="231F20"/>
        </w:rPr>
        <w:t>legislaturas:</w:t>
      </w:r>
      <w:r>
        <w:rPr>
          <w:color w:val="231F20"/>
          <w:spacing w:val="-12"/>
        </w:rPr>
        <w:t> </w:t>
      </w:r>
      <w:r>
        <w:rPr>
          <w:color w:val="231F20"/>
        </w:rPr>
        <w:t>la</w:t>
      </w:r>
      <w:r>
        <w:rPr>
          <w:color w:val="231F20"/>
          <w:spacing w:val="-12"/>
        </w:rPr>
        <w:t> </w:t>
      </w:r>
      <w:r>
        <w:rPr>
          <w:color w:val="231F20"/>
          <w:spacing w:val="-4"/>
          <w:sz w:val="17"/>
        </w:rPr>
        <w:t>XLVI </w:t>
      </w:r>
      <w:r>
        <w:rPr>
          <w:color w:val="231F20"/>
        </w:rPr>
        <w:t>(1964-1967)</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spacing w:val="-4"/>
          <w:sz w:val="17"/>
        </w:rPr>
        <w:t>XLVII </w:t>
      </w:r>
      <w:r>
        <w:rPr>
          <w:color w:val="231F20"/>
        </w:rPr>
        <w:t>(1967-1970)</w:t>
      </w:r>
      <w:r>
        <w:rPr>
          <w:color w:val="231F20"/>
          <w:position w:val="7"/>
          <w:sz w:val="14"/>
        </w:rPr>
        <w:t>8</w:t>
      </w:r>
      <w:r>
        <w:rPr>
          <w:color w:val="231F20"/>
          <w:spacing w:val="4"/>
          <w:position w:val="7"/>
          <w:sz w:val="14"/>
        </w:rPr>
        <w:t> </w:t>
      </w:r>
      <w:r>
        <w:rPr>
          <w:color w:val="231F20"/>
        </w:rPr>
        <w:t>representando</w:t>
      </w:r>
      <w:r>
        <w:rPr>
          <w:color w:val="231F20"/>
          <w:spacing w:val="-12"/>
        </w:rPr>
        <w:t> </w:t>
      </w:r>
      <w:r>
        <w:rPr>
          <w:color w:val="231F20"/>
        </w:rPr>
        <w:t>a</w:t>
      </w:r>
      <w:r>
        <w:rPr>
          <w:color w:val="231F20"/>
          <w:spacing w:val="-11"/>
        </w:rPr>
        <w:t> </w:t>
      </w:r>
      <w:r>
        <w:rPr>
          <w:color w:val="231F20"/>
        </w:rPr>
        <w:t>Sonora y Campeche, respectivamente.</w:t>
      </w:r>
    </w:p>
    <w:p>
      <w:pPr>
        <w:pStyle w:val="BodyText"/>
        <w:spacing w:line="249" w:lineRule="auto" w:before="3"/>
        <w:ind w:left="103" w:right="114" w:firstLine="226"/>
        <w:jc w:val="both"/>
      </w:pPr>
      <w:r>
        <w:rPr>
          <w:color w:val="231F20"/>
        </w:rPr>
        <w:t>Aunque</w:t>
      </w:r>
      <w:r>
        <w:rPr>
          <w:color w:val="231F20"/>
          <w:spacing w:val="-9"/>
        </w:rPr>
        <w:t> </w:t>
      </w:r>
      <w:r>
        <w:rPr>
          <w:color w:val="231F20"/>
        </w:rPr>
        <w:t>no</w:t>
      </w:r>
      <w:r>
        <w:rPr>
          <w:color w:val="231F20"/>
          <w:spacing w:val="-9"/>
        </w:rPr>
        <w:t> </w:t>
      </w:r>
      <w:r>
        <w:rPr>
          <w:color w:val="231F20"/>
        </w:rPr>
        <w:t>fueron</w:t>
      </w:r>
      <w:r>
        <w:rPr>
          <w:color w:val="231F20"/>
          <w:spacing w:val="-9"/>
        </w:rPr>
        <w:t> </w:t>
      </w:r>
      <w:r>
        <w:rPr>
          <w:color w:val="231F20"/>
        </w:rPr>
        <w:t>presidentas</w:t>
      </w:r>
      <w:r>
        <w:rPr>
          <w:color w:val="231F20"/>
          <w:spacing w:val="-9"/>
        </w:rPr>
        <w:t> </w:t>
      </w:r>
      <w:r>
        <w:rPr>
          <w:color w:val="231F20"/>
        </w:rPr>
        <w:t>del</w:t>
      </w:r>
      <w:r>
        <w:rPr>
          <w:color w:val="231F20"/>
          <w:spacing w:val="-9"/>
        </w:rPr>
        <w:t> </w:t>
      </w:r>
      <w:r>
        <w:rPr>
          <w:color w:val="231F20"/>
        </w:rPr>
        <w:t>Senado,</w:t>
      </w:r>
      <w:r>
        <w:rPr>
          <w:color w:val="231F20"/>
          <w:spacing w:val="-9"/>
        </w:rPr>
        <w:t> </w:t>
      </w:r>
      <w:r>
        <w:rPr>
          <w:color w:val="231F20"/>
        </w:rPr>
        <w:t>se</w:t>
      </w:r>
      <w:r>
        <w:rPr>
          <w:color w:val="231F20"/>
          <w:spacing w:val="-9"/>
        </w:rPr>
        <w:t> </w:t>
      </w:r>
      <w:r>
        <w:rPr>
          <w:color w:val="231F20"/>
        </w:rPr>
        <w:t>debe</w:t>
      </w:r>
      <w:r>
        <w:rPr>
          <w:color w:val="231F20"/>
          <w:spacing w:val="-9"/>
        </w:rPr>
        <w:t> </w:t>
      </w:r>
      <w:r>
        <w:rPr>
          <w:color w:val="231F20"/>
        </w:rPr>
        <w:t>hacer</w:t>
      </w:r>
      <w:r>
        <w:rPr>
          <w:color w:val="231F20"/>
          <w:spacing w:val="-9"/>
        </w:rPr>
        <w:t> </w:t>
      </w:r>
      <w:r>
        <w:rPr>
          <w:color w:val="231F20"/>
        </w:rPr>
        <w:t>mención</w:t>
      </w:r>
      <w:r>
        <w:rPr>
          <w:color w:val="231F20"/>
          <w:spacing w:val="-9"/>
        </w:rPr>
        <w:t> </w:t>
      </w:r>
      <w:r>
        <w:rPr>
          <w:color w:val="231F20"/>
        </w:rPr>
        <w:t>de</w:t>
      </w:r>
      <w:r>
        <w:rPr>
          <w:color w:val="231F20"/>
          <w:spacing w:val="-9"/>
        </w:rPr>
        <w:t> </w:t>
      </w:r>
      <w:r>
        <w:rPr>
          <w:color w:val="231F20"/>
        </w:rPr>
        <w:t>Ifigenia</w:t>
      </w:r>
      <w:r>
        <w:rPr>
          <w:color w:val="231F20"/>
          <w:spacing w:val="-9"/>
        </w:rPr>
        <w:t> </w:t>
      </w:r>
      <w:r>
        <w:rPr>
          <w:color w:val="231F20"/>
        </w:rPr>
        <w:t>Mar- tínez Hernández y María de los Ángeles Moreno. La primera de ellas fue la primera senadora</w:t>
      </w:r>
      <w:r>
        <w:rPr>
          <w:color w:val="231F20"/>
          <w:spacing w:val="-7"/>
        </w:rPr>
        <w:t> </w:t>
      </w:r>
      <w:r>
        <w:rPr>
          <w:color w:val="231F20"/>
        </w:rPr>
        <w:t>de</w:t>
      </w:r>
      <w:r>
        <w:rPr>
          <w:color w:val="231F20"/>
          <w:spacing w:val="-7"/>
        </w:rPr>
        <w:t> </w:t>
      </w:r>
      <w:r>
        <w:rPr>
          <w:color w:val="231F20"/>
        </w:rPr>
        <w:t>oposición,</w:t>
      </w:r>
      <w:r>
        <w:rPr>
          <w:color w:val="231F20"/>
          <w:spacing w:val="-7"/>
        </w:rPr>
        <w:t> </w:t>
      </w:r>
      <w:r>
        <w:rPr>
          <w:color w:val="231F20"/>
        </w:rPr>
        <w:t>electa</w:t>
      </w:r>
      <w:r>
        <w:rPr>
          <w:color w:val="231F20"/>
          <w:spacing w:val="-8"/>
        </w:rPr>
        <w:t> </w:t>
      </w:r>
      <w:r>
        <w:rPr>
          <w:color w:val="231F20"/>
        </w:rPr>
        <w:t>en</w:t>
      </w:r>
      <w:r>
        <w:rPr>
          <w:color w:val="231F20"/>
          <w:spacing w:val="-7"/>
        </w:rPr>
        <w:t> </w:t>
      </w:r>
      <w:r>
        <w:rPr>
          <w:color w:val="231F20"/>
        </w:rPr>
        <w:t>1988.</w:t>
      </w:r>
      <w:r>
        <w:rPr>
          <w:color w:val="231F20"/>
          <w:spacing w:val="-7"/>
        </w:rPr>
        <w:t> </w:t>
      </w:r>
      <w:r>
        <w:rPr>
          <w:color w:val="231F20"/>
        </w:rPr>
        <w:t>La</w:t>
      </w:r>
      <w:r>
        <w:rPr>
          <w:color w:val="231F20"/>
          <w:spacing w:val="-7"/>
        </w:rPr>
        <w:t> </w:t>
      </w:r>
      <w:r>
        <w:rPr>
          <w:color w:val="231F20"/>
        </w:rPr>
        <w:t>segunda,</w:t>
      </w:r>
      <w:r>
        <w:rPr>
          <w:color w:val="231F20"/>
          <w:spacing w:val="-7"/>
        </w:rPr>
        <w:t> </w:t>
      </w:r>
      <w:r>
        <w:rPr>
          <w:color w:val="231F20"/>
        </w:rPr>
        <w:t>en</w:t>
      </w:r>
      <w:r>
        <w:rPr>
          <w:color w:val="231F20"/>
          <w:spacing w:val="-7"/>
        </w:rPr>
        <w:t> </w:t>
      </w:r>
      <w:r>
        <w:rPr>
          <w:color w:val="231F20"/>
        </w:rPr>
        <w:t>1994,</w:t>
      </w:r>
      <w:r>
        <w:rPr>
          <w:color w:val="231F20"/>
          <w:spacing w:val="-7"/>
        </w:rPr>
        <w:t> </w:t>
      </w:r>
      <w:r>
        <w:rPr>
          <w:color w:val="231F20"/>
        </w:rPr>
        <w:t>se</w:t>
      </w:r>
      <w:r>
        <w:rPr>
          <w:color w:val="231F20"/>
          <w:spacing w:val="-7"/>
        </w:rPr>
        <w:t> </w:t>
      </w:r>
      <w:r>
        <w:rPr>
          <w:color w:val="231F20"/>
        </w:rPr>
        <w:t>convirtió</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prime- ra</w:t>
      </w:r>
      <w:r>
        <w:rPr>
          <w:color w:val="231F20"/>
          <w:spacing w:val="-4"/>
        </w:rPr>
        <w:t> </w:t>
      </w:r>
      <w:r>
        <w:rPr>
          <w:color w:val="231F20"/>
        </w:rPr>
        <w:t>mujer</w:t>
      </w:r>
      <w:r>
        <w:rPr>
          <w:color w:val="231F20"/>
          <w:spacing w:val="-4"/>
        </w:rPr>
        <w:t> </w:t>
      </w:r>
      <w:r>
        <w:rPr>
          <w:color w:val="231F20"/>
        </w:rPr>
        <w:t>en</w:t>
      </w:r>
      <w:r>
        <w:rPr>
          <w:color w:val="231F20"/>
          <w:spacing w:val="-4"/>
        </w:rPr>
        <w:t> </w:t>
      </w:r>
      <w:r>
        <w:rPr>
          <w:color w:val="231F20"/>
        </w:rPr>
        <w:t>ser</w:t>
      </w:r>
      <w:r>
        <w:rPr>
          <w:color w:val="231F20"/>
          <w:spacing w:val="-4"/>
        </w:rPr>
        <w:t> </w:t>
      </w:r>
      <w:r>
        <w:rPr>
          <w:color w:val="231F20"/>
        </w:rPr>
        <w:t>la</w:t>
      </w:r>
      <w:r>
        <w:rPr>
          <w:color w:val="231F20"/>
          <w:spacing w:val="-4"/>
        </w:rPr>
        <w:t> </w:t>
      </w:r>
      <w:r>
        <w:rPr>
          <w:color w:val="231F20"/>
        </w:rPr>
        <w:t>coordinadora</w:t>
      </w:r>
      <w:r>
        <w:rPr>
          <w:color w:val="231F20"/>
          <w:spacing w:val="-4"/>
        </w:rPr>
        <w:t> </w:t>
      </w:r>
      <w:r>
        <w:rPr>
          <w:color w:val="231F20"/>
        </w:rPr>
        <w:t>del</w:t>
      </w:r>
      <w:r>
        <w:rPr>
          <w:color w:val="231F20"/>
          <w:spacing w:val="-4"/>
        </w:rPr>
        <w:t> </w:t>
      </w:r>
      <w:r>
        <w:rPr>
          <w:color w:val="231F20"/>
        </w:rPr>
        <w:t>Grupo</w:t>
      </w:r>
      <w:r>
        <w:rPr>
          <w:color w:val="231F20"/>
          <w:spacing w:val="-4"/>
        </w:rPr>
        <w:t> </w:t>
      </w:r>
      <w:r>
        <w:rPr>
          <w:color w:val="231F20"/>
        </w:rPr>
        <w:t>Parlamentario</w:t>
      </w:r>
      <w:r>
        <w:rPr>
          <w:color w:val="231F20"/>
          <w:spacing w:val="-4"/>
        </w:rPr>
        <w:t> </w:t>
      </w:r>
      <w:r>
        <w:rPr>
          <w:color w:val="231F20"/>
        </w:rPr>
        <w:t>del</w:t>
      </w:r>
      <w:r>
        <w:rPr>
          <w:color w:val="231F20"/>
          <w:spacing w:val="-4"/>
        </w:rPr>
        <w:t> </w:t>
      </w:r>
      <w:r>
        <w:rPr>
          <w:color w:val="231F20"/>
        </w:rPr>
        <w:t>que</w:t>
      </w:r>
      <w:r>
        <w:rPr>
          <w:color w:val="231F20"/>
          <w:spacing w:val="-4"/>
        </w:rPr>
        <w:t> </w:t>
      </w:r>
      <w:r>
        <w:rPr>
          <w:color w:val="231F20"/>
        </w:rPr>
        <w:t>era</w:t>
      </w:r>
      <w:r>
        <w:rPr>
          <w:color w:val="231F20"/>
          <w:spacing w:val="-4"/>
        </w:rPr>
        <w:t> </w:t>
      </w:r>
      <w:r>
        <w:rPr>
          <w:color w:val="231F20"/>
        </w:rPr>
        <w:t>en</w:t>
      </w:r>
      <w:r>
        <w:rPr>
          <w:color w:val="231F20"/>
          <w:spacing w:val="-4"/>
        </w:rPr>
        <w:t> </w:t>
      </w:r>
      <w:r>
        <w:rPr>
          <w:color w:val="231F20"/>
        </w:rPr>
        <w:t>ese</w:t>
      </w:r>
      <w:r>
        <w:rPr>
          <w:color w:val="231F20"/>
          <w:spacing w:val="-4"/>
        </w:rPr>
        <w:t> </w:t>
      </w:r>
      <w:r>
        <w:rPr>
          <w:color w:val="231F20"/>
        </w:rPr>
        <w:t>momento el partido mayoritario, el </w:t>
      </w:r>
      <w:r>
        <w:rPr>
          <w:color w:val="231F20"/>
          <w:spacing w:val="18"/>
        </w:rPr>
        <w:t> </w:t>
      </w:r>
      <w:r>
        <w:rPr>
          <w:color w:val="231F20"/>
          <w:sz w:val="16"/>
        </w:rPr>
        <w:t>pri</w:t>
      </w:r>
      <w:r>
        <w:rPr>
          <w:color w:val="231F20"/>
        </w:rPr>
        <w:t>.</w:t>
      </w:r>
    </w:p>
    <w:p>
      <w:pPr>
        <w:pStyle w:val="BodyText"/>
        <w:spacing w:line="249" w:lineRule="auto"/>
        <w:ind w:left="103" w:right="116" w:firstLine="226"/>
        <w:jc w:val="both"/>
      </w:pPr>
      <w:r>
        <w:rPr>
          <w:color w:val="231F20"/>
        </w:rPr>
        <w:t>En la actualidad (2012) ninguna mujer ocupa la presidencia del Senado o la coor- dinación</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grupo</w:t>
      </w:r>
      <w:r>
        <w:rPr>
          <w:color w:val="231F20"/>
          <w:spacing w:val="-10"/>
        </w:rPr>
        <w:t> </w:t>
      </w:r>
      <w:r>
        <w:rPr>
          <w:color w:val="231F20"/>
        </w:rPr>
        <w:t>parlamentario.</w:t>
      </w:r>
      <w:r>
        <w:rPr>
          <w:color w:val="231F20"/>
          <w:spacing w:val="-11"/>
        </w:rPr>
        <w:t> </w:t>
      </w:r>
      <w:r>
        <w:rPr>
          <w:color w:val="231F20"/>
        </w:rPr>
        <w:t>Ello</w:t>
      </w:r>
      <w:r>
        <w:rPr>
          <w:color w:val="231F20"/>
          <w:spacing w:val="-10"/>
        </w:rPr>
        <w:t> </w:t>
      </w:r>
      <w:r>
        <w:rPr>
          <w:color w:val="231F20"/>
        </w:rPr>
        <w:t>hace</w:t>
      </w:r>
      <w:r>
        <w:rPr>
          <w:color w:val="231F20"/>
          <w:spacing w:val="-10"/>
        </w:rPr>
        <w:t> </w:t>
      </w:r>
      <w:r>
        <w:rPr>
          <w:color w:val="231F20"/>
        </w:rPr>
        <w:t>evidente</w:t>
      </w:r>
      <w:r>
        <w:rPr>
          <w:color w:val="231F20"/>
          <w:spacing w:val="-11"/>
        </w:rPr>
        <w:t> </w:t>
      </w:r>
      <w:r>
        <w:rPr>
          <w:color w:val="231F20"/>
        </w:rPr>
        <w:t>que</w:t>
      </w:r>
      <w:r>
        <w:rPr>
          <w:color w:val="231F20"/>
          <w:spacing w:val="-10"/>
        </w:rPr>
        <w:t> </w:t>
      </w:r>
      <w:r>
        <w:rPr>
          <w:color w:val="231F20"/>
        </w:rPr>
        <w:t>la</w:t>
      </w:r>
      <w:r>
        <w:rPr>
          <w:color w:val="231F20"/>
          <w:spacing w:val="-10"/>
        </w:rPr>
        <w:t> </w:t>
      </w:r>
      <w:r>
        <w:rPr>
          <w:color w:val="231F20"/>
        </w:rPr>
        <w:t>ausencia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mujeres en los cargos más importantes del Senado de la república es todavía muy marcada, aún más que en la Cámara de Diputados. Con ello se corrobora que, mientras más prestigio tiene un cargo político, es más difícil para las mujeres acceder a</w:t>
      </w:r>
      <w:r>
        <w:rPr>
          <w:color w:val="231F20"/>
          <w:spacing w:val="-3"/>
        </w:rPr>
        <w:t> </w:t>
      </w:r>
      <w:r>
        <w:rPr>
          <w:color w:val="231F20"/>
        </w:rPr>
        <w:t>él.</w:t>
      </w:r>
    </w:p>
    <w:p>
      <w:pPr>
        <w:pStyle w:val="BodyText"/>
        <w:spacing w:before="0"/>
      </w:pPr>
    </w:p>
    <w:p>
      <w:pPr>
        <w:pStyle w:val="BodyText"/>
        <w:spacing w:before="5"/>
        <w:rPr>
          <w:sz w:val="21"/>
        </w:rPr>
      </w:pPr>
    </w:p>
    <w:p>
      <w:pPr>
        <w:pStyle w:val="Heading3"/>
        <w:spacing w:before="1"/>
        <w:rPr>
          <w:i/>
        </w:rPr>
      </w:pPr>
      <w:bookmarkStart w:name="_TOC_250019" w:id="18"/>
      <w:bookmarkEnd w:id="18"/>
      <w:r>
        <w:rPr>
          <w:i/>
          <w:color w:val="231F20"/>
        </w:rPr>
        <w:t>Poder judicial</w:t>
      </w:r>
    </w:p>
    <w:p>
      <w:pPr>
        <w:pStyle w:val="BodyText"/>
        <w:spacing w:before="6"/>
        <w:rPr>
          <w:b/>
          <w:i/>
          <w:sz w:val="21"/>
        </w:rPr>
      </w:pPr>
    </w:p>
    <w:p>
      <w:pPr>
        <w:pStyle w:val="BodyText"/>
        <w:spacing w:line="249" w:lineRule="auto" w:before="0"/>
        <w:ind w:left="103" w:right="114"/>
        <w:jc w:val="both"/>
      </w:pPr>
      <w:r>
        <w:rPr>
          <w:color w:val="231F20"/>
        </w:rPr>
        <w:t>En</w:t>
      </w:r>
      <w:r>
        <w:rPr>
          <w:color w:val="231F20"/>
          <w:spacing w:val="-10"/>
        </w:rPr>
        <w:t> </w:t>
      </w:r>
      <w:r>
        <w:rPr>
          <w:color w:val="231F20"/>
        </w:rPr>
        <w:t>México,</w:t>
      </w:r>
      <w:r>
        <w:rPr>
          <w:color w:val="231F20"/>
          <w:spacing w:val="-10"/>
        </w:rPr>
        <w:t> </w:t>
      </w:r>
      <w:r>
        <w:rPr>
          <w:color w:val="231F20"/>
        </w:rPr>
        <w:t>el</w:t>
      </w:r>
      <w:r>
        <w:rPr>
          <w:color w:val="231F20"/>
          <w:spacing w:val="-10"/>
        </w:rPr>
        <w:t> </w:t>
      </w:r>
      <w:r>
        <w:rPr>
          <w:color w:val="231F20"/>
        </w:rPr>
        <w:t>órgano</w:t>
      </w:r>
      <w:r>
        <w:rPr>
          <w:color w:val="231F20"/>
          <w:spacing w:val="-10"/>
        </w:rPr>
        <w:t> </w:t>
      </w:r>
      <w:r>
        <w:rPr>
          <w:color w:val="231F20"/>
        </w:rPr>
        <w:t>más</w:t>
      </w:r>
      <w:r>
        <w:rPr>
          <w:color w:val="231F20"/>
          <w:spacing w:val="-10"/>
        </w:rPr>
        <w:t> </w:t>
      </w:r>
      <w:r>
        <w:rPr>
          <w:color w:val="231F20"/>
        </w:rPr>
        <w:t>importante</w:t>
      </w:r>
      <w:r>
        <w:rPr>
          <w:color w:val="231F20"/>
          <w:spacing w:val="-10"/>
        </w:rPr>
        <w:t> </w:t>
      </w:r>
      <w:r>
        <w:rPr>
          <w:color w:val="231F20"/>
        </w:rPr>
        <w:t>del</w:t>
      </w:r>
      <w:r>
        <w:rPr>
          <w:color w:val="231F20"/>
          <w:spacing w:val="-10"/>
        </w:rPr>
        <w:t> </w:t>
      </w:r>
      <w:r>
        <w:rPr>
          <w:color w:val="231F20"/>
        </w:rPr>
        <w:t>Poder</w:t>
      </w:r>
      <w:r>
        <w:rPr>
          <w:color w:val="231F20"/>
          <w:spacing w:val="-10"/>
        </w:rPr>
        <w:t> </w:t>
      </w:r>
      <w:r>
        <w:rPr>
          <w:color w:val="231F20"/>
        </w:rPr>
        <w:t>Judicial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Federación</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Supre- ma</w:t>
      </w:r>
      <w:r>
        <w:rPr>
          <w:color w:val="231F20"/>
          <w:spacing w:val="-11"/>
        </w:rPr>
        <w:t> </w:t>
      </w:r>
      <w:r>
        <w:rPr>
          <w:color w:val="231F20"/>
        </w:rPr>
        <w:t>Corte</w:t>
      </w:r>
      <w:r>
        <w:rPr>
          <w:color w:val="231F20"/>
          <w:spacing w:val="-11"/>
        </w:rPr>
        <w:t> </w:t>
      </w:r>
      <w:r>
        <w:rPr>
          <w:color w:val="231F20"/>
        </w:rPr>
        <w:t>de</w:t>
      </w:r>
      <w:r>
        <w:rPr>
          <w:color w:val="231F20"/>
          <w:spacing w:val="-11"/>
        </w:rPr>
        <w:t> </w:t>
      </w:r>
      <w:r>
        <w:rPr>
          <w:color w:val="231F20"/>
        </w:rPr>
        <w:t>Justicia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Nación,</w:t>
      </w:r>
      <w:r>
        <w:rPr>
          <w:color w:val="231F20"/>
          <w:spacing w:val="-11"/>
        </w:rPr>
        <w:t> </w:t>
      </w:r>
      <w:r>
        <w:rPr>
          <w:color w:val="231F20"/>
        </w:rPr>
        <w:t>la</w:t>
      </w:r>
      <w:r>
        <w:rPr>
          <w:color w:val="231F20"/>
          <w:spacing w:val="-11"/>
        </w:rPr>
        <w:t> </w:t>
      </w:r>
      <w:r>
        <w:rPr>
          <w:color w:val="231F20"/>
        </w:rPr>
        <w:t>cual</w:t>
      </w:r>
      <w:r>
        <w:rPr>
          <w:color w:val="231F20"/>
          <w:spacing w:val="-11"/>
        </w:rPr>
        <w:t> </w:t>
      </w:r>
      <w:r>
        <w:rPr>
          <w:color w:val="231F20"/>
        </w:rPr>
        <w:t>se</w:t>
      </w:r>
      <w:r>
        <w:rPr>
          <w:color w:val="231F20"/>
          <w:spacing w:val="-11"/>
        </w:rPr>
        <w:t> </w:t>
      </w:r>
      <w:r>
        <w:rPr>
          <w:color w:val="231F20"/>
        </w:rPr>
        <w:t>compone</w:t>
      </w:r>
      <w:r>
        <w:rPr>
          <w:color w:val="231F20"/>
          <w:spacing w:val="-11"/>
        </w:rPr>
        <w:t> </w:t>
      </w:r>
      <w:r>
        <w:rPr>
          <w:color w:val="231F20"/>
        </w:rPr>
        <w:t>de</w:t>
      </w:r>
      <w:r>
        <w:rPr>
          <w:color w:val="231F20"/>
          <w:spacing w:val="-11"/>
        </w:rPr>
        <w:t> </w:t>
      </w:r>
      <w:r>
        <w:rPr>
          <w:color w:val="231F20"/>
        </w:rPr>
        <w:t>once</w:t>
      </w:r>
      <w:r>
        <w:rPr>
          <w:color w:val="231F20"/>
          <w:spacing w:val="-11"/>
        </w:rPr>
        <w:t> </w:t>
      </w:r>
      <w:r>
        <w:rPr>
          <w:color w:val="231F20"/>
        </w:rPr>
        <w:t>ministros/as</w:t>
      </w:r>
      <w:r>
        <w:rPr>
          <w:color w:val="231F20"/>
          <w:spacing w:val="-11"/>
        </w:rPr>
        <w:t> </w:t>
      </w:r>
      <w:r>
        <w:rPr>
          <w:color w:val="231F20"/>
        </w:rPr>
        <w:t>y</w:t>
      </w:r>
      <w:r>
        <w:rPr>
          <w:color w:val="231F20"/>
          <w:spacing w:val="-11"/>
        </w:rPr>
        <w:t> </w:t>
      </w:r>
      <w:r>
        <w:rPr>
          <w:color w:val="231F20"/>
        </w:rPr>
        <w:t>funciona en Pleno y en Salas.</w:t>
      </w:r>
    </w:p>
    <w:p>
      <w:pPr>
        <w:pStyle w:val="BodyText"/>
        <w:spacing w:line="249" w:lineRule="auto"/>
        <w:ind w:left="103" w:right="115" w:firstLine="226"/>
        <w:jc w:val="both"/>
      </w:pPr>
      <w:r>
        <w:rPr>
          <w:color w:val="231F20"/>
        </w:rPr>
        <w:t>Hasta el momento (2012) ninguna mujer la ha presidido; no obstante, se tiene registro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siguientes</w:t>
      </w:r>
      <w:r>
        <w:rPr>
          <w:color w:val="231F20"/>
          <w:spacing w:val="-7"/>
        </w:rPr>
        <w:t> </w:t>
      </w:r>
      <w:r>
        <w:rPr>
          <w:color w:val="231F20"/>
        </w:rPr>
        <w:t>mujeres</w:t>
      </w:r>
      <w:r>
        <w:rPr>
          <w:color w:val="231F20"/>
          <w:spacing w:val="-7"/>
        </w:rPr>
        <w:t> </w:t>
      </w:r>
      <w:r>
        <w:rPr>
          <w:color w:val="231F20"/>
        </w:rPr>
        <w:t>que</w:t>
      </w:r>
      <w:r>
        <w:rPr>
          <w:color w:val="231F20"/>
          <w:spacing w:val="-7"/>
        </w:rPr>
        <w:t> </w:t>
      </w:r>
      <w:r>
        <w:rPr>
          <w:color w:val="231F20"/>
        </w:rPr>
        <w:t>han</w:t>
      </w:r>
      <w:r>
        <w:rPr>
          <w:color w:val="231F20"/>
          <w:spacing w:val="-7"/>
        </w:rPr>
        <w:t> </w:t>
      </w:r>
      <w:r>
        <w:rPr>
          <w:color w:val="231F20"/>
        </w:rPr>
        <w:t>sido</w:t>
      </w:r>
      <w:r>
        <w:rPr>
          <w:color w:val="231F20"/>
          <w:spacing w:val="-7"/>
        </w:rPr>
        <w:t> </w:t>
      </w:r>
      <w:r>
        <w:rPr>
          <w:color w:val="231F20"/>
        </w:rPr>
        <w:t>ministras:</w:t>
      </w:r>
      <w:r>
        <w:rPr>
          <w:color w:val="231F20"/>
          <w:spacing w:val="-7"/>
        </w:rPr>
        <w:t> </w:t>
      </w:r>
      <w:r>
        <w:rPr>
          <w:color w:val="231F20"/>
        </w:rPr>
        <w:t>María</w:t>
      </w:r>
      <w:r>
        <w:rPr>
          <w:color w:val="231F20"/>
          <w:spacing w:val="-7"/>
        </w:rPr>
        <w:t> </w:t>
      </w:r>
      <w:r>
        <w:rPr>
          <w:color w:val="231F20"/>
        </w:rPr>
        <w:t>Cristina</w:t>
      </w:r>
      <w:r>
        <w:rPr>
          <w:color w:val="231F20"/>
          <w:spacing w:val="-7"/>
        </w:rPr>
        <w:t> </w:t>
      </w:r>
      <w:r>
        <w:rPr>
          <w:color w:val="231F20"/>
        </w:rPr>
        <w:t>Salmorán</w:t>
      </w:r>
      <w:r>
        <w:rPr>
          <w:color w:val="231F20"/>
          <w:spacing w:val="-7"/>
        </w:rPr>
        <w:t> </w:t>
      </w:r>
      <w:r>
        <w:rPr>
          <w:color w:val="231F20"/>
        </w:rPr>
        <w:t>de </w:t>
      </w:r>
      <w:r>
        <w:rPr>
          <w:color w:val="231F20"/>
          <w:spacing w:val="-3"/>
        </w:rPr>
        <w:t>Tamayo</w:t>
      </w:r>
      <w:r>
        <w:rPr>
          <w:color w:val="231F20"/>
          <w:spacing w:val="-5"/>
        </w:rPr>
        <w:t> </w:t>
      </w:r>
      <w:r>
        <w:rPr>
          <w:color w:val="231F20"/>
        </w:rPr>
        <w:t>se</w:t>
      </w:r>
      <w:r>
        <w:rPr>
          <w:color w:val="231F20"/>
          <w:spacing w:val="-5"/>
        </w:rPr>
        <w:t> </w:t>
      </w:r>
      <w:r>
        <w:rPr>
          <w:color w:val="231F20"/>
        </w:rPr>
        <w:t>convirtió</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primera</w:t>
      </w:r>
      <w:r>
        <w:rPr>
          <w:color w:val="231F20"/>
          <w:spacing w:val="-5"/>
        </w:rPr>
        <w:t> </w:t>
      </w:r>
      <w:r>
        <w:rPr>
          <w:color w:val="231F20"/>
        </w:rPr>
        <w:t>ministra</w:t>
      </w:r>
      <w:r>
        <w:rPr>
          <w:color w:val="231F20"/>
          <w:spacing w:val="-5"/>
        </w:rPr>
        <w:t> </w:t>
      </w:r>
      <w:r>
        <w:rPr>
          <w:color w:val="231F20"/>
        </w:rPr>
        <w:t>en</w:t>
      </w:r>
      <w:r>
        <w:rPr>
          <w:color w:val="231F20"/>
          <w:spacing w:val="-5"/>
        </w:rPr>
        <w:t> </w:t>
      </w:r>
      <w:r>
        <w:rPr>
          <w:color w:val="231F20"/>
        </w:rPr>
        <w:t>1961,</w:t>
      </w:r>
      <w:r>
        <w:rPr>
          <w:color w:val="231F20"/>
          <w:spacing w:val="-5"/>
        </w:rPr>
        <w:t> </w:t>
      </w:r>
      <w:r>
        <w:rPr>
          <w:color w:val="231F20"/>
        </w:rPr>
        <w:t>le</w:t>
      </w:r>
      <w:r>
        <w:rPr>
          <w:color w:val="231F20"/>
          <w:spacing w:val="-5"/>
        </w:rPr>
        <w:t> </w:t>
      </w:r>
      <w:r>
        <w:rPr>
          <w:color w:val="231F20"/>
        </w:rPr>
        <w:t>siguieron</w:t>
      </w:r>
      <w:r>
        <w:rPr>
          <w:color w:val="231F20"/>
          <w:spacing w:val="-5"/>
        </w:rPr>
        <w:t> </w:t>
      </w:r>
      <w:r>
        <w:rPr>
          <w:color w:val="231F20"/>
        </w:rPr>
        <w:t>Livier</w:t>
      </w:r>
      <w:r>
        <w:rPr>
          <w:color w:val="231F20"/>
          <w:spacing w:val="-17"/>
        </w:rPr>
        <w:t> </w:t>
      </w:r>
      <w:r>
        <w:rPr>
          <w:color w:val="231F20"/>
          <w:spacing w:val="-4"/>
        </w:rPr>
        <w:t>Ayala</w:t>
      </w:r>
      <w:r>
        <w:rPr>
          <w:color w:val="231F20"/>
          <w:spacing w:val="-5"/>
        </w:rPr>
        <w:t> </w:t>
      </w:r>
      <w:r>
        <w:rPr>
          <w:color w:val="231F20"/>
        </w:rPr>
        <w:t>Manzo en</w:t>
      </w:r>
      <w:r>
        <w:rPr>
          <w:color w:val="231F20"/>
          <w:spacing w:val="-12"/>
        </w:rPr>
        <w:t> </w:t>
      </w:r>
      <w:r>
        <w:rPr>
          <w:color w:val="231F20"/>
        </w:rPr>
        <w:t>1975,</w:t>
      </w:r>
      <w:r>
        <w:rPr>
          <w:color w:val="231F20"/>
          <w:spacing w:val="-12"/>
        </w:rPr>
        <w:t> </w:t>
      </w:r>
      <w:r>
        <w:rPr>
          <w:color w:val="231F20"/>
        </w:rPr>
        <w:t>Gloria</w:t>
      </w:r>
      <w:r>
        <w:rPr>
          <w:color w:val="231F20"/>
          <w:spacing w:val="-12"/>
        </w:rPr>
        <w:t> </w:t>
      </w:r>
      <w:r>
        <w:rPr>
          <w:color w:val="231F20"/>
        </w:rPr>
        <w:t>León</w:t>
      </w:r>
      <w:r>
        <w:rPr>
          <w:color w:val="231F20"/>
          <w:spacing w:val="-12"/>
        </w:rPr>
        <w:t> </w:t>
      </w:r>
      <w:r>
        <w:rPr>
          <w:color w:val="231F20"/>
        </w:rPr>
        <w:t>Orantes</w:t>
      </w:r>
      <w:r>
        <w:rPr>
          <w:color w:val="231F20"/>
          <w:spacing w:val="-12"/>
        </w:rPr>
        <w:t> </w:t>
      </w:r>
      <w:r>
        <w:rPr>
          <w:color w:val="231F20"/>
        </w:rPr>
        <w:t>en</w:t>
      </w:r>
      <w:r>
        <w:rPr>
          <w:color w:val="231F20"/>
          <w:spacing w:val="-12"/>
        </w:rPr>
        <w:t> </w:t>
      </w:r>
      <w:r>
        <w:rPr>
          <w:color w:val="231F20"/>
        </w:rPr>
        <w:t>1976,</w:t>
      </w:r>
      <w:r>
        <w:rPr>
          <w:color w:val="231F20"/>
          <w:spacing w:val="-12"/>
        </w:rPr>
        <w:t> </w:t>
      </w:r>
      <w:r>
        <w:rPr>
          <w:color w:val="231F20"/>
        </w:rPr>
        <w:t>Fausta</w:t>
      </w:r>
      <w:r>
        <w:rPr>
          <w:color w:val="231F20"/>
          <w:spacing w:val="-12"/>
        </w:rPr>
        <w:t> </w:t>
      </w:r>
      <w:r>
        <w:rPr>
          <w:color w:val="231F20"/>
        </w:rPr>
        <w:t>Moreno</w:t>
      </w:r>
      <w:r>
        <w:rPr>
          <w:color w:val="231F20"/>
          <w:spacing w:val="-12"/>
        </w:rPr>
        <w:t> </w:t>
      </w:r>
      <w:r>
        <w:rPr>
          <w:color w:val="231F20"/>
        </w:rPr>
        <w:t>Flores</w:t>
      </w:r>
      <w:r>
        <w:rPr>
          <w:color w:val="231F20"/>
          <w:spacing w:val="-12"/>
        </w:rPr>
        <w:t> </w:t>
      </w:r>
      <w:r>
        <w:rPr>
          <w:color w:val="231F20"/>
        </w:rPr>
        <w:t>en</w:t>
      </w:r>
      <w:r>
        <w:rPr>
          <w:color w:val="231F20"/>
          <w:spacing w:val="-12"/>
        </w:rPr>
        <w:t> </w:t>
      </w:r>
      <w:r>
        <w:rPr>
          <w:color w:val="231F20"/>
        </w:rPr>
        <w:t>1983,</w:t>
      </w:r>
      <w:r>
        <w:rPr>
          <w:color w:val="231F20"/>
          <w:spacing w:val="-16"/>
        </w:rPr>
        <w:t> </w:t>
      </w:r>
      <w:r>
        <w:rPr>
          <w:color w:val="231F20"/>
        </w:rPr>
        <w:t>Victoria</w:t>
      </w:r>
      <w:r>
        <w:rPr>
          <w:color w:val="231F20"/>
          <w:spacing w:val="-23"/>
        </w:rPr>
        <w:t> </w:t>
      </w:r>
      <w:r>
        <w:rPr>
          <w:color w:val="231F20"/>
        </w:rPr>
        <w:t>Adato Green y Martha Chávez Padrón en 1985, Irma Cué Sarquis de Duarte en 1987, Cle- mentina Gil Guillén de Lester en 1988, Olga María del Carmen Sánchez Cordero en 1995 y Margarita Beatriz Luna Ramos a partir de febrero de</w:t>
      </w:r>
      <w:r>
        <w:rPr>
          <w:color w:val="231F20"/>
          <w:spacing w:val="-4"/>
        </w:rPr>
        <w:t> </w:t>
      </w:r>
      <w:r>
        <w:rPr>
          <w:color w:val="231F20"/>
        </w:rPr>
        <w:t>2004.</w:t>
      </w:r>
    </w:p>
    <w:p>
      <w:pPr>
        <w:pStyle w:val="BodyText"/>
        <w:spacing w:before="0"/>
      </w:pPr>
    </w:p>
    <w:p>
      <w:pPr>
        <w:pStyle w:val="BodyText"/>
        <w:spacing w:before="0"/>
      </w:pPr>
    </w:p>
    <w:p>
      <w:pPr>
        <w:spacing w:line="180" w:lineRule="exact" w:before="149"/>
        <w:ind w:left="103" w:right="114" w:firstLine="226"/>
        <w:jc w:val="both"/>
        <w:rPr>
          <w:sz w:val="16"/>
        </w:rPr>
      </w:pPr>
      <w:r>
        <w:rPr>
          <w:color w:val="231F20"/>
          <w:position w:val="5"/>
          <w:sz w:val="11"/>
        </w:rPr>
        <w:t>8</w:t>
      </w:r>
      <w:r>
        <w:rPr>
          <w:color w:val="231F20"/>
          <w:spacing w:val="-2"/>
          <w:position w:val="5"/>
          <w:sz w:val="11"/>
        </w:rPr>
        <w:t> </w:t>
      </w:r>
      <w:r>
        <w:rPr>
          <w:color w:val="231F20"/>
          <w:sz w:val="16"/>
        </w:rPr>
        <w:t>Ambas</w:t>
      </w:r>
      <w:r>
        <w:rPr>
          <w:color w:val="231F20"/>
          <w:spacing w:val="-5"/>
          <w:sz w:val="16"/>
        </w:rPr>
        <w:t> </w:t>
      </w:r>
      <w:r>
        <w:rPr>
          <w:color w:val="231F20"/>
          <w:sz w:val="16"/>
        </w:rPr>
        <w:t>cámaras,</w:t>
      </w:r>
      <w:r>
        <w:rPr>
          <w:color w:val="231F20"/>
          <w:spacing w:val="-5"/>
          <w:sz w:val="16"/>
        </w:rPr>
        <w:t> </w:t>
      </w:r>
      <w:r>
        <w:rPr>
          <w:color w:val="231F20"/>
          <w:sz w:val="16"/>
        </w:rPr>
        <w:t>la</w:t>
      </w:r>
      <w:r>
        <w:rPr>
          <w:color w:val="231F20"/>
          <w:spacing w:val="-5"/>
          <w:sz w:val="16"/>
        </w:rPr>
        <w:t> </w:t>
      </w:r>
      <w:r>
        <w:rPr>
          <w:color w:val="231F20"/>
          <w:sz w:val="16"/>
        </w:rPr>
        <w:t>de</w:t>
      </w:r>
      <w:r>
        <w:rPr>
          <w:color w:val="231F20"/>
          <w:spacing w:val="-5"/>
          <w:sz w:val="16"/>
        </w:rPr>
        <w:t> </w:t>
      </w:r>
      <w:r>
        <w:rPr>
          <w:color w:val="231F20"/>
          <w:sz w:val="16"/>
        </w:rPr>
        <w:t>diputados</w:t>
      </w:r>
      <w:r>
        <w:rPr>
          <w:color w:val="231F20"/>
          <w:spacing w:val="-5"/>
          <w:sz w:val="16"/>
        </w:rPr>
        <w:t> </w:t>
      </w:r>
      <w:r>
        <w:rPr>
          <w:color w:val="231F20"/>
          <w:sz w:val="16"/>
        </w:rPr>
        <w:t>y</w:t>
      </w:r>
      <w:r>
        <w:rPr>
          <w:color w:val="231F20"/>
          <w:spacing w:val="-5"/>
          <w:sz w:val="16"/>
        </w:rPr>
        <w:t> </w:t>
      </w:r>
      <w:r>
        <w:rPr>
          <w:color w:val="231F20"/>
          <w:sz w:val="16"/>
        </w:rPr>
        <w:t>la</w:t>
      </w:r>
      <w:r>
        <w:rPr>
          <w:color w:val="231F20"/>
          <w:spacing w:val="-5"/>
          <w:sz w:val="16"/>
        </w:rPr>
        <w:t> </w:t>
      </w:r>
      <w:r>
        <w:rPr>
          <w:color w:val="231F20"/>
          <w:sz w:val="16"/>
        </w:rPr>
        <w:t>de</w:t>
      </w:r>
      <w:r>
        <w:rPr>
          <w:color w:val="231F20"/>
          <w:spacing w:val="-5"/>
          <w:sz w:val="16"/>
        </w:rPr>
        <w:t> </w:t>
      </w:r>
      <w:r>
        <w:rPr>
          <w:color w:val="231F20"/>
          <w:sz w:val="16"/>
        </w:rPr>
        <w:t>senadores,</w:t>
      </w:r>
      <w:r>
        <w:rPr>
          <w:color w:val="231F20"/>
          <w:spacing w:val="-5"/>
          <w:sz w:val="16"/>
        </w:rPr>
        <w:t> </w:t>
      </w:r>
      <w:r>
        <w:rPr>
          <w:color w:val="231F20"/>
          <w:sz w:val="16"/>
        </w:rPr>
        <w:t>fueron</w:t>
      </w:r>
      <w:r>
        <w:rPr>
          <w:color w:val="231F20"/>
          <w:spacing w:val="-5"/>
          <w:sz w:val="16"/>
        </w:rPr>
        <w:t> </w:t>
      </w:r>
      <w:r>
        <w:rPr>
          <w:color w:val="231F20"/>
          <w:sz w:val="16"/>
        </w:rPr>
        <w:t>electas</w:t>
      </w:r>
      <w:r>
        <w:rPr>
          <w:color w:val="231F20"/>
          <w:spacing w:val="-5"/>
          <w:sz w:val="16"/>
        </w:rPr>
        <w:t> </w:t>
      </w:r>
      <w:r>
        <w:rPr>
          <w:color w:val="231F20"/>
          <w:sz w:val="16"/>
        </w:rPr>
        <w:t>en</w:t>
      </w:r>
      <w:r>
        <w:rPr>
          <w:color w:val="231F20"/>
          <w:spacing w:val="-5"/>
          <w:sz w:val="16"/>
        </w:rPr>
        <w:t> </w:t>
      </w:r>
      <w:r>
        <w:rPr>
          <w:color w:val="231F20"/>
          <w:sz w:val="16"/>
        </w:rPr>
        <w:t>1964;</w:t>
      </w:r>
      <w:r>
        <w:rPr>
          <w:color w:val="231F20"/>
          <w:spacing w:val="-5"/>
          <w:sz w:val="16"/>
        </w:rPr>
        <w:t> </w:t>
      </w:r>
      <w:r>
        <w:rPr>
          <w:color w:val="231F20"/>
          <w:sz w:val="16"/>
        </w:rPr>
        <w:t>sin</w:t>
      </w:r>
      <w:r>
        <w:rPr>
          <w:color w:val="231F20"/>
          <w:spacing w:val="-5"/>
          <w:sz w:val="16"/>
        </w:rPr>
        <w:t> </w:t>
      </w:r>
      <w:r>
        <w:rPr>
          <w:color w:val="231F20"/>
          <w:sz w:val="16"/>
        </w:rPr>
        <w:t>embargo,</w:t>
      </w:r>
      <w:r>
        <w:rPr>
          <w:color w:val="231F20"/>
          <w:spacing w:val="-5"/>
          <w:sz w:val="16"/>
        </w:rPr>
        <w:t> </w:t>
      </w:r>
      <w:r>
        <w:rPr>
          <w:color w:val="231F20"/>
          <w:sz w:val="16"/>
        </w:rPr>
        <w:t>la</w:t>
      </w:r>
      <w:r>
        <w:rPr>
          <w:color w:val="231F20"/>
          <w:spacing w:val="-5"/>
          <w:sz w:val="16"/>
        </w:rPr>
        <w:t> </w:t>
      </w:r>
      <w:r>
        <w:rPr>
          <w:color w:val="231F20"/>
          <w:sz w:val="16"/>
        </w:rPr>
        <w:t>primera</w:t>
      </w:r>
      <w:r>
        <w:rPr>
          <w:color w:val="231F20"/>
          <w:spacing w:val="-5"/>
          <w:sz w:val="16"/>
        </w:rPr>
        <w:t> </w:t>
      </w:r>
      <w:r>
        <w:rPr>
          <w:color w:val="231F20"/>
          <w:sz w:val="16"/>
        </w:rPr>
        <w:t>se eligió</w:t>
      </w:r>
      <w:r>
        <w:rPr>
          <w:color w:val="231F20"/>
          <w:spacing w:val="-6"/>
          <w:sz w:val="16"/>
        </w:rPr>
        <w:t> </w:t>
      </w:r>
      <w:r>
        <w:rPr>
          <w:color w:val="231F20"/>
          <w:sz w:val="16"/>
        </w:rPr>
        <w:t>para</w:t>
      </w:r>
      <w:r>
        <w:rPr>
          <w:color w:val="231F20"/>
          <w:spacing w:val="-6"/>
          <w:sz w:val="16"/>
        </w:rPr>
        <w:t> </w:t>
      </w:r>
      <w:r>
        <w:rPr>
          <w:color w:val="231F20"/>
          <w:sz w:val="16"/>
        </w:rPr>
        <w:t>un</w:t>
      </w:r>
      <w:r>
        <w:rPr>
          <w:color w:val="231F20"/>
          <w:spacing w:val="-6"/>
          <w:sz w:val="16"/>
        </w:rPr>
        <w:t> </w:t>
      </w:r>
      <w:r>
        <w:rPr>
          <w:color w:val="231F20"/>
          <w:sz w:val="16"/>
        </w:rPr>
        <w:t>periodo</w:t>
      </w:r>
      <w:r>
        <w:rPr>
          <w:color w:val="231F20"/>
          <w:spacing w:val="-6"/>
          <w:sz w:val="16"/>
        </w:rPr>
        <w:t> </w:t>
      </w:r>
      <w:r>
        <w:rPr>
          <w:color w:val="231F20"/>
          <w:sz w:val="16"/>
        </w:rPr>
        <w:t>de</w:t>
      </w:r>
      <w:r>
        <w:rPr>
          <w:color w:val="231F20"/>
          <w:spacing w:val="-6"/>
          <w:sz w:val="16"/>
        </w:rPr>
        <w:t> </w:t>
      </w:r>
      <w:r>
        <w:rPr>
          <w:color w:val="231F20"/>
          <w:sz w:val="16"/>
        </w:rPr>
        <w:t>tres</w:t>
      </w:r>
      <w:r>
        <w:rPr>
          <w:color w:val="231F20"/>
          <w:spacing w:val="-6"/>
          <w:sz w:val="16"/>
        </w:rPr>
        <w:t> </w:t>
      </w:r>
      <w:r>
        <w:rPr>
          <w:color w:val="231F20"/>
          <w:sz w:val="16"/>
        </w:rPr>
        <w:t>años;</w:t>
      </w:r>
      <w:r>
        <w:rPr>
          <w:color w:val="231F20"/>
          <w:spacing w:val="-6"/>
          <w:sz w:val="16"/>
        </w:rPr>
        <w:t> y, </w:t>
      </w:r>
      <w:r>
        <w:rPr>
          <w:color w:val="231F20"/>
          <w:sz w:val="16"/>
        </w:rPr>
        <w:t>la</w:t>
      </w:r>
      <w:r>
        <w:rPr>
          <w:color w:val="231F20"/>
          <w:spacing w:val="-6"/>
          <w:sz w:val="16"/>
        </w:rPr>
        <w:t> </w:t>
      </w:r>
      <w:r>
        <w:rPr>
          <w:color w:val="231F20"/>
          <w:sz w:val="16"/>
        </w:rPr>
        <w:t>segunda,</w:t>
      </w:r>
      <w:r>
        <w:rPr>
          <w:color w:val="231F20"/>
          <w:spacing w:val="-6"/>
          <w:sz w:val="16"/>
        </w:rPr>
        <w:t> </w:t>
      </w:r>
      <w:r>
        <w:rPr>
          <w:color w:val="231F20"/>
          <w:sz w:val="16"/>
        </w:rPr>
        <w:t>para</w:t>
      </w:r>
      <w:r>
        <w:rPr>
          <w:color w:val="231F20"/>
          <w:spacing w:val="-6"/>
          <w:sz w:val="16"/>
        </w:rPr>
        <w:t> </w:t>
      </w:r>
      <w:r>
        <w:rPr>
          <w:color w:val="231F20"/>
          <w:sz w:val="16"/>
        </w:rPr>
        <w:t>uno</w:t>
      </w:r>
      <w:r>
        <w:rPr>
          <w:color w:val="231F20"/>
          <w:spacing w:val="-6"/>
          <w:sz w:val="16"/>
        </w:rPr>
        <w:t> </w:t>
      </w:r>
      <w:r>
        <w:rPr>
          <w:color w:val="231F20"/>
          <w:sz w:val="16"/>
        </w:rPr>
        <w:t>de</w:t>
      </w:r>
      <w:r>
        <w:rPr>
          <w:color w:val="231F20"/>
          <w:spacing w:val="-6"/>
          <w:sz w:val="16"/>
        </w:rPr>
        <w:t> </w:t>
      </w:r>
      <w:r>
        <w:rPr>
          <w:color w:val="231F20"/>
          <w:sz w:val="16"/>
        </w:rPr>
        <w:t>seis,</w:t>
      </w:r>
      <w:r>
        <w:rPr>
          <w:color w:val="231F20"/>
          <w:spacing w:val="-6"/>
          <w:sz w:val="16"/>
        </w:rPr>
        <w:t> </w:t>
      </w:r>
      <w:r>
        <w:rPr>
          <w:color w:val="231F20"/>
          <w:sz w:val="16"/>
        </w:rPr>
        <w:t>por</w:t>
      </w:r>
      <w:r>
        <w:rPr>
          <w:color w:val="231F20"/>
          <w:spacing w:val="-6"/>
          <w:sz w:val="16"/>
        </w:rPr>
        <w:t> </w:t>
      </w:r>
      <w:r>
        <w:rPr>
          <w:color w:val="231F20"/>
          <w:sz w:val="16"/>
        </w:rPr>
        <w:t>lo</w:t>
      </w:r>
      <w:r>
        <w:rPr>
          <w:color w:val="231F20"/>
          <w:spacing w:val="-6"/>
          <w:sz w:val="16"/>
        </w:rPr>
        <w:t> </w:t>
      </w:r>
      <w:r>
        <w:rPr>
          <w:color w:val="231F20"/>
          <w:sz w:val="16"/>
        </w:rPr>
        <w:t>que</w:t>
      </w:r>
      <w:r>
        <w:rPr>
          <w:color w:val="231F20"/>
          <w:spacing w:val="-6"/>
          <w:sz w:val="16"/>
        </w:rPr>
        <w:t> </w:t>
      </w:r>
      <w:r>
        <w:rPr>
          <w:color w:val="231F20"/>
          <w:sz w:val="16"/>
        </w:rPr>
        <w:t>en</w:t>
      </w:r>
      <w:r>
        <w:rPr>
          <w:color w:val="231F20"/>
          <w:spacing w:val="-6"/>
          <w:sz w:val="16"/>
        </w:rPr>
        <w:t> </w:t>
      </w:r>
      <w:r>
        <w:rPr>
          <w:color w:val="231F20"/>
          <w:sz w:val="16"/>
        </w:rPr>
        <w:t>este</w:t>
      </w:r>
      <w:r>
        <w:rPr>
          <w:color w:val="231F20"/>
          <w:spacing w:val="-6"/>
          <w:sz w:val="16"/>
        </w:rPr>
        <w:t> </w:t>
      </w:r>
      <w:r>
        <w:rPr>
          <w:color w:val="231F20"/>
          <w:sz w:val="16"/>
        </w:rPr>
        <w:t>último</w:t>
      </w:r>
      <w:r>
        <w:rPr>
          <w:color w:val="231F20"/>
          <w:spacing w:val="-6"/>
          <w:sz w:val="16"/>
        </w:rPr>
        <w:t> </w:t>
      </w:r>
      <w:r>
        <w:rPr>
          <w:color w:val="231F20"/>
          <w:sz w:val="16"/>
        </w:rPr>
        <w:t>caso</w:t>
      </w:r>
      <w:r>
        <w:rPr>
          <w:color w:val="231F20"/>
          <w:spacing w:val="-6"/>
          <w:sz w:val="16"/>
        </w:rPr>
        <w:t> </w:t>
      </w:r>
      <w:r>
        <w:rPr>
          <w:color w:val="231F20"/>
          <w:sz w:val="16"/>
        </w:rPr>
        <w:t>se</w:t>
      </w:r>
      <w:r>
        <w:rPr>
          <w:color w:val="231F20"/>
          <w:spacing w:val="-6"/>
          <w:sz w:val="16"/>
        </w:rPr>
        <w:t> </w:t>
      </w:r>
      <w:r>
        <w:rPr>
          <w:color w:val="231F20"/>
          <w:sz w:val="16"/>
        </w:rPr>
        <w:t>ejerció el cargo durante dos</w:t>
      </w:r>
      <w:r>
        <w:rPr>
          <w:color w:val="231F20"/>
          <w:spacing w:val="-3"/>
          <w:sz w:val="16"/>
        </w:rPr>
        <w:t> </w:t>
      </w:r>
      <w:r>
        <w:rPr>
          <w:color w:val="231F20"/>
          <w:sz w:val="16"/>
        </w:rPr>
        <w:t>legislaturas.</w:t>
      </w:r>
    </w:p>
    <w:p>
      <w:pPr>
        <w:spacing w:after="0" w:line="180" w:lineRule="exact"/>
        <w:jc w:val="both"/>
        <w:rPr>
          <w:sz w:val="16"/>
        </w:rPr>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firstLine="226"/>
        <w:jc w:val="both"/>
      </w:pPr>
      <w:r>
        <w:rPr>
          <w:color w:val="231F20"/>
        </w:rPr>
        <w:t>Si</w:t>
      </w:r>
      <w:r>
        <w:rPr>
          <w:color w:val="231F20"/>
          <w:spacing w:val="-9"/>
        </w:rPr>
        <w:t> </w:t>
      </w:r>
      <w:r>
        <w:rPr>
          <w:color w:val="231F20"/>
        </w:rPr>
        <w:t>tomamos</w:t>
      </w:r>
      <w:r>
        <w:rPr>
          <w:color w:val="231F20"/>
          <w:spacing w:val="-9"/>
        </w:rPr>
        <w:t> </w:t>
      </w:r>
      <w:r>
        <w:rPr>
          <w:color w:val="231F20"/>
        </w:rPr>
        <w:t>como</w:t>
      </w:r>
      <w:r>
        <w:rPr>
          <w:color w:val="231F20"/>
          <w:spacing w:val="-9"/>
        </w:rPr>
        <w:t> </w:t>
      </w:r>
      <w:r>
        <w:rPr>
          <w:color w:val="231F20"/>
        </w:rPr>
        <w:t>punto</w:t>
      </w:r>
      <w:r>
        <w:rPr>
          <w:color w:val="231F20"/>
          <w:spacing w:val="-10"/>
        </w:rPr>
        <w:t> </w:t>
      </w:r>
      <w:r>
        <w:rPr>
          <w:color w:val="231F20"/>
        </w:rPr>
        <w:t>de</w:t>
      </w:r>
      <w:r>
        <w:rPr>
          <w:color w:val="231F20"/>
          <w:spacing w:val="-10"/>
        </w:rPr>
        <w:t> </w:t>
      </w:r>
      <w:r>
        <w:rPr>
          <w:color w:val="231F20"/>
        </w:rPr>
        <w:t>partida</w:t>
      </w:r>
      <w:r>
        <w:rPr>
          <w:color w:val="231F20"/>
          <w:spacing w:val="-10"/>
        </w:rPr>
        <w:t> </w:t>
      </w:r>
      <w:r>
        <w:rPr>
          <w:color w:val="231F20"/>
        </w:rPr>
        <w:t>el</w:t>
      </w:r>
      <w:r>
        <w:rPr>
          <w:color w:val="231F20"/>
          <w:spacing w:val="-10"/>
        </w:rPr>
        <w:t> </w:t>
      </w:r>
      <w:r>
        <w:rPr>
          <w:color w:val="231F20"/>
        </w:rPr>
        <w:t>mismo</w:t>
      </w:r>
      <w:r>
        <w:rPr>
          <w:color w:val="231F20"/>
          <w:spacing w:val="-10"/>
        </w:rPr>
        <w:t> </w:t>
      </w:r>
      <w:r>
        <w:rPr>
          <w:color w:val="231F20"/>
        </w:rPr>
        <w:t>año</w:t>
      </w:r>
      <w:r>
        <w:rPr>
          <w:color w:val="231F20"/>
          <w:spacing w:val="-10"/>
        </w:rPr>
        <w:t> </w:t>
      </w:r>
      <w:r>
        <w:rPr>
          <w:color w:val="231F20"/>
        </w:rPr>
        <w:t>que</w:t>
      </w:r>
      <w:r>
        <w:rPr>
          <w:color w:val="231F20"/>
          <w:spacing w:val="-10"/>
        </w:rPr>
        <w:t> </w:t>
      </w:r>
      <w:r>
        <w:rPr>
          <w:color w:val="231F20"/>
        </w:rPr>
        <w:t>tomamos</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poder</w:t>
      </w:r>
      <w:r>
        <w:rPr>
          <w:color w:val="231F20"/>
          <w:spacing w:val="-10"/>
        </w:rPr>
        <w:t> </w:t>
      </w:r>
      <w:r>
        <w:rPr>
          <w:color w:val="231F20"/>
        </w:rPr>
        <w:t>legis- lativo,</w:t>
      </w:r>
      <w:r>
        <w:rPr>
          <w:color w:val="231F20"/>
          <w:spacing w:val="-12"/>
        </w:rPr>
        <w:t> </w:t>
      </w:r>
      <w:r>
        <w:rPr>
          <w:color w:val="231F20"/>
        </w:rPr>
        <w:t>es</w:t>
      </w:r>
      <w:r>
        <w:rPr>
          <w:color w:val="231F20"/>
          <w:spacing w:val="-12"/>
        </w:rPr>
        <w:t> </w:t>
      </w:r>
      <w:r>
        <w:rPr>
          <w:color w:val="231F20"/>
        </w:rPr>
        <w:t>decir,</w:t>
      </w:r>
      <w:r>
        <w:rPr>
          <w:color w:val="231F20"/>
          <w:spacing w:val="-12"/>
        </w:rPr>
        <w:t> </w:t>
      </w:r>
      <w:r>
        <w:rPr>
          <w:color w:val="231F20"/>
        </w:rPr>
        <w:t>1955,</w:t>
      </w:r>
      <w:r>
        <w:rPr>
          <w:color w:val="231F20"/>
          <w:spacing w:val="-12"/>
        </w:rPr>
        <w:t> </w:t>
      </w:r>
      <w:r>
        <w:rPr>
          <w:color w:val="231F20"/>
        </w:rPr>
        <w:t>se</w:t>
      </w:r>
      <w:r>
        <w:rPr>
          <w:color w:val="231F20"/>
          <w:spacing w:val="-12"/>
        </w:rPr>
        <w:t> </w:t>
      </w:r>
      <w:r>
        <w:rPr>
          <w:color w:val="231F20"/>
        </w:rPr>
        <w:t>contabilizan</w:t>
      </w:r>
      <w:r>
        <w:rPr>
          <w:color w:val="231F20"/>
          <w:spacing w:val="-12"/>
        </w:rPr>
        <w:t> </w:t>
      </w:r>
      <w:r>
        <w:rPr>
          <w:color w:val="231F20"/>
        </w:rPr>
        <w:t>12</w:t>
      </w:r>
      <w:r>
        <w:rPr>
          <w:color w:val="231F20"/>
          <w:spacing w:val="-12"/>
        </w:rPr>
        <w:t> </w:t>
      </w:r>
      <w:r>
        <w:rPr>
          <w:color w:val="231F20"/>
        </w:rPr>
        <w:t>personas</w:t>
      </w:r>
      <w:r>
        <w:rPr>
          <w:color w:val="231F20"/>
          <w:spacing w:val="-12"/>
        </w:rPr>
        <w:t> </w:t>
      </w:r>
      <w:r>
        <w:rPr>
          <w:color w:val="231F20"/>
        </w:rPr>
        <w:t>que</w:t>
      </w:r>
      <w:r>
        <w:rPr>
          <w:color w:val="231F20"/>
          <w:spacing w:val="-12"/>
        </w:rPr>
        <w:t> </w:t>
      </w:r>
      <w:r>
        <w:rPr>
          <w:color w:val="231F20"/>
        </w:rPr>
        <w:t>han</w:t>
      </w:r>
      <w:r>
        <w:rPr>
          <w:color w:val="231F20"/>
          <w:spacing w:val="-12"/>
        </w:rPr>
        <w:t> </w:t>
      </w:r>
      <w:r>
        <w:rPr>
          <w:color w:val="231F20"/>
        </w:rPr>
        <w:t>presidido</w:t>
      </w:r>
      <w:r>
        <w:rPr>
          <w:color w:val="231F20"/>
          <w:spacing w:val="-12"/>
        </w:rPr>
        <w:t> </w:t>
      </w:r>
      <w:r>
        <w:rPr>
          <w:color w:val="231F20"/>
        </w:rPr>
        <w:t>la</w:t>
      </w:r>
      <w:r>
        <w:rPr>
          <w:color w:val="231F20"/>
          <w:spacing w:val="-12"/>
        </w:rPr>
        <w:t> </w:t>
      </w:r>
      <w:r>
        <w:rPr>
          <w:color w:val="231F20"/>
        </w:rPr>
        <w:t>Suprema</w:t>
      </w:r>
      <w:r>
        <w:rPr>
          <w:color w:val="231F20"/>
          <w:spacing w:val="-12"/>
        </w:rPr>
        <w:t> </w:t>
      </w:r>
      <w:r>
        <w:rPr>
          <w:color w:val="231F20"/>
        </w:rPr>
        <w:t>Corte de Justicia de la Nación, de las cuales, como ya se mencionó, hasta 2012 ninguna ha sido mujer. Respecto al total de ministros/as, desde entonces ha habido 98 personas, de las cuales, diez han sido mujeres, lo que corresponde a 10.2%.</w:t>
      </w:r>
    </w:p>
    <w:p>
      <w:pPr>
        <w:pStyle w:val="BodyText"/>
        <w:spacing w:line="249" w:lineRule="auto"/>
        <w:ind w:left="117" w:right="101" w:firstLine="226"/>
        <w:jc w:val="both"/>
      </w:pPr>
      <w:r>
        <w:rPr>
          <w:color w:val="231F20"/>
        </w:rPr>
        <w:t>Resulta</w:t>
      </w:r>
      <w:r>
        <w:rPr>
          <w:color w:val="231F20"/>
          <w:spacing w:val="-8"/>
        </w:rPr>
        <w:t> </w:t>
      </w:r>
      <w:r>
        <w:rPr>
          <w:color w:val="231F20"/>
        </w:rPr>
        <w:t>pertinente</w:t>
      </w:r>
      <w:r>
        <w:rPr>
          <w:color w:val="231F20"/>
          <w:spacing w:val="-8"/>
        </w:rPr>
        <w:t> </w:t>
      </w:r>
      <w:r>
        <w:rPr>
          <w:color w:val="231F20"/>
        </w:rPr>
        <w:t>resaltar</w:t>
      </w:r>
      <w:r>
        <w:rPr>
          <w:color w:val="231F20"/>
          <w:spacing w:val="-8"/>
        </w:rPr>
        <w:t> </w:t>
      </w:r>
      <w:r>
        <w:rPr>
          <w:color w:val="231F20"/>
        </w:rPr>
        <w:t>dos</w:t>
      </w:r>
      <w:r>
        <w:rPr>
          <w:color w:val="231F20"/>
          <w:spacing w:val="-8"/>
        </w:rPr>
        <w:t> </w:t>
      </w:r>
      <w:r>
        <w:rPr>
          <w:color w:val="231F20"/>
        </w:rPr>
        <w:t>puntos,</w:t>
      </w:r>
      <w:r>
        <w:rPr>
          <w:color w:val="231F20"/>
          <w:spacing w:val="-8"/>
        </w:rPr>
        <w:t> </w:t>
      </w:r>
      <w:r>
        <w:rPr>
          <w:color w:val="231F20"/>
        </w:rPr>
        <w:t>primero</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escasa</w:t>
      </w:r>
      <w:r>
        <w:rPr>
          <w:color w:val="231F20"/>
          <w:spacing w:val="-8"/>
        </w:rPr>
        <w:t> </w:t>
      </w:r>
      <w:r>
        <w:rPr>
          <w:color w:val="231F20"/>
        </w:rPr>
        <w:t>la</w:t>
      </w:r>
      <w:r>
        <w:rPr>
          <w:color w:val="231F20"/>
          <w:spacing w:val="-8"/>
        </w:rPr>
        <w:t> </w:t>
      </w:r>
      <w:r>
        <w:rPr>
          <w:color w:val="231F20"/>
        </w:rPr>
        <w:t>información</w:t>
      </w:r>
      <w:r>
        <w:rPr>
          <w:color w:val="231F20"/>
          <w:spacing w:val="-8"/>
        </w:rPr>
        <w:t> </w:t>
      </w:r>
      <w:r>
        <w:rPr>
          <w:color w:val="231F20"/>
        </w:rPr>
        <w:t>relati- va a las mujeres y el poder judicial; segundo, que es evidente que de los tres</w:t>
      </w:r>
      <w:r>
        <w:rPr>
          <w:color w:val="231F20"/>
          <w:spacing w:val="-17"/>
        </w:rPr>
        <w:t> </w:t>
      </w:r>
      <w:r>
        <w:rPr>
          <w:color w:val="231F20"/>
        </w:rPr>
        <w:t>poderes de la unión, éste es el que más resistencias presenta para que las mujeres accedan a las jerarquías más altas; lo que en parte explicaría el primer punto.</w:t>
      </w:r>
    </w:p>
    <w:p>
      <w:pPr>
        <w:pStyle w:val="BodyText"/>
        <w:spacing w:before="0"/>
      </w:pPr>
    </w:p>
    <w:p>
      <w:pPr>
        <w:pStyle w:val="BodyText"/>
        <w:spacing w:before="5"/>
        <w:rPr>
          <w:sz w:val="21"/>
        </w:rPr>
      </w:pPr>
    </w:p>
    <w:p>
      <w:pPr>
        <w:pStyle w:val="Heading3"/>
        <w:spacing w:before="1"/>
        <w:ind w:left="117"/>
        <w:rPr>
          <w:i/>
        </w:rPr>
      </w:pPr>
      <w:bookmarkStart w:name="_TOC_250018" w:id="19"/>
      <w:bookmarkEnd w:id="19"/>
      <w:r>
        <w:rPr>
          <w:i/>
          <w:color w:val="231F20"/>
        </w:rPr>
        <w:t>Representación descriptiva y sustantiva</w:t>
      </w:r>
    </w:p>
    <w:p>
      <w:pPr>
        <w:pStyle w:val="BodyText"/>
        <w:spacing w:before="6"/>
        <w:rPr>
          <w:b/>
          <w:i/>
          <w:sz w:val="21"/>
        </w:rPr>
      </w:pPr>
    </w:p>
    <w:p>
      <w:pPr>
        <w:pStyle w:val="BodyText"/>
        <w:spacing w:line="249" w:lineRule="auto" w:before="0"/>
        <w:ind w:left="117" w:right="101"/>
        <w:jc w:val="both"/>
      </w:pPr>
      <w:r>
        <w:rPr>
          <w:color w:val="231F20"/>
        </w:rPr>
        <w:t>Como se mencionó en apartados anteriores, a partir de la noción de </w:t>
      </w:r>
      <w:r>
        <w:rPr>
          <w:i/>
          <w:color w:val="231F20"/>
        </w:rPr>
        <w:t>equidad</w:t>
      </w:r>
      <w:r>
        <w:rPr>
          <w:color w:val="231F20"/>
        </w:rPr>
        <w:t>, se han implementado</w:t>
      </w:r>
      <w:r>
        <w:rPr>
          <w:color w:val="231F20"/>
          <w:spacing w:val="-5"/>
        </w:rPr>
        <w:t> </w:t>
      </w:r>
      <w:r>
        <w:rPr>
          <w:color w:val="231F20"/>
        </w:rPr>
        <w:t>mecanismos</w:t>
      </w:r>
      <w:r>
        <w:rPr>
          <w:color w:val="231F20"/>
          <w:spacing w:val="-5"/>
        </w:rPr>
        <w:t> </w:t>
      </w:r>
      <w:r>
        <w:rPr>
          <w:color w:val="231F20"/>
        </w:rPr>
        <w:t>para</w:t>
      </w:r>
      <w:r>
        <w:rPr>
          <w:color w:val="231F20"/>
          <w:spacing w:val="-5"/>
        </w:rPr>
        <w:t> </w:t>
      </w:r>
      <w:r>
        <w:rPr>
          <w:color w:val="231F20"/>
        </w:rPr>
        <w:t>disminuir</w:t>
      </w:r>
      <w:r>
        <w:rPr>
          <w:color w:val="231F20"/>
          <w:spacing w:val="-5"/>
        </w:rPr>
        <w:t> </w:t>
      </w:r>
      <w:r>
        <w:rPr>
          <w:color w:val="231F20"/>
        </w:rPr>
        <w:t>las</w:t>
      </w:r>
      <w:r>
        <w:rPr>
          <w:color w:val="231F20"/>
          <w:spacing w:val="-5"/>
        </w:rPr>
        <w:t> </w:t>
      </w:r>
      <w:r>
        <w:rPr>
          <w:color w:val="231F20"/>
        </w:rPr>
        <w:t>desventajas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presentan</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mu- jeres</w:t>
      </w:r>
      <w:r>
        <w:rPr>
          <w:color w:val="231F20"/>
          <w:spacing w:val="-11"/>
        </w:rPr>
        <w:t> </w:t>
      </w:r>
      <w:r>
        <w:rPr>
          <w:color w:val="231F20"/>
        </w:rPr>
        <w:t>por</w:t>
      </w:r>
      <w:r>
        <w:rPr>
          <w:color w:val="231F20"/>
          <w:spacing w:val="-11"/>
        </w:rPr>
        <w:t> </w:t>
      </w:r>
      <w:r>
        <w:rPr>
          <w:color w:val="231F20"/>
        </w:rPr>
        <w:t>razones</w:t>
      </w:r>
      <w:r>
        <w:rPr>
          <w:color w:val="231F20"/>
          <w:spacing w:val="-11"/>
        </w:rPr>
        <w:t> </w:t>
      </w:r>
      <w:r>
        <w:rPr>
          <w:color w:val="231F20"/>
        </w:rPr>
        <w:t>de</w:t>
      </w:r>
      <w:r>
        <w:rPr>
          <w:color w:val="231F20"/>
          <w:spacing w:val="-11"/>
        </w:rPr>
        <w:t> </w:t>
      </w:r>
      <w:r>
        <w:rPr>
          <w:color w:val="231F20"/>
        </w:rPr>
        <w:t>género.</w:t>
      </w:r>
      <w:r>
        <w:rPr>
          <w:color w:val="231F20"/>
          <w:spacing w:val="-11"/>
        </w:rPr>
        <w:t> </w:t>
      </w:r>
      <w:r>
        <w:rPr>
          <w:color w:val="231F20"/>
        </w:rPr>
        <w:t>Uno</w:t>
      </w:r>
      <w:r>
        <w:rPr>
          <w:color w:val="231F20"/>
          <w:spacing w:val="-11"/>
        </w:rPr>
        <w:t> </w:t>
      </w:r>
      <w:r>
        <w:rPr>
          <w:color w:val="231F20"/>
        </w:rPr>
        <w:t>de</w:t>
      </w:r>
      <w:r>
        <w:rPr>
          <w:color w:val="231F20"/>
          <w:spacing w:val="-11"/>
        </w:rPr>
        <w:t> </w:t>
      </w:r>
      <w:r>
        <w:rPr>
          <w:color w:val="231F20"/>
        </w:rPr>
        <w:t>ellos</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denominada</w:t>
      </w:r>
      <w:r>
        <w:rPr>
          <w:color w:val="231F20"/>
          <w:spacing w:val="-12"/>
        </w:rPr>
        <w:t> </w:t>
      </w:r>
      <w:r>
        <w:rPr>
          <w:i/>
          <w:color w:val="231F20"/>
        </w:rPr>
        <w:t>cuota</w:t>
      </w:r>
      <w:r>
        <w:rPr>
          <w:i/>
          <w:color w:val="231F20"/>
          <w:spacing w:val="-12"/>
        </w:rPr>
        <w:t> </w:t>
      </w:r>
      <w:r>
        <w:rPr>
          <w:i/>
          <w:color w:val="231F20"/>
        </w:rPr>
        <w:t>de</w:t>
      </w:r>
      <w:r>
        <w:rPr>
          <w:i/>
          <w:color w:val="231F20"/>
          <w:spacing w:val="-11"/>
        </w:rPr>
        <w:t> </w:t>
      </w:r>
      <w:r>
        <w:rPr>
          <w:i/>
          <w:color w:val="231F20"/>
        </w:rPr>
        <w:t>género</w:t>
      </w:r>
      <w:r>
        <w:rPr>
          <w:color w:val="231F20"/>
        </w:rPr>
        <w:t>,</w:t>
      </w:r>
      <w:r>
        <w:rPr>
          <w:color w:val="231F20"/>
          <w:spacing w:val="-11"/>
        </w:rPr>
        <w:t> </w:t>
      </w:r>
      <w:r>
        <w:rPr>
          <w:color w:val="231F20"/>
        </w:rPr>
        <w:t>que</w:t>
      </w:r>
      <w:r>
        <w:rPr>
          <w:color w:val="231F20"/>
          <w:spacing w:val="-11"/>
        </w:rPr>
        <w:t> </w:t>
      </w:r>
      <w:r>
        <w:rPr>
          <w:color w:val="231F20"/>
        </w:rPr>
        <w:t>tiene como finalidad revertir la subrepresentación política de las mujeres que se deriva</w:t>
      </w:r>
      <w:r>
        <w:rPr>
          <w:color w:val="231F20"/>
          <w:spacing w:val="-34"/>
        </w:rPr>
        <w:t> </w:t>
      </w:r>
      <w:r>
        <w:rPr>
          <w:color w:val="231F20"/>
        </w:rPr>
        <w:t>del desequilibrio de las relaciones de poder entre los géneros.</w:t>
      </w:r>
    </w:p>
    <w:p>
      <w:pPr>
        <w:pStyle w:val="BodyText"/>
        <w:spacing w:line="249" w:lineRule="auto"/>
        <w:ind w:left="117" w:right="101" w:firstLine="226"/>
        <w:jc w:val="both"/>
      </w:pPr>
      <w:r>
        <w:rPr>
          <w:color w:val="231F20"/>
        </w:rPr>
        <w:t>Este tipo de </w:t>
      </w:r>
      <w:r>
        <w:rPr>
          <w:i/>
          <w:color w:val="231F20"/>
        </w:rPr>
        <w:t>acciones afirmativas</w:t>
      </w:r>
      <w:r>
        <w:rPr>
          <w:color w:val="231F20"/>
        </w:rPr>
        <w:t>, como también se les llama, son mecanismos temporales para avanzar hacia </w:t>
      </w:r>
      <w:r>
        <w:rPr>
          <w:i/>
          <w:color w:val="231F20"/>
        </w:rPr>
        <w:t>democracias paritarias</w:t>
      </w:r>
      <w:r>
        <w:rPr>
          <w:color w:val="231F20"/>
        </w:rPr>
        <w:t>, es decir, aquellas en las que las decisiones públicas son tomadas de manera equilibrada tanto por hombres como por mujeres en proporciones similares.</w:t>
      </w:r>
    </w:p>
    <w:p>
      <w:pPr>
        <w:pStyle w:val="BodyText"/>
        <w:spacing w:line="249" w:lineRule="auto"/>
        <w:ind w:left="117" w:right="99" w:firstLine="226"/>
        <w:jc w:val="both"/>
      </w:pPr>
      <w:r>
        <w:rPr>
          <w:color w:val="231F20"/>
        </w:rPr>
        <w:t>Si bien es cierto que en materia jurídica se estipula que hombres y mujeres son iguales ante la </w:t>
      </w:r>
      <w:r>
        <w:rPr>
          <w:color w:val="231F20"/>
          <w:spacing w:val="-3"/>
        </w:rPr>
        <w:t>ley, </w:t>
      </w:r>
      <w:r>
        <w:rPr>
          <w:color w:val="231F20"/>
        </w:rPr>
        <w:t>ello no significa que en realidad unos y otras tengan las mismas oportunidades de desarrollo; lo que se refleja en la subrepresentación política de   las mujeres en los espacios de poder público. De ahí la importancia de las cuotas   de género como medio para compensar los desequilibrios existentes en el ámbito político.</w:t>
      </w:r>
    </w:p>
    <w:p>
      <w:pPr>
        <w:pStyle w:val="BodyText"/>
        <w:spacing w:line="249" w:lineRule="auto"/>
        <w:ind w:left="117" w:right="101" w:firstLine="226"/>
        <w:jc w:val="both"/>
      </w:pPr>
      <w:r>
        <w:rPr>
          <w:color w:val="231F20"/>
        </w:rPr>
        <w:t>El</w:t>
      </w:r>
      <w:r>
        <w:rPr>
          <w:color w:val="231F20"/>
          <w:spacing w:val="-13"/>
        </w:rPr>
        <w:t> </w:t>
      </w:r>
      <w:r>
        <w:rPr>
          <w:color w:val="231F20"/>
        </w:rPr>
        <w:t>fundamento</w:t>
      </w:r>
      <w:r>
        <w:rPr>
          <w:color w:val="231F20"/>
          <w:spacing w:val="-13"/>
        </w:rPr>
        <w:t> </w:t>
      </w:r>
      <w:r>
        <w:rPr>
          <w:color w:val="231F20"/>
        </w:rPr>
        <w:t>de</w:t>
      </w:r>
      <w:r>
        <w:rPr>
          <w:color w:val="231F20"/>
          <w:spacing w:val="-13"/>
        </w:rPr>
        <w:t> </w:t>
      </w:r>
      <w:r>
        <w:rPr>
          <w:color w:val="231F20"/>
        </w:rPr>
        <w:t>las</w:t>
      </w:r>
      <w:r>
        <w:rPr>
          <w:color w:val="231F20"/>
          <w:spacing w:val="-13"/>
        </w:rPr>
        <w:t> </w:t>
      </w:r>
      <w:r>
        <w:rPr>
          <w:i/>
          <w:color w:val="231F20"/>
        </w:rPr>
        <w:t>acciones</w:t>
      </w:r>
      <w:r>
        <w:rPr>
          <w:i/>
          <w:color w:val="231F20"/>
          <w:spacing w:val="-13"/>
        </w:rPr>
        <w:t> </w:t>
      </w:r>
      <w:r>
        <w:rPr>
          <w:i/>
          <w:color w:val="231F20"/>
        </w:rPr>
        <w:t>afirmativas</w:t>
      </w:r>
      <w:r>
        <w:rPr>
          <w:i/>
          <w:color w:val="231F20"/>
          <w:spacing w:val="-13"/>
        </w:rPr>
        <w:t> </w:t>
      </w:r>
      <w:r>
        <w:rPr>
          <w:color w:val="231F20"/>
        </w:rPr>
        <w:t>parte</w:t>
      </w:r>
      <w:r>
        <w:rPr>
          <w:color w:val="231F20"/>
          <w:spacing w:val="-13"/>
        </w:rPr>
        <w:t> </w:t>
      </w:r>
      <w:r>
        <w:rPr>
          <w:color w:val="231F20"/>
        </w:rPr>
        <w:t>del</w:t>
      </w:r>
      <w:r>
        <w:rPr>
          <w:color w:val="231F20"/>
          <w:spacing w:val="-13"/>
        </w:rPr>
        <w:t> </w:t>
      </w:r>
      <w:r>
        <w:rPr>
          <w:color w:val="231F20"/>
        </w:rPr>
        <w:t>reconocimiento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diversas situaciones</w:t>
      </w:r>
      <w:r>
        <w:rPr>
          <w:color w:val="231F20"/>
          <w:spacing w:val="-4"/>
        </w:rPr>
        <w:t> </w:t>
      </w:r>
      <w:r>
        <w:rPr>
          <w:color w:val="231F20"/>
        </w:rPr>
        <w:t>de</w:t>
      </w:r>
      <w:r>
        <w:rPr>
          <w:color w:val="231F20"/>
          <w:spacing w:val="-4"/>
        </w:rPr>
        <w:t> </w:t>
      </w:r>
      <w:r>
        <w:rPr>
          <w:color w:val="231F20"/>
        </w:rPr>
        <w:t>desigualdad</w:t>
      </w:r>
      <w:r>
        <w:rPr>
          <w:color w:val="231F20"/>
          <w:spacing w:val="-4"/>
        </w:rPr>
        <w:t> </w:t>
      </w:r>
      <w:r>
        <w:rPr>
          <w:color w:val="231F20"/>
        </w:rPr>
        <w:t>y</w:t>
      </w:r>
      <w:r>
        <w:rPr>
          <w:color w:val="231F20"/>
          <w:spacing w:val="-4"/>
        </w:rPr>
        <w:t> </w:t>
      </w:r>
      <w:r>
        <w:rPr>
          <w:color w:val="231F20"/>
        </w:rPr>
        <w:t>discriminación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mujeres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derivan</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con- dición de género. Contienen una noción de igualdad que no supone homogeneidad  y trato igualitario sin consideración de diferencias, sino que su realización requiere medidas que promuevan la equidad como forma de lograr oportunidades similares entre hombres y mujeres (Cerva y Ansolabehere,</w:t>
      </w:r>
      <w:r>
        <w:rPr>
          <w:color w:val="231F20"/>
          <w:spacing w:val="-12"/>
        </w:rPr>
        <w:t> </w:t>
      </w:r>
      <w:r>
        <w:rPr>
          <w:color w:val="231F20"/>
        </w:rPr>
        <w:t>2009).</w:t>
      </w:r>
    </w:p>
    <w:p>
      <w:pPr>
        <w:pStyle w:val="BodyText"/>
        <w:spacing w:line="249" w:lineRule="auto"/>
        <w:ind w:left="117" w:right="101" w:firstLine="226"/>
        <w:jc w:val="both"/>
      </w:pPr>
      <w:r>
        <w:rPr>
          <w:color w:val="231F20"/>
        </w:rPr>
        <w:t>En el caso de México, el primer antecedente de acción afirmativa a favor de la representación política de las mujeres se encuentra en la reforma al artículo 175, in- ciso 3 del </w:t>
      </w:r>
      <w:r>
        <w:rPr>
          <w:i/>
          <w:color w:val="231F20"/>
        </w:rPr>
        <w:t>Código Federal de Instituciones y Procesos Electorales </w:t>
      </w:r>
      <w:r>
        <w:rPr>
          <w:color w:val="231F20"/>
          <w:w w:val="115"/>
        </w:rPr>
        <w:t>(</w:t>
      </w:r>
      <w:r>
        <w:rPr>
          <w:i/>
          <w:color w:val="231F20"/>
          <w:w w:val="115"/>
          <w:sz w:val="16"/>
        </w:rPr>
        <w:t>cofipe</w:t>
      </w:r>
      <w:r>
        <w:rPr>
          <w:color w:val="231F20"/>
          <w:w w:val="115"/>
        </w:rPr>
        <w:t>) </w:t>
      </w:r>
      <w:r>
        <w:rPr>
          <w:color w:val="231F20"/>
        </w:rPr>
        <w:t>que se efectuó en 1993, en la que se estableció: “Los partidos políticos promoverán, en los términos que determinen sus documentos internos, una mayor participación de las mujeres en la vida política del país, a través de su postulación a cargos de elección popular” </w:t>
      </w:r>
      <w:r>
        <w:rPr>
          <w:color w:val="231F20"/>
          <w:w w:val="115"/>
        </w:rPr>
        <w:t>(</w:t>
      </w:r>
      <w:r>
        <w:rPr>
          <w:i/>
          <w:color w:val="231F20"/>
          <w:w w:val="115"/>
          <w:sz w:val="16"/>
        </w:rPr>
        <w:t>dof</w:t>
      </w:r>
      <w:r>
        <w:rPr>
          <w:color w:val="231F20"/>
          <w:w w:val="115"/>
        </w:rPr>
        <w:t>, </w:t>
      </w:r>
      <w:r>
        <w:rPr>
          <w:color w:val="231F20"/>
        </w:rPr>
        <w:t>1993). Posteriormente, en 1996, nuevamente se reformó el mismo código para adicionar la fracción </w:t>
      </w:r>
      <w:r>
        <w:rPr>
          <w:color w:val="231F20"/>
          <w:w w:val="115"/>
          <w:sz w:val="16"/>
        </w:rPr>
        <w:t>xxii </w:t>
      </w:r>
      <w:r>
        <w:rPr>
          <w:color w:val="231F20"/>
        </w:rPr>
        <w:t>transitoria al artículo 1°, en la que se asentó:</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“los partidos políticos nacionales considerarán en sus estatutos que las candidaturas a diputados y senadores no excedan del 70% para un mismo género. Así mismo</w:t>
      </w:r>
      <w:r>
        <w:rPr>
          <w:color w:val="231F20"/>
          <w:spacing w:val="-26"/>
        </w:rPr>
        <w:t> </w:t>
      </w:r>
      <w:r>
        <w:rPr>
          <w:color w:val="231F20"/>
        </w:rPr>
        <w:t>pro- moverán la mayor participación política de las mujeres” </w:t>
      </w:r>
      <w:r>
        <w:rPr>
          <w:color w:val="231F20"/>
          <w:w w:val="115"/>
        </w:rPr>
        <w:t>(</w:t>
      </w:r>
      <w:r>
        <w:rPr>
          <w:i/>
          <w:color w:val="231F20"/>
          <w:w w:val="115"/>
          <w:sz w:val="16"/>
        </w:rPr>
        <w:t>dof</w:t>
      </w:r>
      <w:r>
        <w:rPr>
          <w:color w:val="231F20"/>
          <w:w w:val="115"/>
        </w:rPr>
        <w:t>, </w:t>
      </w:r>
      <w:r>
        <w:rPr>
          <w:color w:val="231F20"/>
          <w:spacing w:val="9"/>
          <w:w w:val="115"/>
        </w:rPr>
        <w:t> </w:t>
      </w:r>
      <w:r>
        <w:rPr>
          <w:color w:val="231F20"/>
        </w:rPr>
        <w:t>1996).</w:t>
      </w:r>
    </w:p>
    <w:p>
      <w:pPr>
        <w:pStyle w:val="BodyText"/>
        <w:spacing w:line="249" w:lineRule="auto"/>
        <w:ind w:left="103" w:right="114" w:firstLine="226"/>
        <w:jc w:val="both"/>
      </w:pPr>
      <w:r>
        <w:rPr>
          <w:color w:val="231F20"/>
        </w:rPr>
        <w:t>La tercera reforma en esta materia se llevó a cabo en el año 2002, se adicionó el artículo 175-A y quedó como sigue: “De la totalidad de las solicitudes de registro, tanto de las candidaturas a diputados como de senadores que presenten los partidos políticos</w:t>
      </w:r>
      <w:r>
        <w:rPr>
          <w:color w:val="231F20"/>
          <w:spacing w:val="-8"/>
        </w:rPr>
        <w:t> </w:t>
      </w:r>
      <w:r>
        <w:rPr>
          <w:color w:val="231F20"/>
        </w:rPr>
        <w:t>o</w:t>
      </w:r>
      <w:r>
        <w:rPr>
          <w:color w:val="231F20"/>
          <w:spacing w:val="-8"/>
        </w:rPr>
        <w:t> </w:t>
      </w:r>
      <w:r>
        <w:rPr>
          <w:color w:val="231F20"/>
        </w:rPr>
        <w:t>las</w:t>
      </w:r>
      <w:r>
        <w:rPr>
          <w:color w:val="231F20"/>
          <w:spacing w:val="-8"/>
        </w:rPr>
        <w:t> </w:t>
      </w:r>
      <w:r>
        <w:rPr>
          <w:color w:val="231F20"/>
        </w:rPr>
        <w:t>coaliciones</w:t>
      </w:r>
      <w:r>
        <w:rPr>
          <w:color w:val="231F20"/>
          <w:spacing w:val="-8"/>
        </w:rPr>
        <w:t> </w:t>
      </w:r>
      <w:r>
        <w:rPr>
          <w:color w:val="231F20"/>
        </w:rPr>
        <w:t>ante</w:t>
      </w:r>
      <w:r>
        <w:rPr>
          <w:color w:val="231F20"/>
          <w:spacing w:val="-8"/>
        </w:rPr>
        <w:t> </w:t>
      </w:r>
      <w:r>
        <w:rPr>
          <w:color w:val="231F20"/>
        </w:rPr>
        <w:t>el</w:t>
      </w:r>
      <w:r>
        <w:rPr>
          <w:color w:val="231F20"/>
          <w:spacing w:val="-8"/>
        </w:rPr>
        <w:t> </w:t>
      </w:r>
      <w:r>
        <w:rPr>
          <w:color w:val="231F20"/>
        </w:rPr>
        <w:t>Instituto</w:t>
      </w:r>
      <w:r>
        <w:rPr>
          <w:color w:val="231F20"/>
          <w:spacing w:val="-8"/>
        </w:rPr>
        <w:t> </w:t>
      </w:r>
      <w:r>
        <w:rPr>
          <w:color w:val="231F20"/>
        </w:rPr>
        <w:t>Federal</w:t>
      </w:r>
      <w:r>
        <w:rPr>
          <w:color w:val="231F20"/>
          <w:spacing w:val="-8"/>
        </w:rPr>
        <w:t> </w:t>
      </w:r>
      <w:r>
        <w:rPr>
          <w:color w:val="231F20"/>
        </w:rPr>
        <w:t>Electoral,</w:t>
      </w:r>
      <w:r>
        <w:rPr>
          <w:color w:val="231F20"/>
          <w:spacing w:val="-8"/>
        </w:rPr>
        <w:t> </w:t>
      </w:r>
      <w:r>
        <w:rPr>
          <w:color w:val="231F20"/>
        </w:rPr>
        <w:t>en</w:t>
      </w:r>
      <w:r>
        <w:rPr>
          <w:color w:val="231F20"/>
          <w:spacing w:val="-8"/>
        </w:rPr>
        <w:t> </w:t>
      </w:r>
      <w:r>
        <w:rPr>
          <w:color w:val="231F20"/>
        </w:rPr>
        <w:t>ningún</w:t>
      </w:r>
      <w:r>
        <w:rPr>
          <w:color w:val="231F20"/>
          <w:spacing w:val="-8"/>
        </w:rPr>
        <w:t> </w:t>
      </w:r>
      <w:r>
        <w:rPr>
          <w:color w:val="231F20"/>
        </w:rPr>
        <w:t>caso</w:t>
      </w:r>
      <w:r>
        <w:rPr>
          <w:color w:val="231F20"/>
          <w:spacing w:val="-8"/>
        </w:rPr>
        <w:t> </w:t>
      </w:r>
      <w:r>
        <w:rPr>
          <w:color w:val="231F20"/>
        </w:rPr>
        <w:t>incluirán más del setenta por ciento de candidatos propietarios de un mismo género” </w:t>
      </w:r>
      <w:r>
        <w:rPr>
          <w:color w:val="231F20"/>
          <w:w w:val="110"/>
        </w:rPr>
        <w:t>(</w:t>
      </w:r>
      <w:r>
        <w:rPr>
          <w:i/>
          <w:color w:val="231F20"/>
          <w:w w:val="110"/>
          <w:sz w:val="16"/>
        </w:rPr>
        <w:t>dof</w:t>
      </w:r>
      <w:r>
        <w:rPr>
          <w:color w:val="231F20"/>
          <w:w w:val="110"/>
        </w:rPr>
        <w:t>, </w:t>
      </w:r>
      <w:r>
        <w:rPr>
          <w:color w:val="231F20"/>
        </w:rPr>
        <w:t>2002). También se adicionó el artículo 175-B y quedó redactado de la siguiente ma- nera: “Las listas de representación proporcional se integrarán por segmentos de tres candidaturas. En cada uno de los tres segmentos de cada lista habrá una candidatura de género distinto” </w:t>
      </w:r>
      <w:r>
        <w:rPr>
          <w:color w:val="231F20"/>
          <w:w w:val="110"/>
        </w:rPr>
        <w:t>(</w:t>
      </w:r>
      <w:r>
        <w:rPr>
          <w:i/>
          <w:color w:val="231F20"/>
          <w:w w:val="110"/>
          <w:sz w:val="16"/>
        </w:rPr>
        <w:t>dof</w:t>
      </w:r>
      <w:r>
        <w:rPr>
          <w:color w:val="231F20"/>
          <w:w w:val="110"/>
        </w:rPr>
        <w:t>, </w:t>
      </w:r>
      <w:r>
        <w:rPr>
          <w:color w:val="231F20"/>
        </w:rPr>
        <w:t>2002). Por primera vez, la reforma incluyó sanciones a los partidos</w:t>
      </w:r>
      <w:r>
        <w:rPr>
          <w:color w:val="231F20"/>
          <w:spacing w:val="-5"/>
        </w:rPr>
        <w:t> </w:t>
      </w:r>
      <w:r>
        <w:rPr>
          <w:color w:val="231F20"/>
        </w:rPr>
        <w:t>políticos</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cumpliesen</w:t>
      </w:r>
      <w:r>
        <w:rPr>
          <w:color w:val="231F20"/>
          <w:spacing w:val="-5"/>
        </w:rPr>
        <w:t> </w:t>
      </w:r>
      <w:r>
        <w:rPr>
          <w:color w:val="231F20"/>
        </w:rPr>
        <w:t>con</w:t>
      </w:r>
      <w:r>
        <w:rPr>
          <w:color w:val="231F20"/>
          <w:spacing w:val="-5"/>
        </w:rPr>
        <w:t> </w:t>
      </w:r>
      <w:r>
        <w:rPr>
          <w:color w:val="231F20"/>
        </w:rPr>
        <w:t>lo</w:t>
      </w:r>
      <w:r>
        <w:rPr>
          <w:color w:val="231F20"/>
          <w:spacing w:val="-5"/>
        </w:rPr>
        <w:t> </w:t>
      </w:r>
      <w:r>
        <w:rPr>
          <w:color w:val="231F20"/>
        </w:rPr>
        <w:t>estipulado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ley;</w:t>
      </w:r>
      <w:r>
        <w:rPr>
          <w:color w:val="231F20"/>
          <w:spacing w:val="-5"/>
        </w:rPr>
        <w:t> </w:t>
      </w:r>
      <w:r>
        <w:rPr>
          <w:color w:val="231F20"/>
        </w:rPr>
        <w:t>las</w:t>
      </w:r>
      <w:r>
        <w:rPr>
          <w:color w:val="231F20"/>
          <w:spacing w:val="-5"/>
        </w:rPr>
        <w:t> </w:t>
      </w:r>
      <w:r>
        <w:rPr>
          <w:color w:val="231F20"/>
        </w:rPr>
        <w:t>cuales</w:t>
      </w:r>
      <w:r>
        <w:rPr>
          <w:color w:val="231F20"/>
          <w:spacing w:val="-5"/>
        </w:rPr>
        <w:t> </w:t>
      </w:r>
      <w:r>
        <w:rPr>
          <w:color w:val="231F20"/>
        </w:rPr>
        <w:t>consistían primero en un plazo de 48 horas para rectificar la solicitud de registro de candi- datos/as; en caso de no hacerlo, se harían acreedores a una amonestación pública, de nueva cuenta un plazo de 24 horas y en caso de reincidencia la sanción final sería la negativa de registro de las candidaturas correspondientes.</w:t>
      </w:r>
    </w:p>
    <w:p>
      <w:pPr>
        <w:pStyle w:val="BodyText"/>
        <w:spacing w:line="249" w:lineRule="auto"/>
        <w:ind w:left="103" w:right="116" w:firstLine="226"/>
        <w:jc w:val="both"/>
      </w:pPr>
      <w:r>
        <w:rPr>
          <w:color w:val="231F20"/>
        </w:rPr>
        <w:t>La última reforma que se ha realizado en esta materia se llevó a cabo en el año 2008,</w:t>
      </w:r>
      <w:r>
        <w:rPr>
          <w:color w:val="231F20"/>
          <w:spacing w:val="-13"/>
        </w:rPr>
        <w:t> </w:t>
      </w:r>
      <w:r>
        <w:rPr>
          <w:color w:val="231F20"/>
        </w:rPr>
        <w:t>en</w:t>
      </w:r>
      <w:r>
        <w:rPr>
          <w:color w:val="231F20"/>
          <w:spacing w:val="-13"/>
        </w:rPr>
        <w:t> </w:t>
      </w:r>
      <w:r>
        <w:rPr>
          <w:color w:val="231F20"/>
        </w:rPr>
        <w:t>ella</w:t>
      </w:r>
      <w:r>
        <w:rPr>
          <w:color w:val="231F20"/>
          <w:spacing w:val="-13"/>
        </w:rPr>
        <w:t> </w:t>
      </w:r>
      <w:r>
        <w:rPr>
          <w:color w:val="231F20"/>
        </w:rPr>
        <w:t>el</w:t>
      </w:r>
      <w:r>
        <w:rPr>
          <w:color w:val="231F20"/>
          <w:spacing w:val="-13"/>
        </w:rPr>
        <w:t> </w:t>
      </w:r>
      <w:r>
        <w:rPr>
          <w:color w:val="231F20"/>
        </w:rPr>
        <w:t>porcentaje</w:t>
      </w:r>
      <w:r>
        <w:rPr>
          <w:color w:val="231F20"/>
          <w:spacing w:val="-13"/>
        </w:rPr>
        <w:t> </w:t>
      </w:r>
      <w:r>
        <w:rPr>
          <w:color w:val="231F20"/>
        </w:rPr>
        <w:t>cambió</w:t>
      </w:r>
      <w:r>
        <w:rPr>
          <w:color w:val="231F20"/>
          <w:spacing w:val="-13"/>
        </w:rPr>
        <w:t> </w:t>
      </w:r>
      <w:r>
        <w:rPr>
          <w:color w:val="231F20"/>
        </w:rPr>
        <w:t>de</w:t>
      </w:r>
      <w:r>
        <w:rPr>
          <w:color w:val="231F20"/>
          <w:spacing w:val="-13"/>
        </w:rPr>
        <w:t> </w:t>
      </w:r>
      <w:r>
        <w:rPr>
          <w:color w:val="231F20"/>
        </w:rPr>
        <w:t>30</w:t>
      </w:r>
      <w:r>
        <w:rPr>
          <w:color w:val="231F20"/>
          <w:spacing w:val="-13"/>
        </w:rPr>
        <w:t> </w:t>
      </w:r>
      <w:r>
        <w:rPr>
          <w:color w:val="231F20"/>
        </w:rPr>
        <w:t>a</w:t>
      </w:r>
      <w:r>
        <w:rPr>
          <w:color w:val="231F20"/>
          <w:spacing w:val="-13"/>
        </w:rPr>
        <w:t> </w:t>
      </w:r>
      <w:r>
        <w:rPr>
          <w:color w:val="231F20"/>
        </w:rPr>
        <w:t>40%</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listas</w:t>
      </w:r>
      <w:r>
        <w:rPr>
          <w:color w:val="231F20"/>
          <w:spacing w:val="-13"/>
        </w:rPr>
        <w:t> </w:t>
      </w:r>
      <w:r>
        <w:rPr>
          <w:color w:val="231F20"/>
        </w:rPr>
        <w:t>de</w:t>
      </w:r>
      <w:r>
        <w:rPr>
          <w:color w:val="231F20"/>
          <w:spacing w:val="-13"/>
        </w:rPr>
        <w:t> </w:t>
      </w:r>
      <w:r>
        <w:rPr>
          <w:color w:val="231F20"/>
        </w:rPr>
        <w:t>candidatos/as</w:t>
      </w:r>
      <w:r>
        <w:rPr>
          <w:color w:val="231F20"/>
          <w:spacing w:val="-13"/>
        </w:rPr>
        <w:t> </w:t>
      </w:r>
      <w:r>
        <w:rPr>
          <w:color w:val="231F20"/>
        </w:rPr>
        <w:t>de</w:t>
      </w:r>
      <w:r>
        <w:rPr>
          <w:color w:val="231F20"/>
          <w:spacing w:val="-13"/>
        </w:rPr>
        <w:t> </w:t>
      </w:r>
      <w:r>
        <w:rPr>
          <w:color w:val="231F20"/>
        </w:rPr>
        <w:t>mayo- ría</w:t>
      </w:r>
      <w:r>
        <w:rPr>
          <w:color w:val="231F20"/>
          <w:spacing w:val="-5"/>
        </w:rPr>
        <w:t> </w:t>
      </w:r>
      <w:r>
        <w:rPr>
          <w:color w:val="231F20"/>
        </w:rPr>
        <w:t>relativa;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listas</w:t>
      </w:r>
      <w:r>
        <w:rPr>
          <w:color w:val="231F20"/>
          <w:spacing w:val="-5"/>
        </w:rPr>
        <w:t> </w:t>
      </w:r>
      <w:r>
        <w:rPr>
          <w:color w:val="231F20"/>
        </w:rPr>
        <w:t>de</w:t>
      </w:r>
      <w:r>
        <w:rPr>
          <w:color w:val="231F20"/>
          <w:spacing w:val="-5"/>
        </w:rPr>
        <w:t> </w:t>
      </w:r>
      <w:r>
        <w:rPr>
          <w:color w:val="231F20"/>
        </w:rPr>
        <w:t>representación</w:t>
      </w:r>
      <w:r>
        <w:rPr>
          <w:color w:val="231F20"/>
          <w:spacing w:val="-5"/>
        </w:rPr>
        <w:t> </w:t>
      </w:r>
      <w:r>
        <w:rPr>
          <w:color w:val="231F20"/>
        </w:rPr>
        <w:t>proporcional</w:t>
      </w:r>
      <w:r>
        <w:rPr>
          <w:color w:val="231F20"/>
          <w:spacing w:val="-5"/>
        </w:rPr>
        <w:t> </w:t>
      </w:r>
      <w:r>
        <w:rPr>
          <w:color w:val="231F20"/>
        </w:rPr>
        <w:t>estipula</w:t>
      </w:r>
      <w:r>
        <w:rPr>
          <w:color w:val="231F20"/>
          <w:spacing w:val="-5"/>
        </w:rPr>
        <w:t> </w:t>
      </w:r>
      <w:r>
        <w:rPr>
          <w:color w:val="231F20"/>
        </w:rPr>
        <w:t>que</w:t>
      </w:r>
      <w:r>
        <w:rPr>
          <w:color w:val="231F20"/>
          <w:spacing w:val="-5"/>
        </w:rPr>
        <w:t> </w:t>
      </w:r>
      <w:r>
        <w:rPr>
          <w:color w:val="231F20"/>
        </w:rPr>
        <w:t>deben integrarse segmentos de cinco candidaturas, en cada uno de los segmentos de cada lista habrá dos candidaturas de género distinto, de manera alternada </w:t>
      </w:r>
      <w:r>
        <w:rPr>
          <w:color w:val="231F20"/>
          <w:w w:val="110"/>
        </w:rPr>
        <w:t>(</w:t>
      </w:r>
      <w:r>
        <w:rPr>
          <w:i/>
          <w:color w:val="231F20"/>
          <w:w w:val="110"/>
          <w:sz w:val="16"/>
        </w:rPr>
        <w:t>dof</w:t>
      </w:r>
      <w:r>
        <w:rPr>
          <w:color w:val="231F20"/>
          <w:w w:val="110"/>
        </w:rPr>
        <w:t>, </w:t>
      </w:r>
      <w:r>
        <w:rPr>
          <w:color w:val="231F20"/>
        </w:rPr>
        <w:t>2008); en el caso de las sanciones permanecieron las que ya estipulaba desde 2002.</w:t>
      </w:r>
    </w:p>
    <w:p>
      <w:pPr>
        <w:pStyle w:val="BodyText"/>
        <w:spacing w:line="249" w:lineRule="auto"/>
        <w:ind w:left="103" w:right="114" w:firstLine="226"/>
        <w:jc w:val="both"/>
      </w:pPr>
      <w:r>
        <w:rPr>
          <w:color w:val="231F20"/>
        </w:rPr>
        <w:t>Estas reformas a las que se hace alusión muestran una clara evolución respecto    a las cuotas de género que se han implementado en nuestro país, pasan de una </w:t>
      </w:r>
      <w:r>
        <w:rPr>
          <w:i/>
          <w:color w:val="231F20"/>
        </w:rPr>
        <w:t>pro- </w:t>
      </w:r>
      <w:r>
        <w:rPr>
          <w:i/>
          <w:color w:val="231F20"/>
        </w:rPr>
        <w:t>moción </w:t>
      </w:r>
      <w:r>
        <w:rPr>
          <w:color w:val="231F20"/>
        </w:rPr>
        <w:t>en 1993, a una </w:t>
      </w:r>
      <w:r>
        <w:rPr>
          <w:i/>
          <w:color w:val="231F20"/>
        </w:rPr>
        <w:t>consideración </w:t>
      </w:r>
      <w:r>
        <w:rPr>
          <w:color w:val="231F20"/>
        </w:rPr>
        <w:t>en 1996 y finalmente a una </w:t>
      </w:r>
      <w:r>
        <w:rPr>
          <w:i/>
          <w:color w:val="231F20"/>
        </w:rPr>
        <w:t>obligación </w:t>
      </w:r>
      <w:r>
        <w:rPr>
          <w:color w:val="231F20"/>
        </w:rPr>
        <w:t>(y una sanción</w:t>
      </w:r>
      <w:r>
        <w:rPr>
          <w:color w:val="231F20"/>
          <w:spacing w:val="-9"/>
        </w:rPr>
        <w:t> </w:t>
      </w:r>
      <w:r>
        <w:rPr>
          <w:color w:val="231F20"/>
        </w:rPr>
        <w:t>en</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no</w:t>
      </w:r>
      <w:r>
        <w:rPr>
          <w:color w:val="231F20"/>
          <w:spacing w:val="-8"/>
        </w:rPr>
        <w:t> </w:t>
      </w:r>
      <w:r>
        <w:rPr>
          <w:color w:val="231F20"/>
        </w:rPr>
        <w:t>cumplir)</w:t>
      </w:r>
      <w:r>
        <w:rPr>
          <w:color w:val="231F20"/>
          <w:spacing w:val="-9"/>
        </w:rPr>
        <w:t> </w:t>
      </w:r>
      <w:r>
        <w:rPr>
          <w:color w:val="231F20"/>
        </w:rPr>
        <w:t>en</w:t>
      </w:r>
      <w:r>
        <w:rPr>
          <w:color w:val="231F20"/>
          <w:spacing w:val="-8"/>
        </w:rPr>
        <w:t> </w:t>
      </w:r>
      <w:r>
        <w:rPr>
          <w:color w:val="231F20"/>
        </w:rPr>
        <w:t>2002</w:t>
      </w:r>
      <w:r>
        <w:rPr>
          <w:color w:val="231F20"/>
          <w:spacing w:val="-9"/>
        </w:rPr>
        <w:t> </w:t>
      </w:r>
      <w:r>
        <w:rPr>
          <w:color w:val="231F20"/>
        </w:rPr>
        <w:t>y</w:t>
      </w:r>
      <w:r>
        <w:rPr>
          <w:color w:val="231F20"/>
          <w:spacing w:val="-8"/>
        </w:rPr>
        <w:t> </w:t>
      </w:r>
      <w:r>
        <w:rPr>
          <w:color w:val="231F20"/>
        </w:rPr>
        <w:t>2008.</w:t>
      </w:r>
      <w:r>
        <w:rPr>
          <w:color w:val="231F20"/>
          <w:spacing w:val="-9"/>
        </w:rPr>
        <w:t> </w:t>
      </w:r>
      <w:r>
        <w:rPr>
          <w:color w:val="231F20"/>
        </w:rPr>
        <w:t>Ello</w:t>
      </w:r>
      <w:r>
        <w:rPr>
          <w:color w:val="231F20"/>
          <w:spacing w:val="-9"/>
        </w:rPr>
        <w:t> </w:t>
      </w:r>
      <w:r>
        <w:rPr>
          <w:color w:val="231F20"/>
        </w:rPr>
        <w:t>ha</w:t>
      </w:r>
      <w:r>
        <w:rPr>
          <w:color w:val="231F20"/>
          <w:spacing w:val="-9"/>
        </w:rPr>
        <w:t> </w:t>
      </w:r>
      <w:r>
        <w:rPr>
          <w:color w:val="231F20"/>
        </w:rPr>
        <w:t>propiciado</w:t>
      </w:r>
      <w:r>
        <w:rPr>
          <w:color w:val="231F20"/>
          <w:spacing w:val="-8"/>
        </w:rPr>
        <w:t> </w:t>
      </w:r>
      <w:r>
        <w:rPr>
          <w:color w:val="231F20"/>
        </w:rPr>
        <w:t>que</w:t>
      </w:r>
      <w:r>
        <w:rPr>
          <w:color w:val="231F20"/>
          <w:spacing w:val="-9"/>
        </w:rPr>
        <w:t> </w:t>
      </w:r>
      <w:r>
        <w:rPr>
          <w:color w:val="231F20"/>
        </w:rPr>
        <w:t>efectivamente el número de mujeres que contienden por integrar las asambleas legislativas se haya incrementado.</w:t>
      </w:r>
    </w:p>
    <w:p>
      <w:pPr>
        <w:pStyle w:val="BodyText"/>
        <w:spacing w:line="249" w:lineRule="auto"/>
        <w:ind w:left="103" w:right="115" w:firstLine="226"/>
        <w:jc w:val="both"/>
      </w:pPr>
      <w:r>
        <w:rPr>
          <w:color w:val="231F20"/>
        </w:rPr>
        <w:t>Con estos cambios la representación de género ya no es sólo una declaración de principios y una recomendación, sino que se ha ido materializando en una legisla- ción</w:t>
      </w:r>
      <w:r>
        <w:rPr>
          <w:color w:val="231F20"/>
          <w:spacing w:val="-4"/>
        </w:rPr>
        <w:t> </w:t>
      </w:r>
      <w:r>
        <w:rPr>
          <w:color w:val="231F20"/>
        </w:rPr>
        <w:t>que</w:t>
      </w:r>
      <w:r>
        <w:rPr>
          <w:color w:val="231F20"/>
          <w:spacing w:val="-4"/>
        </w:rPr>
        <w:t> </w:t>
      </w:r>
      <w:r>
        <w:rPr>
          <w:color w:val="231F20"/>
        </w:rPr>
        <w:t>determina</w:t>
      </w:r>
      <w:r>
        <w:rPr>
          <w:color w:val="231F20"/>
          <w:spacing w:val="-4"/>
        </w:rPr>
        <w:t> </w:t>
      </w:r>
      <w:r>
        <w:rPr>
          <w:color w:val="231F20"/>
        </w:rPr>
        <w:t>las</w:t>
      </w:r>
      <w:r>
        <w:rPr>
          <w:color w:val="231F20"/>
          <w:spacing w:val="-4"/>
        </w:rPr>
        <w:t> </w:t>
      </w:r>
      <w:r>
        <w:rPr>
          <w:color w:val="231F20"/>
        </w:rPr>
        <w:t>proporciones</w:t>
      </w:r>
      <w:r>
        <w:rPr>
          <w:color w:val="231F20"/>
          <w:spacing w:val="-4"/>
        </w:rPr>
        <w:t> </w:t>
      </w:r>
      <w:r>
        <w:rPr>
          <w:color w:val="231F20"/>
        </w:rPr>
        <w:t>de</w:t>
      </w:r>
      <w:r>
        <w:rPr>
          <w:color w:val="231F20"/>
          <w:spacing w:val="-4"/>
        </w:rPr>
        <w:t> </w:t>
      </w:r>
      <w:r>
        <w:rPr>
          <w:color w:val="231F20"/>
        </w:rPr>
        <w:t>candidaturas</w:t>
      </w:r>
      <w:r>
        <w:rPr>
          <w:color w:val="231F20"/>
          <w:spacing w:val="-4"/>
        </w:rPr>
        <w:t> </w:t>
      </w:r>
      <w:r>
        <w:rPr>
          <w:color w:val="231F20"/>
        </w:rPr>
        <w:t>y</w:t>
      </w:r>
      <w:r>
        <w:rPr>
          <w:color w:val="231F20"/>
          <w:spacing w:val="-4"/>
        </w:rPr>
        <w:t> </w:t>
      </w:r>
      <w:r>
        <w:rPr>
          <w:color w:val="231F20"/>
        </w:rPr>
        <w:t>su</w:t>
      </w:r>
      <w:r>
        <w:rPr>
          <w:color w:val="231F20"/>
          <w:spacing w:val="-4"/>
        </w:rPr>
        <w:t> </w:t>
      </w:r>
      <w:r>
        <w:rPr>
          <w:color w:val="231F20"/>
        </w:rPr>
        <w:t>instrumentación</w:t>
      </w:r>
      <w:r>
        <w:rPr>
          <w:color w:val="231F20"/>
          <w:spacing w:val="-4"/>
        </w:rPr>
        <w:t> </w:t>
      </w:r>
      <w:r>
        <w:rPr>
          <w:color w:val="231F20"/>
        </w:rPr>
        <w:t>(Reynoso, 2008).</w:t>
      </w:r>
    </w:p>
    <w:p>
      <w:pPr>
        <w:pStyle w:val="BodyText"/>
        <w:spacing w:line="249" w:lineRule="auto"/>
        <w:ind w:left="103" w:right="114" w:firstLine="226"/>
        <w:jc w:val="both"/>
      </w:pPr>
      <w:r>
        <w:rPr>
          <w:color w:val="231F20"/>
        </w:rPr>
        <w:t>Sin embargo, no debe pasarse por alto el hecho de que los partidos políticos es- tén obligados a presentar un mayor número de mujeres en sus listas de candida- tos/as</w:t>
      </w:r>
      <w:r>
        <w:rPr>
          <w:color w:val="231F20"/>
          <w:spacing w:val="-3"/>
        </w:rPr>
        <w:t> </w:t>
      </w:r>
      <w:r>
        <w:rPr>
          <w:color w:val="231F20"/>
        </w:rPr>
        <w:t>no</w:t>
      </w:r>
      <w:r>
        <w:rPr>
          <w:color w:val="231F20"/>
          <w:spacing w:val="-3"/>
        </w:rPr>
        <w:t> </w:t>
      </w:r>
      <w:r>
        <w:rPr>
          <w:color w:val="231F20"/>
        </w:rPr>
        <w:t>necesariamente</w:t>
      </w:r>
      <w:r>
        <w:rPr>
          <w:color w:val="231F20"/>
          <w:spacing w:val="-3"/>
        </w:rPr>
        <w:t> </w:t>
      </w:r>
      <w:r>
        <w:rPr>
          <w:color w:val="231F20"/>
        </w:rPr>
        <w:t>se</w:t>
      </w:r>
      <w:r>
        <w:rPr>
          <w:color w:val="231F20"/>
          <w:spacing w:val="-3"/>
        </w:rPr>
        <w:t> </w:t>
      </w:r>
      <w:r>
        <w:rPr>
          <w:color w:val="231F20"/>
        </w:rPr>
        <w:t>traduce</w:t>
      </w:r>
      <w:r>
        <w:rPr>
          <w:color w:val="231F20"/>
          <w:spacing w:val="-3"/>
        </w:rPr>
        <w:t> </w:t>
      </w:r>
      <w:r>
        <w:rPr>
          <w:color w:val="231F20"/>
        </w:rPr>
        <w:t>en</w:t>
      </w:r>
      <w:r>
        <w:rPr>
          <w:color w:val="231F20"/>
          <w:spacing w:val="-3"/>
        </w:rPr>
        <w:t> </w:t>
      </w:r>
      <w:r>
        <w:rPr>
          <w:color w:val="231F20"/>
        </w:rPr>
        <w:t>un</w:t>
      </w:r>
      <w:r>
        <w:rPr>
          <w:color w:val="231F20"/>
          <w:spacing w:val="-3"/>
        </w:rPr>
        <w:t> </w:t>
      </w:r>
      <w:r>
        <w:rPr>
          <w:color w:val="231F20"/>
        </w:rPr>
        <w:t>mayor</w:t>
      </w:r>
      <w:r>
        <w:rPr>
          <w:color w:val="231F20"/>
          <w:spacing w:val="-3"/>
        </w:rPr>
        <w:t> </w:t>
      </w:r>
      <w:r>
        <w:rPr>
          <w:color w:val="231F20"/>
        </w:rPr>
        <w:t>número</w:t>
      </w:r>
      <w:r>
        <w:rPr>
          <w:color w:val="231F20"/>
          <w:spacing w:val="-3"/>
        </w:rPr>
        <w:t> </w:t>
      </w:r>
      <w:r>
        <w:rPr>
          <w:color w:val="231F20"/>
        </w:rPr>
        <w:t>de</w:t>
      </w:r>
      <w:r>
        <w:rPr>
          <w:color w:val="231F20"/>
          <w:spacing w:val="-3"/>
        </w:rPr>
        <w:t> </w:t>
      </w:r>
      <w:r>
        <w:rPr>
          <w:color w:val="231F20"/>
        </w:rPr>
        <w:t>mujeres</w:t>
      </w:r>
      <w:r>
        <w:rPr>
          <w:color w:val="231F20"/>
          <w:spacing w:val="-3"/>
        </w:rPr>
        <w:t> </w:t>
      </w:r>
      <w:r>
        <w:rPr>
          <w:color w:val="231F20"/>
        </w:rPr>
        <w:t>que</w:t>
      </w:r>
      <w:r>
        <w:rPr>
          <w:color w:val="231F20"/>
          <w:spacing w:val="-3"/>
        </w:rPr>
        <w:t> </w:t>
      </w:r>
      <w:r>
        <w:rPr>
          <w:color w:val="231F20"/>
        </w:rPr>
        <w:t>llegan</w:t>
      </w:r>
      <w:r>
        <w:rPr>
          <w:color w:val="231F20"/>
          <w:spacing w:val="-3"/>
        </w:rPr>
        <w:t> </w:t>
      </w:r>
      <w:r>
        <w:rPr>
          <w:color w:val="231F20"/>
        </w:rPr>
        <w:t>a</w:t>
      </w:r>
      <w:r>
        <w:rPr>
          <w:color w:val="231F20"/>
          <w:spacing w:val="-3"/>
        </w:rPr>
        <w:t> </w:t>
      </w:r>
      <w:r>
        <w:rPr>
          <w:color w:val="231F20"/>
        </w:rPr>
        <w:t>los cargos de representación popular, pues no basta con ser candidatas, tienen que</w:t>
      </w:r>
      <w:r>
        <w:rPr>
          <w:color w:val="231F20"/>
          <w:spacing w:val="-12"/>
        </w:rPr>
        <w:t> </w:t>
      </w:r>
      <w:r>
        <w:rPr>
          <w:color w:val="231F20"/>
        </w:rPr>
        <w:t>ganar la elección, y en esa situación tienen que lidiar con otra serie de obstáculos en las que</w:t>
      </w:r>
      <w:r>
        <w:rPr>
          <w:color w:val="231F20"/>
          <w:spacing w:val="-9"/>
        </w:rPr>
        <w:t> </w:t>
      </w:r>
      <w:r>
        <w:rPr>
          <w:color w:val="231F20"/>
        </w:rPr>
        <w:t>la</w:t>
      </w:r>
      <w:r>
        <w:rPr>
          <w:color w:val="231F20"/>
          <w:spacing w:val="-9"/>
        </w:rPr>
        <w:t> </w:t>
      </w:r>
      <w:r>
        <w:rPr>
          <w:color w:val="231F20"/>
        </w:rPr>
        <w:t>condición</w:t>
      </w:r>
      <w:r>
        <w:rPr>
          <w:color w:val="231F20"/>
          <w:spacing w:val="-9"/>
        </w:rPr>
        <w:t> </w:t>
      </w:r>
      <w:r>
        <w:rPr>
          <w:color w:val="231F20"/>
        </w:rPr>
        <w:t>de</w:t>
      </w:r>
      <w:r>
        <w:rPr>
          <w:color w:val="231F20"/>
          <w:spacing w:val="-9"/>
        </w:rPr>
        <w:t> </w:t>
      </w:r>
      <w:r>
        <w:rPr>
          <w:color w:val="231F20"/>
        </w:rPr>
        <w:t>género</w:t>
      </w:r>
      <w:r>
        <w:rPr>
          <w:color w:val="231F20"/>
          <w:spacing w:val="-9"/>
        </w:rPr>
        <w:t> </w:t>
      </w:r>
      <w:r>
        <w:rPr>
          <w:color w:val="231F20"/>
        </w:rPr>
        <w:t>también</w:t>
      </w:r>
      <w:r>
        <w:rPr>
          <w:color w:val="231F20"/>
          <w:spacing w:val="-9"/>
        </w:rPr>
        <w:t> </w:t>
      </w:r>
      <w:r>
        <w:rPr>
          <w:color w:val="231F20"/>
        </w:rPr>
        <w:t>juega</w:t>
      </w:r>
      <w:r>
        <w:rPr>
          <w:color w:val="231F20"/>
          <w:spacing w:val="-9"/>
        </w:rPr>
        <w:t> </w:t>
      </w:r>
      <w:r>
        <w:rPr>
          <w:color w:val="231F20"/>
        </w:rPr>
        <w:t>un</w:t>
      </w:r>
      <w:r>
        <w:rPr>
          <w:color w:val="231F20"/>
          <w:spacing w:val="-9"/>
        </w:rPr>
        <w:t> </w:t>
      </w:r>
      <w:r>
        <w:rPr>
          <w:color w:val="231F20"/>
        </w:rPr>
        <w:t>papel</w:t>
      </w:r>
      <w:r>
        <w:rPr>
          <w:color w:val="231F20"/>
          <w:spacing w:val="-9"/>
        </w:rPr>
        <w:t> </w:t>
      </w:r>
      <w:r>
        <w:rPr>
          <w:color w:val="231F20"/>
        </w:rPr>
        <w:t>importante.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listas de</w:t>
      </w:r>
      <w:r>
        <w:rPr>
          <w:color w:val="231F20"/>
          <w:spacing w:val="-14"/>
        </w:rPr>
        <w:t> </w:t>
      </w:r>
      <w:r>
        <w:rPr>
          <w:color w:val="231F20"/>
        </w:rPr>
        <w:t>representación</w:t>
      </w:r>
      <w:r>
        <w:rPr>
          <w:color w:val="231F20"/>
          <w:spacing w:val="-14"/>
        </w:rPr>
        <w:t> </w:t>
      </w:r>
      <w:r>
        <w:rPr>
          <w:color w:val="231F20"/>
        </w:rPr>
        <w:t>proporcional</w:t>
      </w:r>
      <w:r>
        <w:rPr>
          <w:color w:val="231F20"/>
          <w:spacing w:val="-14"/>
        </w:rPr>
        <w:t> </w:t>
      </w:r>
      <w:r>
        <w:rPr>
          <w:color w:val="231F20"/>
        </w:rPr>
        <w:t>(plurinominales),</w:t>
      </w:r>
      <w:r>
        <w:rPr>
          <w:color w:val="231F20"/>
          <w:spacing w:val="-14"/>
        </w:rPr>
        <w:t> </w:t>
      </w:r>
      <w:r>
        <w:rPr>
          <w:color w:val="231F20"/>
        </w:rPr>
        <w:t>la</w:t>
      </w:r>
      <w:r>
        <w:rPr>
          <w:color w:val="231F20"/>
          <w:spacing w:val="-14"/>
        </w:rPr>
        <w:t> </w:t>
      </w:r>
      <w:r>
        <w:rPr>
          <w:color w:val="231F20"/>
        </w:rPr>
        <w:t>situación</w:t>
      </w:r>
      <w:r>
        <w:rPr>
          <w:color w:val="231F20"/>
          <w:spacing w:val="-14"/>
        </w:rPr>
        <w:t> </w:t>
      </w:r>
      <w:r>
        <w:rPr>
          <w:color w:val="231F20"/>
        </w:rPr>
        <w:t>es</w:t>
      </w:r>
      <w:r>
        <w:rPr>
          <w:color w:val="231F20"/>
          <w:spacing w:val="-14"/>
        </w:rPr>
        <w:t> </w:t>
      </w:r>
      <w:r>
        <w:rPr>
          <w:color w:val="231F20"/>
        </w:rPr>
        <w:t>distinta</w:t>
      </w:r>
      <w:r>
        <w:rPr>
          <w:color w:val="231F20"/>
          <w:spacing w:val="-14"/>
        </w:rPr>
        <w:t> </w:t>
      </w:r>
      <w:r>
        <w:rPr>
          <w:color w:val="231F20"/>
        </w:rPr>
        <w:t>porque</w:t>
      </w:r>
      <w:r>
        <w:rPr>
          <w:color w:val="231F20"/>
          <w:spacing w:val="-14"/>
        </w:rPr>
        <w:t> </w:t>
      </w:r>
      <w:r>
        <w:rPr>
          <w:color w:val="231F20"/>
        </w:rPr>
        <w:t>en</w:t>
      </w:r>
      <w:r>
        <w:rPr>
          <w:color w:val="231F20"/>
          <w:spacing w:val="-14"/>
        </w:rPr>
        <w:t> </w:t>
      </w:r>
      <w:r>
        <w:rPr>
          <w:color w:val="231F20"/>
        </w:rPr>
        <w:t>ese caso las probabilidades de que las mujeres se conviertan en representantes</w:t>
      </w:r>
      <w:r>
        <w:rPr>
          <w:color w:val="231F20"/>
          <w:spacing w:val="-22"/>
        </w:rPr>
        <w:t> </w:t>
      </w:r>
      <w:r>
        <w:rPr>
          <w:color w:val="231F20"/>
        </w:rPr>
        <w:t>populares son mayores siempre y cuando se encuentren en los primeros lugares de las listas.</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firstLine="226"/>
        <w:jc w:val="both"/>
      </w:pPr>
      <w:r>
        <w:rPr>
          <w:color w:val="231F20"/>
        </w:rPr>
        <w:t>Si bien, en el tema de las cuotas el avance en materia jurídica ha sido importante, ha habido otras dificultades de tipo sociocultural que aún muestran resistencias para el avance de las mujeres en la arena política. Por ejemplo, el pasado 24 de marzo de 2012</w:t>
      </w:r>
      <w:r>
        <w:rPr>
          <w:color w:val="231F20"/>
          <w:spacing w:val="-12"/>
        </w:rPr>
        <w:t> </w:t>
      </w:r>
      <w:r>
        <w:rPr>
          <w:color w:val="231F20"/>
        </w:rPr>
        <w:t>el</w:t>
      </w:r>
      <w:r>
        <w:rPr>
          <w:color w:val="231F20"/>
          <w:spacing w:val="-12"/>
        </w:rPr>
        <w:t> </w:t>
      </w:r>
      <w:r>
        <w:rPr>
          <w:color w:val="231F20"/>
        </w:rPr>
        <w:t>periódico</w:t>
      </w:r>
      <w:r>
        <w:rPr>
          <w:color w:val="231F20"/>
          <w:spacing w:val="-12"/>
        </w:rPr>
        <w:t> </w:t>
      </w:r>
      <w:r>
        <w:rPr>
          <w:color w:val="231F20"/>
        </w:rPr>
        <w:t>de</w:t>
      </w:r>
      <w:r>
        <w:rPr>
          <w:color w:val="231F20"/>
          <w:spacing w:val="-12"/>
        </w:rPr>
        <w:t> </w:t>
      </w:r>
      <w:r>
        <w:rPr>
          <w:color w:val="231F20"/>
        </w:rPr>
        <w:t>circulación</w:t>
      </w:r>
      <w:r>
        <w:rPr>
          <w:color w:val="231F20"/>
          <w:spacing w:val="-12"/>
        </w:rPr>
        <w:t> </w:t>
      </w:r>
      <w:r>
        <w:rPr>
          <w:color w:val="231F20"/>
        </w:rPr>
        <w:t>nacional</w:t>
      </w:r>
      <w:r>
        <w:rPr>
          <w:color w:val="231F20"/>
          <w:spacing w:val="-12"/>
        </w:rPr>
        <w:t> </w:t>
      </w:r>
      <w:r>
        <w:rPr>
          <w:i/>
          <w:color w:val="231F20"/>
        </w:rPr>
        <w:t>La</w:t>
      </w:r>
      <w:r>
        <w:rPr>
          <w:i/>
          <w:color w:val="231F20"/>
          <w:spacing w:val="-12"/>
        </w:rPr>
        <w:t> </w:t>
      </w:r>
      <w:r>
        <w:rPr>
          <w:i/>
          <w:color w:val="231F20"/>
        </w:rPr>
        <w:t>Jornada</w:t>
      </w:r>
      <w:r>
        <w:rPr>
          <w:i/>
          <w:color w:val="231F20"/>
          <w:spacing w:val="-12"/>
        </w:rPr>
        <w:t> </w:t>
      </w:r>
      <w:r>
        <w:rPr>
          <w:color w:val="231F20"/>
        </w:rPr>
        <w:t>publicó</w:t>
      </w:r>
      <w:r>
        <w:rPr>
          <w:color w:val="231F20"/>
          <w:spacing w:val="-12"/>
        </w:rPr>
        <w:t> </w:t>
      </w:r>
      <w:r>
        <w:rPr>
          <w:color w:val="231F20"/>
        </w:rPr>
        <w:t>que</w:t>
      </w:r>
      <w:r>
        <w:rPr>
          <w:color w:val="231F20"/>
          <w:spacing w:val="-12"/>
        </w:rPr>
        <w:t> </w:t>
      </w:r>
      <w:r>
        <w:rPr>
          <w:color w:val="231F20"/>
        </w:rPr>
        <w:t>algunos</w:t>
      </w:r>
      <w:r>
        <w:rPr>
          <w:color w:val="231F20"/>
          <w:spacing w:val="-12"/>
        </w:rPr>
        <w:t> </w:t>
      </w:r>
      <w:r>
        <w:rPr>
          <w:color w:val="231F20"/>
        </w:rPr>
        <w:t>partidos</w:t>
      </w:r>
      <w:r>
        <w:rPr>
          <w:color w:val="231F20"/>
          <w:spacing w:val="-12"/>
        </w:rPr>
        <w:t> </w:t>
      </w:r>
      <w:r>
        <w:rPr>
          <w:color w:val="231F20"/>
        </w:rPr>
        <w:t>no cumplieron</w:t>
      </w:r>
      <w:r>
        <w:rPr>
          <w:color w:val="231F20"/>
          <w:spacing w:val="-3"/>
        </w:rPr>
        <w:t> </w:t>
      </w:r>
      <w:r>
        <w:rPr>
          <w:color w:val="231F20"/>
        </w:rPr>
        <w:t>en</w:t>
      </w:r>
      <w:r>
        <w:rPr>
          <w:color w:val="231F20"/>
          <w:spacing w:val="-3"/>
        </w:rPr>
        <w:t> </w:t>
      </w:r>
      <w:r>
        <w:rPr>
          <w:color w:val="231F20"/>
        </w:rPr>
        <w:t>primer</w:t>
      </w:r>
      <w:r>
        <w:rPr>
          <w:color w:val="231F20"/>
          <w:spacing w:val="-3"/>
        </w:rPr>
        <w:t> </w:t>
      </w:r>
      <w:r>
        <w:rPr>
          <w:color w:val="231F20"/>
        </w:rPr>
        <w:t>momento</w:t>
      </w:r>
      <w:r>
        <w:rPr>
          <w:color w:val="231F20"/>
          <w:spacing w:val="-3"/>
        </w:rPr>
        <w:t> </w:t>
      </w:r>
      <w:r>
        <w:rPr>
          <w:color w:val="231F20"/>
        </w:rPr>
        <w:t>con</w:t>
      </w:r>
      <w:r>
        <w:rPr>
          <w:color w:val="231F20"/>
          <w:spacing w:val="-3"/>
        </w:rPr>
        <w:t> </w:t>
      </w:r>
      <w:r>
        <w:rPr>
          <w:color w:val="231F20"/>
        </w:rPr>
        <w:t>la</w:t>
      </w:r>
      <w:r>
        <w:rPr>
          <w:color w:val="231F20"/>
          <w:spacing w:val="-3"/>
        </w:rPr>
        <w:t> </w:t>
      </w:r>
      <w:r>
        <w:rPr>
          <w:color w:val="231F20"/>
        </w:rPr>
        <w:t>cuota</w:t>
      </w:r>
      <w:r>
        <w:rPr>
          <w:color w:val="231F20"/>
          <w:spacing w:val="-3"/>
        </w:rPr>
        <w:t> </w:t>
      </w:r>
      <w:r>
        <w:rPr>
          <w:color w:val="231F20"/>
        </w:rPr>
        <w:t>de</w:t>
      </w:r>
      <w:r>
        <w:rPr>
          <w:color w:val="231F20"/>
          <w:spacing w:val="-3"/>
        </w:rPr>
        <w:t> </w:t>
      </w:r>
      <w:r>
        <w:rPr>
          <w:color w:val="231F20"/>
        </w:rPr>
        <w:t>género</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que</w:t>
      </w:r>
      <w:r>
        <w:rPr>
          <w:color w:val="231F20"/>
          <w:spacing w:val="-3"/>
        </w:rPr>
        <w:t> </w:t>
      </w:r>
      <w:r>
        <w:rPr>
          <w:color w:val="231F20"/>
        </w:rPr>
        <w:t>los</w:t>
      </w:r>
      <w:r>
        <w:rPr>
          <w:color w:val="231F20"/>
          <w:spacing w:val="-3"/>
        </w:rPr>
        <w:t> </w:t>
      </w:r>
      <w:r>
        <w:rPr>
          <w:color w:val="231F20"/>
        </w:rPr>
        <w:t>obliga</w:t>
      </w:r>
      <w:r>
        <w:rPr>
          <w:color w:val="231F20"/>
          <w:spacing w:val="-3"/>
        </w:rPr>
        <w:t> </w:t>
      </w:r>
      <w:r>
        <w:rPr>
          <w:color w:val="231F20"/>
        </w:rPr>
        <w:t>la</w:t>
      </w:r>
      <w:r>
        <w:rPr>
          <w:color w:val="231F20"/>
          <w:spacing w:val="-3"/>
        </w:rPr>
        <w:t> </w:t>
      </w:r>
      <w:r>
        <w:rPr>
          <w:color w:val="231F20"/>
          <w:spacing w:val="-4"/>
        </w:rPr>
        <w:t>ley,</w:t>
      </w:r>
      <w:r>
        <w:rPr>
          <w:color w:val="231F20"/>
          <w:spacing w:val="-3"/>
        </w:rPr>
        <w:t> </w:t>
      </w:r>
      <w:r>
        <w:rPr>
          <w:color w:val="231F20"/>
        </w:rPr>
        <w:t>más allá de eso, llaman la atención los argumentos de los partidos (véase Anexo</w:t>
      </w:r>
      <w:r>
        <w:rPr>
          <w:color w:val="231F20"/>
          <w:spacing w:val="-17"/>
        </w:rPr>
        <w:t> </w:t>
      </w:r>
      <w:r>
        <w:rPr>
          <w:color w:val="231F20"/>
        </w:rPr>
        <w:t>2).</w:t>
      </w:r>
    </w:p>
    <w:p>
      <w:pPr>
        <w:pStyle w:val="BodyText"/>
        <w:spacing w:line="249" w:lineRule="auto"/>
        <w:ind w:left="117" w:right="101" w:firstLine="226"/>
        <w:jc w:val="both"/>
      </w:pPr>
      <w:r>
        <w:rPr>
          <w:color w:val="231F20"/>
          <w:w w:val="105"/>
        </w:rPr>
        <w:t>De</w:t>
      </w:r>
      <w:r>
        <w:rPr>
          <w:color w:val="231F20"/>
          <w:spacing w:val="-24"/>
          <w:w w:val="105"/>
        </w:rPr>
        <w:t> </w:t>
      </w:r>
      <w:r>
        <w:rPr>
          <w:color w:val="231F20"/>
          <w:w w:val="105"/>
        </w:rPr>
        <w:t>acuerdo</w:t>
      </w:r>
      <w:r>
        <w:rPr>
          <w:color w:val="231F20"/>
          <w:spacing w:val="-24"/>
          <w:w w:val="105"/>
        </w:rPr>
        <w:t> </w:t>
      </w:r>
      <w:r>
        <w:rPr>
          <w:color w:val="231F20"/>
          <w:w w:val="105"/>
        </w:rPr>
        <w:t>con</w:t>
      </w:r>
      <w:r>
        <w:rPr>
          <w:color w:val="231F20"/>
          <w:spacing w:val="-24"/>
          <w:w w:val="105"/>
        </w:rPr>
        <w:t> </w:t>
      </w:r>
      <w:r>
        <w:rPr>
          <w:color w:val="231F20"/>
          <w:w w:val="105"/>
        </w:rPr>
        <w:t>la</w:t>
      </w:r>
      <w:r>
        <w:rPr>
          <w:color w:val="231F20"/>
          <w:spacing w:val="-24"/>
          <w:w w:val="105"/>
        </w:rPr>
        <w:t> </w:t>
      </w:r>
      <w:r>
        <w:rPr>
          <w:color w:val="231F20"/>
          <w:w w:val="105"/>
        </w:rPr>
        <w:t>nota</w:t>
      </w:r>
      <w:r>
        <w:rPr>
          <w:color w:val="231F20"/>
          <w:spacing w:val="-24"/>
          <w:w w:val="105"/>
        </w:rPr>
        <w:t> </w:t>
      </w:r>
      <w:r>
        <w:rPr>
          <w:color w:val="231F20"/>
          <w:w w:val="105"/>
        </w:rPr>
        <w:t>referida,</w:t>
      </w:r>
      <w:r>
        <w:rPr>
          <w:color w:val="231F20"/>
          <w:spacing w:val="-24"/>
          <w:w w:val="105"/>
        </w:rPr>
        <w:t> </w:t>
      </w:r>
      <w:r>
        <w:rPr>
          <w:color w:val="231F20"/>
          <w:w w:val="105"/>
        </w:rPr>
        <w:t>dice</w:t>
      </w:r>
      <w:r>
        <w:rPr>
          <w:color w:val="231F20"/>
          <w:spacing w:val="-24"/>
          <w:w w:val="105"/>
        </w:rPr>
        <w:t> </w:t>
      </w:r>
      <w:r>
        <w:rPr>
          <w:color w:val="231F20"/>
          <w:w w:val="105"/>
        </w:rPr>
        <w:t>el</w:t>
      </w:r>
      <w:r>
        <w:rPr>
          <w:color w:val="231F20"/>
          <w:spacing w:val="-24"/>
          <w:w w:val="105"/>
        </w:rPr>
        <w:t> </w:t>
      </w:r>
      <w:r>
        <w:rPr>
          <w:color w:val="231F20"/>
          <w:spacing w:val="-6"/>
          <w:w w:val="110"/>
          <w:sz w:val="16"/>
        </w:rPr>
        <w:t>pan</w:t>
      </w:r>
      <w:r>
        <w:rPr>
          <w:color w:val="231F20"/>
          <w:spacing w:val="-15"/>
          <w:w w:val="110"/>
          <w:sz w:val="16"/>
        </w:rPr>
        <w:t> </w:t>
      </w:r>
      <w:r>
        <w:rPr>
          <w:color w:val="231F20"/>
          <w:w w:val="105"/>
        </w:rPr>
        <w:t>que</w:t>
      </w:r>
      <w:r>
        <w:rPr>
          <w:color w:val="231F20"/>
          <w:spacing w:val="-24"/>
          <w:w w:val="105"/>
        </w:rPr>
        <w:t> </w:t>
      </w:r>
      <w:r>
        <w:rPr>
          <w:color w:val="231F20"/>
          <w:w w:val="105"/>
        </w:rPr>
        <w:t>“no</w:t>
      </w:r>
      <w:r>
        <w:rPr>
          <w:color w:val="231F20"/>
          <w:spacing w:val="-24"/>
          <w:w w:val="105"/>
        </w:rPr>
        <w:t> </w:t>
      </w:r>
      <w:r>
        <w:rPr>
          <w:color w:val="231F20"/>
          <w:w w:val="105"/>
        </w:rPr>
        <w:t>está</w:t>
      </w:r>
      <w:r>
        <w:rPr>
          <w:color w:val="231F20"/>
          <w:spacing w:val="-24"/>
          <w:w w:val="105"/>
        </w:rPr>
        <w:t> </w:t>
      </w:r>
      <w:r>
        <w:rPr>
          <w:color w:val="231F20"/>
          <w:w w:val="105"/>
        </w:rPr>
        <w:t>obligado</w:t>
      </w:r>
      <w:r>
        <w:rPr>
          <w:color w:val="231F20"/>
          <w:spacing w:val="-24"/>
          <w:w w:val="105"/>
        </w:rPr>
        <w:t> </w:t>
      </w:r>
      <w:r>
        <w:rPr>
          <w:color w:val="231F20"/>
          <w:w w:val="105"/>
        </w:rPr>
        <w:t>a</w:t>
      </w:r>
      <w:r>
        <w:rPr>
          <w:color w:val="231F20"/>
          <w:spacing w:val="-24"/>
          <w:w w:val="105"/>
        </w:rPr>
        <w:t> </w:t>
      </w:r>
      <w:r>
        <w:rPr>
          <w:color w:val="231F20"/>
          <w:w w:val="105"/>
        </w:rPr>
        <w:t>lo</w:t>
      </w:r>
      <w:r>
        <w:rPr>
          <w:color w:val="231F20"/>
          <w:spacing w:val="-24"/>
          <w:w w:val="105"/>
        </w:rPr>
        <w:t> </w:t>
      </w:r>
      <w:r>
        <w:rPr>
          <w:color w:val="231F20"/>
          <w:w w:val="105"/>
        </w:rPr>
        <w:t>imposible”; para</w:t>
      </w:r>
      <w:r>
        <w:rPr>
          <w:color w:val="231F20"/>
          <w:spacing w:val="-16"/>
          <w:w w:val="105"/>
        </w:rPr>
        <w:t> </w:t>
      </w:r>
      <w:r>
        <w:rPr>
          <w:color w:val="231F20"/>
          <w:w w:val="105"/>
        </w:rPr>
        <w:t>el</w:t>
      </w:r>
      <w:r>
        <w:rPr>
          <w:color w:val="231F20"/>
          <w:spacing w:val="-16"/>
          <w:w w:val="105"/>
        </w:rPr>
        <w:t> </w:t>
      </w:r>
      <w:r>
        <w:rPr>
          <w:color w:val="231F20"/>
          <w:w w:val="105"/>
          <w:sz w:val="16"/>
        </w:rPr>
        <w:t>pri</w:t>
      </w:r>
      <w:r>
        <w:rPr>
          <w:color w:val="231F20"/>
          <w:w w:val="105"/>
        </w:rPr>
        <w:t>,</w:t>
      </w:r>
      <w:r>
        <w:rPr>
          <w:color w:val="231F20"/>
          <w:spacing w:val="-16"/>
          <w:w w:val="105"/>
        </w:rPr>
        <w:t> </w:t>
      </w:r>
      <w:r>
        <w:rPr>
          <w:color w:val="231F20"/>
          <w:w w:val="105"/>
        </w:rPr>
        <w:t>el</w:t>
      </w:r>
      <w:r>
        <w:rPr>
          <w:color w:val="231F20"/>
          <w:spacing w:val="-16"/>
          <w:w w:val="105"/>
        </w:rPr>
        <w:t> </w:t>
      </w:r>
      <w:r>
        <w:rPr>
          <w:color w:val="231F20"/>
          <w:w w:val="105"/>
        </w:rPr>
        <w:t>argumento</w:t>
      </w:r>
      <w:r>
        <w:rPr>
          <w:color w:val="231F20"/>
          <w:spacing w:val="-16"/>
          <w:w w:val="105"/>
        </w:rPr>
        <w:t> </w:t>
      </w:r>
      <w:r>
        <w:rPr>
          <w:color w:val="231F20"/>
          <w:w w:val="105"/>
        </w:rPr>
        <w:t>es</w:t>
      </w:r>
      <w:r>
        <w:rPr>
          <w:color w:val="231F20"/>
          <w:spacing w:val="-16"/>
          <w:w w:val="105"/>
        </w:rPr>
        <w:t> </w:t>
      </w:r>
      <w:r>
        <w:rPr>
          <w:color w:val="231F20"/>
          <w:w w:val="105"/>
        </w:rPr>
        <w:t>que</w:t>
      </w:r>
      <w:r>
        <w:rPr>
          <w:color w:val="231F20"/>
          <w:spacing w:val="-16"/>
          <w:w w:val="105"/>
        </w:rPr>
        <w:t> </w:t>
      </w:r>
      <w:r>
        <w:rPr>
          <w:color w:val="231F20"/>
          <w:w w:val="105"/>
        </w:rPr>
        <w:t>las</w:t>
      </w:r>
      <w:r>
        <w:rPr>
          <w:color w:val="231F20"/>
          <w:spacing w:val="-16"/>
          <w:w w:val="105"/>
        </w:rPr>
        <w:t> </w:t>
      </w:r>
      <w:r>
        <w:rPr>
          <w:color w:val="231F20"/>
          <w:w w:val="105"/>
        </w:rPr>
        <w:t>mujeres</w:t>
      </w:r>
      <w:r>
        <w:rPr>
          <w:color w:val="231F20"/>
          <w:spacing w:val="-16"/>
          <w:w w:val="105"/>
        </w:rPr>
        <w:t> </w:t>
      </w:r>
      <w:r>
        <w:rPr>
          <w:color w:val="231F20"/>
          <w:w w:val="105"/>
        </w:rPr>
        <w:t>“no</w:t>
      </w:r>
      <w:r>
        <w:rPr>
          <w:color w:val="231F20"/>
          <w:spacing w:val="-16"/>
          <w:w w:val="105"/>
        </w:rPr>
        <w:t> </w:t>
      </w:r>
      <w:r>
        <w:rPr>
          <w:color w:val="231F20"/>
          <w:w w:val="105"/>
        </w:rPr>
        <w:t>cumplen</w:t>
      </w:r>
      <w:r>
        <w:rPr>
          <w:color w:val="231F20"/>
          <w:spacing w:val="-16"/>
          <w:w w:val="105"/>
        </w:rPr>
        <w:t> </w:t>
      </w:r>
      <w:r>
        <w:rPr>
          <w:color w:val="231F20"/>
          <w:w w:val="105"/>
        </w:rPr>
        <w:t>con</w:t>
      </w:r>
      <w:r>
        <w:rPr>
          <w:color w:val="231F20"/>
          <w:spacing w:val="-16"/>
          <w:w w:val="105"/>
        </w:rPr>
        <w:t> </w:t>
      </w:r>
      <w:r>
        <w:rPr>
          <w:color w:val="231F20"/>
          <w:w w:val="105"/>
        </w:rPr>
        <w:t>los</w:t>
      </w:r>
      <w:r>
        <w:rPr>
          <w:color w:val="231F20"/>
          <w:spacing w:val="-16"/>
          <w:w w:val="105"/>
        </w:rPr>
        <w:t> </w:t>
      </w:r>
      <w:r>
        <w:rPr>
          <w:color w:val="231F20"/>
          <w:w w:val="105"/>
        </w:rPr>
        <w:t>requisitos”;</w:t>
      </w:r>
      <w:r>
        <w:rPr>
          <w:color w:val="231F20"/>
          <w:spacing w:val="-16"/>
          <w:w w:val="105"/>
        </w:rPr>
        <w:t> </w:t>
      </w:r>
      <w:r>
        <w:rPr>
          <w:color w:val="231F20"/>
          <w:w w:val="105"/>
        </w:rPr>
        <w:t>y</w:t>
      </w:r>
      <w:r>
        <w:rPr>
          <w:color w:val="231F20"/>
          <w:spacing w:val="-16"/>
          <w:w w:val="105"/>
        </w:rPr>
        <w:t> </w:t>
      </w:r>
      <w:r>
        <w:rPr>
          <w:color w:val="231F20"/>
          <w:w w:val="105"/>
        </w:rPr>
        <w:t>para el</w:t>
      </w:r>
      <w:r>
        <w:rPr>
          <w:color w:val="231F20"/>
          <w:spacing w:val="-11"/>
          <w:w w:val="105"/>
        </w:rPr>
        <w:t> </w:t>
      </w:r>
      <w:r>
        <w:rPr>
          <w:color w:val="231F20"/>
          <w:w w:val="105"/>
          <w:sz w:val="16"/>
        </w:rPr>
        <w:t>pvem</w:t>
      </w:r>
      <w:r>
        <w:rPr>
          <w:color w:val="231F20"/>
          <w:w w:val="105"/>
        </w:rPr>
        <w:t>,</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mujeres</w:t>
      </w:r>
      <w:r>
        <w:rPr>
          <w:color w:val="231F20"/>
          <w:spacing w:val="-11"/>
          <w:w w:val="105"/>
        </w:rPr>
        <w:t> </w:t>
      </w:r>
      <w:r>
        <w:rPr>
          <w:color w:val="231F20"/>
          <w:w w:val="105"/>
        </w:rPr>
        <w:t>“no</w:t>
      </w:r>
      <w:r>
        <w:rPr>
          <w:color w:val="231F20"/>
          <w:spacing w:val="-11"/>
          <w:w w:val="105"/>
        </w:rPr>
        <w:t> </w:t>
      </w:r>
      <w:r>
        <w:rPr>
          <w:color w:val="231F20"/>
          <w:w w:val="105"/>
        </w:rPr>
        <w:t>les</w:t>
      </w:r>
      <w:r>
        <w:rPr>
          <w:color w:val="231F20"/>
          <w:spacing w:val="-11"/>
          <w:w w:val="105"/>
        </w:rPr>
        <w:t> </w:t>
      </w:r>
      <w:r>
        <w:rPr>
          <w:color w:val="231F20"/>
          <w:w w:val="105"/>
        </w:rPr>
        <w:t>interesa</w:t>
      </w:r>
      <w:r>
        <w:rPr>
          <w:color w:val="231F20"/>
          <w:spacing w:val="-11"/>
          <w:w w:val="105"/>
        </w:rPr>
        <w:t> </w:t>
      </w:r>
      <w:r>
        <w:rPr>
          <w:color w:val="231F20"/>
          <w:w w:val="105"/>
        </w:rPr>
        <w:t>participar”.</w:t>
      </w:r>
      <w:r>
        <w:rPr>
          <w:color w:val="231F20"/>
          <w:spacing w:val="-11"/>
          <w:w w:val="105"/>
        </w:rPr>
        <w:t> </w:t>
      </w:r>
      <w:r>
        <w:rPr>
          <w:color w:val="231F20"/>
          <w:w w:val="105"/>
        </w:rPr>
        <w:t>Esta</w:t>
      </w:r>
      <w:r>
        <w:rPr>
          <w:color w:val="231F20"/>
          <w:spacing w:val="-11"/>
          <w:w w:val="105"/>
        </w:rPr>
        <w:t> </w:t>
      </w:r>
      <w:r>
        <w:rPr>
          <w:color w:val="231F20"/>
          <w:w w:val="105"/>
        </w:rPr>
        <w:t>clase</w:t>
      </w:r>
      <w:r>
        <w:rPr>
          <w:color w:val="231F20"/>
          <w:spacing w:val="-11"/>
          <w:w w:val="105"/>
        </w:rPr>
        <w:t> </w:t>
      </w:r>
      <w:r>
        <w:rPr>
          <w:color w:val="231F20"/>
          <w:w w:val="105"/>
        </w:rPr>
        <w:t>de</w:t>
      </w:r>
      <w:r>
        <w:rPr>
          <w:color w:val="231F20"/>
          <w:spacing w:val="-11"/>
          <w:w w:val="105"/>
        </w:rPr>
        <w:t> </w:t>
      </w:r>
      <w:r>
        <w:rPr>
          <w:color w:val="231F20"/>
          <w:w w:val="105"/>
        </w:rPr>
        <w:t>argumentos</w:t>
      </w:r>
      <w:r>
        <w:rPr>
          <w:color w:val="231F20"/>
          <w:spacing w:val="-11"/>
          <w:w w:val="105"/>
        </w:rPr>
        <w:t> </w:t>
      </w:r>
      <w:r>
        <w:rPr>
          <w:color w:val="231F20"/>
          <w:w w:val="105"/>
        </w:rPr>
        <w:t>(todos ellos</w:t>
      </w:r>
      <w:r>
        <w:rPr>
          <w:color w:val="231F20"/>
          <w:spacing w:val="-26"/>
          <w:w w:val="105"/>
        </w:rPr>
        <w:t> </w:t>
      </w:r>
      <w:r>
        <w:rPr>
          <w:color w:val="231F20"/>
          <w:w w:val="105"/>
        </w:rPr>
        <w:t>contradictorios)</w:t>
      </w:r>
      <w:r>
        <w:rPr>
          <w:color w:val="231F20"/>
          <w:spacing w:val="-26"/>
          <w:w w:val="105"/>
        </w:rPr>
        <w:t> </w:t>
      </w:r>
      <w:r>
        <w:rPr>
          <w:color w:val="231F20"/>
          <w:w w:val="105"/>
        </w:rPr>
        <w:t>son</w:t>
      </w:r>
      <w:r>
        <w:rPr>
          <w:color w:val="231F20"/>
          <w:spacing w:val="-26"/>
          <w:w w:val="105"/>
        </w:rPr>
        <w:t> </w:t>
      </w:r>
      <w:r>
        <w:rPr>
          <w:color w:val="231F20"/>
          <w:w w:val="105"/>
        </w:rPr>
        <w:t>una</w:t>
      </w:r>
      <w:r>
        <w:rPr>
          <w:color w:val="231F20"/>
          <w:spacing w:val="-26"/>
          <w:w w:val="105"/>
        </w:rPr>
        <w:t> </w:t>
      </w:r>
      <w:r>
        <w:rPr>
          <w:color w:val="231F20"/>
          <w:w w:val="105"/>
        </w:rPr>
        <w:t>muestra</w:t>
      </w:r>
      <w:r>
        <w:rPr>
          <w:color w:val="231F20"/>
          <w:spacing w:val="-26"/>
          <w:w w:val="105"/>
        </w:rPr>
        <w:t> </w:t>
      </w:r>
      <w:r>
        <w:rPr>
          <w:color w:val="231F20"/>
          <w:w w:val="105"/>
        </w:rPr>
        <w:t>de</w:t>
      </w:r>
      <w:r>
        <w:rPr>
          <w:color w:val="231F20"/>
          <w:spacing w:val="-26"/>
          <w:w w:val="105"/>
        </w:rPr>
        <w:t> </w:t>
      </w:r>
      <w:r>
        <w:rPr>
          <w:color w:val="231F20"/>
          <w:w w:val="105"/>
        </w:rPr>
        <w:t>que</w:t>
      </w:r>
      <w:r>
        <w:rPr>
          <w:color w:val="231F20"/>
          <w:spacing w:val="-26"/>
          <w:w w:val="105"/>
        </w:rPr>
        <w:t> </w:t>
      </w:r>
      <w:r>
        <w:rPr>
          <w:color w:val="231F20"/>
          <w:w w:val="105"/>
        </w:rPr>
        <w:t>la</w:t>
      </w:r>
      <w:r>
        <w:rPr>
          <w:color w:val="231F20"/>
          <w:spacing w:val="-26"/>
          <w:w w:val="105"/>
        </w:rPr>
        <w:t> </w:t>
      </w:r>
      <w:r>
        <w:rPr>
          <w:color w:val="231F20"/>
          <w:w w:val="105"/>
        </w:rPr>
        <w:t>esfera</w:t>
      </w:r>
      <w:r>
        <w:rPr>
          <w:color w:val="231F20"/>
          <w:spacing w:val="-26"/>
          <w:w w:val="105"/>
        </w:rPr>
        <w:t> </w:t>
      </w:r>
      <w:r>
        <w:rPr>
          <w:color w:val="231F20"/>
          <w:w w:val="105"/>
        </w:rPr>
        <w:t>política</w:t>
      </w:r>
      <w:r>
        <w:rPr>
          <w:color w:val="231F20"/>
          <w:spacing w:val="-26"/>
          <w:w w:val="105"/>
        </w:rPr>
        <w:t> </w:t>
      </w:r>
      <w:r>
        <w:rPr>
          <w:color w:val="231F20"/>
          <w:w w:val="105"/>
        </w:rPr>
        <w:t>todavía</w:t>
      </w:r>
      <w:r>
        <w:rPr>
          <w:color w:val="231F20"/>
          <w:spacing w:val="-26"/>
          <w:w w:val="105"/>
        </w:rPr>
        <w:t> </w:t>
      </w:r>
      <w:r>
        <w:rPr>
          <w:color w:val="231F20"/>
          <w:w w:val="105"/>
        </w:rPr>
        <w:t>está</w:t>
      </w:r>
      <w:r>
        <w:rPr>
          <w:color w:val="231F20"/>
          <w:spacing w:val="-26"/>
          <w:w w:val="105"/>
        </w:rPr>
        <w:t> </w:t>
      </w:r>
      <w:r>
        <w:rPr>
          <w:color w:val="231F20"/>
          <w:w w:val="105"/>
        </w:rPr>
        <w:t>marcada por</w:t>
      </w:r>
      <w:r>
        <w:rPr>
          <w:color w:val="231F20"/>
          <w:spacing w:val="-24"/>
          <w:w w:val="105"/>
        </w:rPr>
        <w:t> </w:t>
      </w:r>
      <w:r>
        <w:rPr>
          <w:color w:val="231F20"/>
          <w:w w:val="105"/>
        </w:rPr>
        <w:t>una</w:t>
      </w:r>
      <w:r>
        <w:rPr>
          <w:color w:val="231F20"/>
          <w:spacing w:val="-24"/>
          <w:w w:val="105"/>
        </w:rPr>
        <w:t> </w:t>
      </w:r>
      <w:r>
        <w:rPr>
          <w:color w:val="231F20"/>
          <w:w w:val="105"/>
        </w:rPr>
        <w:t>fuerte</w:t>
      </w:r>
      <w:r>
        <w:rPr>
          <w:color w:val="231F20"/>
          <w:spacing w:val="-24"/>
          <w:w w:val="105"/>
        </w:rPr>
        <w:t> </w:t>
      </w:r>
      <w:r>
        <w:rPr>
          <w:color w:val="231F20"/>
          <w:w w:val="105"/>
        </w:rPr>
        <w:t>exclusión</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mujeres</w:t>
      </w:r>
      <w:r>
        <w:rPr>
          <w:color w:val="231F20"/>
          <w:spacing w:val="-24"/>
          <w:w w:val="105"/>
        </w:rPr>
        <w:t> </w:t>
      </w:r>
      <w:r>
        <w:rPr>
          <w:color w:val="231F20"/>
          <w:w w:val="105"/>
        </w:rPr>
        <w:t>en</w:t>
      </w:r>
      <w:r>
        <w:rPr>
          <w:color w:val="231F20"/>
          <w:spacing w:val="-24"/>
          <w:w w:val="105"/>
        </w:rPr>
        <w:t> </w:t>
      </w:r>
      <w:r>
        <w:rPr>
          <w:color w:val="231F20"/>
          <w:w w:val="105"/>
        </w:rPr>
        <w:t>los</w:t>
      </w:r>
      <w:r>
        <w:rPr>
          <w:color w:val="231F20"/>
          <w:spacing w:val="-24"/>
          <w:w w:val="105"/>
        </w:rPr>
        <w:t> </w:t>
      </w:r>
      <w:r>
        <w:rPr>
          <w:color w:val="231F20"/>
          <w:w w:val="105"/>
        </w:rPr>
        <w:t>cargos</w:t>
      </w:r>
      <w:r>
        <w:rPr>
          <w:color w:val="231F20"/>
          <w:spacing w:val="-24"/>
          <w:w w:val="105"/>
        </w:rPr>
        <w:t> </w:t>
      </w:r>
      <w:r>
        <w:rPr>
          <w:color w:val="231F20"/>
          <w:w w:val="105"/>
        </w:rPr>
        <w:t>de</w:t>
      </w:r>
      <w:r>
        <w:rPr>
          <w:color w:val="231F20"/>
          <w:spacing w:val="-24"/>
          <w:w w:val="105"/>
        </w:rPr>
        <w:t> </w:t>
      </w:r>
      <w:r>
        <w:rPr>
          <w:color w:val="231F20"/>
          <w:w w:val="105"/>
        </w:rPr>
        <w:t>poder</w:t>
      </w:r>
      <w:r>
        <w:rPr>
          <w:color w:val="231F20"/>
          <w:spacing w:val="-24"/>
          <w:w w:val="105"/>
        </w:rPr>
        <w:t> </w:t>
      </w:r>
      <w:r>
        <w:rPr>
          <w:color w:val="231F20"/>
          <w:w w:val="105"/>
        </w:rPr>
        <w:t>público.</w:t>
      </w:r>
      <w:r>
        <w:rPr>
          <w:color w:val="231F20"/>
          <w:spacing w:val="-24"/>
          <w:w w:val="105"/>
        </w:rPr>
        <w:t> </w:t>
      </w:r>
      <w:r>
        <w:rPr>
          <w:color w:val="231F20"/>
          <w:w w:val="105"/>
        </w:rPr>
        <w:t>Dicen</w:t>
      </w:r>
      <w:r>
        <w:rPr>
          <w:color w:val="231F20"/>
          <w:spacing w:val="-24"/>
          <w:w w:val="105"/>
        </w:rPr>
        <w:t> </w:t>
      </w:r>
      <w:r>
        <w:rPr>
          <w:color w:val="231F20"/>
          <w:w w:val="105"/>
        </w:rPr>
        <w:t>que</w:t>
      </w:r>
      <w:r>
        <w:rPr>
          <w:color w:val="231F20"/>
          <w:spacing w:val="-24"/>
          <w:w w:val="105"/>
        </w:rPr>
        <w:t> </w:t>
      </w:r>
      <w:r>
        <w:rPr>
          <w:color w:val="231F20"/>
          <w:w w:val="105"/>
        </w:rPr>
        <w:t>es imposible,</w:t>
      </w:r>
      <w:r>
        <w:rPr>
          <w:color w:val="231F20"/>
          <w:spacing w:val="-35"/>
          <w:w w:val="105"/>
        </w:rPr>
        <w:t> </w:t>
      </w:r>
      <w:r>
        <w:rPr>
          <w:color w:val="231F20"/>
          <w:w w:val="105"/>
        </w:rPr>
        <w:t>cuando</w:t>
      </w:r>
      <w:r>
        <w:rPr>
          <w:color w:val="231F20"/>
          <w:spacing w:val="-35"/>
          <w:w w:val="105"/>
        </w:rPr>
        <w:t> </w:t>
      </w:r>
      <w:r>
        <w:rPr>
          <w:color w:val="231F20"/>
          <w:w w:val="105"/>
        </w:rPr>
        <w:t>las</w:t>
      </w:r>
      <w:r>
        <w:rPr>
          <w:color w:val="231F20"/>
          <w:spacing w:val="-35"/>
          <w:w w:val="105"/>
        </w:rPr>
        <w:t> </w:t>
      </w:r>
      <w:r>
        <w:rPr>
          <w:color w:val="231F20"/>
          <w:w w:val="105"/>
        </w:rPr>
        <w:t>mujeres</w:t>
      </w:r>
      <w:r>
        <w:rPr>
          <w:color w:val="231F20"/>
          <w:spacing w:val="-35"/>
          <w:w w:val="105"/>
        </w:rPr>
        <w:t> </w:t>
      </w:r>
      <w:r>
        <w:rPr>
          <w:color w:val="231F20"/>
          <w:w w:val="105"/>
        </w:rPr>
        <w:t>son</w:t>
      </w:r>
      <w:r>
        <w:rPr>
          <w:color w:val="231F20"/>
          <w:spacing w:val="-35"/>
          <w:w w:val="105"/>
        </w:rPr>
        <w:t> </w:t>
      </w:r>
      <w:r>
        <w:rPr>
          <w:color w:val="231F20"/>
          <w:w w:val="105"/>
        </w:rPr>
        <w:t>mayoría;</w:t>
      </w:r>
      <w:r>
        <w:rPr>
          <w:color w:val="231F20"/>
          <w:spacing w:val="-35"/>
          <w:w w:val="105"/>
        </w:rPr>
        <w:t> </w:t>
      </w:r>
      <w:r>
        <w:rPr>
          <w:color w:val="231F20"/>
          <w:w w:val="105"/>
        </w:rPr>
        <w:t>dicen</w:t>
      </w:r>
      <w:r>
        <w:rPr>
          <w:color w:val="231F20"/>
          <w:spacing w:val="-35"/>
          <w:w w:val="105"/>
        </w:rPr>
        <w:t> </w:t>
      </w:r>
      <w:r>
        <w:rPr>
          <w:color w:val="231F20"/>
          <w:w w:val="105"/>
        </w:rPr>
        <w:t>que</w:t>
      </w:r>
      <w:r>
        <w:rPr>
          <w:color w:val="231F20"/>
          <w:spacing w:val="-35"/>
          <w:w w:val="105"/>
        </w:rPr>
        <w:t> </w:t>
      </w:r>
      <w:r>
        <w:rPr>
          <w:color w:val="231F20"/>
          <w:w w:val="105"/>
        </w:rPr>
        <w:t>no</w:t>
      </w:r>
      <w:r>
        <w:rPr>
          <w:color w:val="231F20"/>
          <w:spacing w:val="-35"/>
          <w:w w:val="105"/>
        </w:rPr>
        <w:t> </w:t>
      </w:r>
      <w:r>
        <w:rPr>
          <w:color w:val="231F20"/>
          <w:w w:val="105"/>
        </w:rPr>
        <w:t>cumplen</w:t>
      </w:r>
      <w:r>
        <w:rPr>
          <w:color w:val="231F20"/>
          <w:spacing w:val="-35"/>
          <w:w w:val="105"/>
        </w:rPr>
        <w:t> </w:t>
      </w:r>
      <w:r>
        <w:rPr>
          <w:color w:val="231F20"/>
          <w:w w:val="105"/>
        </w:rPr>
        <w:t>con</w:t>
      </w:r>
      <w:r>
        <w:rPr>
          <w:color w:val="231F20"/>
          <w:spacing w:val="-35"/>
          <w:w w:val="105"/>
        </w:rPr>
        <w:t> </w:t>
      </w:r>
      <w:r>
        <w:rPr>
          <w:color w:val="231F20"/>
          <w:w w:val="105"/>
        </w:rPr>
        <w:t>los</w:t>
      </w:r>
      <w:r>
        <w:rPr>
          <w:color w:val="231F20"/>
          <w:spacing w:val="-35"/>
          <w:w w:val="105"/>
        </w:rPr>
        <w:t> </w:t>
      </w:r>
      <w:r>
        <w:rPr>
          <w:color w:val="231F20"/>
          <w:w w:val="105"/>
        </w:rPr>
        <w:t>requisitos, cuando</w:t>
      </w:r>
      <w:r>
        <w:rPr>
          <w:color w:val="231F20"/>
          <w:spacing w:val="-27"/>
          <w:w w:val="105"/>
        </w:rPr>
        <w:t> </w:t>
      </w:r>
      <w:r>
        <w:rPr>
          <w:color w:val="231F20"/>
          <w:w w:val="105"/>
        </w:rPr>
        <w:t>el</w:t>
      </w:r>
      <w:r>
        <w:rPr>
          <w:color w:val="231F20"/>
          <w:spacing w:val="-27"/>
          <w:w w:val="105"/>
        </w:rPr>
        <w:t> </w:t>
      </w:r>
      <w:r>
        <w:rPr>
          <w:color w:val="231F20"/>
          <w:w w:val="105"/>
        </w:rPr>
        <w:t>requisito</w:t>
      </w:r>
      <w:r>
        <w:rPr>
          <w:color w:val="231F20"/>
          <w:spacing w:val="-27"/>
          <w:w w:val="105"/>
        </w:rPr>
        <w:t> </w:t>
      </w:r>
      <w:r>
        <w:rPr>
          <w:color w:val="231F20"/>
          <w:w w:val="105"/>
        </w:rPr>
        <w:t>es</w:t>
      </w:r>
      <w:r>
        <w:rPr>
          <w:color w:val="231F20"/>
          <w:spacing w:val="-27"/>
          <w:w w:val="105"/>
        </w:rPr>
        <w:t> </w:t>
      </w:r>
      <w:r>
        <w:rPr>
          <w:color w:val="231F20"/>
          <w:w w:val="105"/>
        </w:rPr>
        <w:t>ser</w:t>
      </w:r>
      <w:r>
        <w:rPr>
          <w:color w:val="231F20"/>
          <w:spacing w:val="-27"/>
          <w:w w:val="105"/>
        </w:rPr>
        <w:t> </w:t>
      </w:r>
      <w:r>
        <w:rPr>
          <w:color w:val="231F20"/>
          <w:w w:val="105"/>
        </w:rPr>
        <w:t>mujer;</w:t>
      </w:r>
      <w:r>
        <w:rPr>
          <w:color w:val="231F20"/>
          <w:spacing w:val="-27"/>
          <w:w w:val="105"/>
        </w:rPr>
        <w:t> </w:t>
      </w:r>
      <w:r>
        <w:rPr>
          <w:color w:val="231F20"/>
          <w:w w:val="105"/>
        </w:rPr>
        <w:t>dicen</w:t>
      </w:r>
      <w:r>
        <w:rPr>
          <w:color w:val="231F20"/>
          <w:spacing w:val="-27"/>
          <w:w w:val="105"/>
        </w:rPr>
        <w:t> </w:t>
      </w:r>
      <w:r>
        <w:rPr>
          <w:color w:val="231F20"/>
          <w:w w:val="105"/>
        </w:rPr>
        <w:t>que</w:t>
      </w:r>
      <w:r>
        <w:rPr>
          <w:color w:val="231F20"/>
          <w:spacing w:val="-27"/>
          <w:w w:val="105"/>
        </w:rPr>
        <w:t> </w:t>
      </w:r>
      <w:r>
        <w:rPr>
          <w:color w:val="231F20"/>
          <w:w w:val="105"/>
        </w:rPr>
        <w:t>a</w:t>
      </w:r>
      <w:r>
        <w:rPr>
          <w:color w:val="231F20"/>
          <w:spacing w:val="-27"/>
          <w:w w:val="105"/>
        </w:rPr>
        <w:t> </w:t>
      </w:r>
      <w:r>
        <w:rPr>
          <w:color w:val="231F20"/>
          <w:w w:val="105"/>
        </w:rPr>
        <w:t>las</w:t>
      </w:r>
      <w:r>
        <w:rPr>
          <w:color w:val="231F20"/>
          <w:spacing w:val="-27"/>
          <w:w w:val="105"/>
        </w:rPr>
        <w:t> </w:t>
      </w:r>
      <w:r>
        <w:rPr>
          <w:color w:val="231F20"/>
          <w:w w:val="105"/>
        </w:rPr>
        <w:t>mujeres</w:t>
      </w:r>
      <w:r>
        <w:rPr>
          <w:color w:val="231F20"/>
          <w:spacing w:val="-27"/>
          <w:w w:val="105"/>
        </w:rPr>
        <w:t> </w:t>
      </w:r>
      <w:r>
        <w:rPr>
          <w:color w:val="231F20"/>
          <w:w w:val="105"/>
        </w:rPr>
        <w:t>no</w:t>
      </w:r>
      <w:r>
        <w:rPr>
          <w:color w:val="231F20"/>
          <w:spacing w:val="-27"/>
          <w:w w:val="105"/>
        </w:rPr>
        <w:t> </w:t>
      </w:r>
      <w:r>
        <w:rPr>
          <w:color w:val="231F20"/>
          <w:w w:val="105"/>
        </w:rPr>
        <w:t>les</w:t>
      </w:r>
      <w:r>
        <w:rPr>
          <w:color w:val="231F20"/>
          <w:spacing w:val="-27"/>
          <w:w w:val="105"/>
        </w:rPr>
        <w:t> </w:t>
      </w:r>
      <w:r>
        <w:rPr>
          <w:color w:val="231F20"/>
          <w:w w:val="105"/>
        </w:rPr>
        <w:t>interesa,</w:t>
      </w:r>
      <w:r>
        <w:rPr>
          <w:color w:val="231F20"/>
          <w:spacing w:val="-27"/>
          <w:w w:val="105"/>
        </w:rPr>
        <w:t> </w:t>
      </w:r>
      <w:r>
        <w:rPr>
          <w:color w:val="231F20"/>
          <w:w w:val="105"/>
        </w:rPr>
        <w:t>cuando</w:t>
      </w:r>
      <w:r>
        <w:rPr>
          <w:color w:val="231F20"/>
          <w:spacing w:val="-27"/>
          <w:w w:val="105"/>
        </w:rPr>
        <w:t> </w:t>
      </w:r>
      <w:r>
        <w:rPr>
          <w:color w:val="231F20"/>
          <w:w w:val="105"/>
        </w:rPr>
        <w:t>80% de</w:t>
      </w:r>
      <w:r>
        <w:rPr>
          <w:color w:val="231F20"/>
          <w:spacing w:val="-32"/>
          <w:w w:val="105"/>
        </w:rPr>
        <w:t> </w:t>
      </w:r>
      <w:r>
        <w:rPr>
          <w:color w:val="231F20"/>
          <w:w w:val="105"/>
        </w:rPr>
        <w:t>quienes</w:t>
      </w:r>
      <w:r>
        <w:rPr>
          <w:color w:val="231F20"/>
          <w:spacing w:val="-32"/>
          <w:w w:val="105"/>
        </w:rPr>
        <w:t> </w:t>
      </w:r>
      <w:r>
        <w:rPr>
          <w:color w:val="231F20"/>
          <w:w w:val="105"/>
        </w:rPr>
        <w:t>fundaron</w:t>
      </w:r>
      <w:r>
        <w:rPr>
          <w:color w:val="231F20"/>
          <w:spacing w:val="-32"/>
          <w:w w:val="105"/>
        </w:rPr>
        <w:t> </w:t>
      </w:r>
      <w:r>
        <w:rPr>
          <w:color w:val="231F20"/>
          <w:w w:val="105"/>
        </w:rPr>
        <w:t>su</w:t>
      </w:r>
      <w:r>
        <w:rPr>
          <w:color w:val="231F20"/>
          <w:spacing w:val="-32"/>
          <w:w w:val="105"/>
        </w:rPr>
        <w:t> </w:t>
      </w:r>
      <w:r>
        <w:rPr>
          <w:color w:val="231F20"/>
          <w:w w:val="105"/>
        </w:rPr>
        <w:t>partido</w:t>
      </w:r>
      <w:r>
        <w:rPr>
          <w:color w:val="231F20"/>
          <w:spacing w:val="-32"/>
          <w:w w:val="105"/>
        </w:rPr>
        <w:t> </w:t>
      </w:r>
      <w:r>
        <w:rPr>
          <w:color w:val="231F20"/>
          <w:w w:val="105"/>
        </w:rPr>
        <w:t>fueron</w:t>
      </w:r>
      <w:r>
        <w:rPr>
          <w:color w:val="231F20"/>
          <w:spacing w:val="-32"/>
          <w:w w:val="105"/>
        </w:rPr>
        <w:t> </w:t>
      </w:r>
      <w:r>
        <w:rPr>
          <w:color w:val="231F20"/>
          <w:w w:val="105"/>
        </w:rPr>
        <w:t>mujeres.</w:t>
      </w:r>
    </w:p>
    <w:p>
      <w:pPr>
        <w:pStyle w:val="BodyText"/>
        <w:spacing w:line="249" w:lineRule="auto"/>
        <w:ind w:left="117" w:right="101" w:firstLine="226"/>
        <w:jc w:val="both"/>
      </w:pPr>
      <w:r>
        <w:rPr>
          <w:color w:val="231F20"/>
        </w:rPr>
        <w:t>Aunque la ley obliga a los partidos políticos a garantizar la equidad y procurar   la paridad de los géneros en sus órganos de dirección y en las candidaturas a car- gos de elección popular; situaciones como la anterior reflejan no sólo prácticas poco democráticas, sino también un desinterés por cumplir la norma, falta de formación política en sus cuadros </w:t>
      </w:r>
      <w:r>
        <w:rPr>
          <w:color w:val="231F20"/>
          <w:spacing w:val="-7"/>
        </w:rPr>
        <w:t>y, </w:t>
      </w:r>
      <w:r>
        <w:rPr>
          <w:color w:val="231F20"/>
        </w:rPr>
        <w:t>sobre todo, una falta de compromiso con las necesidades y demandas de las mujeres.</w:t>
      </w:r>
    </w:p>
    <w:p>
      <w:pPr>
        <w:pStyle w:val="BodyText"/>
        <w:spacing w:line="249" w:lineRule="auto"/>
        <w:ind w:left="117" w:right="101" w:firstLine="226"/>
        <w:jc w:val="both"/>
      </w:pPr>
      <w:r>
        <w:rPr>
          <w:color w:val="231F20"/>
        </w:rPr>
        <w:t>Lo anterior coincide con lo afirmado por Domínguez, citada en Medina (2010), quien asegura que existen varios factores que limitan la participación política de las mujeres en cargos de toma de decisiones, entre los que destacan: la persistencia de una cultura política autoritaria y masculina; la falta de democratización en el</w:t>
      </w:r>
      <w:r>
        <w:rPr>
          <w:color w:val="231F20"/>
          <w:spacing w:val="-25"/>
        </w:rPr>
        <w:t> </w:t>
      </w:r>
      <w:r>
        <w:rPr>
          <w:color w:val="231F20"/>
        </w:rPr>
        <w:t>interior de</w:t>
      </w:r>
      <w:r>
        <w:rPr>
          <w:color w:val="231F20"/>
          <w:spacing w:val="-10"/>
        </w:rPr>
        <w:t> </w:t>
      </w:r>
      <w:r>
        <w:rPr>
          <w:color w:val="231F20"/>
        </w:rPr>
        <w:t>las</w:t>
      </w:r>
      <w:r>
        <w:rPr>
          <w:color w:val="231F20"/>
          <w:spacing w:val="-10"/>
        </w:rPr>
        <w:t> </w:t>
      </w:r>
      <w:r>
        <w:rPr>
          <w:color w:val="231F20"/>
        </w:rPr>
        <w:t>instituciones;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baja</w:t>
      </w:r>
      <w:r>
        <w:rPr>
          <w:color w:val="231F20"/>
          <w:spacing w:val="-10"/>
        </w:rPr>
        <w:t> </w:t>
      </w:r>
      <w:r>
        <w:rPr>
          <w:color w:val="231F20"/>
        </w:rPr>
        <w:t>prioridad</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clase</w:t>
      </w:r>
      <w:r>
        <w:rPr>
          <w:color w:val="231F20"/>
          <w:spacing w:val="-10"/>
        </w:rPr>
        <w:t> </w:t>
      </w:r>
      <w:r>
        <w:rPr>
          <w:color w:val="231F20"/>
        </w:rPr>
        <w:t>política</w:t>
      </w:r>
      <w:r>
        <w:rPr>
          <w:color w:val="231F20"/>
          <w:spacing w:val="-10"/>
        </w:rPr>
        <w:t> </w:t>
      </w:r>
      <w:r>
        <w:rPr>
          <w:color w:val="231F20"/>
        </w:rPr>
        <w:t>para</w:t>
      </w:r>
      <w:r>
        <w:rPr>
          <w:color w:val="231F20"/>
          <w:spacing w:val="-10"/>
        </w:rPr>
        <w:t> </w:t>
      </w:r>
      <w:r>
        <w:rPr>
          <w:color w:val="231F20"/>
        </w:rPr>
        <w:t>resolver</w:t>
      </w:r>
      <w:r>
        <w:rPr>
          <w:color w:val="231F20"/>
          <w:spacing w:val="-10"/>
        </w:rPr>
        <w:t> </w:t>
      </w:r>
      <w:r>
        <w:rPr>
          <w:color w:val="231F20"/>
        </w:rPr>
        <w:t>los</w:t>
      </w:r>
      <w:r>
        <w:rPr>
          <w:color w:val="231F20"/>
          <w:spacing w:val="-10"/>
        </w:rPr>
        <w:t> </w:t>
      </w:r>
      <w:r>
        <w:rPr>
          <w:color w:val="231F20"/>
        </w:rPr>
        <w:t>problemas y</w:t>
      </w:r>
      <w:r>
        <w:rPr>
          <w:color w:val="231F20"/>
          <w:spacing w:val="-12"/>
        </w:rPr>
        <w:t> </w:t>
      </w:r>
      <w:r>
        <w:rPr>
          <w:color w:val="231F20"/>
        </w:rPr>
        <w:t>obstáculos</w:t>
      </w:r>
      <w:r>
        <w:rPr>
          <w:color w:val="231F20"/>
          <w:spacing w:val="-12"/>
        </w:rPr>
        <w:t> </w:t>
      </w:r>
      <w:r>
        <w:rPr>
          <w:color w:val="231F20"/>
        </w:rPr>
        <w:t>que</w:t>
      </w:r>
      <w:r>
        <w:rPr>
          <w:color w:val="231F20"/>
          <w:spacing w:val="-12"/>
        </w:rPr>
        <w:t> </w:t>
      </w:r>
      <w:r>
        <w:rPr>
          <w:color w:val="231F20"/>
        </w:rPr>
        <w:t>impiden</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mujeres</w:t>
      </w:r>
      <w:r>
        <w:rPr>
          <w:color w:val="231F20"/>
          <w:spacing w:val="-12"/>
        </w:rPr>
        <w:t> </w:t>
      </w:r>
      <w:r>
        <w:rPr>
          <w:color w:val="231F20"/>
        </w:rPr>
        <w:t>participar</w:t>
      </w:r>
      <w:r>
        <w:rPr>
          <w:color w:val="231F20"/>
          <w:spacing w:val="-12"/>
        </w:rPr>
        <w:t> </w:t>
      </w:r>
      <w:r>
        <w:rPr>
          <w:color w:val="231F20"/>
        </w:rPr>
        <w:t>en</w:t>
      </w:r>
      <w:r>
        <w:rPr>
          <w:color w:val="231F20"/>
          <w:spacing w:val="-12"/>
        </w:rPr>
        <w:t> </w:t>
      </w:r>
      <w:r>
        <w:rPr>
          <w:color w:val="231F20"/>
        </w:rPr>
        <w:t>igualdad</w:t>
      </w:r>
      <w:r>
        <w:rPr>
          <w:color w:val="231F20"/>
          <w:spacing w:val="-12"/>
        </w:rPr>
        <w:t> </w:t>
      </w:r>
      <w:r>
        <w:rPr>
          <w:color w:val="231F20"/>
        </w:rPr>
        <w:t>de</w:t>
      </w:r>
      <w:r>
        <w:rPr>
          <w:color w:val="231F20"/>
          <w:spacing w:val="-12"/>
        </w:rPr>
        <w:t> </w:t>
      </w:r>
      <w:r>
        <w:rPr>
          <w:color w:val="231F20"/>
        </w:rPr>
        <w:t>condiciones</w:t>
      </w:r>
      <w:r>
        <w:rPr>
          <w:color w:val="231F20"/>
          <w:spacing w:val="-12"/>
        </w:rPr>
        <w:t> </w:t>
      </w:r>
      <w:r>
        <w:rPr>
          <w:color w:val="231F20"/>
        </w:rPr>
        <w:t>respecto a los hombres, lo que refleja una resistencia a integrarlas como sujetos</w:t>
      </w:r>
      <w:r>
        <w:rPr>
          <w:color w:val="231F20"/>
          <w:spacing w:val="-11"/>
        </w:rPr>
        <w:t> </w:t>
      </w:r>
      <w:r>
        <w:rPr>
          <w:color w:val="231F20"/>
        </w:rPr>
        <w:t>políticos.</w:t>
      </w:r>
    </w:p>
    <w:p>
      <w:pPr>
        <w:pStyle w:val="BodyText"/>
        <w:spacing w:line="249" w:lineRule="auto"/>
        <w:ind w:left="117" w:right="101" w:firstLine="226"/>
        <w:jc w:val="both"/>
      </w:pPr>
      <w:r>
        <w:rPr>
          <w:color w:val="231F20"/>
        </w:rPr>
        <w:t>Por ello, queda en entredicho la efectividad en los resultados que debieran tener por la aplicación de los recursos que se les otorga específicamente para fomentar  los liderazgos de las mujeres, pues el </w:t>
      </w:r>
      <w:r>
        <w:rPr>
          <w:i/>
          <w:color w:val="231F20"/>
          <w:w w:val="125"/>
          <w:sz w:val="16"/>
        </w:rPr>
        <w:t>cofipe </w:t>
      </w:r>
      <w:r>
        <w:rPr>
          <w:color w:val="231F20"/>
        </w:rPr>
        <w:t>(2008) es muy claro en su artículo 78, inciso a), fracción </w:t>
      </w:r>
      <w:r>
        <w:rPr>
          <w:color w:val="231F20"/>
          <w:sz w:val="17"/>
        </w:rPr>
        <w:t>V</w:t>
      </w:r>
      <w:r>
        <w:rPr>
          <w:color w:val="231F20"/>
        </w:rPr>
        <w:t>: “Para la capacitación, promoción y el desarrollo del liderazgo político de las mujeres, cada partido político deberá destinar anualmente, el dos por cierto del financiamiento público</w:t>
      </w:r>
      <w:r>
        <w:rPr>
          <w:color w:val="231F20"/>
          <w:spacing w:val="-11"/>
        </w:rPr>
        <w:t> </w:t>
      </w:r>
      <w:r>
        <w:rPr>
          <w:color w:val="231F20"/>
        </w:rPr>
        <w:t>ordinario”.</w:t>
      </w:r>
    </w:p>
    <w:p>
      <w:pPr>
        <w:pStyle w:val="BodyText"/>
        <w:spacing w:line="249" w:lineRule="auto"/>
        <w:ind w:left="117" w:right="101" w:firstLine="226"/>
        <w:jc w:val="both"/>
      </w:pPr>
      <w:r>
        <w:rPr>
          <w:color w:val="231F20"/>
        </w:rPr>
        <w:t>Una</w:t>
      </w:r>
      <w:r>
        <w:rPr>
          <w:color w:val="231F20"/>
          <w:spacing w:val="-10"/>
        </w:rPr>
        <w:t> </w:t>
      </w:r>
      <w:r>
        <w:rPr>
          <w:color w:val="231F20"/>
        </w:rPr>
        <w:t>vez</w:t>
      </w:r>
      <w:r>
        <w:rPr>
          <w:color w:val="231F20"/>
          <w:spacing w:val="-10"/>
        </w:rPr>
        <w:t> </w:t>
      </w:r>
      <w:r>
        <w:rPr>
          <w:color w:val="231F20"/>
        </w:rPr>
        <w:t>más</w:t>
      </w:r>
      <w:r>
        <w:rPr>
          <w:color w:val="231F20"/>
          <w:spacing w:val="-10"/>
        </w:rPr>
        <w:t> </w:t>
      </w:r>
      <w:r>
        <w:rPr>
          <w:color w:val="231F20"/>
        </w:rPr>
        <w:t>se</w:t>
      </w:r>
      <w:r>
        <w:rPr>
          <w:color w:val="231F20"/>
          <w:spacing w:val="-10"/>
        </w:rPr>
        <w:t> </w:t>
      </w:r>
      <w:r>
        <w:rPr>
          <w:color w:val="231F20"/>
        </w:rPr>
        <w:t>aprecia</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basta</w:t>
      </w:r>
      <w:r>
        <w:rPr>
          <w:color w:val="231F20"/>
          <w:spacing w:val="-10"/>
        </w:rPr>
        <w:t> </w:t>
      </w:r>
      <w:r>
        <w:rPr>
          <w:color w:val="231F20"/>
        </w:rPr>
        <w:t>con</w:t>
      </w:r>
      <w:r>
        <w:rPr>
          <w:color w:val="231F20"/>
          <w:spacing w:val="-10"/>
        </w:rPr>
        <w:t> </w:t>
      </w:r>
      <w:r>
        <w:rPr>
          <w:color w:val="231F20"/>
        </w:rPr>
        <w:t>reformas</w:t>
      </w:r>
      <w:r>
        <w:rPr>
          <w:color w:val="231F20"/>
          <w:spacing w:val="-10"/>
        </w:rPr>
        <w:t> </w:t>
      </w:r>
      <w:r>
        <w:rPr>
          <w:color w:val="231F20"/>
        </w:rPr>
        <w:t>legales</w:t>
      </w:r>
      <w:r>
        <w:rPr>
          <w:color w:val="231F20"/>
          <w:spacing w:val="-10"/>
        </w:rPr>
        <w:t> </w:t>
      </w:r>
      <w:r>
        <w:rPr>
          <w:color w:val="231F20"/>
        </w:rPr>
        <w:t>orientadas</w:t>
      </w:r>
      <w:r>
        <w:rPr>
          <w:color w:val="231F20"/>
          <w:spacing w:val="-10"/>
        </w:rPr>
        <w:t> </w:t>
      </w:r>
      <w:r>
        <w:rPr>
          <w:color w:val="231F20"/>
        </w:rPr>
        <w:t>a</w:t>
      </w:r>
      <w:r>
        <w:rPr>
          <w:color w:val="231F20"/>
          <w:spacing w:val="-10"/>
        </w:rPr>
        <w:t> </w:t>
      </w:r>
      <w:r>
        <w:rPr>
          <w:color w:val="231F20"/>
        </w:rPr>
        <w:t>incrementar el número de mujeres en los cargos de representación popular, se requieren grandes cambios en lo social y en lo cultural, en los sistemas de valores y de creencias, en otras palabras, en la forma de pensar y de actuar. El cambio que se espera no sólo   es en términos cuantitativos, más mujeres en más cargos, también se requiere una transformación en las mentalidades y en las prácticas de las instituciones y quienes las integran (Cerva y Ansolabehere,</w:t>
      </w:r>
      <w:r>
        <w:rPr>
          <w:color w:val="231F20"/>
          <w:spacing w:val="-12"/>
        </w:rPr>
        <w:t> </w:t>
      </w:r>
      <w:r>
        <w:rPr>
          <w:color w:val="231F20"/>
        </w:rPr>
        <w:t>2009).</w:t>
      </w:r>
    </w:p>
    <w:p>
      <w:pPr>
        <w:pStyle w:val="BodyText"/>
        <w:spacing w:line="249" w:lineRule="auto"/>
        <w:ind w:left="117" w:right="101" w:firstLine="226"/>
        <w:jc w:val="both"/>
      </w:pPr>
      <w:r>
        <w:rPr>
          <w:color w:val="231F20"/>
        </w:rPr>
        <w:t>En ese sentido, las cuotas de género, después de incrementar numéricamente la representación política de las mujeres, tienen como un objetivo mayor, conformar</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lo que se conoce como </w:t>
      </w:r>
      <w:r>
        <w:rPr>
          <w:i/>
          <w:color w:val="231F20"/>
        </w:rPr>
        <w:t>masa crítica</w:t>
      </w:r>
      <w:r>
        <w:rPr>
          <w:color w:val="231F20"/>
        </w:rPr>
        <w:t>; la cual, implica un cambio cualitativo en las relaciones de poder, lo que debe permitir a las mujeres utilizar los recursos de la or- ganización o de la institución para mejorar su propia situación y la del grupo al que pertenecen. Dahlerup (1993) plantea la cuestión de un posible salto cualitativo</w:t>
      </w:r>
      <w:r>
        <w:rPr>
          <w:color w:val="231F20"/>
          <w:spacing w:val="-22"/>
        </w:rPr>
        <w:t> </w:t>
      </w:r>
      <w:r>
        <w:rPr>
          <w:color w:val="231F20"/>
        </w:rPr>
        <w:t>cuan- do</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exceden</w:t>
      </w:r>
      <w:r>
        <w:rPr>
          <w:color w:val="231F20"/>
          <w:spacing w:val="-7"/>
        </w:rPr>
        <w:t> </w:t>
      </w:r>
      <w:r>
        <w:rPr>
          <w:color w:val="231F20"/>
        </w:rPr>
        <w:t>la</w:t>
      </w:r>
      <w:r>
        <w:rPr>
          <w:color w:val="231F20"/>
          <w:spacing w:val="-7"/>
        </w:rPr>
        <w:t> </w:t>
      </w:r>
      <w:r>
        <w:rPr>
          <w:color w:val="231F20"/>
        </w:rPr>
        <w:t>proporción</w:t>
      </w:r>
      <w:r>
        <w:rPr>
          <w:color w:val="231F20"/>
          <w:spacing w:val="-7"/>
        </w:rPr>
        <w:t> </w:t>
      </w:r>
      <w:r>
        <w:rPr>
          <w:color w:val="231F20"/>
        </w:rPr>
        <w:t>del</w:t>
      </w:r>
      <w:r>
        <w:rPr>
          <w:color w:val="231F20"/>
          <w:spacing w:val="-7"/>
        </w:rPr>
        <w:t> </w:t>
      </w:r>
      <w:r>
        <w:rPr>
          <w:color w:val="231F20"/>
        </w:rPr>
        <w:t>30%,</w:t>
      </w:r>
      <w:r>
        <w:rPr>
          <w:color w:val="231F20"/>
          <w:spacing w:val="-7"/>
        </w:rPr>
        <w:t> </w:t>
      </w:r>
      <w:r>
        <w:rPr>
          <w:color w:val="231F20"/>
        </w:rPr>
        <w:t>no</w:t>
      </w:r>
      <w:r>
        <w:rPr>
          <w:color w:val="231F20"/>
          <w:spacing w:val="-7"/>
        </w:rPr>
        <w:t> </w:t>
      </w:r>
      <w:r>
        <w:rPr>
          <w:color w:val="231F20"/>
        </w:rPr>
        <w:t>porque</w:t>
      </w:r>
      <w:r>
        <w:rPr>
          <w:color w:val="231F20"/>
          <w:spacing w:val="-7"/>
        </w:rPr>
        <w:t> </w:t>
      </w:r>
      <w:r>
        <w:rPr>
          <w:color w:val="231F20"/>
        </w:rPr>
        <w:t>sea</w:t>
      </w:r>
      <w:r>
        <w:rPr>
          <w:color w:val="231F20"/>
          <w:spacing w:val="-7"/>
        </w:rPr>
        <w:t> </w:t>
      </w:r>
      <w:r>
        <w:rPr>
          <w:color w:val="231F20"/>
        </w:rPr>
        <w:t>un</w:t>
      </w:r>
      <w:r>
        <w:rPr>
          <w:color w:val="231F20"/>
          <w:spacing w:val="-7"/>
        </w:rPr>
        <w:t> </w:t>
      </w:r>
      <w:r>
        <w:rPr>
          <w:color w:val="231F20"/>
        </w:rPr>
        <w:t>porcentaje</w:t>
      </w:r>
      <w:r>
        <w:rPr>
          <w:color w:val="231F20"/>
          <w:spacing w:val="-7"/>
        </w:rPr>
        <w:t> </w:t>
      </w:r>
      <w:r>
        <w:rPr>
          <w:color w:val="231F20"/>
        </w:rPr>
        <w:t>arbitrario sino</w:t>
      </w:r>
      <w:r>
        <w:rPr>
          <w:color w:val="231F20"/>
          <w:spacing w:val="-6"/>
        </w:rPr>
        <w:t> </w:t>
      </w:r>
      <w:r>
        <w:rPr>
          <w:color w:val="231F20"/>
        </w:rPr>
        <w:t>porque</w:t>
      </w:r>
      <w:r>
        <w:rPr>
          <w:color w:val="231F20"/>
          <w:spacing w:val="-6"/>
        </w:rPr>
        <w:t> </w:t>
      </w:r>
      <w:r>
        <w:rPr>
          <w:color w:val="231F20"/>
        </w:rPr>
        <w:t>se</w:t>
      </w:r>
      <w:r>
        <w:rPr>
          <w:color w:val="231F20"/>
          <w:spacing w:val="-6"/>
        </w:rPr>
        <w:t> </w:t>
      </w:r>
      <w:r>
        <w:rPr>
          <w:color w:val="231F20"/>
        </w:rPr>
        <w:t>considera</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cambio</w:t>
      </w:r>
      <w:r>
        <w:rPr>
          <w:color w:val="231F20"/>
          <w:spacing w:val="-6"/>
        </w:rPr>
        <w:t> </w:t>
      </w:r>
      <w:r>
        <w:rPr>
          <w:color w:val="231F20"/>
        </w:rPr>
        <w:t>fundamental</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posición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mujeres como grupo minoritario en la toma de decisiones. Un porcentaje así de mujeres</w:t>
      </w:r>
      <w:r>
        <w:rPr>
          <w:color w:val="231F20"/>
          <w:spacing w:val="-12"/>
        </w:rPr>
        <w:t> </w:t>
      </w:r>
      <w:r>
        <w:rPr>
          <w:color w:val="231F20"/>
        </w:rPr>
        <w:t>hace posible</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grupo</w:t>
      </w:r>
      <w:r>
        <w:rPr>
          <w:color w:val="231F20"/>
          <w:spacing w:val="-12"/>
        </w:rPr>
        <w:t> </w:t>
      </w:r>
      <w:r>
        <w:rPr>
          <w:color w:val="231F20"/>
        </w:rPr>
        <w:t>minoritario</w:t>
      </w:r>
      <w:r>
        <w:rPr>
          <w:color w:val="231F20"/>
          <w:spacing w:val="-12"/>
        </w:rPr>
        <w:t> </w:t>
      </w:r>
      <w:r>
        <w:rPr>
          <w:color w:val="231F20"/>
        </w:rPr>
        <w:t>(en</w:t>
      </w:r>
      <w:r>
        <w:rPr>
          <w:color w:val="231F20"/>
          <w:spacing w:val="-12"/>
        </w:rPr>
        <w:t> </w:t>
      </w:r>
      <w:r>
        <w:rPr>
          <w:color w:val="231F20"/>
        </w:rPr>
        <w:t>ese</w:t>
      </w:r>
      <w:r>
        <w:rPr>
          <w:color w:val="231F20"/>
          <w:spacing w:val="-12"/>
        </w:rPr>
        <w:t> </w:t>
      </w:r>
      <w:r>
        <w:rPr>
          <w:color w:val="231F20"/>
        </w:rPr>
        <w:t>momento</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ese</w:t>
      </w:r>
      <w:r>
        <w:rPr>
          <w:color w:val="231F20"/>
          <w:spacing w:val="-12"/>
        </w:rPr>
        <w:t> </w:t>
      </w:r>
      <w:r>
        <w:rPr>
          <w:color w:val="231F20"/>
        </w:rPr>
        <w:t>ámbito)</w:t>
      </w:r>
      <w:r>
        <w:rPr>
          <w:color w:val="231F20"/>
          <w:spacing w:val="-12"/>
        </w:rPr>
        <w:t> </w:t>
      </w:r>
      <w:r>
        <w:rPr>
          <w:color w:val="231F20"/>
        </w:rPr>
        <w:t>empiece</w:t>
      </w:r>
      <w:r>
        <w:rPr>
          <w:color w:val="231F20"/>
          <w:spacing w:val="-12"/>
        </w:rPr>
        <w:t> </w:t>
      </w:r>
      <w:r>
        <w:rPr>
          <w:color w:val="231F20"/>
        </w:rPr>
        <w:t>a</w:t>
      </w:r>
      <w:r>
        <w:rPr>
          <w:color w:val="231F20"/>
          <w:spacing w:val="-12"/>
        </w:rPr>
        <w:t> </w:t>
      </w:r>
      <w:r>
        <w:rPr>
          <w:color w:val="231F20"/>
        </w:rPr>
        <w:t>cambiar la estructura de poder </w:t>
      </w:r>
      <w:r>
        <w:rPr>
          <w:color w:val="231F20"/>
          <w:spacing w:val="-7"/>
        </w:rPr>
        <w:t>y, </w:t>
      </w:r>
      <w:r>
        <w:rPr>
          <w:color w:val="231F20"/>
        </w:rPr>
        <w:t>por lo tanto, su propio estatus como</w:t>
      </w:r>
      <w:r>
        <w:rPr>
          <w:color w:val="231F20"/>
          <w:spacing w:val="7"/>
        </w:rPr>
        <w:t> </w:t>
      </w:r>
      <w:r>
        <w:rPr>
          <w:color w:val="231F20"/>
        </w:rPr>
        <w:t>minoría.</w:t>
      </w:r>
    </w:p>
    <w:p>
      <w:pPr>
        <w:pStyle w:val="BodyText"/>
        <w:spacing w:line="249" w:lineRule="auto"/>
        <w:ind w:left="103" w:right="112" w:firstLine="226"/>
        <w:jc w:val="right"/>
      </w:pPr>
      <w:r>
        <w:rPr>
          <w:color w:val="231F20"/>
        </w:rPr>
        <w:t>Conformar</w:t>
      </w:r>
      <w:r>
        <w:rPr>
          <w:color w:val="231F20"/>
          <w:spacing w:val="-6"/>
        </w:rPr>
        <w:t> </w:t>
      </w:r>
      <w:r>
        <w:rPr>
          <w:color w:val="231F20"/>
        </w:rPr>
        <w:t>una</w:t>
      </w:r>
      <w:r>
        <w:rPr>
          <w:color w:val="231F20"/>
          <w:spacing w:val="-6"/>
        </w:rPr>
        <w:t> </w:t>
      </w:r>
      <w:r>
        <w:rPr>
          <w:color w:val="231F20"/>
        </w:rPr>
        <w:t>masa</w:t>
      </w:r>
      <w:r>
        <w:rPr>
          <w:color w:val="231F20"/>
          <w:spacing w:val="-6"/>
        </w:rPr>
        <w:t> </w:t>
      </w:r>
      <w:r>
        <w:rPr>
          <w:color w:val="231F20"/>
        </w:rPr>
        <w:t>crítica</w:t>
      </w:r>
      <w:r>
        <w:rPr>
          <w:color w:val="231F20"/>
          <w:spacing w:val="-6"/>
        </w:rPr>
        <w:t> </w:t>
      </w:r>
      <w:r>
        <w:rPr>
          <w:color w:val="231F20"/>
        </w:rPr>
        <w:t>significa</w:t>
      </w:r>
      <w:r>
        <w:rPr>
          <w:color w:val="231F20"/>
          <w:spacing w:val="-6"/>
        </w:rPr>
        <w:t> </w:t>
      </w:r>
      <w:r>
        <w:rPr>
          <w:color w:val="231F20"/>
        </w:rPr>
        <w:t>contar</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presencia</w:t>
      </w:r>
      <w:r>
        <w:rPr>
          <w:color w:val="231F20"/>
          <w:spacing w:val="-6"/>
        </w:rPr>
        <w:t> </w:t>
      </w:r>
      <w:r>
        <w:rPr>
          <w:color w:val="231F20"/>
        </w:rPr>
        <w:t>suficiente</w:t>
      </w:r>
      <w:r>
        <w:rPr>
          <w:color w:val="231F20"/>
          <w:spacing w:val="-6"/>
        </w:rPr>
        <w:t> </w:t>
      </w:r>
      <w:r>
        <w:rPr>
          <w:color w:val="231F20"/>
        </w:rPr>
        <w:t>de</w:t>
      </w:r>
      <w:r>
        <w:rPr>
          <w:color w:val="231F20"/>
          <w:spacing w:val="-6"/>
        </w:rPr>
        <w:t> </w:t>
      </w:r>
      <w:r>
        <w:rPr>
          <w:color w:val="231F20"/>
        </w:rPr>
        <w:t>muje- res capaz de incidir de manera efectiva en la definición de la agenda pública y</w:t>
      </w:r>
      <w:r>
        <w:rPr>
          <w:color w:val="231F20"/>
          <w:spacing w:val="15"/>
        </w:rPr>
        <w:t> </w:t>
      </w:r>
      <w:r>
        <w:rPr>
          <w:color w:val="231F20"/>
        </w:rPr>
        <w:t>en</w:t>
      </w:r>
      <w:r>
        <w:rPr>
          <w:color w:val="231F20"/>
          <w:spacing w:val="4"/>
        </w:rPr>
        <w:t> </w:t>
      </w:r>
      <w:r>
        <w:rPr>
          <w:color w:val="231F20"/>
        </w:rPr>
        <w:t>la</w:t>
      </w:r>
      <w:r>
        <w:rPr>
          <w:color w:val="231F20"/>
          <w:w w:val="100"/>
        </w:rPr>
        <w:t> </w:t>
      </w:r>
      <w:r>
        <w:rPr>
          <w:color w:val="231F20"/>
        </w:rPr>
        <w:t>adopción</w:t>
      </w:r>
      <w:r>
        <w:rPr>
          <w:color w:val="231F20"/>
          <w:spacing w:val="24"/>
        </w:rPr>
        <w:t> </w:t>
      </w:r>
      <w:r>
        <w:rPr>
          <w:color w:val="231F20"/>
        </w:rPr>
        <w:t>de</w:t>
      </w:r>
      <w:r>
        <w:rPr>
          <w:color w:val="231F20"/>
          <w:spacing w:val="24"/>
        </w:rPr>
        <w:t> </w:t>
      </w:r>
      <w:r>
        <w:rPr>
          <w:color w:val="231F20"/>
        </w:rPr>
        <w:t>decisiones</w:t>
      </w:r>
      <w:r>
        <w:rPr>
          <w:color w:val="231F20"/>
          <w:spacing w:val="24"/>
        </w:rPr>
        <w:t> </w:t>
      </w:r>
      <w:r>
        <w:rPr>
          <w:color w:val="231F20"/>
        </w:rPr>
        <w:t>políticas;</w:t>
      </w:r>
      <w:r>
        <w:rPr>
          <w:color w:val="231F20"/>
          <w:spacing w:val="24"/>
        </w:rPr>
        <w:t> </w:t>
      </w:r>
      <w:r>
        <w:rPr>
          <w:color w:val="231F20"/>
        </w:rPr>
        <w:t>pues</w:t>
      </w:r>
      <w:r>
        <w:rPr>
          <w:color w:val="231F20"/>
          <w:spacing w:val="24"/>
        </w:rPr>
        <w:t> </w:t>
      </w:r>
      <w:r>
        <w:rPr>
          <w:color w:val="231F20"/>
        </w:rPr>
        <w:t>no</w:t>
      </w:r>
      <w:r>
        <w:rPr>
          <w:color w:val="231F20"/>
          <w:spacing w:val="24"/>
        </w:rPr>
        <w:t> </w:t>
      </w:r>
      <w:r>
        <w:rPr>
          <w:color w:val="231F20"/>
        </w:rPr>
        <w:t>basta</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rPr>
        <w:t>incremento</w:t>
      </w:r>
      <w:r>
        <w:rPr>
          <w:color w:val="231F20"/>
          <w:spacing w:val="24"/>
        </w:rPr>
        <w:t> </w:t>
      </w:r>
      <w:r>
        <w:rPr>
          <w:color w:val="231F20"/>
        </w:rPr>
        <w:t>cuantitativo</w:t>
      </w:r>
      <w:r>
        <w:rPr>
          <w:color w:val="231F20"/>
          <w:spacing w:val="24"/>
        </w:rPr>
        <w:t> </w:t>
      </w:r>
      <w:r>
        <w:rPr>
          <w:color w:val="231F20"/>
        </w:rPr>
        <w:t>de</w:t>
      </w:r>
      <w:r>
        <w:rPr>
          <w:color w:val="231F20"/>
          <w:spacing w:val="2"/>
          <w:w w:val="100"/>
        </w:rPr>
        <w:t> </w:t>
      </w:r>
      <w:r>
        <w:rPr>
          <w:color w:val="231F20"/>
        </w:rPr>
        <w:t>la participación política de las mujeres, también deben lograrse</w:t>
      </w:r>
      <w:r>
        <w:rPr>
          <w:color w:val="231F20"/>
          <w:spacing w:val="-9"/>
        </w:rPr>
        <w:t> </w:t>
      </w:r>
      <w:r>
        <w:rPr>
          <w:color w:val="231F20"/>
        </w:rPr>
        <w:t>avances</w:t>
      </w:r>
      <w:r>
        <w:rPr>
          <w:color w:val="231F20"/>
          <w:spacing w:val="-1"/>
        </w:rPr>
        <w:t> </w:t>
      </w:r>
      <w:r>
        <w:rPr>
          <w:color w:val="231F20"/>
        </w:rPr>
        <w:t>cualitativos.</w:t>
      </w:r>
      <w:r>
        <w:rPr>
          <w:color w:val="231F20"/>
          <w:w w:val="100"/>
        </w:rPr>
        <w:t> </w:t>
      </w:r>
      <w:r>
        <w:rPr>
          <w:color w:val="231F20"/>
        </w:rPr>
        <w:t>Sin</w:t>
      </w:r>
      <w:r>
        <w:rPr>
          <w:color w:val="231F20"/>
          <w:spacing w:val="-5"/>
        </w:rPr>
        <w:t> </w:t>
      </w:r>
      <w:r>
        <w:rPr>
          <w:color w:val="231F20"/>
        </w:rPr>
        <w:t>avances</w:t>
      </w:r>
      <w:r>
        <w:rPr>
          <w:color w:val="231F20"/>
          <w:spacing w:val="-5"/>
        </w:rPr>
        <w:t> </w:t>
      </w:r>
      <w:r>
        <w:rPr>
          <w:color w:val="231F20"/>
        </w:rPr>
        <w:t>de</w:t>
      </w:r>
      <w:r>
        <w:rPr>
          <w:color w:val="231F20"/>
          <w:spacing w:val="-5"/>
        </w:rPr>
        <w:t> </w:t>
      </w:r>
      <w:r>
        <w:rPr>
          <w:color w:val="231F20"/>
        </w:rPr>
        <w:t>calidad,</w:t>
      </w:r>
      <w:r>
        <w:rPr>
          <w:color w:val="231F20"/>
          <w:spacing w:val="-6"/>
        </w:rPr>
        <w:t> </w:t>
      </w:r>
      <w:r>
        <w:rPr>
          <w:color w:val="231F20"/>
        </w:rPr>
        <w:t>la</w:t>
      </w:r>
      <w:r>
        <w:rPr>
          <w:color w:val="231F20"/>
          <w:spacing w:val="-6"/>
        </w:rPr>
        <w:t> </w:t>
      </w:r>
      <w:r>
        <w:rPr>
          <w:color w:val="231F20"/>
        </w:rPr>
        <w:t>participación</w:t>
      </w:r>
      <w:r>
        <w:rPr>
          <w:color w:val="231F20"/>
          <w:spacing w:val="-6"/>
        </w:rPr>
        <w:t> </w:t>
      </w:r>
      <w:r>
        <w:rPr>
          <w:color w:val="231F20"/>
        </w:rPr>
        <w:t>numérica,</w:t>
      </w:r>
      <w:r>
        <w:rPr>
          <w:color w:val="231F20"/>
          <w:spacing w:val="-6"/>
        </w:rPr>
        <w:t> </w:t>
      </w:r>
      <w:r>
        <w:rPr>
          <w:color w:val="231F20"/>
        </w:rPr>
        <w:t>aunque</w:t>
      </w:r>
      <w:r>
        <w:rPr>
          <w:color w:val="231F20"/>
          <w:spacing w:val="-6"/>
        </w:rPr>
        <w:t> </w:t>
      </w:r>
      <w:r>
        <w:rPr>
          <w:color w:val="231F20"/>
        </w:rPr>
        <w:t>importante,</w:t>
      </w:r>
      <w:r>
        <w:rPr>
          <w:color w:val="231F20"/>
          <w:spacing w:val="-6"/>
        </w:rPr>
        <w:t> </w:t>
      </w:r>
      <w:r>
        <w:rPr>
          <w:color w:val="231F20"/>
        </w:rPr>
        <w:t>puede</w:t>
      </w:r>
      <w:r>
        <w:rPr>
          <w:color w:val="231F20"/>
          <w:spacing w:val="-6"/>
        </w:rPr>
        <w:t> </w:t>
      </w:r>
      <w:r>
        <w:rPr>
          <w:color w:val="231F20"/>
        </w:rPr>
        <w:t>tener</w:t>
      </w:r>
      <w:r>
        <w:rPr>
          <w:color w:val="231F20"/>
          <w:w w:val="100"/>
        </w:rPr>
        <w:t> </w:t>
      </w:r>
      <w:r>
        <w:rPr>
          <w:color w:val="231F20"/>
        </w:rPr>
        <w:t>limitaciones. De esta manera, se distingue entre representación</w:t>
      </w:r>
      <w:r>
        <w:rPr>
          <w:color w:val="231F20"/>
          <w:spacing w:val="24"/>
        </w:rPr>
        <w:t> </w:t>
      </w:r>
      <w:r>
        <w:rPr>
          <w:i/>
          <w:color w:val="231F20"/>
        </w:rPr>
        <w:t>descriptiva </w:t>
      </w:r>
      <w:r>
        <w:rPr>
          <w:color w:val="231F20"/>
        </w:rPr>
        <w:t>y</w:t>
      </w:r>
      <w:r>
        <w:rPr>
          <w:color w:val="231F20"/>
          <w:spacing w:val="24"/>
        </w:rPr>
        <w:t> </w:t>
      </w:r>
      <w:r>
        <w:rPr>
          <w:i/>
          <w:color w:val="231F20"/>
        </w:rPr>
        <w:t>sus-</w:t>
      </w:r>
      <w:r>
        <w:rPr>
          <w:i/>
          <w:color w:val="231F20"/>
        </w:rPr>
        <w:t> tantiva</w:t>
      </w:r>
      <w:r>
        <w:rPr>
          <w:color w:val="231F20"/>
        </w:rPr>
        <w:t>; la primera se logra cuando las mujeres son electas; la segunda,</w:t>
      </w:r>
      <w:r>
        <w:rPr>
          <w:color w:val="231F20"/>
          <w:spacing w:val="8"/>
        </w:rPr>
        <w:t> </w:t>
      </w:r>
      <w:r>
        <w:rPr>
          <w:color w:val="231F20"/>
        </w:rPr>
        <w:t>cuando</w:t>
      </w:r>
      <w:r>
        <w:rPr>
          <w:color w:val="231F20"/>
          <w:spacing w:val="12"/>
        </w:rPr>
        <w:t> </w:t>
      </w:r>
      <w:r>
        <w:rPr>
          <w:color w:val="231F20"/>
        </w:rPr>
        <w:t>las</w:t>
      </w:r>
      <w:r>
        <w:rPr>
          <w:color w:val="231F20"/>
          <w:w w:val="100"/>
        </w:rPr>
        <w:t> </w:t>
      </w:r>
      <w:r>
        <w:rPr>
          <w:color w:val="231F20"/>
        </w:rPr>
        <w:t>demandas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como</w:t>
      </w:r>
      <w:r>
        <w:rPr>
          <w:color w:val="231F20"/>
          <w:spacing w:val="-7"/>
        </w:rPr>
        <w:t> </w:t>
      </w:r>
      <w:r>
        <w:rPr>
          <w:color w:val="231F20"/>
        </w:rPr>
        <w:t>grupo</w:t>
      </w:r>
      <w:r>
        <w:rPr>
          <w:color w:val="231F20"/>
          <w:spacing w:val="-7"/>
        </w:rPr>
        <w:t> </w:t>
      </w:r>
      <w:r>
        <w:rPr>
          <w:color w:val="231F20"/>
        </w:rPr>
        <w:t>se</w:t>
      </w:r>
      <w:r>
        <w:rPr>
          <w:color w:val="231F20"/>
          <w:spacing w:val="-7"/>
        </w:rPr>
        <w:t> </w:t>
      </w:r>
      <w:r>
        <w:rPr>
          <w:color w:val="231F20"/>
        </w:rPr>
        <w:t>ven</w:t>
      </w:r>
      <w:r>
        <w:rPr>
          <w:color w:val="231F20"/>
          <w:spacing w:val="-7"/>
        </w:rPr>
        <w:t> </w:t>
      </w:r>
      <w:r>
        <w:rPr>
          <w:color w:val="231F20"/>
        </w:rPr>
        <w:t>efectivamente</w:t>
      </w:r>
      <w:r>
        <w:rPr>
          <w:color w:val="231F20"/>
          <w:spacing w:val="-8"/>
        </w:rPr>
        <w:t> </w:t>
      </w:r>
      <w:r>
        <w:rPr>
          <w:color w:val="231F20"/>
        </w:rPr>
        <w:t>realizadas</w:t>
      </w:r>
      <w:r>
        <w:rPr>
          <w:color w:val="231F20"/>
          <w:spacing w:val="-8"/>
        </w:rPr>
        <w:t> </w:t>
      </w:r>
      <w:r>
        <w:rPr>
          <w:color w:val="231F20"/>
        </w:rPr>
        <w:t>en</w:t>
      </w:r>
      <w:r>
        <w:rPr>
          <w:color w:val="231F20"/>
          <w:spacing w:val="-7"/>
        </w:rPr>
        <w:t> </w:t>
      </w:r>
      <w:r>
        <w:rPr>
          <w:color w:val="231F20"/>
        </w:rPr>
        <w:t>el</w:t>
      </w:r>
      <w:r>
        <w:rPr>
          <w:color w:val="231F20"/>
          <w:spacing w:val="-7"/>
        </w:rPr>
        <w:t> </w:t>
      </w:r>
      <w:r>
        <w:rPr>
          <w:color w:val="231F20"/>
        </w:rPr>
        <w:t>campo</w:t>
      </w:r>
      <w:r>
        <w:rPr>
          <w:color w:val="231F20"/>
          <w:spacing w:val="-7"/>
        </w:rPr>
        <w:t> </w:t>
      </w:r>
      <w:r>
        <w:rPr>
          <w:color w:val="231F20"/>
        </w:rPr>
        <w:t>de</w:t>
      </w:r>
    </w:p>
    <w:p>
      <w:pPr>
        <w:pStyle w:val="BodyText"/>
        <w:ind w:left="103"/>
        <w:jc w:val="both"/>
      </w:pPr>
      <w:r>
        <w:rPr>
          <w:color w:val="231F20"/>
        </w:rPr>
        <w:t>la política pública (Zaremberg, 2009).</w:t>
      </w:r>
    </w:p>
    <w:p>
      <w:pPr>
        <w:pStyle w:val="BodyText"/>
        <w:spacing w:line="249" w:lineRule="auto" w:before="10"/>
        <w:ind w:left="103" w:right="114" w:firstLine="226"/>
        <w:jc w:val="both"/>
      </w:pPr>
      <w:r>
        <w:rPr>
          <w:color w:val="231F20"/>
        </w:rPr>
        <w:t>La representación descriptiva de las mujeres por sí mismas, no necesariamente    o automáticamente se traduce en llevar los intereses de la población femenina a la agenda</w:t>
      </w:r>
      <w:r>
        <w:rPr>
          <w:color w:val="231F20"/>
          <w:spacing w:val="-6"/>
        </w:rPr>
        <w:t> </w:t>
      </w:r>
      <w:r>
        <w:rPr>
          <w:color w:val="231F20"/>
        </w:rPr>
        <w:t>pública;</w:t>
      </w:r>
      <w:r>
        <w:rPr>
          <w:color w:val="231F20"/>
          <w:spacing w:val="-6"/>
        </w:rPr>
        <w:t> </w:t>
      </w:r>
      <w:r>
        <w:rPr>
          <w:color w:val="231F20"/>
        </w:rPr>
        <w:t>en</w:t>
      </w:r>
      <w:r>
        <w:rPr>
          <w:color w:val="231F20"/>
          <w:spacing w:val="-5"/>
        </w:rPr>
        <w:t> </w:t>
      </w:r>
      <w:r>
        <w:rPr>
          <w:color w:val="231F20"/>
        </w:rPr>
        <w:t>otras</w:t>
      </w:r>
      <w:r>
        <w:rPr>
          <w:color w:val="231F20"/>
          <w:spacing w:val="-5"/>
        </w:rPr>
        <w:t> </w:t>
      </w:r>
      <w:r>
        <w:rPr>
          <w:color w:val="231F20"/>
        </w:rPr>
        <w:t>palabras,</w:t>
      </w:r>
      <w:r>
        <w:rPr>
          <w:color w:val="231F20"/>
          <w:spacing w:val="-6"/>
        </w:rPr>
        <w:t> </w:t>
      </w:r>
      <w:r>
        <w:rPr>
          <w:color w:val="231F20"/>
        </w:rPr>
        <w:t>no</w:t>
      </w:r>
      <w:r>
        <w:rPr>
          <w:color w:val="231F20"/>
          <w:spacing w:val="-5"/>
        </w:rPr>
        <w:t> </w:t>
      </w:r>
      <w:r>
        <w:rPr>
          <w:color w:val="231F20"/>
        </w:rPr>
        <w:t>se</w:t>
      </w:r>
      <w:r>
        <w:rPr>
          <w:color w:val="231F20"/>
          <w:spacing w:val="-5"/>
        </w:rPr>
        <w:t> </w:t>
      </w:r>
      <w:r>
        <w:rPr>
          <w:color w:val="231F20"/>
        </w:rPr>
        <w:t>puede</w:t>
      </w:r>
      <w:r>
        <w:rPr>
          <w:color w:val="231F20"/>
          <w:spacing w:val="-6"/>
        </w:rPr>
        <w:t> </w:t>
      </w:r>
      <w:r>
        <w:rPr>
          <w:color w:val="231F20"/>
        </w:rPr>
        <w:t>decir</w:t>
      </w:r>
      <w:r>
        <w:rPr>
          <w:color w:val="231F20"/>
          <w:spacing w:val="-6"/>
        </w:rPr>
        <w:t> </w:t>
      </w:r>
      <w:r>
        <w:rPr>
          <w:color w:val="231F20"/>
        </w:rPr>
        <w:t>que</w:t>
      </w:r>
      <w:r>
        <w:rPr>
          <w:color w:val="231F20"/>
          <w:spacing w:val="-5"/>
        </w:rPr>
        <w:t> </w:t>
      </w:r>
      <w:r>
        <w:rPr>
          <w:color w:val="231F20"/>
        </w:rPr>
        <w:t>una</w:t>
      </w:r>
      <w:r>
        <w:rPr>
          <w:color w:val="231F20"/>
          <w:spacing w:val="-5"/>
        </w:rPr>
        <w:t> </w:t>
      </w:r>
      <w:r>
        <w:rPr>
          <w:color w:val="231F20"/>
        </w:rPr>
        <w:t>mujer,</w:t>
      </w:r>
      <w:r>
        <w:rPr>
          <w:color w:val="231F20"/>
          <w:spacing w:val="-5"/>
        </w:rPr>
        <w:t> </w:t>
      </w:r>
      <w:r>
        <w:rPr>
          <w:color w:val="231F20"/>
        </w:rPr>
        <w:t>sólo</w:t>
      </w:r>
      <w:r>
        <w:rPr>
          <w:color w:val="231F20"/>
          <w:spacing w:val="-5"/>
        </w:rPr>
        <w:t> </w:t>
      </w:r>
      <w:r>
        <w:rPr>
          <w:color w:val="231F20"/>
        </w:rPr>
        <w:t>por</w:t>
      </w:r>
      <w:r>
        <w:rPr>
          <w:color w:val="231F20"/>
          <w:spacing w:val="-5"/>
        </w:rPr>
        <w:t> </w:t>
      </w:r>
      <w:r>
        <w:rPr>
          <w:color w:val="231F20"/>
        </w:rPr>
        <w:t>el</w:t>
      </w:r>
      <w:r>
        <w:rPr>
          <w:color w:val="231F20"/>
          <w:spacing w:val="-6"/>
        </w:rPr>
        <w:t> </w:t>
      </w:r>
      <w:r>
        <w:rPr>
          <w:color w:val="231F20"/>
        </w:rPr>
        <w:t>hecho de</w:t>
      </w:r>
      <w:r>
        <w:rPr>
          <w:color w:val="231F20"/>
          <w:spacing w:val="-7"/>
        </w:rPr>
        <w:t> </w:t>
      </w:r>
      <w:r>
        <w:rPr>
          <w:color w:val="231F20"/>
        </w:rPr>
        <w:t>ser</w:t>
      </w:r>
      <w:r>
        <w:rPr>
          <w:color w:val="231F20"/>
          <w:spacing w:val="-7"/>
        </w:rPr>
        <w:t> </w:t>
      </w:r>
      <w:r>
        <w:rPr>
          <w:color w:val="231F20"/>
        </w:rPr>
        <w:t>mujer,</w:t>
      </w:r>
      <w:r>
        <w:rPr>
          <w:color w:val="231F20"/>
          <w:spacing w:val="-7"/>
        </w:rPr>
        <w:t> </w:t>
      </w:r>
      <w:r>
        <w:rPr>
          <w:color w:val="231F20"/>
        </w:rPr>
        <w:t>representará</w:t>
      </w:r>
      <w:r>
        <w:rPr>
          <w:color w:val="231F20"/>
          <w:spacing w:val="-7"/>
        </w:rPr>
        <w:t> </w:t>
      </w:r>
      <w:r>
        <w:rPr>
          <w:color w:val="231F20"/>
        </w:rPr>
        <w:t>los</w:t>
      </w:r>
      <w:r>
        <w:rPr>
          <w:color w:val="231F20"/>
          <w:spacing w:val="-7"/>
        </w:rPr>
        <w:t> </w:t>
      </w:r>
      <w:r>
        <w:rPr>
          <w:color w:val="231F20"/>
        </w:rPr>
        <w:t>intereses</w:t>
      </w:r>
      <w:r>
        <w:rPr>
          <w:color w:val="231F20"/>
          <w:spacing w:val="-7"/>
        </w:rPr>
        <w:t> </w:t>
      </w:r>
      <w:r>
        <w:rPr>
          <w:color w:val="231F20"/>
        </w:rPr>
        <w:t>de</w:t>
      </w:r>
      <w:r>
        <w:rPr>
          <w:color w:val="231F20"/>
          <w:spacing w:val="-7"/>
        </w:rPr>
        <w:t> </w:t>
      </w:r>
      <w:r>
        <w:rPr>
          <w:color w:val="231F20"/>
        </w:rPr>
        <w:t>todas</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ni</w:t>
      </w:r>
      <w:r>
        <w:rPr>
          <w:color w:val="231F20"/>
          <w:spacing w:val="-7"/>
        </w:rPr>
        <w:t> </w:t>
      </w:r>
      <w:r>
        <w:rPr>
          <w:color w:val="231F20"/>
        </w:rPr>
        <w:t>siquiera</w:t>
      </w:r>
      <w:r>
        <w:rPr>
          <w:color w:val="231F20"/>
          <w:spacing w:val="-7"/>
        </w:rPr>
        <w:t> </w:t>
      </w:r>
      <w:r>
        <w:rPr>
          <w:color w:val="231F20"/>
        </w:rPr>
        <w:t>se</w:t>
      </w:r>
      <w:r>
        <w:rPr>
          <w:color w:val="231F20"/>
          <w:spacing w:val="-7"/>
        </w:rPr>
        <w:t> </w:t>
      </w:r>
      <w:r>
        <w:rPr>
          <w:color w:val="231F20"/>
        </w:rPr>
        <w:t>puede</w:t>
      </w:r>
      <w:r>
        <w:rPr>
          <w:color w:val="231F20"/>
          <w:spacing w:val="-7"/>
        </w:rPr>
        <w:t> </w:t>
      </w:r>
      <w:r>
        <w:rPr>
          <w:color w:val="231F20"/>
        </w:rPr>
        <w:t>ase- gurar</w:t>
      </w:r>
      <w:r>
        <w:rPr>
          <w:color w:val="231F20"/>
          <w:spacing w:val="-4"/>
        </w:rPr>
        <w:t> </w:t>
      </w:r>
      <w:r>
        <w:rPr>
          <w:color w:val="231F20"/>
        </w:rPr>
        <w:t>que</w:t>
      </w:r>
      <w:r>
        <w:rPr>
          <w:color w:val="231F20"/>
          <w:spacing w:val="-4"/>
        </w:rPr>
        <w:t> </w:t>
      </w:r>
      <w:r>
        <w:rPr>
          <w:color w:val="231F20"/>
        </w:rPr>
        <w:t>una</w:t>
      </w:r>
      <w:r>
        <w:rPr>
          <w:color w:val="231F20"/>
          <w:spacing w:val="-4"/>
        </w:rPr>
        <w:t> </w:t>
      </w:r>
      <w:r>
        <w:rPr>
          <w:color w:val="231F20"/>
        </w:rPr>
        <w:t>mayoría</w:t>
      </w:r>
      <w:r>
        <w:rPr>
          <w:color w:val="231F20"/>
          <w:spacing w:val="-4"/>
        </w:rPr>
        <w:t> </w:t>
      </w:r>
      <w:r>
        <w:rPr>
          <w:color w:val="231F20"/>
        </w:rPr>
        <w:t>de</w:t>
      </w:r>
      <w:r>
        <w:rPr>
          <w:color w:val="231F20"/>
          <w:spacing w:val="-4"/>
        </w:rPr>
        <w:t> </w:t>
      </w:r>
      <w:r>
        <w:rPr>
          <w:color w:val="231F20"/>
        </w:rPr>
        <w:t>mujeres</w:t>
      </w:r>
      <w:r>
        <w:rPr>
          <w:color w:val="231F20"/>
          <w:spacing w:val="-4"/>
        </w:rPr>
        <w:t> </w:t>
      </w:r>
      <w:r>
        <w:rPr>
          <w:color w:val="231F20"/>
        </w:rPr>
        <w:t>constituye</w:t>
      </w:r>
      <w:r>
        <w:rPr>
          <w:color w:val="231F20"/>
          <w:spacing w:val="-4"/>
        </w:rPr>
        <w:t> </w:t>
      </w:r>
      <w:r>
        <w:rPr>
          <w:color w:val="231F20"/>
        </w:rPr>
        <w:t>siempre</w:t>
      </w:r>
      <w:r>
        <w:rPr>
          <w:color w:val="231F20"/>
          <w:spacing w:val="-4"/>
        </w:rPr>
        <w:t> </w:t>
      </w:r>
      <w:r>
        <w:rPr>
          <w:color w:val="231F20"/>
        </w:rPr>
        <w:t>una</w:t>
      </w:r>
      <w:r>
        <w:rPr>
          <w:color w:val="231F20"/>
          <w:spacing w:val="-4"/>
        </w:rPr>
        <w:t> </w:t>
      </w:r>
      <w:r>
        <w:rPr>
          <w:color w:val="231F20"/>
        </w:rPr>
        <w:t>masa</w:t>
      </w:r>
      <w:r>
        <w:rPr>
          <w:color w:val="231F20"/>
          <w:spacing w:val="-4"/>
        </w:rPr>
        <w:t> </w:t>
      </w:r>
      <w:r>
        <w:rPr>
          <w:color w:val="231F20"/>
        </w:rPr>
        <w:t>crítica.</w:t>
      </w:r>
      <w:r>
        <w:rPr>
          <w:color w:val="231F20"/>
          <w:spacing w:val="-4"/>
        </w:rPr>
        <w:t> </w:t>
      </w:r>
      <w:r>
        <w:rPr>
          <w:color w:val="231F20"/>
        </w:rPr>
        <w:t>Pero</w:t>
      </w:r>
      <w:r>
        <w:rPr>
          <w:color w:val="231F20"/>
          <w:spacing w:val="-4"/>
        </w:rPr>
        <w:t> </w:t>
      </w:r>
      <w:r>
        <w:rPr>
          <w:color w:val="231F20"/>
        </w:rPr>
        <w:t>también es</w:t>
      </w:r>
      <w:r>
        <w:rPr>
          <w:color w:val="231F20"/>
          <w:spacing w:val="-9"/>
        </w:rPr>
        <w:t> </w:t>
      </w:r>
      <w:r>
        <w:rPr>
          <w:color w:val="231F20"/>
        </w:rPr>
        <w:t>cierto</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medida</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hay</w:t>
      </w:r>
      <w:r>
        <w:rPr>
          <w:color w:val="231F20"/>
          <w:spacing w:val="-9"/>
        </w:rPr>
        <w:t> </w:t>
      </w:r>
      <w:r>
        <w:rPr>
          <w:color w:val="231F20"/>
        </w:rPr>
        <w:t>más</w:t>
      </w:r>
      <w:r>
        <w:rPr>
          <w:color w:val="231F20"/>
          <w:spacing w:val="-9"/>
        </w:rPr>
        <w:t> </w:t>
      </w:r>
      <w:r>
        <w:rPr>
          <w:color w:val="231F20"/>
        </w:rPr>
        <w:t>mujeres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toma</w:t>
      </w:r>
      <w:r>
        <w:rPr>
          <w:color w:val="231F20"/>
          <w:spacing w:val="-9"/>
        </w:rPr>
        <w:t> </w:t>
      </w:r>
      <w:r>
        <w:rPr>
          <w:color w:val="231F20"/>
        </w:rPr>
        <w:t>de</w:t>
      </w:r>
      <w:r>
        <w:rPr>
          <w:color w:val="231F20"/>
          <w:spacing w:val="-9"/>
        </w:rPr>
        <w:t> </w:t>
      </w:r>
      <w:r>
        <w:rPr>
          <w:color w:val="231F20"/>
        </w:rPr>
        <w:t>decisiones</w:t>
      </w:r>
      <w:r>
        <w:rPr>
          <w:color w:val="231F20"/>
          <w:spacing w:val="-9"/>
        </w:rPr>
        <w:t> </w:t>
      </w:r>
      <w:r>
        <w:rPr>
          <w:color w:val="231F20"/>
        </w:rPr>
        <w:t>políticas, habrá una mayor posibilidad de lograr en ellas una conciencia de género.</w:t>
      </w:r>
    </w:p>
    <w:p>
      <w:pPr>
        <w:spacing w:line="249" w:lineRule="auto" w:before="1"/>
        <w:ind w:left="103" w:right="114" w:firstLine="226"/>
        <w:jc w:val="both"/>
        <w:rPr>
          <w:sz w:val="20"/>
        </w:rPr>
      </w:pPr>
      <w:r>
        <w:rPr>
          <w:color w:val="231F20"/>
          <w:sz w:val="20"/>
        </w:rPr>
        <w:t>Si bien, independientemente de la existencia o no de una masa crítica en nuestro país,</w:t>
      </w:r>
      <w:r>
        <w:rPr>
          <w:color w:val="231F20"/>
          <w:spacing w:val="-7"/>
          <w:sz w:val="20"/>
        </w:rPr>
        <w:t> </w:t>
      </w:r>
      <w:r>
        <w:rPr>
          <w:color w:val="231F20"/>
          <w:sz w:val="20"/>
        </w:rPr>
        <w:t>es</w:t>
      </w:r>
      <w:r>
        <w:rPr>
          <w:color w:val="231F20"/>
          <w:spacing w:val="-7"/>
          <w:sz w:val="20"/>
        </w:rPr>
        <w:t> </w:t>
      </w:r>
      <w:r>
        <w:rPr>
          <w:color w:val="231F20"/>
          <w:sz w:val="20"/>
        </w:rPr>
        <w:t>cierto</w:t>
      </w:r>
      <w:r>
        <w:rPr>
          <w:color w:val="231F20"/>
          <w:spacing w:val="-7"/>
          <w:sz w:val="20"/>
        </w:rPr>
        <w:t> </w:t>
      </w:r>
      <w:r>
        <w:rPr>
          <w:color w:val="231F20"/>
          <w:sz w:val="20"/>
        </w:rPr>
        <w:t>que</w:t>
      </w:r>
      <w:r>
        <w:rPr>
          <w:color w:val="231F20"/>
          <w:spacing w:val="-7"/>
          <w:sz w:val="20"/>
        </w:rPr>
        <w:t> </w:t>
      </w:r>
      <w:r>
        <w:rPr>
          <w:color w:val="231F20"/>
          <w:sz w:val="20"/>
        </w:rPr>
        <w:t>sin</w:t>
      </w:r>
      <w:r>
        <w:rPr>
          <w:color w:val="231F20"/>
          <w:spacing w:val="-7"/>
          <w:sz w:val="20"/>
        </w:rPr>
        <w:t> </w:t>
      </w:r>
      <w:r>
        <w:rPr>
          <w:color w:val="231F20"/>
          <w:sz w:val="20"/>
        </w:rPr>
        <w:t>la</w:t>
      </w:r>
      <w:r>
        <w:rPr>
          <w:color w:val="231F20"/>
          <w:spacing w:val="-7"/>
          <w:sz w:val="20"/>
        </w:rPr>
        <w:t> </w:t>
      </w:r>
      <w:r>
        <w:rPr>
          <w:color w:val="231F20"/>
          <w:sz w:val="20"/>
        </w:rPr>
        <w:t>presencia</w:t>
      </w:r>
      <w:r>
        <w:rPr>
          <w:color w:val="231F20"/>
          <w:spacing w:val="-7"/>
          <w:sz w:val="20"/>
        </w:rPr>
        <w:t> </w:t>
      </w:r>
      <w:r>
        <w:rPr>
          <w:color w:val="231F20"/>
          <w:sz w:val="20"/>
        </w:rPr>
        <w:t>(minoritaria</w:t>
      </w:r>
      <w:r>
        <w:rPr>
          <w:color w:val="231F20"/>
          <w:spacing w:val="-7"/>
          <w:sz w:val="20"/>
        </w:rPr>
        <w:t> </w:t>
      </w:r>
      <w:r>
        <w:rPr>
          <w:color w:val="231F20"/>
          <w:sz w:val="20"/>
        </w:rPr>
        <w:t>todavía)</w:t>
      </w:r>
      <w:r>
        <w:rPr>
          <w:color w:val="231F20"/>
          <w:spacing w:val="-7"/>
          <w:sz w:val="20"/>
        </w:rPr>
        <w:t> </w:t>
      </w:r>
      <w:r>
        <w:rPr>
          <w:color w:val="231F20"/>
          <w:sz w:val="20"/>
        </w:rPr>
        <w:t>de</w:t>
      </w:r>
      <w:r>
        <w:rPr>
          <w:color w:val="231F20"/>
          <w:spacing w:val="-7"/>
          <w:sz w:val="20"/>
        </w:rPr>
        <w:t> </w:t>
      </w:r>
      <w:r>
        <w:rPr>
          <w:color w:val="231F20"/>
          <w:sz w:val="20"/>
        </w:rPr>
        <w:t>ellas</w:t>
      </w:r>
      <w:r>
        <w:rPr>
          <w:color w:val="231F20"/>
          <w:spacing w:val="-7"/>
          <w:sz w:val="20"/>
        </w:rPr>
        <w:t> </w:t>
      </w:r>
      <w:r>
        <w:rPr>
          <w:color w:val="231F20"/>
          <w:sz w:val="20"/>
        </w:rPr>
        <w:t>no</w:t>
      </w:r>
      <w:r>
        <w:rPr>
          <w:color w:val="231F20"/>
          <w:spacing w:val="-7"/>
          <w:sz w:val="20"/>
        </w:rPr>
        <w:t> </w:t>
      </w:r>
      <w:r>
        <w:rPr>
          <w:color w:val="231F20"/>
          <w:sz w:val="20"/>
        </w:rPr>
        <w:t>se</w:t>
      </w:r>
      <w:r>
        <w:rPr>
          <w:color w:val="231F20"/>
          <w:spacing w:val="-7"/>
          <w:sz w:val="20"/>
        </w:rPr>
        <w:t> </w:t>
      </w:r>
      <w:r>
        <w:rPr>
          <w:color w:val="231F20"/>
          <w:sz w:val="20"/>
        </w:rPr>
        <w:t>hubiesen</w:t>
      </w:r>
      <w:r>
        <w:rPr>
          <w:color w:val="231F20"/>
          <w:spacing w:val="-7"/>
          <w:sz w:val="20"/>
        </w:rPr>
        <w:t> </w:t>
      </w:r>
      <w:r>
        <w:rPr>
          <w:color w:val="231F20"/>
          <w:sz w:val="20"/>
        </w:rPr>
        <w:t>logra- do avances como la expedición de la </w:t>
      </w:r>
      <w:r>
        <w:rPr>
          <w:i/>
          <w:color w:val="231F20"/>
          <w:sz w:val="20"/>
        </w:rPr>
        <w:t>Ley General para la Igualdad entre Hombres  </w:t>
      </w:r>
      <w:r>
        <w:rPr>
          <w:i/>
          <w:color w:val="231F20"/>
          <w:sz w:val="20"/>
        </w:rPr>
        <w:t>y Mujeres </w:t>
      </w:r>
      <w:r>
        <w:rPr>
          <w:color w:val="231F20"/>
          <w:sz w:val="20"/>
        </w:rPr>
        <w:t>o la </w:t>
      </w:r>
      <w:r>
        <w:rPr>
          <w:i/>
          <w:color w:val="231F20"/>
          <w:sz w:val="20"/>
        </w:rPr>
        <w:t>Ley General del Estado de México </w:t>
      </w:r>
      <w:r>
        <w:rPr>
          <w:color w:val="231F20"/>
          <w:sz w:val="20"/>
        </w:rPr>
        <w:t>y la </w:t>
      </w:r>
      <w:r>
        <w:rPr>
          <w:i/>
          <w:color w:val="231F20"/>
          <w:sz w:val="20"/>
        </w:rPr>
        <w:t>Ley General de Acceso de las </w:t>
      </w:r>
      <w:r>
        <w:rPr>
          <w:i/>
          <w:color w:val="231F20"/>
          <w:sz w:val="20"/>
        </w:rPr>
        <w:t>Mujeres a una </w:t>
      </w:r>
      <w:r>
        <w:rPr>
          <w:i/>
          <w:color w:val="231F20"/>
          <w:spacing w:val="-4"/>
          <w:sz w:val="20"/>
        </w:rPr>
        <w:t>Vida </w:t>
      </w:r>
      <w:r>
        <w:rPr>
          <w:i/>
          <w:color w:val="231F20"/>
          <w:spacing w:val="-3"/>
          <w:sz w:val="20"/>
        </w:rPr>
        <w:t>Libre </w:t>
      </w:r>
      <w:r>
        <w:rPr>
          <w:i/>
          <w:color w:val="231F20"/>
          <w:sz w:val="20"/>
        </w:rPr>
        <w:t>de Violencia</w:t>
      </w:r>
      <w:r>
        <w:rPr>
          <w:color w:val="231F20"/>
          <w:sz w:val="20"/>
        </w:rPr>
        <w:t>, por citar sólo estos</w:t>
      </w:r>
      <w:r>
        <w:rPr>
          <w:color w:val="231F20"/>
          <w:spacing w:val="-14"/>
          <w:sz w:val="20"/>
        </w:rPr>
        <w:t> </w:t>
      </w:r>
      <w:r>
        <w:rPr>
          <w:color w:val="231F20"/>
          <w:sz w:val="20"/>
        </w:rPr>
        <w:t>ejemplos.</w:t>
      </w:r>
    </w:p>
    <w:p>
      <w:pPr>
        <w:pStyle w:val="BodyText"/>
        <w:spacing w:line="249" w:lineRule="auto"/>
        <w:ind w:left="103" w:right="114" w:firstLine="226"/>
        <w:jc w:val="both"/>
      </w:pPr>
      <w:r>
        <w:rPr>
          <w:color w:val="231F20"/>
        </w:rPr>
        <w:t>Por</w:t>
      </w:r>
      <w:r>
        <w:rPr>
          <w:color w:val="231F20"/>
          <w:spacing w:val="-6"/>
        </w:rPr>
        <w:t> </w:t>
      </w:r>
      <w:r>
        <w:rPr>
          <w:color w:val="231F20"/>
        </w:rPr>
        <w:t>ello,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medida</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haya</w:t>
      </w:r>
      <w:r>
        <w:rPr>
          <w:color w:val="231F20"/>
          <w:spacing w:val="-6"/>
        </w:rPr>
        <w:t> </w:t>
      </w:r>
      <w:r>
        <w:rPr>
          <w:color w:val="231F20"/>
        </w:rPr>
        <w:t>más</w:t>
      </w:r>
      <w:r>
        <w:rPr>
          <w:color w:val="231F20"/>
          <w:spacing w:val="-6"/>
        </w:rPr>
        <w:t> </w:t>
      </w:r>
      <w:r>
        <w:rPr>
          <w:color w:val="231F20"/>
        </w:rPr>
        <w:t>mujeres</w:t>
      </w:r>
      <w:r>
        <w:rPr>
          <w:color w:val="231F20"/>
          <w:spacing w:val="-6"/>
        </w:rPr>
        <w:t> </w:t>
      </w:r>
      <w:r>
        <w:rPr>
          <w:color w:val="231F20"/>
          <w:spacing w:val="-7"/>
        </w:rPr>
        <w:t>y,</w:t>
      </w:r>
      <w:r>
        <w:rPr>
          <w:color w:val="231F20"/>
          <w:spacing w:val="-6"/>
        </w:rPr>
        <w:t> </w:t>
      </w:r>
      <w:r>
        <w:rPr>
          <w:color w:val="231F20"/>
        </w:rPr>
        <w:t>consecuentemente</w:t>
      </w:r>
      <w:r>
        <w:rPr>
          <w:color w:val="231F20"/>
          <w:spacing w:val="-6"/>
        </w:rPr>
        <w:t> </w:t>
      </w:r>
      <w:r>
        <w:rPr>
          <w:color w:val="231F20"/>
        </w:rPr>
        <w:t>se</w:t>
      </w:r>
      <w:r>
        <w:rPr>
          <w:color w:val="231F20"/>
          <w:spacing w:val="-6"/>
        </w:rPr>
        <w:t> </w:t>
      </w:r>
      <w:r>
        <w:rPr>
          <w:color w:val="231F20"/>
        </w:rPr>
        <w:t>incremen- ten las posibilidades de constituir una masa crítica en los espacios de poder público, se tendrá mayor capacidad para influir en los debates y en la conformación de una agenda política integral con perspectiva de género.</w:t>
      </w:r>
    </w:p>
    <w:p>
      <w:pPr>
        <w:pStyle w:val="BodyText"/>
        <w:spacing w:line="249" w:lineRule="auto"/>
        <w:ind w:left="103" w:right="114" w:firstLine="226"/>
        <w:jc w:val="both"/>
      </w:pPr>
      <w:r>
        <w:rPr>
          <w:color w:val="231F20"/>
        </w:rPr>
        <w:t>Por</w:t>
      </w:r>
      <w:r>
        <w:rPr>
          <w:color w:val="231F20"/>
          <w:spacing w:val="-10"/>
        </w:rPr>
        <w:t> </w:t>
      </w:r>
      <w:r>
        <w:rPr>
          <w:color w:val="231F20"/>
        </w:rPr>
        <w:t>el</w:t>
      </w:r>
      <w:r>
        <w:rPr>
          <w:color w:val="231F20"/>
          <w:spacing w:val="-10"/>
        </w:rPr>
        <w:t> </w:t>
      </w:r>
      <w:r>
        <w:rPr>
          <w:color w:val="231F20"/>
        </w:rPr>
        <w:t>momento</w:t>
      </w:r>
      <w:r>
        <w:rPr>
          <w:color w:val="231F20"/>
          <w:spacing w:val="-10"/>
        </w:rPr>
        <w:t> </w:t>
      </w:r>
      <w:r>
        <w:rPr>
          <w:color w:val="231F20"/>
        </w:rPr>
        <w:t>son</w:t>
      </w:r>
      <w:r>
        <w:rPr>
          <w:color w:val="231F20"/>
          <w:spacing w:val="-10"/>
        </w:rPr>
        <w:t> </w:t>
      </w:r>
      <w:r>
        <w:rPr>
          <w:color w:val="231F20"/>
        </w:rPr>
        <w:t>necesarias</w:t>
      </w:r>
      <w:r>
        <w:rPr>
          <w:color w:val="231F20"/>
          <w:spacing w:val="-10"/>
        </w:rPr>
        <w:t> </w:t>
      </w:r>
      <w:r>
        <w:rPr>
          <w:color w:val="231F20"/>
        </w:rPr>
        <w:t>las</w:t>
      </w:r>
      <w:r>
        <w:rPr>
          <w:color w:val="231F20"/>
          <w:spacing w:val="-10"/>
        </w:rPr>
        <w:t> </w:t>
      </w:r>
      <w:r>
        <w:rPr>
          <w:color w:val="231F20"/>
        </w:rPr>
        <w:t>cuotas</w:t>
      </w:r>
      <w:r>
        <w:rPr>
          <w:color w:val="231F20"/>
          <w:spacing w:val="-10"/>
        </w:rPr>
        <w:t> </w:t>
      </w:r>
      <w:r>
        <w:rPr>
          <w:color w:val="231F20"/>
        </w:rPr>
        <w:t>de</w:t>
      </w:r>
      <w:r>
        <w:rPr>
          <w:color w:val="231F20"/>
          <w:spacing w:val="-10"/>
        </w:rPr>
        <w:t> </w:t>
      </w:r>
      <w:r>
        <w:rPr>
          <w:color w:val="231F20"/>
        </w:rPr>
        <w:t>género</w:t>
      </w:r>
      <w:r>
        <w:rPr>
          <w:color w:val="231F20"/>
          <w:spacing w:val="-10"/>
        </w:rPr>
        <w:t> </w:t>
      </w:r>
      <w:r>
        <w:rPr>
          <w:color w:val="231F20"/>
        </w:rPr>
        <w:t>porque</w:t>
      </w:r>
      <w:r>
        <w:rPr>
          <w:color w:val="231F20"/>
          <w:spacing w:val="-10"/>
        </w:rPr>
        <w:t> </w:t>
      </w:r>
      <w:r>
        <w:rPr>
          <w:color w:val="231F20"/>
        </w:rPr>
        <w:t>carecemos</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justa participación de las mujeres en los espacios de representación política. Lo idóneo sería que no lo fuesen, sin embargo, lo seguirán siendo en tanto no logremos una igualdad de oportunidades que no dependa del género de las personas. No obstante, para que éstas efectivamente sean temporales, se requiere que vayan acompañadas de otro tipo de medidas, como una mayor educación, una progresiva sensibilización y una mejor legislación que atraviese y equilibre las relaciones entre los géneros en lo público y lo privado.</w:t>
      </w:r>
    </w:p>
    <w:p>
      <w:pPr>
        <w:spacing w:after="0" w:line="249" w:lineRule="auto"/>
        <w:jc w:val="both"/>
        <w:sectPr>
          <w:pgSz w:w="8790" w:h="13040"/>
          <w:pgMar w:header="1052" w:footer="0" w:top="1240" w:bottom="280" w:left="860" w:right="960"/>
        </w:sectPr>
      </w:pPr>
    </w:p>
    <w:p>
      <w:pPr>
        <w:pStyle w:val="BodyText"/>
        <w:spacing w:before="0"/>
        <w:ind w:left="115"/>
      </w:pPr>
      <w:r>
        <w:rPr/>
        <w:pict>
          <v:shape style="position:absolute;margin-left:46.771999pt;margin-top:44.220993pt;width:355.75pt;height:25.5pt;mso-position-horizontal-relative:page;mso-position-vertical-relative:page;z-index:-150520" type="#_x0000_t202" filled="false" stroked="false">
            <v:textbox inset="0,0,0,0">
              <w:txbxContent>
                <w:p>
                  <w:pPr>
                    <w:spacing w:before="143"/>
                    <w:ind w:left="1824" w:right="0" w:firstLine="0"/>
                    <w:jc w:val="left"/>
                    <w:rPr>
                      <w:rFonts w:ascii="Arial" w:hAnsi="Arial"/>
                      <w:b/>
                      <w:sz w:val="20"/>
                    </w:rPr>
                  </w:pPr>
                  <w:r>
                    <w:rPr>
                      <w:rFonts w:ascii="Arial" w:hAnsi="Arial"/>
                      <w:b/>
                      <w:i/>
                      <w:color w:val="231F20"/>
                      <w:sz w:val="20"/>
                    </w:rPr>
                    <w:t>Estudio del caso: las mujeres en los partidos…   </w:t>
                  </w:r>
                  <w:r>
                    <w:rPr>
                      <w:rFonts w:ascii="Arial" w:hAnsi="Arial"/>
                      <w:b/>
                      <w:color w:val="231F20"/>
                      <w:sz w:val="20"/>
                    </w:rPr>
                    <w:t>•  55</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2"/>
        <w:rPr>
          <w:sz w:val="18"/>
        </w:rPr>
      </w:pPr>
    </w:p>
    <w:p>
      <w:pPr>
        <w:spacing w:before="69"/>
        <w:ind w:left="628" w:right="713" w:firstLine="0"/>
        <w:jc w:val="center"/>
        <w:rPr>
          <w:sz w:val="24"/>
        </w:rPr>
      </w:pPr>
      <w:r>
        <w:rPr>
          <w:color w:val="231F20"/>
          <w:sz w:val="24"/>
        </w:rPr>
        <w:t>III</w:t>
      </w:r>
    </w:p>
    <w:p>
      <w:pPr>
        <w:pStyle w:val="BodyText"/>
        <w:spacing w:before="8"/>
        <w:rPr>
          <w:sz w:val="24"/>
        </w:rPr>
      </w:pPr>
    </w:p>
    <w:p>
      <w:pPr>
        <w:spacing w:line="242" w:lineRule="auto" w:before="0"/>
        <w:ind w:left="628" w:right="713" w:firstLine="0"/>
        <w:jc w:val="center"/>
        <w:rPr>
          <w:sz w:val="24"/>
        </w:rPr>
      </w:pPr>
      <w:r>
        <w:rPr>
          <w:color w:val="231F20"/>
          <w:sz w:val="24"/>
        </w:rPr>
        <w:t>ESTUDIO DE CASO: LAS MUJERES EN LOS PARTIDOS POLÍTICOS DEL ESTADO DE MÉXICO. PAN, PRI Y PRD</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line="249" w:lineRule="auto" w:before="157"/>
        <w:ind w:left="257" w:right="340"/>
        <w:jc w:val="both"/>
      </w:pPr>
      <w:r>
        <w:rPr>
          <w:color w:val="231F20"/>
        </w:rPr>
        <w:t>La presencia de las mujeres en los espacios de toma de decisiones es un requisito indispensable</w:t>
      </w:r>
      <w:r>
        <w:rPr>
          <w:color w:val="231F20"/>
          <w:spacing w:val="-9"/>
        </w:rPr>
        <w:t> </w:t>
      </w:r>
      <w:r>
        <w:rPr>
          <w:color w:val="231F20"/>
        </w:rPr>
        <w:t>para</w:t>
      </w:r>
      <w:r>
        <w:rPr>
          <w:color w:val="231F20"/>
          <w:spacing w:val="-9"/>
        </w:rPr>
        <w:t> </w:t>
      </w:r>
      <w:r>
        <w:rPr>
          <w:color w:val="231F20"/>
        </w:rPr>
        <w:t>promover</w:t>
      </w:r>
      <w:r>
        <w:rPr>
          <w:color w:val="231F20"/>
          <w:spacing w:val="-9"/>
        </w:rPr>
        <w:t> </w:t>
      </w:r>
      <w:r>
        <w:rPr>
          <w:color w:val="231F20"/>
        </w:rPr>
        <w:t>y</w:t>
      </w:r>
      <w:r>
        <w:rPr>
          <w:color w:val="231F20"/>
          <w:spacing w:val="-9"/>
        </w:rPr>
        <w:t> </w:t>
      </w:r>
      <w:r>
        <w:rPr>
          <w:color w:val="231F20"/>
        </w:rPr>
        <w:t>fomentar</w:t>
      </w:r>
      <w:r>
        <w:rPr>
          <w:color w:val="231F20"/>
          <w:spacing w:val="-9"/>
        </w:rPr>
        <w:t> </w:t>
      </w:r>
      <w:r>
        <w:rPr>
          <w:color w:val="231F20"/>
        </w:rPr>
        <w:t>una</w:t>
      </w:r>
      <w:r>
        <w:rPr>
          <w:color w:val="231F20"/>
          <w:spacing w:val="-9"/>
        </w:rPr>
        <w:t> </w:t>
      </w:r>
      <w:r>
        <w:rPr>
          <w:color w:val="231F20"/>
        </w:rPr>
        <w:t>cultura</w:t>
      </w:r>
      <w:r>
        <w:rPr>
          <w:color w:val="231F20"/>
          <w:spacing w:val="-9"/>
        </w:rPr>
        <w:t> </w:t>
      </w:r>
      <w:r>
        <w:rPr>
          <w:color w:val="231F20"/>
        </w:rPr>
        <w:t>de</w:t>
      </w:r>
      <w:r>
        <w:rPr>
          <w:color w:val="231F20"/>
          <w:spacing w:val="-9"/>
        </w:rPr>
        <w:t> </w:t>
      </w:r>
      <w:r>
        <w:rPr>
          <w:color w:val="231F20"/>
        </w:rPr>
        <w:t>paz;</w:t>
      </w:r>
      <w:r>
        <w:rPr>
          <w:color w:val="231F20"/>
          <w:spacing w:val="-9"/>
        </w:rPr>
        <w:t> </w:t>
      </w:r>
      <w:r>
        <w:rPr>
          <w:color w:val="231F20"/>
        </w:rPr>
        <w:t>por</w:t>
      </w:r>
      <w:r>
        <w:rPr>
          <w:color w:val="231F20"/>
          <w:spacing w:val="-9"/>
        </w:rPr>
        <w:t> </w:t>
      </w:r>
      <w:r>
        <w:rPr>
          <w:color w:val="231F20"/>
        </w:rPr>
        <w:t>ello,</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apartados siguientes se analizan con enfoque de género los documentos básicos y las platafor- mas legislativas de los partidos (véase Anexo 3); además, se presentarán los resulta- dos obtenidos en diferentes entrevistas que se realizaron entre los meses de agosto y octubre de 2012 a mujeres que ocupan algún cargo directivo en la dirigencia de los partidos políticos más representativos del Estado de México, </w:t>
      </w:r>
      <w:r>
        <w:rPr>
          <w:color w:val="231F20"/>
          <w:spacing w:val="-4"/>
          <w:w w:val="115"/>
          <w:sz w:val="16"/>
        </w:rPr>
        <w:t>pan</w:t>
      </w:r>
      <w:r>
        <w:rPr>
          <w:color w:val="231F20"/>
          <w:spacing w:val="-4"/>
          <w:w w:val="115"/>
        </w:rPr>
        <w:t>, </w:t>
      </w:r>
      <w:r>
        <w:rPr>
          <w:color w:val="231F20"/>
          <w:w w:val="115"/>
          <w:sz w:val="16"/>
        </w:rPr>
        <w:t>pri </w:t>
      </w:r>
      <w:r>
        <w:rPr>
          <w:color w:val="231F20"/>
        </w:rPr>
        <w:t>y </w:t>
      </w:r>
      <w:r>
        <w:rPr>
          <w:color w:val="231F20"/>
          <w:w w:val="115"/>
          <w:sz w:val="16"/>
        </w:rPr>
        <w:t>prd </w:t>
      </w:r>
      <w:r>
        <w:rPr>
          <w:color w:val="231F20"/>
        </w:rPr>
        <w:t>(véase Anexo 4); con ello, sumado al marco teórico presentado en la primera parte de este trabajo,</w:t>
      </w:r>
      <w:r>
        <w:rPr>
          <w:color w:val="231F20"/>
          <w:spacing w:val="-7"/>
        </w:rPr>
        <w:t> </w:t>
      </w:r>
      <w:r>
        <w:rPr>
          <w:color w:val="231F20"/>
        </w:rPr>
        <w:t>se</w:t>
      </w:r>
      <w:r>
        <w:rPr>
          <w:color w:val="231F20"/>
          <w:spacing w:val="-6"/>
        </w:rPr>
        <w:t> </w:t>
      </w:r>
      <w:r>
        <w:rPr>
          <w:color w:val="231F20"/>
        </w:rPr>
        <w:t>pretende</w:t>
      </w:r>
      <w:r>
        <w:rPr>
          <w:color w:val="231F20"/>
          <w:spacing w:val="-6"/>
        </w:rPr>
        <w:t> </w:t>
      </w:r>
      <w:r>
        <w:rPr>
          <w:color w:val="231F20"/>
        </w:rPr>
        <w:t>responder</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preguntas</w:t>
      </w:r>
      <w:r>
        <w:rPr>
          <w:color w:val="231F20"/>
          <w:spacing w:val="-6"/>
        </w:rPr>
        <w:t> </w:t>
      </w:r>
      <w:r>
        <w:rPr>
          <w:color w:val="231F20"/>
        </w:rPr>
        <w:t>¿qué</w:t>
      </w:r>
      <w:r>
        <w:rPr>
          <w:color w:val="231F20"/>
          <w:spacing w:val="-6"/>
        </w:rPr>
        <w:t> </w:t>
      </w:r>
      <w:r>
        <w:rPr>
          <w:color w:val="231F20"/>
        </w:rPr>
        <w:t>espacios</w:t>
      </w:r>
      <w:r>
        <w:rPr>
          <w:color w:val="231F20"/>
          <w:spacing w:val="-7"/>
        </w:rPr>
        <w:t> </w:t>
      </w:r>
      <w:r>
        <w:rPr>
          <w:color w:val="231F20"/>
        </w:rPr>
        <w:t>ocupan</w:t>
      </w:r>
      <w:r>
        <w:rPr>
          <w:color w:val="231F20"/>
          <w:spacing w:val="-6"/>
        </w:rPr>
        <w:t> </w:t>
      </w:r>
      <w:r>
        <w:rPr>
          <w:color w:val="231F20"/>
        </w:rPr>
        <w:t>las</w:t>
      </w:r>
      <w:r>
        <w:rPr>
          <w:color w:val="231F20"/>
          <w:spacing w:val="-6"/>
        </w:rPr>
        <w:t> </w:t>
      </w:r>
      <w:r>
        <w:rPr>
          <w:color w:val="231F20"/>
        </w:rPr>
        <w:t>mujeres</w:t>
      </w:r>
      <w:r>
        <w:rPr>
          <w:color w:val="231F20"/>
          <w:spacing w:val="-7"/>
        </w:rPr>
        <w:t> </w:t>
      </w:r>
      <w:r>
        <w:rPr>
          <w:color w:val="231F20"/>
        </w:rPr>
        <w:t>en</w:t>
      </w:r>
      <w:r>
        <w:rPr>
          <w:color w:val="231F20"/>
          <w:spacing w:val="-6"/>
        </w:rPr>
        <w:t> </w:t>
      </w:r>
      <w:r>
        <w:rPr>
          <w:color w:val="231F20"/>
        </w:rPr>
        <w:t>la dirigencia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partidos</w:t>
      </w:r>
      <w:r>
        <w:rPr>
          <w:color w:val="231F20"/>
          <w:spacing w:val="-6"/>
        </w:rPr>
        <w:t> </w:t>
      </w:r>
      <w:r>
        <w:rPr>
          <w:color w:val="231F20"/>
        </w:rPr>
        <w:t>y</w:t>
      </w:r>
      <w:r>
        <w:rPr>
          <w:color w:val="231F20"/>
          <w:spacing w:val="-6"/>
        </w:rPr>
        <w:t> </w:t>
      </w:r>
      <w:r>
        <w:rPr>
          <w:color w:val="231F20"/>
        </w:rPr>
        <w:t>qué</w:t>
      </w:r>
      <w:r>
        <w:rPr>
          <w:color w:val="231F20"/>
          <w:spacing w:val="-6"/>
        </w:rPr>
        <w:t> </w:t>
      </w:r>
      <w:r>
        <w:rPr>
          <w:color w:val="231F20"/>
        </w:rPr>
        <w:t>lugar</w:t>
      </w:r>
      <w:r>
        <w:rPr>
          <w:color w:val="231F20"/>
          <w:spacing w:val="-6"/>
        </w:rPr>
        <w:t> </w:t>
      </w:r>
      <w:r>
        <w:rPr>
          <w:color w:val="231F20"/>
        </w:rPr>
        <w:t>ocupan</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propuestas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mismos?,</w:t>
      </w:r>
      <w:r>
        <w:rPr>
          <w:color w:val="231F20"/>
          <w:spacing w:val="-7"/>
        </w:rPr>
        <w:t> </w:t>
      </w:r>
      <w:r>
        <w:rPr>
          <w:color w:val="231F20"/>
        </w:rPr>
        <w:t>¿bajo qué condiciones de competencia política contienden las mujeres para acceder a los cargos directivos de los partidos políticos? y ¿de qué manera la igualdad de género en los partidos políticos contribuye a la cultura de</w:t>
      </w:r>
      <w:r>
        <w:rPr>
          <w:color w:val="231F20"/>
          <w:spacing w:val="-4"/>
        </w:rPr>
        <w:t> </w:t>
      </w:r>
      <w:r>
        <w:rPr>
          <w:color w:val="231F20"/>
        </w:rPr>
        <w:t>paz?</w:t>
      </w:r>
    </w:p>
    <w:p>
      <w:pPr>
        <w:pStyle w:val="BodyText"/>
        <w:spacing w:line="249" w:lineRule="auto"/>
        <w:ind w:left="257" w:right="341" w:firstLine="226"/>
        <w:jc w:val="both"/>
      </w:pPr>
      <w:r>
        <w:rPr>
          <w:color w:val="231F20"/>
        </w:rPr>
        <w:t>Es preciso destacar que las entrevistas realizadas proporcionan información que tiene su origen en la subjetividad de cada una de las entrevistadas, lo cual resulta sumamente</w:t>
      </w:r>
      <w:r>
        <w:rPr>
          <w:color w:val="231F20"/>
          <w:spacing w:val="-5"/>
        </w:rPr>
        <w:t> </w:t>
      </w:r>
      <w:r>
        <w:rPr>
          <w:color w:val="231F20"/>
        </w:rPr>
        <w:t>valioso,</w:t>
      </w:r>
      <w:r>
        <w:rPr>
          <w:color w:val="231F20"/>
          <w:spacing w:val="-5"/>
        </w:rPr>
        <w:t> </w:t>
      </w:r>
      <w:r>
        <w:rPr>
          <w:color w:val="231F20"/>
        </w:rPr>
        <w:t>pues</w:t>
      </w:r>
      <w:r>
        <w:rPr>
          <w:color w:val="231F20"/>
          <w:spacing w:val="-5"/>
        </w:rPr>
        <w:t> </w:t>
      </w:r>
      <w:r>
        <w:rPr>
          <w:color w:val="231F20"/>
        </w:rPr>
        <w:t>permite</w:t>
      </w:r>
      <w:r>
        <w:rPr>
          <w:color w:val="231F20"/>
          <w:spacing w:val="-5"/>
        </w:rPr>
        <w:t> </w:t>
      </w:r>
      <w:r>
        <w:rPr>
          <w:color w:val="231F20"/>
        </w:rPr>
        <w:t>indagar</w:t>
      </w:r>
      <w:r>
        <w:rPr>
          <w:color w:val="231F20"/>
          <w:spacing w:val="-6"/>
        </w:rPr>
        <w:t> </w:t>
      </w:r>
      <w:r>
        <w:rPr>
          <w:color w:val="231F20"/>
        </w:rPr>
        <w:t>lo</w:t>
      </w:r>
      <w:r>
        <w:rPr>
          <w:color w:val="231F20"/>
          <w:spacing w:val="-6"/>
        </w:rPr>
        <w:t> </w:t>
      </w:r>
      <w:r>
        <w:rPr>
          <w:color w:val="231F20"/>
        </w:rPr>
        <w:t>que</w:t>
      </w:r>
      <w:r>
        <w:rPr>
          <w:color w:val="231F20"/>
          <w:spacing w:val="-5"/>
        </w:rPr>
        <w:t> </w:t>
      </w:r>
      <w:r>
        <w:rPr>
          <w:color w:val="231F20"/>
        </w:rPr>
        <w:t>ellas</w:t>
      </w:r>
      <w:r>
        <w:rPr>
          <w:color w:val="231F20"/>
          <w:spacing w:val="-6"/>
        </w:rPr>
        <w:t> </w:t>
      </w:r>
      <w:r>
        <w:rPr>
          <w:color w:val="231F20"/>
        </w:rPr>
        <w:t>piensan</w:t>
      </w:r>
      <w:r>
        <w:rPr>
          <w:color w:val="231F20"/>
          <w:spacing w:val="-5"/>
        </w:rPr>
        <w:t> </w:t>
      </w:r>
      <w:r>
        <w:rPr>
          <w:color w:val="231F20"/>
        </w:rPr>
        <w:t>respecto</w:t>
      </w:r>
      <w:r>
        <w:rPr>
          <w:color w:val="231F20"/>
          <w:spacing w:val="-5"/>
        </w:rPr>
        <w:t> </w:t>
      </w:r>
      <w:r>
        <w:rPr>
          <w:color w:val="231F20"/>
        </w:rPr>
        <w:t>a</w:t>
      </w:r>
      <w:r>
        <w:rPr>
          <w:color w:val="231F20"/>
          <w:spacing w:val="-5"/>
        </w:rPr>
        <w:t> </w:t>
      </w:r>
      <w:r>
        <w:rPr>
          <w:color w:val="231F20"/>
        </w:rPr>
        <w:t>cada</w:t>
      </w:r>
      <w:r>
        <w:rPr>
          <w:color w:val="231F20"/>
          <w:spacing w:val="-6"/>
        </w:rPr>
        <w:t> </w:t>
      </w:r>
      <w:r>
        <w:rPr>
          <w:color w:val="231F20"/>
        </w:rPr>
        <w:t>uno</w:t>
      </w:r>
      <w:r>
        <w:rPr>
          <w:color w:val="231F20"/>
          <w:spacing w:val="-5"/>
        </w:rPr>
        <w:t> </w:t>
      </w:r>
      <w:r>
        <w:rPr>
          <w:color w:val="231F20"/>
        </w:rPr>
        <w:t>de los temas que se les cuestionó; sin embargo, sus respuestas pueden, o no, coincidir con</w:t>
      </w:r>
      <w:r>
        <w:rPr>
          <w:color w:val="231F20"/>
          <w:spacing w:val="-4"/>
        </w:rPr>
        <w:t> </w:t>
      </w:r>
      <w:r>
        <w:rPr>
          <w:color w:val="231F20"/>
        </w:rPr>
        <w:t>los</w:t>
      </w:r>
      <w:r>
        <w:rPr>
          <w:color w:val="231F20"/>
          <w:spacing w:val="-4"/>
        </w:rPr>
        <w:t> </w:t>
      </w:r>
      <w:r>
        <w:rPr>
          <w:color w:val="231F20"/>
        </w:rPr>
        <w:t>resultados</w:t>
      </w:r>
      <w:r>
        <w:rPr>
          <w:color w:val="231F20"/>
          <w:spacing w:val="-4"/>
        </w:rPr>
        <w:t> </w:t>
      </w:r>
      <w:r>
        <w:rPr>
          <w:color w:val="231F20"/>
        </w:rPr>
        <w:t>y</w:t>
      </w:r>
      <w:r>
        <w:rPr>
          <w:color w:val="231F20"/>
          <w:spacing w:val="-4"/>
        </w:rPr>
        <w:t> </w:t>
      </w:r>
      <w:r>
        <w:rPr>
          <w:color w:val="231F20"/>
        </w:rPr>
        <w:t>las</w:t>
      </w:r>
      <w:r>
        <w:rPr>
          <w:color w:val="231F20"/>
          <w:spacing w:val="-4"/>
        </w:rPr>
        <w:t> </w:t>
      </w:r>
      <w:r>
        <w:rPr>
          <w:color w:val="231F20"/>
        </w:rPr>
        <w:t>respuestas</w:t>
      </w:r>
      <w:r>
        <w:rPr>
          <w:color w:val="231F20"/>
          <w:spacing w:val="-4"/>
        </w:rPr>
        <w:t> </w:t>
      </w:r>
      <w:r>
        <w:rPr>
          <w:color w:val="231F20"/>
        </w:rPr>
        <w:t>finales</w:t>
      </w:r>
      <w:r>
        <w:rPr>
          <w:color w:val="231F20"/>
          <w:spacing w:val="-4"/>
        </w:rPr>
        <w:t> </w:t>
      </w:r>
      <w:r>
        <w:rPr>
          <w:color w:val="231F20"/>
        </w:rPr>
        <w:t>que</w:t>
      </w:r>
      <w:r>
        <w:rPr>
          <w:color w:val="231F20"/>
          <w:spacing w:val="-4"/>
        </w:rPr>
        <w:t> </w:t>
      </w:r>
      <w:r>
        <w:rPr>
          <w:color w:val="231F20"/>
        </w:rPr>
        <w:t>son</w:t>
      </w:r>
      <w:r>
        <w:rPr>
          <w:color w:val="231F20"/>
          <w:spacing w:val="-4"/>
        </w:rPr>
        <w:t> </w:t>
      </w:r>
      <w:r>
        <w:rPr>
          <w:color w:val="231F20"/>
        </w:rPr>
        <w:t>producto</w:t>
      </w:r>
      <w:r>
        <w:rPr>
          <w:color w:val="231F20"/>
          <w:spacing w:val="-4"/>
        </w:rPr>
        <w:t> </w:t>
      </w:r>
      <w:r>
        <w:rPr>
          <w:color w:val="231F20"/>
        </w:rPr>
        <w:t>de</w:t>
      </w:r>
      <w:r>
        <w:rPr>
          <w:color w:val="231F20"/>
          <w:spacing w:val="-4"/>
        </w:rPr>
        <w:t> </w:t>
      </w:r>
      <w:r>
        <w:rPr>
          <w:color w:val="231F20"/>
        </w:rPr>
        <w:t>esta</w:t>
      </w:r>
      <w:r>
        <w:rPr>
          <w:color w:val="231F20"/>
          <w:spacing w:val="-4"/>
        </w:rPr>
        <w:t> </w:t>
      </w:r>
      <w:r>
        <w:rPr>
          <w:color w:val="231F20"/>
        </w:rPr>
        <w:t>investigación</w:t>
      </w:r>
      <w:r>
        <w:rPr>
          <w:color w:val="231F20"/>
          <w:spacing w:val="-4"/>
        </w:rPr>
        <w:t> </w:t>
      </w:r>
      <w:r>
        <w:rPr>
          <w:color w:val="231F20"/>
        </w:rPr>
        <w:t>que contiene una parte empírica y una teórica. El orden en que aparecerán los estudios de caso corresponde al orden en que aparecen los partidos políticos en las boletas electorales en cada elección, el cual a su vez, corresponde al orden cronológico en</w:t>
      </w:r>
      <w:r>
        <w:rPr>
          <w:color w:val="231F20"/>
          <w:spacing w:val="-29"/>
        </w:rPr>
        <w:t> </w:t>
      </w:r>
      <w:r>
        <w:rPr>
          <w:color w:val="231F20"/>
        </w:rPr>
        <w:t>el que los partidos obtuvieron su registro oficial a nivel</w:t>
      </w:r>
      <w:r>
        <w:rPr>
          <w:color w:val="231F20"/>
          <w:spacing w:val="-11"/>
        </w:rPr>
        <w:t> </w:t>
      </w:r>
      <w:r>
        <w:rPr>
          <w:color w:val="231F20"/>
        </w:rPr>
        <w:t>nacional.</w:t>
      </w:r>
    </w:p>
    <w:p>
      <w:pPr>
        <w:spacing w:after="0" w:line="249" w:lineRule="auto"/>
        <w:jc w:val="both"/>
        <w:sectPr>
          <w:headerReference w:type="even" r:id="rId24"/>
          <w:pgSz w:w="8790" w:h="13040"/>
          <w:pgMar w:header="0" w:footer="0" w:top="860" w:bottom="280" w:left="820" w:right="620"/>
        </w:sectPr>
      </w:pPr>
    </w:p>
    <w:p>
      <w:pPr>
        <w:pStyle w:val="BodyText"/>
        <w:rPr>
          <w:sz w:val="28"/>
        </w:rPr>
      </w:pPr>
    </w:p>
    <w:p>
      <w:pPr>
        <w:spacing w:before="74"/>
        <w:ind w:left="103" w:right="0" w:firstLine="0"/>
        <w:jc w:val="both"/>
        <w:rPr>
          <w:b/>
          <w:sz w:val="20"/>
        </w:rPr>
      </w:pPr>
      <w:bookmarkStart w:name="_TOC_250017" w:id="20"/>
      <w:bookmarkEnd w:id="20"/>
      <w:r>
        <w:rPr>
          <w:b/>
          <w:color w:val="231F20"/>
          <w:sz w:val="20"/>
        </w:rPr>
        <w:t>El lugar que ocupan las mujeres en las propuestas de los partidos políticos</w:t>
      </w:r>
    </w:p>
    <w:p>
      <w:pPr>
        <w:pStyle w:val="BodyText"/>
        <w:spacing w:before="6"/>
        <w:rPr>
          <w:b/>
          <w:sz w:val="21"/>
        </w:rPr>
      </w:pPr>
    </w:p>
    <w:p>
      <w:pPr>
        <w:pStyle w:val="Heading3"/>
        <w:rPr>
          <w:i/>
        </w:rPr>
      </w:pPr>
      <w:bookmarkStart w:name="_TOC_250016" w:id="21"/>
      <w:bookmarkEnd w:id="21"/>
      <w:r>
        <w:rPr>
          <w:i/>
          <w:color w:val="231F20"/>
        </w:rPr>
        <w:t>Documentos básicos</w:t>
      </w:r>
    </w:p>
    <w:p>
      <w:pPr>
        <w:pStyle w:val="BodyText"/>
        <w:spacing w:before="6"/>
        <w:rPr>
          <w:b/>
          <w:i/>
          <w:sz w:val="21"/>
        </w:rPr>
      </w:pPr>
    </w:p>
    <w:p>
      <w:pPr>
        <w:pStyle w:val="BodyText"/>
        <w:spacing w:line="249" w:lineRule="auto" w:before="0"/>
        <w:ind w:left="103" w:right="114"/>
        <w:jc w:val="both"/>
      </w:pPr>
      <w:r>
        <w:rPr>
          <w:color w:val="231F20"/>
          <w:spacing w:val="-3"/>
        </w:rPr>
        <w:t>Todos </w:t>
      </w:r>
      <w:r>
        <w:rPr>
          <w:color w:val="231F20"/>
        </w:rPr>
        <w:t>los partidos políticos, para obtener su registro ante el Instituto Federal</w:t>
      </w:r>
      <w:r>
        <w:rPr>
          <w:color w:val="231F20"/>
          <w:spacing w:val="-17"/>
        </w:rPr>
        <w:t> </w:t>
      </w:r>
      <w:r>
        <w:rPr>
          <w:color w:val="231F20"/>
        </w:rPr>
        <w:t>Electo- ral (</w:t>
      </w:r>
      <w:r>
        <w:rPr>
          <w:color w:val="231F20"/>
          <w:sz w:val="16"/>
        </w:rPr>
        <w:t>ife</w:t>
      </w:r>
      <w:r>
        <w:rPr>
          <w:color w:val="231F20"/>
        </w:rPr>
        <w:t>), están obligados a presentar tres documentos básicos que son: la declaración de principios, los estatutos y el programa de acción; los cuales norman y rigen la actividad</w:t>
      </w:r>
      <w:r>
        <w:rPr>
          <w:color w:val="231F20"/>
          <w:spacing w:val="-14"/>
        </w:rPr>
        <w:t> </w:t>
      </w:r>
      <w:r>
        <w:rPr>
          <w:color w:val="231F20"/>
        </w:rPr>
        <w:t>interna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partidos;</w:t>
      </w:r>
      <w:r>
        <w:rPr>
          <w:color w:val="231F20"/>
          <w:spacing w:val="-14"/>
        </w:rPr>
        <w:t> </w:t>
      </w:r>
      <w:r>
        <w:rPr>
          <w:color w:val="231F20"/>
        </w:rPr>
        <w:t>cada</w:t>
      </w:r>
      <w:r>
        <w:rPr>
          <w:color w:val="231F20"/>
          <w:spacing w:val="-14"/>
        </w:rPr>
        <w:t> </w:t>
      </w:r>
      <w:r>
        <w:rPr>
          <w:color w:val="231F20"/>
        </w:rPr>
        <w:t>que</w:t>
      </w:r>
      <w:r>
        <w:rPr>
          <w:color w:val="231F20"/>
          <w:spacing w:val="-14"/>
        </w:rPr>
        <w:t> </w:t>
      </w:r>
      <w:r>
        <w:rPr>
          <w:color w:val="231F20"/>
        </w:rPr>
        <w:t>realicen</w:t>
      </w:r>
      <w:r>
        <w:rPr>
          <w:color w:val="231F20"/>
          <w:spacing w:val="-14"/>
        </w:rPr>
        <w:t> </w:t>
      </w:r>
      <w:r>
        <w:rPr>
          <w:color w:val="231F20"/>
        </w:rPr>
        <w:t>modificaciones</w:t>
      </w:r>
      <w:r>
        <w:rPr>
          <w:color w:val="231F20"/>
          <w:spacing w:val="-14"/>
        </w:rPr>
        <w:t> </w:t>
      </w:r>
      <w:r>
        <w:rPr>
          <w:color w:val="231F20"/>
        </w:rPr>
        <w:t>a</w:t>
      </w:r>
      <w:r>
        <w:rPr>
          <w:color w:val="231F20"/>
          <w:spacing w:val="-14"/>
        </w:rPr>
        <w:t> </w:t>
      </w:r>
      <w:r>
        <w:rPr>
          <w:color w:val="231F20"/>
        </w:rPr>
        <w:t>tales</w:t>
      </w:r>
      <w:r>
        <w:rPr>
          <w:color w:val="231F20"/>
          <w:spacing w:val="-14"/>
        </w:rPr>
        <w:t> </w:t>
      </w:r>
      <w:r>
        <w:rPr>
          <w:color w:val="231F20"/>
        </w:rPr>
        <w:t>documentos deben comunicarlo al</w:t>
      </w:r>
      <w:r>
        <w:rPr>
          <w:color w:val="231F20"/>
          <w:spacing w:val="-1"/>
        </w:rPr>
        <w:t> </w:t>
      </w:r>
      <w:r>
        <w:rPr>
          <w:color w:val="231F20"/>
        </w:rPr>
        <w:t>Instituto.</w:t>
      </w:r>
    </w:p>
    <w:p>
      <w:pPr>
        <w:pStyle w:val="BodyText"/>
        <w:spacing w:line="249" w:lineRule="auto"/>
        <w:ind w:left="103" w:right="114" w:firstLine="226"/>
        <w:jc w:val="both"/>
      </w:pPr>
      <w:r>
        <w:rPr>
          <w:color w:val="231F20"/>
        </w:rPr>
        <w:t>Los documentos básicos de los partidos son de carácter nacional; pero ello no significa que no apliquen para el Estado de México, el caso que nos interesa; por    el contrario, justamente por ello tienen observancia tanto en la entidad mexiquense como en aquellas en las que tienen presencia los partidos; es decir, los 31 estados de la república y el Distrito</w:t>
      </w:r>
      <w:r>
        <w:rPr>
          <w:color w:val="231F20"/>
          <w:spacing w:val="-15"/>
        </w:rPr>
        <w:t> </w:t>
      </w:r>
      <w:r>
        <w:rPr>
          <w:color w:val="231F20"/>
        </w:rPr>
        <w:t>Federal.</w:t>
      </w:r>
    </w:p>
    <w:p>
      <w:pPr>
        <w:pStyle w:val="BodyText"/>
        <w:spacing w:line="249" w:lineRule="auto"/>
        <w:ind w:left="103" w:right="114" w:firstLine="226"/>
        <w:jc w:val="both"/>
      </w:pPr>
      <w:r>
        <w:rPr>
          <w:color w:val="231F20"/>
        </w:rPr>
        <w:t>Al tratarse de textos fundacionales, que además organizan y determinan la vida interna de los partidos, resulta relevante conocer la forma en que contemplan a las mujeres y cuáles son las problemáticas que consideran prioritarias de ellas.</w:t>
      </w:r>
    </w:p>
    <w:p>
      <w:pPr>
        <w:pStyle w:val="BodyText"/>
        <w:spacing w:before="0"/>
      </w:pPr>
    </w:p>
    <w:p>
      <w:pPr>
        <w:pStyle w:val="BodyText"/>
        <w:spacing w:before="5"/>
        <w:rPr>
          <w:sz w:val="21"/>
        </w:rPr>
      </w:pPr>
    </w:p>
    <w:p>
      <w:pPr>
        <w:spacing w:before="1"/>
        <w:ind w:left="103" w:right="0" w:firstLine="0"/>
        <w:jc w:val="both"/>
        <w:rPr>
          <w:i/>
          <w:sz w:val="20"/>
        </w:rPr>
      </w:pPr>
      <w:r>
        <w:rPr>
          <w:i/>
          <w:color w:val="231F20"/>
          <w:sz w:val="20"/>
        </w:rPr>
        <w:t>Declaración de principios</w:t>
      </w:r>
    </w:p>
    <w:p>
      <w:pPr>
        <w:pStyle w:val="BodyText"/>
        <w:spacing w:before="6"/>
        <w:rPr>
          <w:i/>
          <w:sz w:val="21"/>
        </w:rPr>
      </w:pPr>
    </w:p>
    <w:p>
      <w:pPr>
        <w:pStyle w:val="BodyText"/>
        <w:spacing w:line="249" w:lineRule="auto" w:before="0"/>
        <w:ind w:left="103" w:right="114"/>
        <w:jc w:val="both"/>
      </w:pPr>
      <w:r>
        <w:rPr>
          <w:color w:val="231F20"/>
        </w:rPr>
        <w:t>Es el documento en el que se encuentran incluidos aspectos ideológicos de carácter político, económico y social que postula cada partido político. Para realizar un trata- miento</w:t>
      </w:r>
      <w:r>
        <w:rPr>
          <w:color w:val="231F20"/>
          <w:spacing w:val="-5"/>
        </w:rPr>
        <w:t> </w:t>
      </w:r>
      <w:r>
        <w:rPr>
          <w:color w:val="231F20"/>
        </w:rPr>
        <w:t>con</w:t>
      </w:r>
      <w:r>
        <w:rPr>
          <w:color w:val="231F20"/>
          <w:spacing w:val="-5"/>
        </w:rPr>
        <w:t> </w:t>
      </w:r>
      <w:r>
        <w:rPr>
          <w:color w:val="231F20"/>
        </w:rPr>
        <w:t>enfoque</w:t>
      </w:r>
      <w:r>
        <w:rPr>
          <w:color w:val="231F20"/>
          <w:spacing w:val="-5"/>
        </w:rPr>
        <w:t> </w:t>
      </w:r>
      <w:r>
        <w:rPr>
          <w:color w:val="231F20"/>
        </w:rPr>
        <w:t>de</w:t>
      </w:r>
      <w:r>
        <w:rPr>
          <w:color w:val="231F20"/>
          <w:spacing w:val="-5"/>
        </w:rPr>
        <w:t> </w:t>
      </w:r>
      <w:r>
        <w:rPr>
          <w:color w:val="231F20"/>
        </w:rPr>
        <w:t>género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información</w:t>
      </w:r>
      <w:r>
        <w:rPr>
          <w:color w:val="231F20"/>
          <w:spacing w:val="-6"/>
        </w:rPr>
        <w:t> </w:t>
      </w:r>
      <w:r>
        <w:rPr>
          <w:color w:val="231F20"/>
        </w:rPr>
        <w:t>contenida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declaración</w:t>
      </w:r>
      <w:r>
        <w:rPr>
          <w:color w:val="231F20"/>
          <w:spacing w:val="-5"/>
        </w:rPr>
        <w:t> </w:t>
      </w:r>
      <w:r>
        <w:rPr>
          <w:color w:val="231F20"/>
        </w:rPr>
        <w:t>de</w:t>
      </w:r>
      <w:r>
        <w:rPr>
          <w:color w:val="231F20"/>
          <w:spacing w:val="-5"/>
        </w:rPr>
        <w:t> </w:t>
      </w:r>
      <w:r>
        <w:rPr>
          <w:color w:val="231F20"/>
        </w:rPr>
        <w:t>prin- cipios</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partidos</w:t>
      </w:r>
      <w:r>
        <w:rPr>
          <w:color w:val="231F20"/>
          <w:spacing w:val="-3"/>
        </w:rPr>
        <w:t> </w:t>
      </w:r>
      <w:r>
        <w:rPr>
          <w:color w:val="231F20"/>
        </w:rPr>
        <w:t>políticos</w:t>
      </w:r>
      <w:r>
        <w:rPr>
          <w:color w:val="231F20"/>
          <w:spacing w:val="-3"/>
        </w:rPr>
        <w:t> </w:t>
      </w:r>
      <w:r>
        <w:rPr>
          <w:color w:val="231F20"/>
        </w:rPr>
        <w:t>se</w:t>
      </w:r>
      <w:r>
        <w:rPr>
          <w:color w:val="231F20"/>
          <w:spacing w:val="-3"/>
        </w:rPr>
        <w:t> </w:t>
      </w:r>
      <w:r>
        <w:rPr>
          <w:color w:val="231F20"/>
        </w:rPr>
        <w:t>utilizan</w:t>
      </w:r>
      <w:r>
        <w:rPr>
          <w:color w:val="231F20"/>
          <w:spacing w:val="-3"/>
        </w:rPr>
        <w:t> </w:t>
      </w:r>
      <w:r>
        <w:rPr>
          <w:color w:val="231F20"/>
        </w:rPr>
        <w:t>las</w:t>
      </w:r>
      <w:r>
        <w:rPr>
          <w:color w:val="231F20"/>
          <w:spacing w:val="-3"/>
        </w:rPr>
        <w:t> </w:t>
      </w:r>
      <w:r>
        <w:rPr>
          <w:color w:val="231F20"/>
        </w:rPr>
        <w:t>siguientes</w:t>
      </w:r>
      <w:r>
        <w:rPr>
          <w:color w:val="231F20"/>
          <w:spacing w:val="-2"/>
        </w:rPr>
        <w:t> </w:t>
      </w:r>
      <w:r>
        <w:rPr>
          <w:color w:val="231F20"/>
        </w:rPr>
        <w:t>aristas:</w:t>
      </w:r>
      <w:r>
        <w:rPr>
          <w:color w:val="231F20"/>
          <w:spacing w:val="-3"/>
        </w:rPr>
        <w:t> </w:t>
      </w:r>
      <w:r>
        <w:rPr>
          <w:color w:val="231F20"/>
        </w:rPr>
        <w:t>a)</w:t>
      </w:r>
      <w:r>
        <w:rPr>
          <w:color w:val="231F20"/>
          <w:spacing w:val="-3"/>
        </w:rPr>
        <w:t> </w:t>
      </w:r>
      <w:r>
        <w:rPr>
          <w:color w:val="231F20"/>
        </w:rPr>
        <w:t>el</w:t>
      </w:r>
      <w:r>
        <w:rPr>
          <w:color w:val="231F20"/>
          <w:spacing w:val="-3"/>
        </w:rPr>
        <w:t> </w:t>
      </w:r>
      <w:r>
        <w:rPr>
          <w:color w:val="231F20"/>
        </w:rPr>
        <w:t>tipo</w:t>
      </w:r>
      <w:r>
        <w:rPr>
          <w:color w:val="231F20"/>
          <w:spacing w:val="-3"/>
        </w:rPr>
        <w:t> </w:t>
      </w:r>
      <w:r>
        <w:rPr>
          <w:color w:val="231F20"/>
        </w:rPr>
        <w:t>de</w:t>
      </w:r>
      <w:r>
        <w:rPr>
          <w:color w:val="231F20"/>
          <w:spacing w:val="-3"/>
        </w:rPr>
        <w:t> </w:t>
      </w:r>
      <w:r>
        <w:rPr>
          <w:color w:val="231F20"/>
        </w:rPr>
        <w:t>lenguaje que</w:t>
      </w:r>
      <w:r>
        <w:rPr>
          <w:color w:val="231F20"/>
          <w:spacing w:val="-11"/>
        </w:rPr>
        <w:t> </w:t>
      </w:r>
      <w:r>
        <w:rPr>
          <w:color w:val="231F20"/>
        </w:rPr>
        <w:t>utilizan;</w:t>
      </w:r>
      <w:r>
        <w:rPr>
          <w:color w:val="231F20"/>
          <w:spacing w:val="-11"/>
        </w:rPr>
        <w:t> </w:t>
      </w:r>
      <w:r>
        <w:rPr>
          <w:color w:val="231F20"/>
        </w:rPr>
        <w:t>b)</w:t>
      </w:r>
      <w:r>
        <w:rPr>
          <w:color w:val="231F20"/>
          <w:spacing w:val="-11"/>
        </w:rPr>
        <w:t> </w:t>
      </w:r>
      <w:r>
        <w:rPr>
          <w:color w:val="231F20"/>
        </w:rPr>
        <w:t>planteamientos</w:t>
      </w:r>
      <w:r>
        <w:rPr>
          <w:color w:val="231F20"/>
          <w:spacing w:val="-11"/>
        </w:rPr>
        <w:t> </w:t>
      </w:r>
      <w:r>
        <w:rPr>
          <w:color w:val="231F20"/>
        </w:rPr>
        <w:t>alusivos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equidad</w:t>
      </w:r>
      <w:r>
        <w:rPr>
          <w:color w:val="231F20"/>
          <w:spacing w:val="-11"/>
        </w:rPr>
        <w:t> </w:t>
      </w:r>
      <w:r>
        <w:rPr>
          <w:color w:val="231F20"/>
        </w:rPr>
        <w:t>de</w:t>
      </w:r>
      <w:r>
        <w:rPr>
          <w:color w:val="231F20"/>
          <w:spacing w:val="-11"/>
        </w:rPr>
        <w:t> </w:t>
      </w:r>
      <w:r>
        <w:rPr>
          <w:color w:val="231F20"/>
        </w:rPr>
        <w:t>género;</w:t>
      </w:r>
      <w:r>
        <w:rPr>
          <w:color w:val="231F20"/>
          <w:spacing w:val="-11"/>
        </w:rPr>
        <w:t> </w:t>
      </w:r>
      <w:r>
        <w:rPr>
          <w:color w:val="231F20"/>
        </w:rPr>
        <w:t>c)</w:t>
      </w:r>
      <w:r>
        <w:rPr>
          <w:color w:val="231F20"/>
          <w:spacing w:val="-11"/>
        </w:rPr>
        <w:t> </w:t>
      </w:r>
      <w:r>
        <w:rPr>
          <w:color w:val="231F20"/>
        </w:rPr>
        <w:t>temas</w:t>
      </w:r>
      <w:r>
        <w:rPr>
          <w:color w:val="231F20"/>
          <w:spacing w:val="-11"/>
        </w:rPr>
        <w:t> </w:t>
      </w:r>
      <w:r>
        <w:rPr>
          <w:color w:val="231F20"/>
        </w:rPr>
        <w:t>que</w:t>
      </w:r>
      <w:r>
        <w:rPr>
          <w:color w:val="231F20"/>
          <w:spacing w:val="-11"/>
        </w:rPr>
        <w:t> </w:t>
      </w:r>
      <w:r>
        <w:rPr>
          <w:color w:val="231F20"/>
        </w:rPr>
        <w:t>incluyen a</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d)</w:t>
      </w:r>
      <w:r>
        <w:rPr>
          <w:color w:val="231F20"/>
          <w:spacing w:val="-8"/>
        </w:rPr>
        <w:t> </w:t>
      </w:r>
      <w:r>
        <w:rPr>
          <w:color w:val="231F20"/>
        </w:rPr>
        <w:t>temas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las</w:t>
      </w:r>
      <w:r>
        <w:rPr>
          <w:color w:val="231F20"/>
          <w:spacing w:val="-8"/>
        </w:rPr>
        <w:t> </w:t>
      </w:r>
      <w:r>
        <w:rPr>
          <w:color w:val="231F20"/>
        </w:rPr>
        <w:t>incluyen;</w:t>
      </w:r>
      <w:r>
        <w:rPr>
          <w:color w:val="231F20"/>
          <w:spacing w:val="-8"/>
        </w:rPr>
        <w:t> </w:t>
      </w:r>
      <w:r>
        <w:rPr>
          <w:color w:val="231F20"/>
        </w:rPr>
        <w:t>y</w:t>
      </w:r>
      <w:r>
        <w:rPr>
          <w:color w:val="231F20"/>
          <w:spacing w:val="-8"/>
        </w:rPr>
        <w:t> </w:t>
      </w:r>
      <w:r>
        <w:rPr>
          <w:color w:val="231F20"/>
        </w:rPr>
        <w:t>e)</w:t>
      </w:r>
      <w:r>
        <w:rPr>
          <w:color w:val="231F20"/>
          <w:spacing w:val="-8"/>
        </w:rPr>
        <w:t> </w:t>
      </w:r>
      <w:r>
        <w:rPr>
          <w:color w:val="231F20"/>
        </w:rPr>
        <w:t>adicionalmente,</w:t>
      </w:r>
      <w:r>
        <w:rPr>
          <w:color w:val="231F20"/>
          <w:spacing w:val="-9"/>
        </w:rPr>
        <w:t> </w:t>
      </w:r>
      <w:r>
        <w:rPr>
          <w:color w:val="231F20"/>
        </w:rPr>
        <w:t>si</w:t>
      </w:r>
      <w:r>
        <w:rPr>
          <w:color w:val="231F20"/>
          <w:spacing w:val="-8"/>
        </w:rPr>
        <w:t> </w:t>
      </w:r>
      <w:r>
        <w:rPr>
          <w:color w:val="231F20"/>
        </w:rPr>
        <w:t>contienen</w:t>
      </w:r>
      <w:r>
        <w:rPr>
          <w:color w:val="231F20"/>
          <w:spacing w:val="-8"/>
        </w:rPr>
        <w:t> </w:t>
      </w:r>
      <w:r>
        <w:rPr>
          <w:color w:val="231F20"/>
        </w:rPr>
        <w:t>algunas ideas relativas a la</w:t>
      </w:r>
      <w:r>
        <w:rPr>
          <w:color w:val="231F20"/>
          <w:spacing w:val="-1"/>
        </w:rPr>
        <w:t> </w:t>
      </w:r>
      <w:r>
        <w:rPr>
          <w:color w:val="231F20"/>
        </w:rPr>
        <w:t>paz.</w:t>
      </w:r>
    </w:p>
    <w:p>
      <w:pPr>
        <w:pStyle w:val="BodyText"/>
        <w:spacing w:before="0"/>
      </w:pPr>
    </w:p>
    <w:p>
      <w:pPr>
        <w:pStyle w:val="BodyText"/>
        <w:spacing w:before="8"/>
        <w:rPr>
          <w:sz w:val="24"/>
        </w:rPr>
      </w:pPr>
    </w:p>
    <w:p>
      <w:pPr>
        <w:spacing w:before="0"/>
        <w:ind w:left="103" w:right="0" w:firstLine="0"/>
        <w:jc w:val="both"/>
        <w:rPr>
          <w:sz w:val="16"/>
        </w:rPr>
      </w:pPr>
      <w:r>
        <w:rPr>
          <w:color w:val="231F20"/>
          <w:w w:val="140"/>
          <w:sz w:val="16"/>
        </w:rPr>
        <w:t>pan</w:t>
      </w:r>
    </w:p>
    <w:p>
      <w:pPr>
        <w:pStyle w:val="BodyText"/>
        <w:spacing w:before="3"/>
        <w:rPr>
          <w:sz w:val="22"/>
        </w:rPr>
      </w:pPr>
    </w:p>
    <w:p>
      <w:pPr>
        <w:pStyle w:val="BodyText"/>
        <w:spacing w:line="249" w:lineRule="auto"/>
        <w:ind w:left="103" w:right="114"/>
        <w:jc w:val="both"/>
      </w:pPr>
      <w:r>
        <w:rPr>
          <w:color w:val="231F20"/>
        </w:rPr>
        <w:t>Originalmente, sus principios de doctrina fueron aprobados por la Asamblea Cons- tituyente del </w:t>
      </w:r>
      <w:r>
        <w:rPr>
          <w:color w:val="231F20"/>
          <w:spacing w:val="-6"/>
          <w:w w:val="110"/>
          <w:sz w:val="16"/>
        </w:rPr>
        <w:t>pan </w:t>
      </w:r>
      <w:r>
        <w:rPr>
          <w:color w:val="231F20"/>
        </w:rPr>
        <w:t>en 1939; pero en 1965 y 2002 fueron discutidos y elaboraron lo  que denominaron “Proyección de principios de doctrina”, los cuales responden a la visión</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partido</w:t>
      </w:r>
      <w:r>
        <w:rPr>
          <w:color w:val="231F20"/>
          <w:spacing w:val="-3"/>
        </w:rPr>
        <w:t> </w:t>
      </w:r>
      <w:r>
        <w:rPr>
          <w:color w:val="231F20"/>
        </w:rPr>
        <w:t>tienen</w:t>
      </w:r>
      <w:r>
        <w:rPr>
          <w:color w:val="231F20"/>
          <w:spacing w:val="-4"/>
        </w:rPr>
        <w:t> </w:t>
      </w:r>
      <w:r>
        <w:rPr>
          <w:color w:val="231F20"/>
        </w:rPr>
        <w:t>sobre</w:t>
      </w:r>
      <w:r>
        <w:rPr>
          <w:color w:val="231F20"/>
          <w:spacing w:val="-3"/>
        </w:rPr>
        <w:t> </w:t>
      </w:r>
      <w:r>
        <w:rPr>
          <w:color w:val="231F20"/>
        </w:rPr>
        <w:t>el</w:t>
      </w:r>
      <w:r>
        <w:rPr>
          <w:color w:val="231F20"/>
          <w:spacing w:val="-3"/>
        </w:rPr>
        <w:t> </w:t>
      </w:r>
      <w:r>
        <w:rPr>
          <w:color w:val="231F20"/>
        </w:rPr>
        <w:t>México</w:t>
      </w:r>
      <w:r>
        <w:rPr>
          <w:color w:val="231F20"/>
          <w:spacing w:val="-3"/>
        </w:rPr>
        <w:t> </w:t>
      </w:r>
      <w:r>
        <w:rPr>
          <w:color w:val="231F20"/>
        </w:rPr>
        <w:t>de</w:t>
      </w:r>
      <w:r>
        <w:rPr>
          <w:color w:val="231F20"/>
          <w:spacing w:val="-3"/>
        </w:rPr>
        <w:t> </w:t>
      </w:r>
      <w:r>
        <w:rPr>
          <w:color w:val="231F20"/>
        </w:rPr>
        <w:t>aquel</w:t>
      </w:r>
      <w:r>
        <w:rPr>
          <w:color w:val="231F20"/>
          <w:spacing w:val="-4"/>
        </w:rPr>
        <w:t> </w:t>
      </w:r>
      <w:r>
        <w:rPr>
          <w:color w:val="231F20"/>
        </w:rPr>
        <w:t>momento;</w:t>
      </w:r>
      <w:r>
        <w:rPr>
          <w:color w:val="231F20"/>
          <w:spacing w:val="-4"/>
        </w:rPr>
        <w:t> </w:t>
      </w:r>
      <w:r>
        <w:rPr>
          <w:color w:val="231F20"/>
        </w:rPr>
        <w:t>es</w:t>
      </w:r>
      <w:r>
        <w:rPr>
          <w:color w:val="231F20"/>
          <w:spacing w:val="-3"/>
        </w:rPr>
        <w:t> </w:t>
      </w:r>
      <w:r>
        <w:rPr>
          <w:color w:val="231F20"/>
        </w:rPr>
        <w:t>por</w:t>
      </w:r>
      <w:r>
        <w:rPr>
          <w:color w:val="231F20"/>
          <w:spacing w:val="-3"/>
        </w:rPr>
        <w:t> </w:t>
      </w:r>
      <w:r>
        <w:rPr>
          <w:color w:val="231F20"/>
        </w:rPr>
        <w:t>ello</w:t>
      </w:r>
      <w:r>
        <w:rPr>
          <w:color w:val="231F20"/>
          <w:spacing w:val="-3"/>
        </w:rPr>
        <w:t> </w:t>
      </w:r>
      <w:r>
        <w:rPr>
          <w:color w:val="231F20"/>
        </w:rPr>
        <w:t>que</w:t>
      </w:r>
      <w:r>
        <w:rPr>
          <w:color w:val="231F20"/>
          <w:spacing w:val="-3"/>
        </w:rPr>
        <w:t> </w:t>
      </w:r>
      <w:r>
        <w:rPr>
          <w:color w:val="231F20"/>
        </w:rPr>
        <w:t>se hará</w:t>
      </w:r>
      <w:r>
        <w:rPr>
          <w:color w:val="231F20"/>
          <w:spacing w:val="-5"/>
        </w:rPr>
        <w:t> </w:t>
      </w:r>
      <w:r>
        <w:rPr>
          <w:color w:val="231F20"/>
        </w:rPr>
        <w:t>referencia</w:t>
      </w:r>
      <w:r>
        <w:rPr>
          <w:color w:val="231F20"/>
          <w:spacing w:val="-5"/>
        </w:rPr>
        <w:t> </w:t>
      </w:r>
      <w:r>
        <w:rPr>
          <w:color w:val="231F20"/>
        </w:rPr>
        <w:t>únicamente</w:t>
      </w:r>
      <w:r>
        <w:rPr>
          <w:color w:val="231F20"/>
          <w:spacing w:val="-5"/>
        </w:rPr>
        <w:t> </w:t>
      </w:r>
      <w:r>
        <w:rPr>
          <w:color w:val="231F20"/>
        </w:rPr>
        <w:t>al</w:t>
      </w:r>
      <w:r>
        <w:rPr>
          <w:color w:val="231F20"/>
          <w:spacing w:val="-5"/>
        </w:rPr>
        <w:t> </w:t>
      </w:r>
      <w:r>
        <w:rPr>
          <w:color w:val="231F20"/>
        </w:rPr>
        <w:t>documento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aprobó</w:t>
      </w:r>
      <w:r>
        <w:rPr>
          <w:color w:val="231F20"/>
          <w:spacing w:val="-5"/>
        </w:rPr>
        <w:t> </w:t>
      </w:r>
      <w:r>
        <w:rPr>
          <w:color w:val="231F20"/>
        </w:rPr>
        <w:t>en</w:t>
      </w:r>
      <w:r>
        <w:rPr>
          <w:color w:val="231F20"/>
          <w:spacing w:val="-5"/>
        </w:rPr>
        <w:t> </w:t>
      </w:r>
      <w:r>
        <w:rPr>
          <w:color w:val="231F20"/>
        </w:rPr>
        <w:t>2002,</w:t>
      </w:r>
      <w:r>
        <w:rPr>
          <w:color w:val="231F20"/>
          <w:spacing w:val="-5"/>
        </w:rPr>
        <w:t> </w:t>
      </w:r>
      <w:r>
        <w:rPr>
          <w:color w:val="231F20"/>
        </w:rPr>
        <w:t>por</w:t>
      </w:r>
      <w:r>
        <w:rPr>
          <w:color w:val="231F20"/>
          <w:spacing w:val="-5"/>
        </w:rPr>
        <w:t> </w:t>
      </w:r>
      <w:r>
        <w:rPr>
          <w:color w:val="231F20"/>
        </w:rPr>
        <w:t>ser</w:t>
      </w:r>
      <w:r>
        <w:rPr>
          <w:color w:val="231F20"/>
          <w:spacing w:val="-5"/>
        </w:rPr>
        <w:t> </w:t>
      </w:r>
      <w:r>
        <w:rPr>
          <w:color w:val="231F20"/>
        </w:rPr>
        <w:t>el</w:t>
      </w:r>
      <w:r>
        <w:rPr>
          <w:color w:val="231F20"/>
          <w:spacing w:val="-5"/>
        </w:rPr>
        <w:t> </w:t>
      </w:r>
      <w:r>
        <w:rPr>
          <w:color w:val="231F20"/>
        </w:rPr>
        <w:t>de</w:t>
      </w:r>
      <w:r>
        <w:rPr>
          <w:color w:val="231F20"/>
          <w:spacing w:val="-5"/>
        </w:rPr>
        <w:t> </w:t>
      </w:r>
      <w:r>
        <w:rPr>
          <w:color w:val="231F20"/>
        </w:rPr>
        <w:t>mayor vigencia dada la mayor distancia en tiempo que hay con respecto a los otros</w:t>
      </w:r>
      <w:r>
        <w:rPr>
          <w:color w:val="231F20"/>
          <w:spacing w:val="-5"/>
        </w:rPr>
        <w:t> </w:t>
      </w:r>
      <w:r>
        <w:rPr>
          <w:color w:val="231F20"/>
        </w:rPr>
        <w:t>dos.</w:t>
      </w:r>
    </w:p>
    <w:p>
      <w:pPr>
        <w:pStyle w:val="BodyText"/>
        <w:spacing w:line="249" w:lineRule="auto"/>
        <w:ind w:left="103" w:right="114" w:firstLine="226"/>
        <w:jc w:val="both"/>
      </w:pPr>
      <w:r>
        <w:rPr>
          <w:color w:val="231F20"/>
        </w:rPr>
        <w:t>En él se contemplan 13 ejes: 1. Persona y libertad; 2. Política y responsabilidad social;</w:t>
      </w:r>
      <w:r>
        <w:rPr>
          <w:color w:val="231F20"/>
          <w:spacing w:val="-5"/>
        </w:rPr>
        <w:t> </w:t>
      </w:r>
      <w:r>
        <w:rPr>
          <w:color w:val="231F20"/>
        </w:rPr>
        <w:t>3.</w:t>
      </w:r>
      <w:r>
        <w:rPr>
          <w:color w:val="231F20"/>
          <w:spacing w:val="-5"/>
        </w:rPr>
        <w:t> </w:t>
      </w:r>
      <w:r>
        <w:rPr>
          <w:color w:val="231F20"/>
        </w:rPr>
        <w:t>Familia;</w:t>
      </w:r>
      <w:r>
        <w:rPr>
          <w:color w:val="231F20"/>
          <w:spacing w:val="-5"/>
        </w:rPr>
        <w:t> </w:t>
      </w:r>
      <w:r>
        <w:rPr>
          <w:color w:val="231F20"/>
        </w:rPr>
        <w:t>4.</w:t>
      </w:r>
      <w:r>
        <w:rPr>
          <w:color w:val="231F20"/>
          <w:spacing w:val="-5"/>
        </w:rPr>
        <w:t> </w:t>
      </w:r>
      <w:r>
        <w:rPr>
          <w:color w:val="231F20"/>
        </w:rPr>
        <w:t>Cultura</w:t>
      </w:r>
      <w:r>
        <w:rPr>
          <w:color w:val="231F20"/>
          <w:spacing w:val="-5"/>
        </w:rPr>
        <w:t> </w:t>
      </w:r>
      <w:r>
        <w:rPr>
          <w:color w:val="231F20"/>
        </w:rPr>
        <w:t>y</w:t>
      </w:r>
      <w:r>
        <w:rPr>
          <w:color w:val="231F20"/>
          <w:spacing w:val="-5"/>
        </w:rPr>
        <w:t> </w:t>
      </w:r>
      <w:r>
        <w:rPr>
          <w:color w:val="231F20"/>
        </w:rPr>
        <w:t>educación;</w:t>
      </w:r>
      <w:r>
        <w:rPr>
          <w:color w:val="231F20"/>
          <w:spacing w:val="-6"/>
        </w:rPr>
        <w:t> </w:t>
      </w:r>
      <w:r>
        <w:rPr>
          <w:color w:val="231F20"/>
        </w:rPr>
        <w:t>5.</w:t>
      </w:r>
      <w:r>
        <w:rPr>
          <w:color w:val="231F20"/>
          <w:spacing w:val="-5"/>
        </w:rPr>
        <w:t> </w:t>
      </w:r>
      <w:r>
        <w:rPr>
          <w:color w:val="231F20"/>
        </w:rPr>
        <w:t>Nación</w:t>
      </w:r>
      <w:r>
        <w:rPr>
          <w:color w:val="231F20"/>
          <w:spacing w:val="-5"/>
        </w:rPr>
        <w:t> </w:t>
      </w:r>
      <w:r>
        <w:rPr>
          <w:color w:val="231F20"/>
        </w:rPr>
        <w:t>y</w:t>
      </w:r>
      <w:r>
        <w:rPr>
          <w:color w:val="231F20"/>
          <w:spacing w:val="-5"/>
        </w:rPr>
        <w:t> </w:t>
      </w:r>
      <w:r>
        <w:rPr>
          <w:color w:val="231F20"/>
        </w:rPr>
        <w:t>mundialización;</w:t>
      </w:r>
      <w:r>
        <w:rPr>
          <w:color w:val="231F20"/>
          <w:spacing w:val="-6"/>
        </w:rPr>
        <w:t> </w:t>
      </w:r>
      <w:r>
        <w:rPr>
          <w:color w:val="231F20"/>
        </w:rPr>
        <w:t>6.</w:t>
      </w:r>
      <w:r>
        <w:rPr>
          <w:color w:val="231F20"/>
          <w:spacing w:val="-5"/>
        </w:rPr>
        <w:t> </w:t>
      </w:r>
      <w:r>
        <w:rPr>
          <w:color w:val="231F20"/>
        </w:rPr>
        <w:t>Desarrollo</w:t>
      </w:r>
    </w:p>
    <w:p>
      <w:pPr>
        <w:pStyle w:val="BodyText"/>
        <w:spacing w:line="249" w:lineRule="auto"/>
        <w:ind w:left="103" w:right="112"/>
        <w:jc w:val="both"/>
      </w:pPr>
      <w:r>
        <w:rPr>
          <w:color w:val="231F20"/>
        </w:rPr>
        <w:t>humano sustentable; 7. Humanismo económico; 8. Trabajo; 9. Medio ambiente; 10. Ciencia e innovación tecnológica; 11. Humanismo bioético; 12. Campo y ciudad;</w:t>
      </w:r>
    </w:p>
    <w:p>
      <w:pPr>
        <w:spacing w:after="0" w:line="249" w:lineRule="auto"/>
        <w:jc w:val="both"/>
        <w:sectPr>
          <w:headerReference w:type="even" r:id="rId25"/>
          <w:headerReference w:type="default" r:id="rId26"/>
          <w:pgSz w:w="8790" w:h="13040"/>
          <w:pgMar w:header="1052" w:footer="0" w:top="1240" w:bottom="280" w:left="860" w:right="960"/>
          <w:pgNumType w:start="56"/>
        </w:sectPr>
      </w:pPr>
    </w:p>
    <w:p>
      <w:pPr>
        <w:pStyle w:val="BodyText"/>
        <w:spacing w:before="4"/>
        <w:rPr>
          <w:sz w:val="28"/>
        </w:rPr>
      </w:pPr>
    </w:p>
    <w:p>
      <w:pPr>
        <w:pStyle w:val="BodyText"/>
        <w:spacing w:line="249" w:lineRule="auto" w:before="75"/>
        <w:ind w:left="117" w:right="101"/>
        <w:jc w:val="both"/>
      </w:pPr>
      <w:r>
        <w:rPr>
          <w:color w:val="231F20"/>
        </w:rPr>
        <w:t>13. Municipio y sistema federal. De ellos, las mujeres están mencionadas en nueve aunque en diferentes proporciones; por ejemplo, en el eje 1 se da una definición amplia de equidad de género, mientras que en los ejes 12 y 13 se mencionan sólo de manera diferenciada respecto a los hombres pero en forma muy general. Los temas que no incluyen a las mujeres son el 6, 7, 9 y 10.</w:t>
      </w:r>
    </w:p>
    <w:p>
      <w:pPr>
        <w:pStyle w:val="BodyText"/>
        <w:spacing w:line="249" w:lineRule="auto"/>
        <w:ind w:left="117" w:right="101" w:firstLine="226"/>
        <w:jc w:val="both"/>
      </w:pPr>
      <w:r>
        <w:rPr>
          <w:color w:val="231F20"/>
        </w:rPr>
        <w:t>De</w:t>
      </w:r>
      <w:r>
        <w:rPr>
          <w:color w:val="231F20"/>
          <w:spacing w:val="-8"/>
        </w:rPr>
        <w:t> </w:t>
      </w:r>
      <w:r>
        <w:rPr>
          <w:color w:val="231F20"/>
        </w:rPr>
        <w:t>los</w:t>
      </w:r>
      <w:r>
        <w:rPr>
          <w:color w:val="231F20"/>
          <w:spacing w:val="-8"/>
        </w:rPr>
        <w:t> </w:t>
      </w:r>
      <w:r>
        <w:rPr>
          <w:color w:val="231F20"/>
        </w:rPr>
        <w:t>ejes</w:t>
      </w:r>
      <w:r>
        <w:rPr>
          <w:color w:val="231F20"/>
          <w:spacing w:val="-9"/>
        </w:rPr>
        <w:t> </w:t>
      </w:r>
      <w:r>
        <w:rPr>
          <w:color w:val="231F20"/>
        </w:rPr>
        <w:t>que</w:t>
      </w:r>
      <w:r>
        <w:rPr>
          <w:color w:val="231F20"/>
          <w:spacing w:val="-8"/>
        </w:rPr>
        <w:t> </w:t>
      </w:r>
      <w:r>
        <w:rPr>
          <w:color w:val="231F20"/>
        </w:rPr>
        <w:t>no</w:t>
      </w:r>
      <w:r>
        <w:rPr>
          <w:color w:val="231F20"/>
          <w:spacing w:val="-8"/>
        </w:rPr>
        <w:t> </w:t>
      </w:r>
      <w:r>
        <w:rPr>
          <w:color w:val="231F20"/>
        </w:rPr>
        <w:t>las</w:t>
      </w:r>
      <w:r>
        <w:rPr>
          <w:color w:val="231F20"/>
          <w:spacing w:val="-9"/>
        </w:rPr>
        <w:t> </w:t>
      </w:r>
      <w:r>
        <w:rPr>
          <w:color w:val="231F20"/>
        </w:rPr>
        <w:t>incluyen,</w:t>
      </w:r>
      <w:r>
        <w:rPr>
          <w:color w:val="231F20"/>
          <w:spacing w:val="-9"/>
        </w:rPr>
        <w:t> </w:t>
      </w:r>
      <w:r>
        <w:rPr>
          <w:color w:val="231F20"/>
        </w:rPr>
        <w:t>el</w:t>
      </w:r>
      <w:r>
        <w:rPr>
          <w:color w:val="231F20"/>
          <w:spacing w:val="-8"/>
        </w:rPr>
        <w:t> </w:t>
      </w:r>
      <w:r>
        <w:rPr>
          <w:color w:val="231F20"/>
        </w:rPr>
        <w:t>que</w:t>
      </w:r>
      <w:r>
        <w:rPr>
          <w:color w:val="231F20"/>
          <w:spacing w:val="-8"/>
        </w:rPr>
        <w:t> </w:t>
      </w:r>
      <w:r>
        <w:rPr>
          <w:color w:val="231F20"/>
        </w:rPr>
        <w:t>más</w:t>
      </w:r>
      <w:r>
        <w:rPr>
          <w:color w:val="231F20"/>
          <w:spacing w:val="-8"/>
        </w:rPr>
        <w:t> </w:t>
      </w:r>
      <w:r>
        <w:rPr>
          <w:color w:val="231F20"/>
        </w:rPr>
        <w:t>llama</w:t>
      </w:r>
      <w:r>
        <w:rPr>
          <w:color w:val="231F20"/>
          <w:spacing w:val="-9"/>
        </w:rPr>
        <w:t> </w:t>
      </w:r>
      <w:r>
        <w:rPr>
          <w:color w:val="231F20"/>
        </w:rPr>
        <w:t>la</w:t>
      </w:r>
      <w:r>
        <w:rPr>
          <w:color w:val="231F20"/>
          <w:spacing w:val="-8"/>
        </w:rPr>
        <w:t> </w:t>
      </w:r>
      <w:r>
        <w:rPr>
          <w:color w:val="231F20"/>
        </w:rPr>
        <w:t>atención</w:t>
      </w:r>
      <w:r>
        <w:rPr>
          <w:color w:val="231F20"/>
          <w:spacing w:val="-9"/>
        </w:rPr>
        <w:t> </w:t>
      </w:r>
      <w:r>
        <w:rPr>
          <w:color w:val="231F20"/>
        </w:rPr>
        <w:t>es</w:t>
      </w:r>
      <w:r>
        <w:rPr>
          <w:color w:val="231F20"/>
          <w:spacing w:val="-8"/>
        </w:rPr>
        <w:t> </w:t>
      </w:r>
      <w:r>
        <w:rPr>
          <w:color w:val="231F20"/>
        </w:rPr>
        <w:t>el</w:t>
      </w:r>
      <w:r>
        <w:rPr>
          <w:color w:val="231F20"/>
          <w:spacing w:val="-8"/>
        </w:rPr>
        <w:t> </w:t>
      </w:r>
      <w:r>
        <w:rPr>
          <w:color w:val="231F20"/>
        </w:rPr>
        <w:t>número</w:t>
      </w:r>
      <w:r>
        <w:rPr>
          <w:color w:val="231F20"/>
          <w:spacing w:val="-8"/>
        </w:rPr>
        <w:t> </w:t>
      </w:r>
      <w:r>
        <w:rPr>
          <w:color w:val="231F20"/>
        </w:rPr>
        <w:t>6.</w:t>
      </w:r>
      <w:r>
        <w:rPr>
          <w:color w:val="231F20"/>
          <w:spacing w:val="-8"/>
        </w:rPr>
        <w:t> </w:t>
      </w:r>
      <w:r>
        <w:rPr>
          <w:color w:val="231F20"/>
        </w:rPr>
        <w:t>Desa- rrollo</w:t>
      </w:r>
      <w:r>
        <w:rPr>
          <w:color w:val="231F20"/>
          <w:spacing w:val="-11"/>
        </w:rPr>
        <w:t> </w:t>
      </w:r>
      <w:r>
        <w:rPr>
          <w:color w:val="231F20"/>
        </w:rPr>
        <w:t>humano</w:t>
      </w:r>
      <w:r>
        <w:rPr>
          <w:color w:val="231F20"/>
          <w:spacing w:val="-11"/>
        </w:rPr>
        <w:t> </w:t>
      </w:r>
      <w:r>
        <w:rPr>
          <w:color w:val="231F20"/>
        </w:rPr>
        <w:t>sustentable,</w:t>
      </w:r>
      <w:r>
        <w:rPr>
          <w:color w:val="231F20"/>
          <w:spacing w:val="-10"/>
        </w:rPr>
        <w:t> </w:t>
      </w:r>
      <w:r>
        <w:rPr>
          <w:color w:val="231F20"/>
        </w:rPr>
        <w:t>pues</w:t>
      </w:r>
      <w:r>
        <w:rPr>
          <w:color w:val="231F20"/>
          <w:spacing w:val="-11"/>
        </w:rPr>
        <w:t> </w:t>
      </w:r>
      <w:r>
        <w:rPr>
          <w:color w:val="231F20"/>
        </w:rPr>
        <w:t>se</w:t>
      </w:r>
      <w:r>
        <w:rPr>
          <w:color w:val="231F20"/>
          <w:spacing w:val="-11"/>
        </w:rPr>
        <w:t> </w:t>
      </w:r>
      <w:r>
        <w:rPr>
          <w:color w:val="231F20"/>
        </w:rPr>
        <w:t>trata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tema</w:t>
      </w:r>
      <w:r>
        <w:rPr>
          <w:color w:val="231F20"/>
          <w:spacing w:val="-11"/>
        </w:rPr>
        <w:t> </w:t>
      </w:r>
      <w:r>
        <w:rPr>
          <w:color w:val="231F20"/>
        </w:rPr>
        <w:t>que</w:t>
      </w:r>
      <w:r>
        <w:rPr>
          <w:color w:val="231F20"/>
          <w:spacing w:val="-11"/>
        </w:rPr>
        <w:t> </w:t>
      </w:r>
      <w:r>
        <w:rPr>
          <w:color w:val="231F20"/>
        </w:rPr>
        <w:t>hace</w:t>
      </w:r>
      <w:r>
        <w:rPr>
          <w:color w:val="231F20"/>
          <w:spacing w:val="-11"/>
        </w:rPr>
        <w:t> </w:t>
      </w:r>
      <w:r>
        <w:rPr>
          <w:color w:val="231F20"/>
        </w:rPr>
        <w:t>alusión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potenciación de las capacidades de hombres y mujeres; sin embargo, el documento panista está redactado de una manera excluyente y androcéntrica: “Es el paso, para cada hombre y para todos los hombres, de condiciones de vida menos humanas a condiciones de vida más humanas” </w:t>
      </w:r>
      <w:r>
        <w:rPr>
          <w:color w:val="231F20"/>
          <w:spacing w:val="-4"/>
        </w:rPr>
        <w:t>(</w:t>
      </w:r>
      <w:r>
        <w:rPr>
          <w:color w:val="231F20"/>
          <w:spacing w:val="-4"/>
          <w:sz w:val="16"/>
        </w:rPr>
        <w:t>pan</w:t>
      </w:r>
      <w:r>
        <w:rPr>
          <w:color w:val="231F20"/>
          <w:spacing w:val="-4"/>
        </w:rPr>
        <w:t>, </w:t>
      </w:r>
      <w:r>
        <w:rPr>
          <w:color w:val="231F20"/>
        </w:rPr>
        <w:t>2002: </w:t>
      </w:r>
      <w:r>
        <w:rPr>
          <w:color w:val="231F20"/>
          <w:spacing w:val="45"/>
        </w:rPr>
        <w:t> </w:t>
      </w:r>
      <w:r>
        <w:rPr>
          <w:color w:val="231F20"/>
        </w:rPr>
        <w:t>8).</w:t>
      </w:r>
    </w:p>
    <w:p>
      <w:pPr>
        <w:pStyle w:val="BodyText"/>
        <w:spacing w:line="249" w:lineRule="auto"/>
        <w:ind w:left="117" w:right="101" w:firstLine="226"/>
        <w:jc w:val="both"/>
      </w:pPr>
      <w:r>
        <w:rPr>
          <w:color w:val="231F20"/>
        </w:rPr>
        <w:t>De</w:t>
      </w:r>
      <w:r>
        <w:rPr>
          <w:color w:val="231F20"/>
          <w:spacing w:val="-5"/>
        </w:rPr>
        <w:t> </w:t>
      </w:r>
      <w:r>
        <w:rPr>
          <w:color w:val="231F20"/>
        </w:rPr>
        <w:t>hecho,</w:t>
      </w:r>
      <w:r>
        <w:rPr>
          <w:color w:val="231F20"/>
          <w:spacing w:val="-5"/>
        </w:rPr>
        <w:t> </w:t>
      </w:r>
      <w:r>
        <w:rPr>
          <w:color w:val="231F20"/>
        </w:rPr>
        <w:t>la</w:t>
      </w:r>
      <w:r>
        <w:rPr>
          <w:color w:val="231F20"/>
          <w:spacing w:val="-5"/>
        </w:rPr>
        <w:t> </w:t>
      </w:r>
      <w:r>
        <w:rPr>
          <w:color w:val="231F20"/>
        </w:rPr>
        <w:t>mayor</w:t>
      </w:r>
      <w:r>
        <w:rPr>
          <w:color w:val="231F20"/>
          <w:spacing w:val="-5"/>
        </w:rPr>
        <w:t> </w:t>
      </w:r>
      <w:r>
        <w:rPr>
          <w:color w:val="231F20"/>
        </w:rPr>
        <w:t>parte</w:t>
      </w:r>
      <w:r>
        <w:rPr>
          <w:color w:val="231F20"/>
          <w:spacing w:val="-5"/>
        </w:rPr>
        <w:t> </w:t>
      </w:r>
      <w:r>
        <w:rPr>
          <w:color w:val="231F20"/>
        </w:rPr>
        <w:t>del</w:t>
      </w:r>
      <w:r>
        <w:rPr>
          <w:color w:val="231F20"/>
          <w:spacing w:val="-5"/>
        </w:rPr>
        <w:t> </w:t>
      </w:r>
      <w:r>
        <w:rPr>
          <w:color w:val="231F20"/>
        </w:rPr>
        <w:t>lenguaje</w:t>
      </w:r>
      <w:r>
        <w:rPr>
          <w:color w:val="231F20"/>
          <w:spacing w:val="-6"/>
        </w:rPr>
        <w:t> </w:t>
      </w:r>
      <w:r>
        <w:rPr>
          <w:color w:val="231F20"/>
        </w:rPr>
        <w:t>que</w:t>
      </w:r>
      <w:r>
        <w:rPr>
          <w:color w:val="231F20"/>
          <w:spacing w:val="-5"/>
        </w:rPr>
        <w:t> </w:t>
      </w:r>
      <w:r>
        <w:rPr>
          <w:color w:val="231F20"/>
        </w:rPr>
        <w:t>se</w:t>
      </w:r>
      <w:r>
        <w:rPr>
          <w:color w:val="231F20"/>
          <w:spacing w:val="-5"/>
        </w:rPr>
        <w:t> </w:t>
      </w:r>
      <w:r>
        <w:rPr>
          <w:color w:val="231F20"/>
        </w:rPr>
        <w:t>utiliza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documento</w:t>
      </w:r>
      <w:r>
        <w:rPr>
          <w:color w:val="231F20"/>
          <w:spacing w:val="-5"/>
        </w:rPr>
        <w:t> </w:t>
      </w:r>
      <w:r>
        <w:rPr>
          <w:color w:val="231F20"/>
        </w:rPr>
        <w:t>es</w:t>
      </w:r>
      <w:r>
        <w:rPr>
          <w:color w:val="231F20"/>
          <w:spacing w:val="-5"/>
        </w:rPr>
        <w:t> </w:t>
      </w:r>
      <w:r>
        <w:rPr>
          <w:color w:val="231F20"/>
        </w:rPr>
        <w:t>excluyen- te;</w:t>
      </w:r>
      <w:r>
        <w:rPr>
          <w:color w:val="231F20"/>
          <w:spacing w:val="-9"/>
        </w:rPr>
        <w:t> </w:t>
      </w:r>
      <w:r>
        <w:rPr>
          <w:color w:val="231F20"/>
        </w:rPr>
        <w:t>si</w:t>
      </w:r>
      <w:r>
        <w:rPr>
          <w:color w:val="231F20"/>
          <w:spacing w:val="-9"/>
        </w:rPr>
        <w:t> </w:t>
      </w:r>
      <w:r>
        <w:rPr>
          <w:color w:val="231F20"/>
        </w:rPr>
        <w:t>bien</w:t>
      </w:r>
      <w:r>
        <w:rPr>
          <w:color w:val="231F20"/>
          <w:spacing w:val="-9"/>
        </w:rPr>
        <w:t> </w:t>
      </w:r>
      <w:r>
        <w:rPr>
          <w:color w:val="231F20"/>
        </w:rPr>
        <w:t>en</w:t>
      </w:r>
      <w:r>
        <w:rPr>
          <w:color w:val="231F20"/>
          <w:spacing w:val="-9"/>
        </w:rPr>
        <w:t> </w:t>
      </w:r>
      <w:r>
        <w:rPr>
          <w:color w:val="231F20"/>
        </w:rPr>
        <w:t>algunas</w:t>
      </w:r>
      <w:r>
        <w:rPr>
          <w:color w:val="231F20"/>
          <w:spacing w:val="-9"/>
        </w:rPr>
        <w:t> </w:t>
      </w:r>
      <w:r>
        <w:rPr>
          <w:color w:val="231F20"/>
        </w:rPr>
        <w:t>ocasiones</w:t>
      </w:r>
      <w:r>
        <w:rPr>
          <w:color w:val="231F20"/>
          <w:spacing w:val="-9"/>
        </w:rPr>
        <w:t> </w:t>
      </w:r>
      <w:r>
        <w:rPr>
          <w:color w:val="231F20"/>
        </w:rPr>
        <w:t>se</w:t>
      </w:r>
      <w:r>
        <w:rPr>
          <w:color w:val="231F20"/>
          <w:spacing w:val="-9"/>
        </w:rPr>
        <w:t> </w:t>
      </w:r>
      <w:r>
        <w:rPr>
          <w:color w:val="231F20"/>
        </w:rPr>
        <w:t>hace</w:t>
      </w:r>
      <w:r>
        <w:rPr>
          <w:color w:val="231F20"/>
          <w:spacing w:val="-9"/>
        </w:rPr>
        <w:t> </w:t>
      </w:r>
      <w:r>
        <w:rPr>
          <w:color w:val="231F20"/>
        </w:rPr>
        <w:t>referencia</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específica</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mujeres, al momento de hablar en “lo general” se muestra una falsa neutralidad pues el refe- rente es el modelo masculino; por ejemplo, hombres y mujeres son incluidos en “los mexicanos”, “los ciudadanos”, “los individuos”,</w:t>
      </w:r>
      <w:r>
        <w:rPr>
          <w:color w:val="231F20"/>
          <w:spacing w:val="-5"/>
        </w:rPr>
        <w:t> </w:t>
      </w:r>
      <w:r>
        <w:rPr>
          <w:color w:val="231F20"/>
        </w:rPr>
        <w:t>etcétera.</w:t>
      </w:r>
    </w:p>
    <w:p>
      <w:pPr>
        <w:pStyle w:val="BodyText"/>
        <w:spacing w:line="249" w:lineRule="auto"/>
        <w:ind w:left="117" w:right="100" w:firstLine="226"/>
        <w:jc w:val="both"/>
      </w:pPr>
      <w:r>
        <w:rPr>
          <w:color w:val="231F20"/>
        </w:rPr>
        <w:t>En</w:t>
      </w:r>
      <w:r>
        <w:rPr>
          <w:color w:val="231F20"/>
          <w:spacing w:val="-8"/>
        </w:rPr>
        <w:t> </w:t>
      </w:r>
      <w:r>
        <w:rPr>
          <w:color w:val="231F20"/>
        </w:rPr>
        <w:t>uno</w:t>
      </w:r>
      <w:r>
        <w:rPr>
          <w:color w:val="231F20"/>
          <w:spacing w:val="-7"/>
        </w:rPr>
        <w:t> </w:t>
      </w:r>
      <w:r>
        <w:rPr>
          <w:color w:val="231F20"/>
        </w:rPr>
        <w:t>de</w:t>
      </w:r>
      <w:r>
        <w:rPr>
          <w:color w:val="231F20"/>
          <w:spacing w:val="-7"/>
        </w:rPr>
        <w:t> </w:t>
      </w:r>
      <w:r>
        <w:rPr>
          <w:color w:val="231F20"/>
        </w:rPr>
        <w:t>los</w:t>
      </w:r>
      <w:r>
        <w:rPr>
          <w:color w:val="231F20"/>
          <w:spacing w:val="-8"/>
        </w:rPr>
        <w:t> </w:t>
      </w:r>
      <w:r>
        <w:rPr>
          <w:color w:val="231F20"/>
        </w:rPr>
        <w:t>planteamientos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realizan</w:t>
      </w:r>
      <w:r>
        <w:rPr>
          <w:color w:val="231F20"/>
          <w:spacing w:val="-7"/>
        </w:rPr>
        <w:t> </w:t>
      </w:r>
      <w:r>
        <w:rPr>
          <w:color w:val="231F20"/>
        </w:rPr>
        <w:t>con</w:t>
      </w:r>
      <w:r>
        <w:rPr>
          <w:color w:val="231F20"/>
          <w:spacing w:val="-8"/>
        </w:rPr>
        <w:t> </w:t>
      </w:r>
      <w:r>
        <w:rPr>
          <w:color w:val="231F20"/>
        </w:rPr>
        <w:t>enfoque</w:t>
      </w:r>
      <w:r>
        <w:rPr>
          <w:color w:val="231F20"/>
          <w:spacing w:val="-8"/>
        </w:rPr>
        <w:t> </w:t>
      </w:r>
      <w:r>
        <w:rPr>
          <w:color w:val="231F20"/>
        </w:rPr>
        <w:t>de</w:t>
      </w:r>
      <w:r>
        <w:rPr>
          <w:color w:val="231F20"/>
          <w:spacing w:val="-7"/>
        </w:rPr>
        <w:t> </w:t>
      </w:r>
      <w:r>
        <w:rPr>
          <w:color w:val="231F20"/>
        </w:rPr>
        <w:t>género,</w:t>
      </w:r>
      <w:r>
        <w:rPr>
          <w:color w:val="231F20"/>
          <w:spacing w:val="-7"/>
        </w:rPr>
        <w:t> </w:t>
      </w:r>
      <w:r>
        <w:rPr>
          <w:color w:val="231F20"/>
        </w:rPr>
        <w:t>es</w:t>
      </w:r>
      <w:r>
        <w:rPr>
          <w:color w:val="231F20"/>
          <w:spacing w:val="-8"/>
        </w:rPr>
        <w:t> </w:t>
      </w:r>
      <w:r>
        <w:rPr>
          <w:color w:val="231F20"/>
        </w:rPr>
        <w:t>de</w:t>
      </w:r>
      <w:r>
        <w:rPr>
          <w:color w:val="231F20"/>
          <w:spacing w:val="-7"/>
        </w:rPr>
        <w:t> </w:t>
      </w:r>
      <w:r>
        <w:rPr>
          <w:color w:val="231F20"/>
        </w:rPr>
        <w:t>resaltar que,</w:t>
      </w:r>
      <w:r>
        <w:rPr>
          <w:color w:val="231F20"/>
          <w:spacing w:val="-7"/>
        </w:rPr>
        <w:t> </w:t>
      </w:r>
      <w:r>
        <w:rPr>
          <w:color w:val="231F20"/>
        </w:rPr>
        <w:t>aunque</w:t>
      </w:r>
      <w:r>
        <w:rPr>
          <w:color w:val="231F20"/>
          <w:spacing w:val="-7"/>
        </w:rPr>
        <w:t> </w:t>
      </w:r>
      <w:r>
        <w:rPr>
          <w:color w:val="231F20"/>
        </w:rPr>
        <w:t>sea</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enunciativa,</w:t>
      </w:r>
      <w:r>
        <w:rPr>
          <w:color w:val="231F20"/>
          <w:spacing w:val="-7"/>
        </w:rPr>
        <w:t> </w:t>
      </w:r>
      <w:r>
        <w:rPr>
          <w:color w:val="231F20"/>
        </w:rPr>
        <w:t>se</w:t>
      </w:r>
      <w:r>
        <w:rPr>
          <w:color w:val="231F20"/>
          <w:spacing w:val="-7"/>
        </w:rPr>
        <w:t> </w:t>
      </w:r>
      <w:r>
        <w:rPr>
          <w:color w:val="231F20"/>
        </w:rPr>
        <w:t>refieren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discriminación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mujeres en la familia, el trabajo y la política, así como a la necesidad de compartir las tareas dentro y fuera de la familia.</w:t>
      </w:r>
    </w:p>
    <w:p>
      <w:pPr>
        <w:pStyle w:val="BodyText"/>
        <w:spacing w:line="249" w:lineRule="auto"/>
        <w:ind w:left="117" w:right="101" w:firstLine="226"/>
        <w:jc w:val="both"/>
      </w:pPr>
      <w:r>
        <w:rPr>
          <w:color w:val="231F20"/>
        </w:rPr>
        <w:t>En el documento no se encuentran ideas, principios o declaraciones de paz; se menciona</w:t>
      </w:r>
      <w:r>
        <w:rPr>
          <w:color w:val="231F20"/>
          <w:spacing w:val="-9"/>
        </w:rPr>
        <w:t> </w:t>
      </w:r>
      <w:r>
        <w:rPr>
          <w:color w:val="231F20"/>
        </w:rPr>
        <w:t>porque</w:t>
      </w:r>
      <w:r>
        <w:rPr>
          <w:color w:val="231F20"/>
          <w:spacing w:val="-8"/>
        </w:rPr>
        <w:t> </w:t>
      </w:r>
      <w:r>
        <w:rPr>
          <w:color w:val="231F20"/>
        </w:rPr>
        <w:t>en</w:t>
      </w:r>
      <w:r>
        <w:rPr>
          <w:color w:val="231F20"/>
          <w:spacing w:val="-9"/>
        </w:rPr>
        <w:t> </w:t>
      </w:r>
      <w:r>
        <w:rPr>
          <w:color w:val="231F20"/>
        </w:rPr>
        <w:t>los</w:t>
      </w:r>
      <w:r>
        <w:rPr>
          <w:color w:val="231F20"/>
          <w:spacing w:val="-9"/>
        </w:rPr>
        <w:t> </w:t>
      </w:r>
      <w:r>
        <w:rPr>
          <w:color w:val="231F20"/>
        </w:rPr>
        <w:t>principios</w:t>
      </w:r>
      <w:r>
        <w:rPr>
          <w:color w:val="231F20"/>
          <w:spacing w:val="-8"/>
        </w:rPr>
        <w:t> </w:t>
      </w:r>
      <w:r>
        <w:rPr>
          <w:color w:val="231F20"/>
        </w:rPr>
        <w:t>de</w:t>
      </w:r>
      <w:r>
        <w:rPr>
          <w:color w:val="231F20"/>
          <w:spacing w:val="-8"/>
        </w:rPr>
        <w:t> </w:t>
      </w:r>
      <w:r>
        <w:rPr>
          <w:color w:val="231F20"/>
        </w:rPr>
        <w:t>los</w:t>
      </w:r>
      <w:r>
        <w:rPr>
          <w:color w:val="231F20"/>
          <w:spacing w:val="-9"/>
        </w:rPr>
        <w:t> </w:t>
      </w:r>
      <w:r>
        <w:rPr>
          <w:color w:val="231F20"/>
        </w:rPr>
        <w:t>otros</w:t>
      </w:r>
      <w:r>
        <w:rPr>
          <w:color w:val="231F20"/>
          <w:spacing w:val="-8"/>
        </w:rPr>
        <w:t> </w:t>
      </w:r>
      <w:r>
        <w:rPr>
          <w:color w:val="231F20"/>
        </w:rPr>
        <w:t>dos</w:t>
      </w:r>
      <w:r>
        <w:rPr>
          <w:color w:val="231F20"/>
          <w:spacing w:val="-9"/>
        </w:rPr>
        <w:t> </w:t>
      </w:r>
      <w:r>
        <w:rPr>
          <w:color w:val="231F20"/>
        </w:rPr>
        <w:t>partidos</w:t>
      </w:r>
      <w:r>
        <w:rPr>
          <w:color w:val="231F20"/>
          <w:spacing w:val="-8"/>
        </w:rPr>
        <w:t> </w:t>
      </w:r>
      <w:r>
        <w:rPr>
          <w:color w:val="231F20"/>
        </w:rPr>
        <w:t>sí</w:t>
      </w:r>
      <w:r>
        <w:rPr>
          <w:color w:val="231F20"/>
          <w:spacing w:val="-8"/>
        </w:rPr>
        <w:t> </w:t>
      </w:r>
      <w:r>
        <w:rPr>
          <w:color w:val="231F20"/>
        </w:rPr>
        <w:t>se</w:t>
      </w:r>
      <w:r>
        <w:rPr>
          <w:color w:val="231F20"/>
          <w:spacing w:val="-8"/>
        </w:rPr>
        <w:t> </w:t>
      </w:r>
      <w:r>
        <w:rPr>
          <w:color w:val="231F20"/>
        </w:rPr>
        <w:t>encontraron</w:t>
      </w:r>
      <w:r>
        <w:rPr>
          <w:color w:val="231F20"/>
          <w:spacing w:val="-9"/>
        </w:rPr>
        <w:t> </w:t>
      </w:r>
      <w:r>
        <w:rPr>
          <w:color w:val="231F20"/>
        </w:rPr>
        <w:t>referen- cias a la paz (cf. Cuadro</w:t>
      </w:r>
      <w:r>
        <w:rPr>
          <w:color w:val="231F20"/>
          <w:spacing w:val="-1"/>
        </w:rPr>
        <w:t> </w:t>
      </w:r>
      <w:r>
        <w:rPr>
          <w:color w:val="231F20"/>
        </w:rPr>
        <w:t>9).</w:t>
      </w:r>
    </w:p>
    <w:p>
      <w:pPr>
        <w:pStyle w:val="BodyText"/>
        <w:spacing w:before="0"/>
      </w:pPr>
    </w:p>
    <w:p>
      <w:pPr>
        <w:pStyle w:val="BodyText"/>
        <w:spacing w:before="8"/>
        <w:rPr>
          <w:sz w:val="24"/>
        </w:rPr>
      </w:pPr>
    </w:p>
    <w:p>
      <w:pPr>
        <w:spacing w:before="0"/>
        <w:ind w:left="117" w:right="0" w:firstLine="0"/>
        <w:jc w:val="both"/>
        <w:rPr>
          <w:sz w:val="16"/>
        </w:rPr>
      </w:pPr>
      <w:r>
        <w:rPr>
          <w:color w:val="231F20"/>
          <w:w w:val="140"/>
          <w:sz w:val="16"/>
        </w:rPr>
        <w:t>pri</w:t>
      </w:r>
    </w:p>
    <w:p>
      <w:pPr>
        <w:pStyle w:val="BodyText"/>
        <w:spacing w:before="3"/>
        <w:rPr>
          <w:sz w:val="22"/>
        </w:rPr>
      </w:pPr>
    </w:p>
    <w:p>
      <w:pPr>
        <w:pStyle w:val="BodyText"/>
        <w:spacing w:line="249" w:lineRule="auto"/>
        <w:ind w:left="117" w:right="101"/>
        <w:jc w:val="both"/>
      </w:pPr>
      <w:r>
        <w:rPr>
          <w:color w:val="231F20"/>
        </w:rPr>
        <w:t>En la </w:t>
      </w:r>
      <w:r>
        <w:rPr>
          <w:color w:val="231F20"/>
          <w:sz w:val="17"/>
        </w:rPr>
        <w:t>XX </w:t>
      </w:r>
      <w:r>
        <w:rPr>
          <w:color w:val="231F20"/>
        </w:rPr>
        <w:t>Asamblea Nacional Ordinaria celebrada en 2008 se aprobó la declaración de principios más reciente del </w:t>
      </w:r>
      <w:r>
        <w:rPr>
          <w:color w:val="231F20"/>
          <w:sz w:val="16"/>
        </w:rPr>
        <w:t>pri</w:t>
      </w:r>
      <w:r>
        <w:rPr>
          <w:color w:val="231F20"/>
        </w:rPr>
        <w:t>. El documento se organiza en cuatro apartados:</w:t>
      </w:r>
    </w:p>
    <w:p>
      <w:pPr>
        <w:pStyle w:val="BodyText"/>
        <w:spacing w:line="249" w:lineRule="auto"/>
        <w:ind w:left="117" w:right="101"/>
        <w:jc w:val="both"/>
      </w:pPr>
      <w:r>
        <w:rPr>
          <w:color w:val="231F20"/>
        </w:rPr>
        <w:t>1. Partido, 2. Estado, 3. Sociedad y 4. Entorno mundial; en conjunto establecen 33 principios; de ellos, dos se refieren a la equidad de género. Los apartados en los que sí</w:t>
      </w:r>
      <w:r>
        <w:rPr>
          <w:color w:val="231F20"/>
          <w:spacing w:val="-6"/>
        </w:rPr>
        <w:t> </w:t>
      </w:r>
      <w:r>
        <w:rPr>
          <w:color w:val="231F20"/>
        </w:rPr>
        <w:t>están</w:t>
      </w:r>
      <w:r>
        <w:rPr>
          <w:color w:val="231F20"/>
          <w:spacing w:val="-6"/>
        </w:rPr>
        <w:t> </w:t>
      </w:r>
      <w:r>
        <w:rPr>
          <w:color w:val="231F20"/>
        </w:rPr>
        <w:t>incluidas</w:t>
      </w:r>
      <w:r>
        <w:rPr>
          <w:color w:val="231F20"/>
          <w:spacing w:val="-6"/>
        </w:rPr>
        <w:t> </w:t>
      </w:r>
      <w:r>
        <w:rPr>
          <w:color w:val="231F20"/>
        </w:rPr>
        <w:t>las</w:t>
      </w:r>
      <w:r>
        <w:rPr>
          <w:color w:val="231F20"/>
          <w:spacing w:val="-6"/>
        </w:rPr>
        <w:t> </w:t>
      </w:r>
      <w:r>
        <w:rPr>
          <w:color w:val="231F20"/>
        </w:rPr>
        <w:t>mujeres</w:t>
      </w:r>
      <w:r>
        <w:rPr>
          <w:color w:val="231F20"/>
          <w:spacing w:val="-6"/>
        </w:rPr>
        <w:t> </w:t>
      </w:r>
      <w:r>
        <w:rPr>
          <w:color w:val="231F20"/>
        </w:rPr>
        <w:t>son</w:t>
      </w:r>
      <w:r>
        <w:rPr>
          <w:color w:val="231F20"/>
          <w:spacing w:val="-6"/>
        </w:rPr>
        <w:t> </w:t>
      </w:r>
      <w:r>
        <w:rPr>
          <w:color w:val="231F20"/>
        </w:rPr>
        <w:t>el</w:t>
      </w:r>
      <w:r>
        <w:rPr>
          <w:color w:val="231F20"/>
          <w:spacing w:val="-6"/>
        </w:rPr>
        <w:t> </w:t>
      </w:r>
      <w:r>
        <w:rPr>
          <w:color w:val="231F20"/>
        </w:rPr>
        <w:t>1</w:t>
      </w:r>
      <w:r>
        <w:rPr>
          <w:color w:val="231F20"/>
          <w:spacing w:val="-6"/>
        </w:rPr>
        <w:t> </w:t>
      </w:r>
      <w:r>
        <w:rPr>
          <w:color w:val="231F20"/>
        </w:rPr>
        <w:t>y</w:t>
      </w:r>
      <w:r>
        <w:rPr>
          <w:color w:val="231F20"/>
          <w:spacing w:val="-6"/>
        </w:rPr>
        <w:t> </w:t>
      </w:r>
      <w:r>
        <w:rPr>
          <w:color w:val="231F20"/>
        </w:rPr>
        <w:t>3;</w:t>
      </w:r>
      <w:r>
        <w:rPr>
          <w:color w:val="231F20"/>
          <w:spacing w:val="-6"/>
        </w:rPr>
        <w:t> </w:t>
      </w:r>
      <w:r>
        <w:rPr>
          <w:color w:val="231F20"/>
        </w:rPr>
        <w:t>los</w:t>
      </w:r>
      <w:r>
        <w:rPr>
          <w:color w:val="231F20"/>
          <w:spacing w:val="-6"/>
        </w:rPr>
        <w:t> </w:t>
      </w:r>
      <w:r>
        <w:rPr>
          <w:color w:val="231F20"/>
        </w:rPr>
        <w:t>temas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están</w:t>
      </w:r>
      <w:r>
        <w:rPr>
          <w:color w:val="231F20"/>
          <w:spacing w:val="-6"/>
        </w:rPr>
        <w:t> </w:t>
      </w:r>
      <w:r>
        <w:rPr>
          <w:color w:val="231F20"/>
        </w:rPr>
        <w:t>incluidas</w:t>
      </w:r>
      <w:r>
        <w:rPr>
          <w:color w:val="231F20"/>
          <w:spacing w:val="-6"/>
        </w:rPr>
        <w:t> </w:t>
      </w:r>
      <w:r>
        <w:rPr>
          <w:color w:val="231F20"/>
        </w:rPr>
        <w:t>son el 2 y el 4.</w:t>
      </w:r>
    </w:p>
    <w:p>
      <w:pPr>
        <w:pStyle w:val="BodyText"/>
        <w:spacing w:line="249" w:lineRule="auto"/>
        <w:ind w:left="117" w:right="101" w:firstLine="226"/>
        <w:jc w:val="both"/>
      </w:pPr>
      <w:r>
        <w:rPr>
          <w:color w:val="231F20"/>
        </w:rPr>
        <w:t>Los dos planteamientos que realizan con enfoque de género son muy generales; en uno mencionan que aplicarán políticas públicas que impidan que las diferencias de</w:t>
      </w:r>
      <w:r>
        <w:rPr>
          <w:color w:val="231F20"/>
          <w:spacing w:val="-3"/>
        </w:rPr>
        <w:t> </w:t>
      </w:r>
      <w:r>
        <w:rPr>
          <w:color w:val="231F20"/>
        </w:rPr>
        <w:t>raza,</w:t>
      </w:r>
      <w:r>
        <w:rPr>
          <w:color w:val="231F20"/>
          <w:spacing w:val="-3"/>
        </w:rPr>
        <w:t> </w:t>
      </w:r>
      <w:r>
        <w:rPr>
          <w:color w:val="231F20"/>
        </w:rPr>
        <w:t>género,</w:t>
      </w:r>
      <w:r>
        <w:rPr>
          <w:color w:val="231F20"/>
          <w:spacing w:val="-4"/>
        </w:rPr>
        <w:t> </w:t>
      </w:r>
      <w:r>
        <w:rPr>
          <w:color w:val="231F20"/>
        </w:rPr>
        <w:t>edad,</w:t>
      </w:r>
      <w:r>
        <w:rPr>
          <w:color w:val="231F20"/>
          <w:spacing w:val="-4"/>
        </w:rPr>
        <w:t> </w:t>
      </w:r>
      <w:r>
        <w:rPr>
          <w:color w:val="231F20"/>
        </w:rPr>
        <w:t>etc.</w:t>
      </w:r>
      <w:r>
        <w:rPr>
          <w:color w:val="231F20"/>
          <w:spacing w:val="-4"/>
        </w:rPr>
        <w:t> </w:t>
      </w:r>
      <w:r>
        <w:rPr>
          <w:color w:val="231F20"/>
        </w:rPr>
        <w:t>se</w:t>
      </w:r>
      <w:r>
        <w:rPr>
          <w:color w:val="231F20"/>
          <w:spacing w:val="-3"/>
        </w:rPr>
        <w:t> </w:t>
      </w:r>
      <w:r>
        <w:rPr>
          <w:color w:val="231F20"/>
        </w:rPr>
        <w:t>conviertan</w:t>
      </w:r>
      <w:r>
        <w:rPr>
          <w:color w:val="231F20"/>
          <w:spacing w:val="-4"/>
        </w:rPr>
        <w:t> </w:t>
      </w:r>
      <w:r>
        <w:rPr>
          <w:color w:val="231F20"/>
        </w:rPr>
        <w:t>en</w:t>
      </w:r>
      <w:r>
        <w:rPr>
          <w:color w:val="231F20"/>
          <w:spacing w:val="-4"/>
        </w:rPr>
        <w:t> </w:t>
      </w:r>
      <w:r>
        <w:rPr>
          <w:color w:val="231F20"/>
        </w:rPr>
        <w:t>desigualdades;</w:t>
      </w:r>
      <w:r>
        <w:rPr>
          <w:color w:val="231F20"/>
          <w:spacing w:val="-4"/>
        </w:rPr>
        <w:t> </w:t>
      </w:r>
      <w:r>
        <w:rPr>
          <w:color w:val="231F20"/>
        </w:rPr>
        <w:t>y</w:t>
      </w:r>
      <w:r>
        <w:rPr>
          <w:color w:val="231F20"/>
          <w:spacing w:val="-3"/>
        </w:rPr>
        <w:t> </w:t>
      </w:r>
      <w:r>
        <w:rPr>
          <w:color w:val="231F20"/>
        </w:rPr>
        <w:t>en</w:t>
      </w:r>
      <w:r>
        <w:rPr>
          <w:color w:val="231F20"/>
          <w:spacing w:val="-4"/>
        </w:rPr>
        <w:t> </w:t>
      </w:r>
      <w:r>
        <w:rPr>
          <w:color w:val="231F20"/>
        </w:rPr>
        <w:t>el</w:t>
      </w:r>
      <w:r>
        <w:rPr>
          <w:color w:val="231F20"/>
          <w:spacing w:val="-3"/>
        </w:rPr>
        <w:t> </w:t>
      </w:r>
      <w:r>
        <w:rPr>
          <w:color w:val="231F20"/>
        </w:rPr>
        <w:t>otro</w:t>
      </w:r>
      <w:r>
        <w:rPr>
          <w:color w:val="231F20"/>
          <w:spacing w:val="-3"/>
        </w:rPr>
        <w:t> </w:t>
      </w:r>
      <w:r>
        <w:rPr>
          <w:color w:val="231F20"/>
        </w:rPr>
        <w:t>se</w:t>
      </w:r>
      <w:r>
        <w:rPr>
          <w:color w:val="231F20"/>
          <w:spacing w:val="-3"/>
        </w:rPr>
        <w:t> </w:t>
      </w:r>
      <w:r>
        <w:rPr>
          <w:color w:val="231F20"/>
        </w:rPr>
        <w:t>pronuncian por una sociedad en la que la equidad de género sea una</w:t>
      </w:r>
      <w:r>
        <w:rPr>
          <w:color w:val="231F20"/>
          <w:spacing w:val="-11"/>
        </w:rPr>
        <w:t> </w:t>
      </w:r>
      <w:r>
        <w:rPr>
          <w:color w:val="231F20"/>
        </w:rPr>
        <w:t>realidad.</w:t>
      </w:r>
    </w:p>
    <w:p>
      <w:pPr>
        <w:pStyle w:val="BodyText"/>
        <w:spacing w:line="249" w:lineRule="auto"/>
        <w:ind w:left="117" w:right="101" w:firstLine="226"/>
        <w:jc w:val="both"/>
      </w:pPr>
      <w:r>
        <w:rPr>
          <w:color w:val="231F20"/>
        </w:rPr>
        <w:t>El</w:t>
      </w:r>
      <w:r>
        <w:rPr>
          <w:color w:val="231F20"/>
          <w:spacing w:val="-11"/>
        </w:rPr>
        <w:t> </w:t>
      </w:r>
      <w:r>
        <w:rPr>
          <w:color w:val="231F20"/>
        </w:rPr>
        <w:t>lenguaje</w:t>
      </w:r>
      <w:r>
        <w:rPr>
          <w:color w:val="231F20"/>
          <w:spacing w:val="-11"/>
        </w:rPr>
        <w:t> </w:t>
      </w:r>
      <w:r>
        <w:rPr>
          <w:color w:val="231F20"/>
        </w:rPr>
        <w:t>que</w:t>
      </w:r>
      <w:r>
        <w:rPr>
          <w:color w:val="231F20"/>
          <w:spacing w:val="-11"/>
        </w:rPr>
        <w:t> </w:t>
      </w:r>
      <w:r>
        <w:rPr>
          <w:color w:val="231F20"/>
        </w:rPr>
        <w:t>utilizan</w:t>
      </w:r>
      <w:r>
        <w:rPr>
          <w:color w:val="231F20"/>
          <w:spacing w:val="-11"/>
        </w:rPr>
        <w:t> </w:t>
      </w:r>
      <w:r>
        <w:rPr>
          <w:color w:val="231F20"/>
        </w:rPr>
        <w:t>también</w:t>
      </w:r>
      <w:r>
        <w:rPr>
          <w:color w:val="231F20"/>
          <w:spacing w:val="-11"/>
        </w:rPr>
        <w:t> </w:t>
      </w:r>
      <w:r>
        <w:rPr>
          <w:color w:val="231F20"/>
        </w:rPr>
        <w:t>es</w:t>
      </w:r>
      <w:r>
        <w:rPr>
          <w:color w:val="231F20"/>
          <w:spacing w:val="-11"/>
        </w:rPr>
        <w:t> </w:t>
      </w:r>
      <w:r>
        <w:rPr>
          <w:color w:val="231F20"/>
        </w:rPr>
        <w:t>mayoritariamente</w:t>
      </w:r>
      <w:r>
        <w:rPr>
          <w:color w:val="231F20"/>
          <w:spacing w:val="-12"/>
        </w:rPr>
        <w:t> </w:t>
      </w:r>
      <w:r>
        <w:rPr>
          <w:color w:val="231F20"/>
        </w:rPr>
        <w:t>excluyente</w:t>
      </w:r>
      <w:r>
        <w:rPr>
          <w:color w:val="231F20"/>
          <w:spacing w:val="-11"/>
        </w:rPr>
        <w:t> </w:t>
      </w:r>
      <w:r>
        <w:rPr>
          <w:color w:val="231F20"/>
        </w:rPr>
        <w:t>pues,</w:t>
      </w:r>
      <w:r>
        <w:rPr>
          <w:color w:val="231F20"/>
          <w:spacing w:val="-11"/>
        </w:rPr>
        <w:t> </w:t>
      </w:r>
      <w:r>
        <w:rPr>
          <w:color w:val="231F20"/>
        </w:rPr>
        <w:t>al</w:t>
      </w:r>
      <w:r>
        <w:rPr>
          <w:color w:val="231F20"/>
          <w:spacing w:val="-11"/>
        </w:rPr>
        <w:t> </w:t>
      </w:r>
      <w:r>
        <w:rPr>
          <w:color w:val="231F20"/>
        </w:rPr>
        <w:t>igual</w:t>
      </w:r>
      <w:r>
        <w:rPr>
          <w:color w:val="231F20"/>
          <w:spacing w:val="-11"/>
        </w:rPr>
        <w:t> </w:t>
      </w:r>
      <w:r>
        <w:rPr>
          <w:color w:val="231F20"/>
        </w:rPr>
        <w:t>que en el caso anterior, se pretende encerrar o equiparar “el todo” en “lo masculino”; de esta manera, se incluye en “ciudadanos”, “mexicanos”, “trabajadores”, “los priístas” (</w:t>
      </w:r>
      <w:r>
        <w:rPr>
          <w:i/>
          <w:color w:val="231F20"/>
        </w:rPr>
        <w:t>sic</w:t>
      </w:r>
      <w:r>
        <w:rPr>
          <w:color w:val="231F20"/>
        </w:rPr>
        <w:t>); a hombres y</w:t>
      </w:r>
      <w:r>
        <w:rPr>
          <w:color w:val="231F20"/>
          <w:spacing w:val="-2"/>
        </w:rPr>
        <w:t> </w:t>
      </w:r>
      <w:r>
        <w:rPr>
          <w:color w:val="231F20"/>
        </w:rPr>
        <w:t>mujeres.</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5" w:firstLine="226"/>
        <w:jc w:val="both"/>
      </w:pPr>
      <w:r>
        <w:rPr>
          <w:color w:val="231F20"/>
        </w:rPr>
        <w:t>En</w:t>
      </w:r>
      <w:r>
        <w:rPr>
          <w:color w:val="231F20"/>
          <w:spacing w:val="-4"/>
        </w:rPr>
        <w:t> </w:t>
      </w:r>
      <w:r>
        <w:rPr>
          <w:color w:val="231F20"/>
        </w:rPr>
        <w:t>el</w:t>
      </w:r>
      <w:r>
        <w:rPr>
          <w:color w:val="231F20"/>
          <w:spacing w:val="-3"/>
        </w:rPr>
        <w:t> </w:t>
      </w:r>
      <w:r>
        <w:rPr>
          <w:color w:val="231F20"/>
        </w:rPr>
        <w:t>documento</w:t>
      </w:r>
      <w:r>
        <w:rPr>
          <w:color w:val="231F20"/>
          <w:spacing w:val="-3"/>
        </w:rPr>
        <w:t> </w:t>
      </w:r>
      <w:r>
        <w:rPr>
          <w:color w:val="231F20"/>
        </w:rPr>
        <w:t>se</w:t>
      </w:r>
      <w:r>
        <w:rPr>
          <w:color w:val="231F20"/>
          <w:spacing w:val="-3"/>
        </w:rPr>
        <w:t> </w:t>
      </w:r>
      <w:r>
        <w:rPr>
          <w:color w:val="231F20"/>
        </w:rPr>
        <w:t>encuentran</w:t>
      </w:r>
      <w:r>
        <w:rPr>
          <w:color w:val="231F20"/>
          <w:spacing w:val="-4"/>
        </w:rPr>
        <w:t> </w:t>
      </w:r>
      <w:r>
        <w:rPr>
          <w:color w:val="231F20"/>
        </w:rPr>
        <w:t>contenidas</w:t>
      </w:r>
      <w:r>
        <w:rPr>
          <w:color w:val="231F20"/>
          <w:spacing w:val="-4"/>
        </w:rPr>
        <w:t> </w:t>
      </w:r>
      <w:r>
        <w:rPr>
          <w:color w:val="231F20"/>
        </w:rPr>
        <w:t>algunas</w:t>
      </w:r>
      <w:r>
        <w:rPr>
          <w:color w:val="231F20"/>
          <w:spacing w:val="-4"/>
        </w:rPr>
        <w:t> </w:t>
      </w:r>
      <w:r>
        <w:rPr>
          <w:color w:val="231F20"/>
        </w:rPr>
        <w:t>ideas</w:t>
      </w:r>
      <w:r>
        <w:rPr>
          <w:color w:val="231F20"/>
          <w:spacing w:val="-4"/>
        </w:rPr>
        <w:t> </w:t>
      </w:r>
      <w:r>
        <w:rPr>
          <w:color w:val="231F20"/>
        </w:rPr>
        <w:t>de</w:t>
      </w:r>
      <w:r>
        <w:rPr>
          <w:color w:val="231F20"/>
          <w:spacing w:val="-3"/>
        </w:rPr>
        <w:t> </w:t>
      </w:r>
      <w:r>
        <w:rPr>
          <w:color w:val="231F20"/>
        </w:rPr>
        <w:t>paz,</w:t>
      </w:r>
      <w:r>
        <w:rPr>
          <w:color w:val="231F20"/>
          <w:spacing w:val="-3"/>
        </w:rPr>
        <w:t> </w:t>
      </w:r>
      <w:r>
        <w:rPr>
          <w:color w:val="231F20"/>
        </w:rPr>
        <w:t>si</w:t>
      </w:r>
      <w:r>
        <w:rPr>
          <w:color w:val="231F20"/>
          <w:spacing w:val="-3"/>
        </w:rPr>
        <w:t> </w:t>
      </w:r>
      <w:r>
        <w:rPr>
          <w:color w:val="231F20"/>
        </w:rPr>
        <w:t>bien</w:t>
      </w:r>
      <w:r>
        <w:rPr>
          <w:color w:val="231F20"/>
          <w:spacing w:val="-3"/>
        </w:rPr>
        <w:t> </w:t>
      </w:r>
      <w:r>
        <w:rPr>
          <w:color w:val="231F20"/>
        </w:rPr>
        <w:t>no</w:t>
      </w:r>
      <w:r>
        <w:rPr>
          <w:color w:val="231F20"/>
          <w:spacing w:val="-3"/>
        </w:rPr>
        <w:t> </w:t>
      </w:r>
      <w:r>
        <w:rPr>
          <w:color w:val="231F20"/>
        </w:rPr>
        <w:t>las</w:t>
      </w:r>
      <w:r>
        <w:rPr>
          <w:color w:val="231F20"/>
          <w:spacing w:val="-4"/>
        </w:rPr>
        <w:t> </w:t>
      </w:r>
      <w:r>
        <w:rPr>
          <w:color w:val="231F20"/>
          <w:spacing w:val="-2"/>
        </w:rPr>
        <w:t>de- </w:t>
      </w:r>
      <w:r>
        <w:rPr>
          <w:color w:val="231F20"/>
        </w:rPr>
        <w:t>sarrollan</w:t>
      </w:r>
      <w:r>
        <w:rPr>
          <w:color w:val="231F20"/>
          <w:spacing w:val="-5"/>
        </w:rPr>
        <w:t> </w:t>
      </w:r>
      <w:r>
        <w:rPr>
          <w:color w:val="231F20"/>
        </w:rPr>
        <w:t>del</w:t>
      </w:r>
      <w:r>
        <w:rPr>
          <w:color w:val="231F20"/>
          <w:spacing w:val="-5"/>
        </w:rPr>
        <w:t> </w:t>
      </w:r>
      <w:r>
        <w:rPr>
          <w:color w:val="231F20"/>
        </w:rPr>
        <w:t>todo,</w:t>
      </w:r>
      <w:r>
        <w:rPr>
          <w:color w:val="231F20"/>
          <w:spacing w:val="-5"/>
        </w:rPr>
        <w:t> </w:t>
      </w:r>
      <w:r>
        <w:rPr>
          <w:color w:val="231F20"/>
        </w:rPr>
        <w:t>lo</w:t>
      </w:r>
      <w:r>
        <w:rPr>
          <w:color w:val="231F20"/>
          <w:spacing w:val="-5"/>
        </w:rPr>
        <w:t> </w:t>
      </w:r>
      <w:r>
        <w:rPr>
          <w:color w:val="231F20"/>
        </w:rPr>
        <w:t>cual</w:t>
      </w:r>
      <w:r>
        <w:rPr>
          <w:color w:val="231F20"/>
          <w:spacing w:val="-5"/>
        </w:rPr>
        <w:t> </w:t>
      </w:r>
      <w:r>
        <w:rPr>
          <w:color w:val="231F20"/>
        </w:rPr>
        <w:t>es</w:t>
      </w:r>
      <w:r>
        <w:rPr>
          <w:color w:val="231F20"/>
          <w:spacing w:val="-5"/>
        </w:rPr>
        <w:t> </w:t>
      </w:r>
      <w:r>
        <w:rPr>
          <w:color w:val="231F20"/>
        </w:rPr>
        <w:t>entendible</w:t>
      </w:r>
      <w:r>
        <w:rPr>
          <w:color w:val="231F20"/>
          <w:spacing w:val="-6"/>
        </w:rPr>
        <w:t> </w:t>
      </w:r>
      <w:r>
        <w:rPr>
          <w:color w:val="231F20"/>
        </w:rPr>
        <w:t>pues,</w:t>
      </w:r>
      <w:r>
        <w:rPr>
          <w:color w:val="231F20"/>
          <w:spacing w:val="-5"/>
        </w:rPr>
        <w:t> </w:t>
      </w:r>
      <w:r>
        <w:rPr>
          <w:color w:val="231F20"/>
        </w:rPr>
        <w:t>si</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academia</w:t>
      </w:r>
      <w:r>
        <w:rPr>
          <w:color w:val="231F20"/>
          <w:spacing w:val="-5"/>
        </w:rPr>
        <w:t> </w:t>
      </w:r>
      <w:r>
        <w:rPr>
          <w:color w:val="231F20"/>
        </w:rPr>
        <w:t>de</w:t>
      </w:r>
      <w:r>
        <w:rPr>
          <w:color w:val="231F20"/>
          <w:spacing w:val="-5"/>
        </w:rPr>
        <w:t> </w:t>
      </w:r>
      <w:r>
        <w:rPr>
          <w:color w:val="231F20"/>
        </w:rPr>
        <w:t>nuestro</w:t>
      </w:r>
      <w:r>
        <w:rPr>
          <w:color w:val="231F20"/>
          <w:spacing w:val="-5"/>
        </w:rPr>
        <w:t> </w:t>
      </w:r>
      <w:r>
        <w:rPr>
          <w:color w:val="231F20"/>
        </w:rPr>
        <w:t>país</w:t>
      </w:r>
      <w:r>
        <w:rPr>
          <w:color w:val="231F20"/>
          <w:spacing w:val="-5"/>
        </w:rPr>
        <w:t> </w:t>
      </w:r>
      <w:r>
        <w:rPr>
          <w:color w:val="231F20"/>
        </w:rPr>
        <w:t>la</w:t>
      </w:r>
      <w:r>
        <w:rPr>
          <w:color w:val="231F20"/>
          <w:spacing w:val="-5"/>
        </w:rPr>
        <w:t> </w:t>
      </w:r>
      <w:r>
        <w:rPr>
          <w:color w:val="231F20"/>
          <w:spacing w:val="-2"/>
        </w:rPr>
        <w:t>paz </w:t>
      </w:r>
      <w:r>
        <w:rPr>
          <w:color w:val="231F20"/>
        </w:rPr>
        <w:t>como</w:t>
      </w:r>
      <w:r>
        <w:rPr>
          <w:color w:val="231F20"/>
          <w:spacing w:val="-17"/>
        </w:rPr>
        <w:t> </w:t>
      </w:r>
      <w:r>
        <w:rPr>
          <w:color w:val="231F20"/>
        </w:rPr>
        <w:t>objeto</w:t>
      </w:r>
      <w:r>
        <w:rPr>
          <w:color w:val="231F20"/>
          <w:spacing w:val="-17"/>
        </w:rPr>
        <w:t> </w:t>
      </w:r>
      <w:r>
        <w:rPr>
          <w:color w:val="231F20"/>
        </w:rPr>
        <w:t>de</w:t>
      </w:r>
      <w:r>
        <w:rPr>
          <w:color w:val="231F20"/>
          <w:spacing w:val="-17"/>
        </w:rPr>
        <w:t> </w:t>
      </w:r>
      <w:r>
        <w:rPr>
          <w:color w:val="231F20"/>
        </w:rPr>
        <w:t>estudio</w:t>
      </w:r>
      <w:r>
        <w:rPr>
          <w:color w:val="231F20"/>
          <w:spacing w:val="-17"/>
        </w:rPr>
        <w:t> </w:t>
      </w:r>
      <w:r>
        <w:rPr>
          <w:color w:val="231F20"/>
        </w:rPr>
        <w:t>aún</w:t>
      </w:r>
      <w:r>
        <w:rPr>
          <w:color w:val="231F20"/>
          <w:spacing w:val="-17"/>
        </w:rPr>
        <w:t> </w:t>
      </w:r>
      <w:r>
        <w:rPr>
          <w:color w:val="231F20"/>
        </w:rPr>
        <w:t>es</w:t>
      </w:r>
      <w:r>
        <w:rPr>
          <w:color w:val="231F20"/>
          <w:spacing w:val="-17"/>
        </w:rPr>
        <w:t> </w:t>
      </w:r>
      <w:r>
        <w:rPr>
          <w:color w:val="231F20"/>
        </w:rPr>
        <w:t>incipiente,</w:t>
      </w:r>
      <w:r>
        <w:rPr>
          <w:color w:val="231F20"/>
          <w:spacing w:val="-18"/>
        </w:rPr>
        <w:t> </w:t>
      </w:r>
      <w:r>
        <w:rPr>
          <w:color w:val="231F20"/>
        </w:rPr>
        <w:t>con</w:t>
      </w:r>
      <w:r>
        <w:rPr>
          <w:color w:val="231F20"/>
          <w:spacing w:val="-17"/>
        </w:rPr>
        <w:t> </w:t>
      </w:r>
      <w:r>
        <w:rPr>
          <w:color w:val="231F20"/>
        </w:rPr>
        <w:t>mayor</w:t>
      </w:r>
      <w:r>
        <w:rPr>
          <w:color w:val="231F20"/>
          <w:spacing w:val="-17"/>
        </w:rPr>
        <w:t> </w:t>
      </w:r>
      <w:r>
        <w:rPr>
          <w:color w:val="231F20"/>
        </w:rPr>
        <w:t>razón</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partidos</w:t>
      </w:r>
      <w:r>
        <w:rPr>
          <w:color w:val="231F20"/>
          <w:spacing w:val="-17"/>
        </w:rPr>
        <w:t> </w:t>
      </w:r>
      <w:r>
        <w:rPr>
          <w:color w:val="231F20"/>
        </w:rPr>
        <w:t>políticos;</w:t>
      </w:r>
      <w:r>
        <w:rPr>
          <w:color w:val="231F20"/>
          <w:spacing w:val="-17"/>
        </w:rPr>
        <w:t> </w:t>
      </w:r>
      <w:r>
        <w:rPr>
          <w:color w:val="231F20"/>
        </w:rPr>
        <w:t>no obstante,</w:t>
      </w:r>
      <w:r>
        <w:rPr>
          <w:color w:val="231F20"/>
          <w:spacing w:val="-12"/>
        </w:rPr>
        <w:t> </w:t>
      </w:r>
      <w:r>
        <w:rPr>
          <w:color w:val="231F20"/>
        </w:rPr>
        <w:t>sí</w:t>
      </w:r>
      <w:r>
        <w:rPr>
          <w:color w:val="231F20"/>
          <w:spacing w:val="-12"/>
        </w:rPr>
        <w:t> </w:t>
      </w:r>
      <w:r>
        <w:rPr>
          <w:color w:val="231F20"/>
        </w:rPr>
        <w:t>se</w:t>
      </w:r>
      <w:r>
        <w:rPr>
          <w:color w:val="231F20"/>
          <w:spacing w:val="-12"/>
        </w:rPr>
        <w:t> </w:t>
      </w:r>
      <w:r>
        <w:rPr>
          <w:color w:val="231F20"/>
        </w:rPr>
        <w:t>encuentran</w:t>
      </w:r>
      <w:r>
        <w:rPr>
          <w:color w:val="231F20"/>
          <w:spacing w:val="-13"/>
        </w:rPr>
        <w:t> </w:t>
      </w:r>
      <w:r>
        <w:rPr>
          <w:color w:val="231F20"/>
        </w:rPr>
        <w:t>referencias</w:t>
      </w:r>
      <w:r>
        <w:rPr>
          <w:color w:val="231F20"/>
          <w:spacing w:val="-12"/>
        </w:rPr>
        <w:t> </w:t>
      </w:r>
      <w:r>
        <w:rPr>
          <w:color w:val="231F20"/>
        </w:rPr>
        <w:t>a</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llaman</w:t>
      </w:r>
      <w:r>
        <w:rPr>
          <w:color w:val="231F20"/>
          <w:spacing w:val="-13"/>
        </w:rPr>
        <w:t> </w:t>
      </w:r>
      <w:r>
        <w:rPr>
          <w:i/>
          <w:color w:val="231F20"/>
        </w:rPr>
        <w:t>paz</w:t>
      </w:r>
      <w:r>
        <w:rPr>
          <w:i/>
          <w:color w:val="231F20"/>
          <w:spacing w:val="-12"/>
        </w:rPr>
        <w:t> </w:t>
      </w:r>
      <w:r>
        <w:rPr>
          <w:i/>
          <w:color w:val="231F20"/>
        </w:rPr>
        <w:t>institucional</w:t>
      </w:r>
      <w:r>
        <w:rPr>
          <w:color w:val="231F20"/>
        </w:rPr>
        <w:t>,</w:t>
      </w:r>
      <w:r>
        <w:rPr>
          <w:color w:val="231F20"/>
          <w:spacing w:val="-12"/>
        </w:rPr>
        <w:t> </w:t>
      </w:r>
      <w:r>
        <w:rPr>
          <w:color w:val="231F20"/>
        </w:rPr>
        <w:t>se</w:t>
      </w:r>
      <w:r>
        <w:rPr>
          <w:color w:val="231F20"/>
          <w:spacing w:val="-12"/>
        </w:rPr>
        <w:t> </w:t>
      </w:r>
      <w:r>
        <w:rPr>
          <w:color w:val="231F20"/>
        </w:rPr>
        <w:t>comprome- ten a abogar por la solución pacífica de los conflictos y a promover los principios de paz</w:t>
      </w:r>
      <w:r>
        <w:rPr>
          <w:color w:val="231F20"/>
          <w:spacing w:val="-23"/>
        </w:rPr>
        <w:t> </w:t>
      </w:r>
      <w:r>
        <w:rPr>
          <w:color w:val="231F20"/>
        </w:rPr>
        <w:t>y</w:t>
      </w:r>
      <w:r>
        <w:rPr>
          <w:color w:val="231F20"/>
          <w:spacing w:val="-23"/>
        </w:rPr>
        <w:t> </w:t>
      </w:r>
      <w:r>
        <w:rPr>
          <w:color w:val="231F20"/>
        </w:rPr>
        <w:t>cooperación</w:t>
      </w:r>
      <w:r>
        <w:rPr>
          <w:color w:val="231F20"/>
          <w:spacing w:val="-23"/>
        </w:rPr>
        <w:t> </w:t>
      </w:r>
      <w:r>
        <w:rPr>
          <w:color w:val="231F20"/>
        </w:rPr>
        <w:t>que</w:t>
      </w:r>
      <w:r>
        <w:rPr>
          <w:color w:val="231F20"/>
          <w:spacing w:val="-23"/>
        </w:rPr>
        <w:t> </w:t>
      </w:r>
      <w:r>
        <w:rPr>
          <w:color w:val="231F20"/>
        </w:rPr>
        <w:t>deben</w:t>
      </w:r>
      <w:r>
        <w:rPr>
          <w:color w:val="231F20"/>
          <w:spacing w:val="-23"/>
        </w:rPr>
        <w:t> </w:t>
      </w:r>
      <w:r>
        <w:rPr>
          <w:color w:val="231F20"/>
        </w:rPr>
        <w:t>prevalecer</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comunidad</w:t>
      </w:r>
      <w:r>
        <w:rPr>
          <w:color w:val="231F20"/>
          <w:spacing w:val="-23"/>
        </w:rPr>
        <w:t> </w:t>
      </w:r>
      <w:r>
        <w:rPr>
          <w:color w:val="231F20"/>
        </w:rPr>
        <w:t>internacional</w:t>
      </w:r>
      <w:r>
        <w:rPr>
          <w:color w:val="231F20"/>
          <w:spacing w:val="-23"/>
        </w:rPr>
        <w:t> </w:t>
      </w:r>
      <w:r>
        <w:rPr>
          <w:color w:val="231F20"/>
        </w:rPr>
        <w:t>(</w:t>
      </w:r>
      <w:r>
        <w:rPr>
          <w:i/>
          <w:color w:val="231F20"/>
        </w:rPr>
        <w:t>cf</w:t>
      </w:r>
      <w:r>
        <w:rPr>
          <w:color w:val="231F20"/>
        </w:rPr>
        <w:t>.</w:t>
      </w:r>
      <w:r>
        <w:rPr>
          <w:color w:val="231F20"/>
          <w:spacing w:val="-23"/>
        </w:rPr>
        <w:t> </w:t>
      </w:r>
      <w:r>
        <w:rPr>
          <w:color w:val="231F20"/>
        </w:rPr>
        <w:t>Cuadro</w:t>
      </w:r>
      <w:r>
        <w:rPr>
          <w:color w:val="231F20"/>
          <w:spacing w:val="-23"/>
        </w:rPr>
        <w:t> </w:t>
      </w:r>
      <w:r>
        <w:rPr>
          <w:color w:val="231F20"/>
        </w:rPr>
        <w:t>10).</w:t>
      </w:r>
    </w:p>
    <w:p>
      <w:pPr>
        <w:pStyle w:val="BodyText"/>
        <w:spacing w:before="0"/>
      </w:pPr>
    </w:p>
    <w:p>
      <w:pPr>
        <w:pStyle w:val="BodyText"/>
        <w:spacing w:before="8"/>
        <w:rPr>
          <w:sz w:val="24"/>
        </w:rPr>
      </w:pPr>
    </w:p>
    <w:p>
      <w:pPr>
        <w:spacing w:before="0"/>
        <w:ind w:left="103" w:right="0" w:firstLine="0"/>
        <w:jc w:val="both"/>
        <w:rPr>
          <w:sz w:val="16"/>
        </w:rPr>
      </w:pPr>
      <w:r>
        <w:rPr>
          <w:color w:val="231F20"/>
          <w:w w:val="145"/>
          <w:sz w:val="16"/>
        </w:rPr>
        <w:t>prd</w:t>
      </w:r>
    </w:p>
    <w:p>
      <w:pPr>
        <w:pStyle w:val="BodyText"/>
        <w:spacing w:before="3"/>
        <w:rPr>
          <w:sz w:val="22"/>
        </w:rPr>
      </w:pPr>
    </w:p>
    <w:p>
      <w:pPr>
        <w:pStyle w:val="BodyText"/>
        <w:spacing w:line="249" w:lineRule="auto"/>
        <w:ind w:left="103" w:right="114"/>
        <w:jc w:val="both"/>
      </w:pPr>
      <w:r>
        <w:rPr>
          <w:color w:val="231F20"/>
        </w:rPr>
        <w:t>La</w:t>
      </w:r>
      <w:r>
        <w:rPr>
          <w:color w:val="231F20"/>
          <w:spacing w:val="-9"/>
        </w:rPr>
        <w:t> </w:t>
      </w:r>
      <w:r>
        <w:rPr>
          <w:color w:val="231F20"/>
        </w:rPr>
        <w:t>declaración</w:t>
      </w:r>
      <w:r>
        <w:rPr>
          <w:color w:val="231F20"/>
          <w:spacing w:val="-8"/>
        </w:rPr>
        <w:t> </w:t>
      </w:r>
      <w:r>
        <w:rPr>
          <w:color w:val="231F20"/>
        </w:rPr>
        <w:t>de</w:t>
      </w:r>
      <w:r>
        <w:rPr>
          <w:color w:val="231F20"/>
          <w:spacing w:val="-9"/>
        </w:rPr>
        <w:t> </w:t>
      </w:r>
      <w:r>
        <w:rPr>
          <w:color w:val="231F20"/>
        </w:rPr>
        <w:t>principios</w:t>
      </w:r>
      <w:r>
        <w:rPr>
          <w:color w:val="231F20"/>
          <w:spacing w:val="-9"/>
        </w:rPr>
        <w:t> </w:t>
      </w:r>
      <w:r>
        <w:rPr>
          <w:color w:val="231F20"/>
        </w:rPr>
        <w:t>del</w:t>
      </w:r>
      <w:r>
        <w:rPr>
          <w:color w:val="231F20"/>
          <w:spacing w:val="-9"/>
        </w:rPr>
        <w:t> </w:t>
      </w:r>
      <w:r>
        <w:rPr>
          <w:color w:val="231F20"/>
          <w:w w:val="125"/>
          <w:sz w:val="16"/>
        </w:rPr>
        <w:t>prd</w:t>
      </w:r>
      <w:r>
        <w:rPr>
          <w:color w:val="231F20"/>
          <w:spacing w:val="-9"/>
          <w:w w:val="125"/>
          <w:sz w:val="16"/>
        </w:rPr>
        <w:t> </w:t>
      </w:r>
      <w:r>
        <w:rPr>
          <w:color w:val="231F20"/>
        </w:rPr>
        <w:t>está</w:t>
      </w:r>
      <w:r>
        <w:rPr>
          <w:color w:val="231F20"/>
          <w:spacing w:val="-9"/>
        </w:rPr>
        <w:t> </w:t>
      </w:r>
      <w:r>
        <w:rPr>
          <w:color w:val="231F20"/>
        </w:rPr>
        <w:t>conformada</w:t>
      </w:r>
      <w:r>
        <w:rPr>
          <w:color w:val="231F20"/>
          <w:spacing w:val="-9"/>
        </w:rPr>
        <w:t> </w:t>
      </w:r>
      <w:r>
        <w:rPr>
          <w:color w:val="231F20"/>
        </w:rPr>
        <w:t>por</w:t>
      </w:r>
      <w:r>
        <w:rPr>
          <w:color w:val="231F20"/>
          <w:spacing w:val="-9"/>
        </w:rPr>
        <w:t> </w:t>
      </w:r>
      <w:r>
        <w:rPr>
          <w:color w:val="231F20"/>
        </w:rPr>
        <w:t>13</w:t>
      </w:r>
      <w:r>
        <w:rPr>
          <w:color w:val="231F20"/>
          <w:spacing w:val="-9"/>
        </w:rPr>
        <w:t> </w:t>
      </w:r>
      <w:r>
        <w:rPr>
          <w:color w:val="231F20"/>
        </w:rPr>
        <w:t>temas,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cuales</w:t>
      </w:r>
      <w:r>
        <w:rPr>
          <w:color w:val="231F20"/>
          <w:spacing w:val="-9"/>
        </w:rPr>
        <w:t> </w:t>
      </w:r>
      <w:r>
        <w:rPr>
          <w:color w:val="231F20"/>
        </w:rPr>
        <w:t>nue- ve</w:t>
      </w:r>
      <w:r>
        <w:rPr>
          <w:color w:val="231F20"/>
          <w:spacing w:val="-10"/>
        </w:rPr>
        <w:t> </w:t>
      </w:r>
      <w:r>
        <w:rPr>
          <w:color w:val="231F20"/>
        </w:rPr>
        <w:t>incluyen</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Nuestra</w:t>
      </w:r>
      <w:r>
        <w:rPr>
          <w:color w:val="231F20"/>
          <w:spacing w:val="-10"/>
        </w:rPr>
        <w:t> </w:t>
      </w:r>
      <w:r>
        <w:rPr>
          <w:color w:val="231F20"/>
        </w:rPr>
        <w:t>identidad;</w:t>
      </w:r>
      <w:r>
        <w:rPr>
          <w:color w:val="231F20"/>
          <w:spacing w:val="-10"/>
        </w:rPr>
        <w:t> </w:t>
      </w:r>
      <w:r>
        <w:rPr>
          <w:color w:val="231F20"/>
        </w:rPr>
        <w:t>Nuestra</w:t>
      </w:r>
      <w:r>
        <w:rPr>
          <w:color w:val="231F20"/>
          <w:spacing w:val="-10"/>
        </w:rPr>
        <w:t> </w:t>
      </w:r>
      <w:r>
        <w:rPr>
          <w:color w:val="231F20"/>
        </w:rPr>
        <w:t>ética</w:t>
      </w:r>
      <w:r>
        <w:rPr>
          <w:color w:val="231F20"/>
          <w:spacing w:val="-10"/>
        </w:rPr>
        <w:t> </w:t>
      </w:r>
      <w:r>
        <w:rPr>
          <w:color w:val="231F20"/>
        </w:rPr>
        <w:t>política;</w:t>
      </w:r>
      <w:r>
        <w:rPr>
          <w:color w:val="231F20"/>
          <w:spacing w:val="-10"/>
        </w:rPr>
        <w:t> </w:t>
      </w:r>
      <w:r>
        <w:rPr>
          <w:color w:val="231F20"/>
        </w:rPr>
        <w:t>Democracia;</w:t>
      </w:r>
      <w:r>
        <w:rPr>
          <w:color w:val="231F20"/>
          <w:spacing w:val="-9"/>
        </w:rPr>
        <w:t> </w:t>
      </w:r>
      <w:r>
        <w:rPr>
          <w:color w:val="231F20"/>
        </w:rPr>
        <w:t>De- rechos</w:t>
      </w:r>
      <w:r>
        <w:rPr>
          <w:color w:val="231F20"/>
          <w:spacing w:val="-23"/>
        </w:rPr>
        <w:t> </w:t>
      </w:r>
      <w:r>
        <w:rPr>
          <w:color w:val="231F20"/>
        </w:rPr>
        <w:t>humanos;</w:t>
      </w:r>
      <w:r>
        <w:rPr>
          <w:color w:val="231F20"/>
          <w:spacing w:val="-23"/>
        </w:rPr>
        <w:t> </w:t>
      </w:r>
      <w:r>
        <w:rPr>
          <w:color w:val="231F20"/>
        </w:rPr>
        <w:t>Igualdad</w:t>
      </w:r>
      <w:r>
        <w:rPr>
          <w:color w:val="231F20"/>
          <w:spacing w:val="-23"/>
        </w:rPr>
        <w:t> </w:t>
      </w:r>
      <w:r>
        <w:rPr>
          <w:color w:val="231F20"/>
        </w:rPr>
        <w:t>sustantiva</w:t>
      </w:r>
      <w:r>
        <w:rPr>
          <w:color w:val="231F20"/>
          <w:spacing w:val="-22"/>
        </w:rPr>
        <w:t> </w:t>
      </w:r>
      <w:r>
        <w:rPr>
          <w:color w:val="231F20"/>
        </w:rPr>
        <w:t>y</w:t>
      </w:r>
      <w:r>
        <w:rPr>
          <w:color w:val="231F20"/>
          <w:spacing w:val="-23"/>
        </w:rPr>
        <w:t> </w:t>
      </w:r>
      <w:r>
        <w:rPr>
          <w:color w:val="231F20"/>
        </w:rPr>
        <w:t>transversalidad</w:t>
      </w:r>
      <w:r>
        <w:rPr>
          <w:color w:val="231F20"/>
          <w:spacing w:val="-24"/>
        </w:rPr>
        <w:t> </w:t>
      </w:r>
      <w:r>
        <w:rPr>
          <w:color w:val="231F20"/>
        </w:rPr>
        <w:t>de</w:t>
      </w:r>
      <w:r>
        <w:rPr>
          <w:color w:val="231F20"/>
          <w:spacing w:val="-23"/>
        </w:rPr>
        <w:t> </w:t>
      </w:r>
      <w:r>
        <w:rPr>
          <w:color w:val="231F20"/>
        </w:rPr>
        <w:t>género;</w:t>
      </w:r>
      <w:r>
        <w:rPr>
          <w:color w:val="231F20"/>
          <w:spacing w:val="-23"/>
        </w:rPr>
        <w:t> </w:t>
      </w:r>
      <w:r>
        <w:rPr>
          <w:color w:val="231F20"/>
        </w:rPr>
        <w:t>Jóvenes;</w:t>
      </w:r>
      <w:r>
        <w:rPr>
          <w:color w:val="231F20"/>
          <w:spacing w:val="-22"/>
        </w:rPr>
        <w:t> </w:t>
      </w:r>
      <w:r>
        <w:rPr>
          <w:color w:val="231F20"/>
        </w:rPr>
        <w:t>Educación, cultura,</w:t>
      </w:r>
      <w:r>
        <w:rPr>
          <w:color w:val="231F20"/>
          <w:spacing w:val="-13"/>
        </w:rPr>
        <w:t> </w:t>
      </w:r>
      <w:r>
        <w:rPr>
          <w:color w:val="231F20"/>
        </w:rPr>
        <w:t>desarrollo</w:t>
      </w:r>
      <w:r>
        <w:rPr>
          <w:color w:val="231F20"/>
          <w:spacing w:val="-13"/>
        </w:rPr>
        <w:t> </w:t>
      </w:r>
      <w:r>
        <w:rPr>
          <w:color w:val="231F20"/>
        </w:rPr>
        <w:t>científico</w:t>
      </w:r>
      <w:r>
        <w:rPr>
          <w:color w:val="231F20"/>
          <w:spacing w:val="-13"/>
        </w:rPr>
        <w:t> </w:t>
      </w:r>
      <w:r>
        <w:rPr>
          <w:color w:val="231F20"/>
        </w:rPr>
        <w:t>y</w:t>
      </w:r>
      <w:r>
        <w:rPr>
          <w:color w:val="231F20"/>
          <w:spacing w:val="-13"/>
        </w:rPr>
        <w:t> </w:t>
      </w:r>
      <w:r>
        <w:rPr>
          <w:color w:val="231F20"/>
        </w:rPr>
        <w:t>tecnológico;</w:t>
      </w:r>
      <w:r>
        <w:rPr>
          <w:color w:val="231F20"/>
          <w:spacing w:val="-13"/>
        </w:rPr>
        <w:t> </w:t>
      </w:r>
      <w:r>
        <w:rPr>
          <w:color w:val="231F20"/>
        </w:rPr>
        <w:t>Economía;</w:t>
      </w:r>
      <w:r>
        <w:rPr>
          <w:color w:val="231F20"/>
          <w:spacing w:val="-13"/>
        </w:rPr>
        <w:t> </w:t>
      </w:r>
      <w:r>
        <w:rPr>
          <w:color w:val="231F20"/>
        </w:rPr>
        <w:t>e</w:t>
      </w:r>
      <w:r>
        <w:rPr>
          <w:color w:val="231F20"/>
          <w:spacing w:val="-13"/>
        </w:rPr>
        <w:t> </w:t>
      </w:r>
      <w:r>
        <w:rPr>
          <w:color w:val="231F20"/>
        </w:rPr>
        <w:t>Internacional.</w:t>
      </w:r>
      <w:r>
        <w:rPr>
          <w:color w:val="231F20"/>
          <w:spacing w:val="-13"/>
        </w:rPr>
        <w:t> </w:t>
      </w:r>
      <w:r>
        <w:rPr>
          <w:color w:val="231F20"/>
        </w:rPr>
        <w:t>Los</w:t>
      </w:r>
      <w:r>
        <w:rPr>
          <w:color w:val="231F20"/>
          <w:spacing w:val="-13"/>
        </w:rPr>
        <w:t> </w:t>
      </w:r>
      <w:r>
        <w:rPr>
          <w:color w:val="231F20"/>
        </w:rPr>
        <w:t>temas</w:t>
      </w:r>
      <w:r>
        <w:rPr>
          <w:color w:val="231F20"/>
          <w:spacing w:val="-13"/>
        </w:rPr>
        <w:t> </w:t>
      </w:r>
      <w:r>
        <w:rPr>
          <w:color w:val="231F20"/>
        </w:rPr>
        <w:t>que no</w:t>
      </w:r>
      <w:r>
        <w:rPr>
          <w:color w:val="231F20"/>
          <w:spacing w:val="-17"/>
        </w:rPr>
        <w:t> </w:t>
      </w:r>
      <w:r>
        <w:rPr>
          <w:color w:val="231F20"/>
        </w:rPr>
        <w:t>las</w:t>
      </w:r>
      <w:r>
        <w:rPr>
          <w:color w:val="231F20"/>
          <w:spacing w:val="-17"/>
        </w:rPr>
        <w:t> </w:t>
      </w:r>
      <w:r>
        <w:rPr>
          <w:color w:val="231F20"/>
        </w:rPr>
        <w:t>incluyen</w:t>
      </w:r>
      <w:r>
        <w:rPr>
          <w:color w:val="231F20"/>
          <w:spacing w:val="-17"/>
        </w:rPr>
        <w:t> </w:t>
      </w:r>
      <w:r>
        <w:rPr>
          <w:color w:val="231F20"/>
        </w:rPr>
        <w:t>son:</w:t>
      </w:r>
      <w:r>
        <w:rPr>
          <w:color w:val="231F20"/>
          <w:spacing w:val="-17"/>
        </w:rPr>
        <w:t> </w:t>
      </w:r>
      <w:r>
        <w:rPr>
          <w:color w:val="231F20"/>
        </w:rPr>
        <w:t>Partido</w:t>
      </w:r>
      <w:r>
        <w:rPr>
          <w:color w:val="231F20"/>
          <w:spacing w:val="-17"/>
        </w:rPr>
        <w:t> </w:t>
      </w:r>
      <w:r>
        <w:rPr>
          <w:color w:val="231F20"/>
        </w:rPr>
        <w:t>nuestra</w:t>
      </w:r>
      <w:r>
        <w:rPr>
          <w:color w:val="231F20"/>
          <w:spacing w:val="-17"/>
        </w:rPr>
        <w:t> </w:t>
      </w:r>
      <w:r>
        <w:rPr>
          <w:color w:val="231F20"/>
        </w:rPr>
        <w:t>historia;</w:t>
      </w:r>
      <w:r>
        <w:rPr>
          <w:color w:val="231F20"/>
          <w:spacing w:val="-17"/>
        </w:rPr>
        <w:t> </w:t>
      </w:r>
      <w:r>
        <w:rPr>
          <w:color w:val="231F20"/>
        </w:rPr>
        <w:t>Defensa</w:t>
      </w:r>
      <w:r>
        <w:rPr>
          <w:color w:val="231F20"/>
          <w:spacing w:val="-17"/>
        </w:rPr>
        <w:t> </w:t>
      </w:r>
      <w:r>
        <w:rPr>
          <w:color w:val="231F20"/>
        </w:rPr>
        <w:t>del</w:t>
      </w:r>
      <w:r>
        <w:rPr>
          <w:color w:val="231F20"/>
          <w:spacing w:val="-17"/>
        </w:rPr>
        <w:t> </w:t>
      </w:r>
      <w:r>
        <w:rPr>
          <w:color w:val="231F20"/>
        </w:rPr>
        <w:t>estado</w:t>
      </w:r>
      <w:r>
        <w:rPr>
          <w:color w:val="231F20"/>
          <w:spacing w:val="-17"/>
        </w:rPr>
        <w:t> </w:t>
      </w:r>
      <w:r>
        <w:rPr>
          <w:color w:val="231F20"/>
        </w:rPr>
        <w:t>laico;</w:t>
      </w:r>
      <w:r>
        <w:rPr>
          <w:color w:val="231F20"/>
          <w:spacing w:val="-17"/>
        </w:rPr>
        <w:t> </w:t>
      </w:r>
      <w:r>
        <w:rPr>
          <w:color w:val="231F20"/>
        </w:rPr>
        <w:t>Derechos</w:t>
      </w:r>
      <w:r>
        <w:rPr>
          <w:color w:val="231F20"/>
          <w:spacing w:val="-17"/>
        </w:rPr>
        <w:t> </w:t>
      </w:r>
      <w:r>
        <w:rPr>
          <w:color w:val="231F20"/>
        </w:rPr>
        <w:t>de</w:t>
      </w:r>
      <w:r>
        <w:rPr>
          <w:color w:val="231F20"/>
          <w:spacing w:val="-17"/>
        </w:rPr>
        <w:t> </w:t>
      </w:r>
      <w:r>
        <w:rPr>
          <w:color w:val="231F20"/>
        </w:rPr>
        <w:t>los pueblos</w:t>
      </w:r>
      <w:r>
        <w:rPr>
          <w:color w:val="231F20"/>
          <w:spacing w:val="-8"/>
        </w:rPr>
        <w:t> </w:t>
      </w:r>
      <w:r>
        <w:rPr>
          <w:color w:val="231F20"/>
        </w:rPr>
        <w:t>indígenas;</w:t>
      </w:r>
      <w:r>
        <w:rPr>
          <w:color w:val="231F20"/>
          <w:spacing w:val="-9"/>
        </w:rPr>
        <w:t> </w:t>
      </w:r>
      <w:r>
        <w:rPr>
          <w:color w:val="231F20"/>
        </w:rPr>
        <w:t>y</w:t>
      </w:r>
      <w:r>
        <w:rPr>
          <w:color w:val="231F20"/>
          <w:spacing w:val="-8"/>
        </w:rPr>
        <w:t> </w:t>
      </w:r>
      <w:r>
        <w:rPr>
          <w:color w:val="231F20"/>
        </w:rPr>
        <w:t>Medio</w:t>
      </w:r>
      <w:r>
        <w:rPr>
          <w:color w:val="231F20"/>
          <w:spacing w:val="-8"/>
        </w:rPr>
        <w:t> </w:t>
      </w:r>
      <w:r>
        <w:rPr>
          <w:color w:val="231F20"/>
        </w:rPr>
        <w:t>ambiente</w:t>
      </w:r>
      <w:r>
        <w:rPr>
          <w:color w:val="231F20"/>
          <w:spacing w:val="-9"/>
        </w:rPr>
        <w:t> </w:t>
      </w:r>
      <w:r>
        <w:rPr>
          <w:color w:val="231F20"/>
        </w:rPr>
        <w:t>sano</w:t>
      </w:r>
      <w:r>
        <w:rPr>
          <w:color w:val="231F20"/>
          <w:spacing w:val="-8"/>
        </w:rPr>
        <w:t> </w:t>
      </w:r>
      <w:r>
        <w:rPr>
          <w:color w:val="231F20"/>
        </w:rPr>
        <w:t>y</w:t>
      </w:r>
      <w:r>
        <w:rPr>
          <w:color w:val="231F20"/>
          <w:spacing w:val="-8"/>
        </w:rPr>
        <w:t> </w:t>
      </w:r>
      <w:r>
        <w:rPr>
          <w:color w:val="231F20"/>
        </w:rPr>
        <w:t>desarrollo</w:t>
      </w:r>
      <w:r>
        <w:rPr>
          <w:color w:val="231F20"/>
          <w:spacing w:val="-8"/>
        </w:rPr>
        <w:t> </w:t>
      </w:r>
      <w:r>
        <w:rPr>
          <w:color w:val="231F20"/>
          <w:spacing w:val="-2"/>
        </w:rPr>
        <w:t>sustentable.</w:t>
      </w:r>
    </w:p>
    <w:p>
      <w:pPr>
        <w:pStyle w:val="BodyText"/>
        <w:spacing w:line="249" w:lineRule="auto"/>
        <w:ind w:left="103" w:right="114" w:firstLine="226"/>
        <w:jc w:val="both"/>
      </w:pPr>
      <w:r>
        <w:rPr>
          <w:color w:val="231F20"/>
        </w:rPr>
        <w:t>Respecto a la forma en que utilizan el lenguaje en ocasiones engloban en “afilia- dos”, “funcionarios” o “gobernados” a hombres y mujeres; sin embargo, aparecen de forma minoritaria. En la mayor parte del documento se aprecia una correcta utili- zación del lenguaje; pues independientemente del tema al que se estén refiriendo se visibiliza a las mujeres; es decir, la mayor parte del tiempo se refieren a “las y los mexicanos”, “las y los electores”, “las y los jóvenes”, “las y los militantes”, “las y los ciudadanos”, “todas y todos sus miembros”, “las y los periodistas”, etcétera.</w:t>
      </w:r>
    </w:p>
    <w:p>
      <w:pPr>
        <w:pStyle w:val="BodyText"/>
        <w:spacing w:line="249" w:lineRule="auto"/>
        <w:ind w:left="103" w:right="114" w:firstLine="226"/>
        <w:jc w:val="both"/>
      </w:pPr>
      <w:r>
        <w:rPr>
          <w:color w:val="231F20"/>
        </w:rPr>
        <w:t>En cuanto a los planteamientos específicos con enfoque de género que el partido realiza, es notoria una mayor amplitud en cuanto a los asuntos relacionados con las demandas e intereses de las mujeres; enuncian lo relativo a una vida libre de violen- cias; derechos sexuales y reproductivos, a decidir libremente sobre sus cuerpos, a la igualdad en el trabajo, a la participación y a la representación política de las mujeres en condiciones de paridad, entre otros.</w:t>
      </w:r>
    </w:p>
    <w:p>
      <w:pPr>
        <w:pStyle w:val="BodyText"/>
        <w:spacing w:line="249" w:lineRule="auto"/>
        <w:ind w:left="103" w:right="114" w:firstLine="226"/>
        <w:jc w:val="both"/>
      </w:pPr>
      <w:r>
        <w:rPr>
          <w:color w:val="231F20"/>
          <w:spacing w:val="-3"/>
        </w:rPr>
        <w:t>Toman </w:t>
      </w:r>
      <w:r>
        <w:rPr>
          <w:color w:val="231F20"/>
        </w:rPr>
        <w:t>una postura clara en cuanto a los derechos de las personas con orientación sexual</w:t>
      </w:r>
      <w:r>
        <w:rPr>
          <w:color w:val="231F20"/>
          <w:spacing w:val="-7"/>
        </w:rPr>
        <w:t> </w:t>
      </w:r>
      <w:r>
        <w:rPr>
          <w:color w:val="231F20"/>
        </w:rPr>
        <w:t>diversa</w:t>
      </w:r>
      <w:r>
        <w:rPr>
          <w:color w:val="231F20"/>
          <w:spacing w:val="-8"/>
        </w:rPr>
        <w:t> </w:t>
      </w:r>
      <w:r>
        <w:rPr>
          <w:color w:val="231F20"/>
        </w:rPr>
        <w:t>pues</w:t>
      </w:r>
      <w:r>
        <w:rPr>
          <w:color w:val="231F20"/>
          <w:spacing w:val="-8"/>
        </w:rPr>
        <w:t> </w:t>
      </w:r>
      <w:r>
        <w:rPr>
          <w:color w:val="231F20"/>
        </w:rPr>
        <w:t>se</w:t>
      </w:r>
      <w:r>
        <w:rPr>
          <w:color w:val="231F20"/>
          <w:spacing w:val="-8"/>
        </w:rPr>
        <w:t> </w:t>
      </w:r>
      <w:r>
        <w:rPr>
          <w:color w:val="231F20"/>
        </w:rPr>
        <w:t>opone</w:t>
      </w:r>
      <w:r>
        <w:rPr>
          <w:color w:val="231F20"/>
          <w:spacing w:val="-8"/>
        </w:rPr>
        <w:t> </w:t>
      </w:r>
      <w:r>
        <w:rPr>
          <w:color w:val="231F20"/>
        </w:rPr>
        <w:t>a</w:t>
      </w:r>
      <w:r>
        <w:rPr>
          <w:color w:val="231F20"/>
          <w:spacing w:val="-8"/>
        </w:rPr>
        <w:t> </w:t>
      </w:r>
      <w:r>
        <w:rPr>
          <w:color w:val="231F20"/>
        </w:rPr>
        <w:t>cualquier</w:t>
      </w:r>
      <w:r>
        <w:rPr>
          <w:color w:val="231F20"/>
          <w:spacing w:val="-8"/>
        </w:rPr>
        <w:t> </w:t>
      </w:r>
      <w:r>
        <w:rPr>
          <w:color w:val="231F20"/>
        </w:rPr>
        <w:t>forma</w:t>
      </w:r>
      <w:r>
        <w:rPr>
          <w:color w:val="231F20"/>
          <w:spacing w:val="-8"/>
        </w:rPr>
        <w:t> </w:t>
      </w:r>
      <w:r>
        <w:rPr>
          <w:color w:val="231F20"/>
        </w:rPr>
        <w:t>de</w:t>
      </w:r>
      <w:r>
        <w:rPr>
          <w:color w:val="231F20"/>
          <w:spacing w:val="-8"/>
        </w:rPr>
        <w:t> </w:t>
      </w:r>
      <w:r>
        <w:rPr>
          <w:color w:val="231F20"/>
        </w:rPr>
        <w:t>discriminación</w:t>
      </w:r>
      <w:r>
        <w:rPr>
          <w:color w:val="231F20"/>
          <w:spacing w:val="-8"/>
        </w:rPr>
        <w:t> </w:t>
      </w:r>
      <w:r>
        <w:rPr>
          <w:color w:val="231F20"/>
        </w:rPr>
        <w:t>contra</w:t>
      </w:r>
      <w:r>
        <w:rPr>
          <w:color w:val="231F20"/>
          <w:spacing w:val="-8"/>
        </w:rPr>
        <w:t> </w:t>
      </w:r>
      <w:r>
        <w:rPr>
          <w:color w:val="231F20"/>
        </w:rPr>
        <w:t>las</w:t>
      </w:r>
      <w:r>
        <w:rPr>
          <w:color w:val="231F20"/>
          <w:spacing w:val="-8"/>
        </w:rPr>
        <w:t> </w:t>
      </w:r>
      <w:r>
        <w:rPr>
          <w:color w:val="231F20"/>
        </w:rPr>
        <w:t>personas con preferencias sexuales diferentes, en los ámbitos laboral, civil, familiar, guberna- mental o en cualquier otra esfera de la vida</w:t>
      </w:r>
      <w:r>
        <w:rPr>
          <w:color w:val="231F20"/>
          <w:spacing w:val="-11"/>
        </w:rPr>
        <w:t> </w:t>
      </w:r>
      <w:r>
        <w:rPr>
          <w:color w:val="231F20"/>
        </w:rPr>
        <w:t>social.</w:t>
      </w:r>
    </w:p>
    <w:p>
      <w:pPr>
        <w:pStyle w:val="BodyText"/>
        <w:spacing w:line="249" w:lineRule="auto"/>
        <w:ind w:left="103" w:right="114" w:firstLine="226"/>
        <w:jc w:val="both"/>
      </w:pPr>
      <w:r>
        <w:rPr>
          <w:color w:val="231F20"/>
        </w:rPr>
        <w:t>Uno de los aspectos que resulta relevante destacar es que se erige como promotor de la incorporación de la transversalidad de la perspectiva de género en las políticas públicas, aspecto que no se encuentra en los otros dos partidos pero que sin duda es necesario para propiciar el avance de las mujeres en los distintos ámbitos de la vida pública y privada.</w:t>
      </w:r>
    </w:p>
    <w:p>
      <w:pPr>
        <w:pStyle w:val="BodyText"/>
        <w:spacing w:line="249" w:lineRule="auto"/>
        <w:ind w:left="103" w:right="114" w:firstLine="226"/>
        <w:jc w:val="both"/>
      </w:pPr>
      <w:r>
        <w:rPr>
          <w:color w:val="231F20"/>
        </w:rPr>
        <w:t>En cuanto a ideas o enunciaciones que hagan referencia a la paz, se pronuncian por marcos normativos internacionales que favorezcan el progreso, el desarrollo y</w:t>
      </w:r>
      <w:r>
        <w:rPr>
          <w:color w:val="231F20"/>
          <w:spacing w:val="-12"/>
        </w:rPr>
        <w:t> </w:t>
      </w:r>
      <w:r>
        <w:rPr>
          <w:color w:val="231F20"/>
        </w:rPr>
        <w:t>la paz;</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respeto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soberanía</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y</w:t>
      </w:r>
      <w:r>
        <w:rPr>
          <w:color w:val="231F20"/>
          <w:spacing w:val="-7"/>
        </w:rPr>
        <w:t> </w:t>
      </w:r>
      <w:r>
        <w:rPr>
          <w:color w:val="231F20"/>
        </w:rPr>
        <w:t>rechaza</w:t>
      </w:r>
      <w:r>
        <w:rPr>
          <w:color w:val="231F20"/>
          <w:spacing w:val="-7"/>
        </w:rPr>
        <w:t> </w:t>
      </w:r>
      <w:r>
        <w:rPr>
          <w:color w:val="231F20"/>
        </w:rPr>
        <w:t>todo</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guerra</w:t>
      </w:r>
      <w:r>
        <w:rPr>
          <w:color w:val="231F20"/>
          <w:spacing w:val="-7"/>
        </w:rPr>
        <w:t> </w:t>
      </w:r>
      <w:r>
        <w:rPr>
          <w:color w:val="231F20"/>
        </w:rPr>
        <w:t>interven- cionista (cf. Cuadro</w:t>
      </w:r>
      <w:r>
        <w:rPr>
          <w:color w:val="231F20"/>
          <w:spacing w:val="-9"/>
        </w:rPr>
        <w:t> </w:t>
      </w:r>
      <w:r>
        <w:rPr>
          <w:color w:val="231F20"/>
        </w:rPr>
        <w:t>11).</w:t>
      </w:r>
    </w:p>
    <w:p>
      <w:pPr>
        <w:spacing w:after="0" w:line="249" w:lineRule="auto"/>
        <w:jc w:val="both"/>
        <w:sectPr>
          <w:pgSz w:w="8790" w:h="13040"/>
          <w:pgMar w:header="1052" w:footer="0" w:top="1240" w:bottom="280" w:left="860" w:right="960"/>
        </w:sectPr>
      </w:pPr>
    </w:p>
    <w:p>
      <w:pPr>
        <w:pStyle w:val="BodyText"/>
        <w:spacing w:before="4"/>
        <w:rPr>
          <w:sz w:val="28"/>
        </w:rPr>
      </w:pPr>
    </w:p>
    <w:p>
      <w:pPr>
        <w:spacing w:before="75"/>
        <w:ind w:left="117" w:right="0" w:firstLine="0"/>
        <w:jc w:val="both"/>
        <w:rPr>
          <w:i/>
          <w:sz w:val="20"/>
        </w:rPr>
      </w:pPr>
      <w:r>
        <w:rPr>
          <w:i/>
          <w:color w:val="231F20"/>
          <w:sz w:val="20"/>
        </w:rPr>
        <w:t>Estatutos</w:t>
      </w:r>
    </w:p>
    <w:p>
      <w:pPr>
        <w:pStyle w:val="BodyText"/>
        <w:spacing w:before="6"/>
        <w:rPr>
          <w:i/>
          <w:sz w:val="21"/>
        </w:rPr>
      </w:pPr>
    </w:p>
    <w:p>
      <w:pPr>
        <w:pStyle w:val="BodyText"/>
        <w:spacing w:line="249" w:lineRule="auto" w:before="0"/>
        <w:ind w:left="117" w:right="101"/>
        <w:jc w:val="both"/>
      </w:pPr>
      <w:r>
        <w:rPr>
          <w:color w:val="231F20"/>
        </w:rPr>
        <w:t>Son los documentos en los que se encuentran incluidos aspectos relativos a los pro- cedimientos para la afiliación de las personas que lo integran, así como sus</w:t>
      </w:r>
      <w:r>
        <w:rPr>
          <w:color w:val="231F20"/>
          <w:spacing w:val="-11"/>
        </w:rPr>
        <w:t> </w:t>
      </w:r>
      <w:r>
        <w:rPr>
          <w:color w:val="231F20"/>
        </w:rPr>
        <w:t>derechos y obligaciones; los procedimientos para la integración y renovación de los órganos directivos, las funciones, facultades y obligaciones de los mismos; las normas para la</w:t>
      </w:r>
      <w:r>
        <w:rPr>
          <w:color w:val="231F20"/>
          <w:spacing w:val="-5"/>
        </w:rPr>
        <w:t> </w:t>
      </w:r>
      <w:r>
        <w:rPr>
          <w:color w:val="231F20"/>
        </w:rPr>
        <w:t>postulación</w:t>
      </w:r>
      <w:r>
        <w:rPr>
          <w:color w:val="231F20"/>
          <w:spacing w:val="-5"/>
        </w:rPr>
        <w:t> </w:t>
      </w:r>
      <w:r>
        <w:rPr>
          <w:color w:val="231F20"/>
        </w:rPr>
        <w:t>de</w:t>
      </w:r>
      <w:r>
        <w:rPr>
          <w:color w:val="231F20"/>
          <w:spacing w:val="-5"/>
        </w:rPr>
        <w:t> </w:t>
      </w:r>
      <w:r>
        <w:rPr>
          <w:color w:val="231F20"/>
        </w:rPr>
        <w:t>candidaturas;</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sanciones</w:t>
      </w:r>
      <w:r>
        <w:rPr>
          <w:color w:val="231F20"/>
          <w:spacing w:val="-5"/>
        </w:rPr>
        <w:t> </w:t>
      </w:r>
      <w:r>
        <w:rPr>
          <w:color w:val="231F20"/>
        </w:rPr>
        <w:t>aplicables</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personas</w:t>
      </w:r>
      <w:r>
        <w:rPr>
          <w:color w:val="231F20"/>
          <w:spacing w:val="-5"/>
        </w:rPr>
        <w:t> </w:t>
      </w:r>
      <w:r>
        <w:rPr>
          <w:color w:val="231F20"/>
        </w:rPr>
        <w:t>afiliadas</w:t>
      </w:r>
      <w:r>
        <w:rPr>
          <w:color w:val="231F20"/>
          <w:spacing w:val="-5"/>
        </w:rPr>
        <w:t> </w:t>
      </w:r>
      <w:r>
        <w:rPr>
          <w:color w:val="231F20"/>
        </w:rPr>
        <w:t>que infrinjan sus disposiciones</w:t>
      </w:r>
      <w:r>
        <w:rPr>
          <w:color w:val="231F20"/>
          <w:spacing w:val="-3"/>
        </w:rPr>
        <w:t> </w:t>
      </w:r>
      <w:r>
        <w:rPr>
          <w:color w:val="231F20"/>
        </w:rPr>
        <w:t>internas.</w:t>
      </w:r>
    </w:p>
    <w:p>
      <w:pPr>
        <w:pStyle w:val="BodyText"/>
        <w:spacing w:line="249" w:lineRule="auto"/>
        <w:ind w:left="117" w:right="100" w:firstLine="226"/>
        <w:jc w:val="both"/>
      </w:pPr>
      <w:r>
        <w:rPr>
          <w:color w:val="231F20"/>
        </w:rPr>
        <w:t>Aunque los estatutos de los partidos políticos deben ir en congruencia y concor- dancia con la declaración de principios de los mismos, los primeros son documentos principalmente</w:t>
      </w:r>
      <w:r>
        <w:rPr>
          <w:color w:val="231F20"/>
          <w:spacing w:val="-10"/>
        </w:rPr>
        <w:t> </w:t>
      </w:r>
      <w:r>
        <w:rPr>
          <w:color w:val="231F20"/>
        </w:rPr>
        <w:t>de</w:t>
      </w:r>
      <w:r>
        <w:rPr>
          <w:color w:val="231F20"/>
          <w:spacing w:val="-10"/>
        </w:rPr>
        <w:t> </w:t>
      </w:r>
      <w:r>
        <w:rPr>
          <w:color w:val="231F20"/>
        </w:rPr>
        <w:t>carácter</w:t>
      </w:r>
      <w:r>
        <w:rPr>
          <w:color w:val="231F20"/>
          <w:spacing w:val="-10"/>
        </w:rPr>
        <w:t> </w:t>
      </w:r>
      <w:r>
        <w:rPr>
          <w:color w:val="231F20"/>
        </w:rPr>
        <w:t>orgánico,</w:t>
      </w:r>
      <w:r>
        <w:rPr>
          <w:color w:val="231F20"/>
          <w:spacing w:val="-10"/>
        </w:rPr>
        <w:t> </w:t>
      </w:r>
      <w:r>
        <w:rPr>
          <w:color w:val="231F20"/>
        </w:rPr>
        <w:t>ya</w:t>
      </w:r>
      <w:r>
        <w:rPr>
          <w:color w:val="231F20"/>
          <w:spacing w:val="-10"/>
        </w:rPr>
        <w:t> </w:t>
      </w:r>
      <w:r>
        <w:rPr>
          <w:color w:val="231F20"/>
        </w:rPr>
        <w:t>no</w:t>
      </w:r>
      <w:r>
        <w:rPr>
          <w:color w:val="231F20"/>
          <w:spacing w:val="-10"/>
        </w:rPr>
        <w:t> </w:t>
      </w:r>
      <w:r>
        <w:rPr>
          <w:color w:val="231F20"/>
        </w:rPr>
        <w:t>de</w:t>
      </w:r>
      <w:r>
        <w:rPr>
          <w:color w:val="231F20"/>
          <w:spacing w:val="-10"/>
        </w:rPr>
        <w:t> </w:t>
      </w:r>
      <w:r>
        <w:rPr>
          <w:color w:val="231F20"/>
        </w:rPr>
        <w:t>manera</w:t>
      </w:r>
      <w:r>
        <w:rPr>
          <w:color w:val="231F20"/>
          <w:spacing w:val="-10"/>
        </w:rPr>
        <w:t> </w:t>
      </w:r>
      <w:r>
        <w:rPr>
          <w:color w:val="231F20"/>
        </w:rPr>
        <w:t>explícita</w:t>
      </w:r>
      <w:r>
        <w:rPr>
          <w:color w:val="231F20"/>
          <w:spacing w:val="-10"/>
        </w:rPr>
        <w:t> </w:t>
      </w:r>
      <w:r>
        <w:rPr>
          <w:color w:val="231F20"/>
        </w:rPr>
        <w:t>de</w:t>
      </w:r>
      <w:r>
        <w:rPr>
          <w:color w:val="231F20"/>
          <w:spacing w:val="-10"/>
        </w:rPr>
        <w:t> </w:t>
      </w:r>
      <w:r>
        <w:rPr>
          <w:color w:val="231F20"/>
        </w:rPr>
        <w:t>carácter</w:t>
      </w:r>
      <w:r>
        <w:rPr>
          <w:color w:val="231F20"/>
          <w:spacing w:val="-10"/>
        </w:rPr>
        <w:t> </w:t>
      </w:r>
      <w:r>
        <w:rPr>
          <w:color w:val="231F20"/>
        </w:rPr>
        <w:t>ideológico como los segundos, ni un conjunto de propuestas como en el caso del programa de acción;</w:t>
      </w:r>
      <w:r>
        <w:rPr>
          <w:color w:val="231F20"/>
          <w:spacing w:val="-14"/>
        </w:rPr>
        <w:t> </w:t>
      </w:r>
      <w:r>
        <w:rPr>
          <w:color w:val="231F20"/>
        </w:rPr>
        <w:t>sin</w:t>
      </w:r>
      <w:r>
        <w:rPr>
          <w:color w:val="231F20"/>
          <w:spacing w:val="-14"/>
        </w:rPr>
        <w:t> </w:t>
      </w:r>
      <w:r>
        <w:rPr>
          <w:color w:val="231F20"/>
        </w:rPr>
        <w:t>embargo,</w:t>
      </w:r>
      <w:r>
        <w:rPr>
          <w:color w:val="231F20"/>
          <w:spacing w:val="-14"/>
        </w:rPr>
        <w:t> </w:t>
      </w:r>
      <w:r>
        <w:rPr>
          <w:color w:val="231F20"/>
        </w:rPr>
        <w:t>contienen</w:t>
      </w:r>
      <w:r>
        <w:rPr>
          <w:color w:val="231F20"/>
          <w:spacing w:val="-14"/>
        </w:rPr>
        <w:t> </w:t>
      </w:r>
      <w:r>
        <w:rPr>
          <w:color w:val="231F20"/>
        </w:rPr>
        <w:t>aspectos</w:t>
      </w:r>
      <w:r>
        <w:rPr>
          <w:color w:val="231F20"/>
          <w:spacing w:val="-14"/>
        </w:rPr>
        <w:t> </w:t>
      </w:r>
      <w:r>
        <w:rPr>
          <w:color w:val="231F20"/>
        </w:rPr>
        <w:t>que</w:t>
      </w:r>
      <w:r>
        <w:rPr>
          <w:color w:val="231F20"/>
          <w:spacing w:val="-14"/>
        </w:rPr>
        <w:t> </w:t>
      </w:r>
      <w:r>
        <w:rPr>
          <w:color w:val="231F20"/>
        </w:rPr>
        <w:t>son</w:t>
      </w:r>
      <w:r>
        <w:rPr>
          <w:color w:val="231F20"/>
          <w:spacing w:val="-14"/>
        </w:rPr>
        <w:t> </w:t>
      </w:r>
      <w:r>
        <w:rPr>
          <w:color w:val="231F20"/>
        </w:rPr>
        <w:t>importantes</w:t>
      </w:r>
      <w:r>
        <w:rPr>
          <w:color w:val="231F20"/>
          <w:spacing w:val="-14"/>
        </w:rPr>
        <w:t> </w:t>
      </w:r>
      <w:r>
        <w:rPr>
          <w:color w:val="231F20"/>
        </w:rPr>
        <w:t>resaltar;</w:t>
      </w:r>
      <w:r>
        <w:rPr>
          <w:color w:val="231F20"/>
          <w:spacing w:val="-14"/>
        </w:rPr>
        <w:t> </w:t>
      </w:r>
      <w:r>
        <w:rPr>
          <w:color w:val="231F20"/>
        </w:rPr>
        <w:t>por</w:t>
      </w:r>
      <w:r>
        <w:rPr>
          <w:color w:val="231F20"/>
          <w:spacing w:val="-14"/>
        </w:rPr>
        <w:t> </w:t>
      </w:r>
      <w:r>
        <w:rPr>
          <w:color w:val="231F20"/>
        </w:rPr>
        <w:t>ello,</w:t>
      </w:r>
      <w:r>
        <w:rPr>
          <w:color w:val="231F20"/>
          <w:spacing w:val="-14"/>
        </w:rPr>
        <w:t> </w:t>
      </w:r>
      <w:r>
        <w:rPr>
          <w:color w:val="231F20"/>
        </w:rPr>
        <w:t>se</w:t>
      </w:r>
      <w:r>
        <w:rPr>
          <w:color w:val="231F20"/>
          <w:spacing w:val="-14"/>
        </w:rPr>
        <w:t> </w:t>
      </w:r>
      <w:r>
        <w:rPr>
          <w:color w:val="231F20"/>
        </w:rPr>
        <w:t>hará referencia al tipo de lenguaje, los objetivos con enfoque de género que plantean, los conceptos que utilizan y el porcentaje de cuota de género que</w:t>
      </w:r>
      <w:r>
        <w:rPr>
          <w:color w:val="231F20"/>
          <w:spacing w:val="-2"/>
        </w:rPr>
        <w:t> </w:t>
      </w:r>
      <w:r>
        <w:rPr>
          <w:color w:val="231F20"/>
        </w:rPr>
        <w:t>establecen.</w:t>
      </w:r>
    </w:p>
    <w:p>
      <w:pPr>
        <w:pStyle w:val="BodyText"/>
        <w:spacing w:before="0"/>
      </w:pPr>
    </w:p>
    <w:p>
      <w:pPr>
        <w:pStyle w:val="BodyText"/>
        <w:spacing w:before="8"/>
        <w:rPr>
          <w:sz w:val="24"/>
        </w:rPr>
      </w:pPr>
    </w:p>
    <w:p>
      <w:pPr>
        <w:spacing w:before="0"/>
        <w:ind w:left="117" w:right="0" w:firstLine="0"/>
        <w:jc w:val="both"/>
        <w:rPr>
          <w:sz w:val="16"/>
        </w:rPr>
      </w:pPr>
      <w:r>
        <w:rPr>
          <w:color w:val="231F20"/>
          <w:w w:val="140"/>
          <w:sz w:val="16"/>
        </w:rPr>
        <w:t>pan</w:t>
      </w:r>
    </w:p>
    <w:p>
      <w:pPr>
        <w:pStyle w:val="BodyText"/>
        <w:spacing w:before="3"/>
        <w:rPr>
          <w:sz w:val="22"/>
        </w:rPr>
      </w:pPr>
    </w:p>
    <w:p>
      <w:pPr>
        <w:pStyle w:val="BodyText"/>
        <w:spacing w:line="249" w:lineRule="auto"/>
        <w:ind w:left="117" w:right="101"/>
        <w:jc w:val="both"/>
      </w:pPr>
      <w:r>
        <w:rPr>
          <w:color w:val="231F20"/>
        </w:rPr>
        <w:t>Al igual que en los principios de doctrina, el lenguaje utilizado en los estatutos es mayoritariamente excluyente pues utilizan términos como “ciudadanos”, “todos”, “mexicanos”</w:t>
      </w:r>
      <w:r>
        <w:rPr>
          <w:color w:val="231F20"/>
          <w:spacing w:val="-12"/>
        </w:rPr>
        <w:t> </w:t>
      </w:r>
      <w:r>
        <w:rPr>
          <w:color w:val="231F20"/>
        </w:rPr>
        <w:t>para</w:t>
      </w:r>
      <w:r>
        <w:rPr>
          <w:color w:val="231F20"/>
          <w:spacing w:val="-11"/>
        </w:rPr>
        <w:t> </w:t>
      </w:r>
      <w:r>
        <w:rPr>
          <w:color w:val="231F20"/>
        </w:rPr>
        <w:t>hacer</w:t>
      </w:r>
      <w:r>
        <w:rPr>
          <w:color w:val="231F20"/>
          <w:spacing w:val="-11"/>
        </w:rPr>
        <w:t> </w:t>
      </w:r>
      <w:r>
        <w:rPr>
          <w:color w:val="231F20"/>
        </w:rPr>
        <w:t>referencia</w:t>
      </w:r>
      <w:r>
        <w:rPr>
          <w:color w:val="231F20"/>
          <w:spacing w:val="-11"/>
        </w:rPr>
        <w:t> </w:t>
      </w:r>
      <w:r>
        <w:rPr>
          <w:color w:val="231F20"/>
        </w:rPr>
        <w:t>tanto</w:t>
      </w:r>
      <w:r>
        <w:rPr>
          <w:color w:val="231F20"/>
          <w:spacing w:val="-12"/>
        </w:rPr>
        <w:t> </w:t>
      </w:r>
      <w:r>
        <w:rPr>
          <w:color w:val="231F20"/>
        </w:rPr>
        <w:t>a</w:t>
      </w:r>
      <w:r>
        <w:rPr>
          <w:color w:val="231F20"/>
          <w:spacing w:val="-11"/>
        </w:rPr>
        <w:t> </w:t>
      </w:r>
      <w:r>
        <w:rPr>
          <w:color w:val="231F20"/>
        </w:rPr>
        <w:t>hombres</w:t>
      </w:r>
      <w:r>
        <w:rPr>
          <w:color w:val="231F20"/>
          <w:spacing w:val="-11"/>
        </w:rPr>
        <w:t> </w:t>
      </w:r>
      <w:r>
        <w:rPr>
          <w:color w:val="231F20"/>
        </w:rPr>
        <w:t>y</w:t>
      </w:r>
      <w:r>
        <w:rPr>
          <w:color w:val="231F20"/>
          <w:spacing w:val="-11"/>
        </w:rPr>
        <w:t> </w:t>
      </w:r>
      <w:r>
        <w:rPr>
          <w:color w:val="231F20"/>
        </w:rPr>
        <w:t>mujeres;</w:t>
      </w:r>
      <w:r>
        <w:rPr>
          <w:color w:val="231F20"/>
          <w:spacing w:val="-12"/>
        </w:rPr>
        <w:t> </w:t>
      </w:r>
      <w:r>
        <w:rPr>
          <w:color w:val="231F20"/>
        </w:rPr>
        <w:t>sin</w:t>
      </w:r>
      <w:r>
        <w:rPr>
          <w:color w:val="231F20"/>
          <w:spacing w:val="-11"/>
        </w:rPr>
        <w:t> </w:t>
      </w:r>
      <w:r>
        <w:rPr>
          <w:color w:val="231F20"/>
        </w:rPr>
        <w:t>embargo,</w:t>
      </w:r>
      <w:r>
        <w:rPr>
          <w:color w:val="231F20"/>
          <w:spacing w:val="-11"/>
        </w:rPr>
        <w:t> </w:t>
      </w:r>
      <w:r>
        <w:rPr>
          <w:color w:val="231F20"/>
        </w:rPr>
        <w:t>al</w:t>
      </w:r>
      <w:r>
        <w:rPr>
          <w:color w:val="231F20"/>
          <w:spacing w:val="-11"/>
        </w:rPr>
        <w:t> </w:t>
      </w:r>
      <w:r>
        <w:rPr>
          <w:color w:val="231F20"/>
        </w:rPr>
        <w:t>utilizar la</w:t>
      </w:r>
      <w:r>
        <w:rPr>
          <w:color w:val="231F20"/>
          <w:spacing w:val="-8"/>
        </w:rPr>
        <w:t> </w:t>
      </w:r>
      <w:r>
        <w:rPr>
          <w:color w:val="231F20"/>
        </w:rPr>
        <w:t>referencia</w:t>
      </w:r>
      <w:r>
        <w:rPr>
          <w:color w:val="231F20"/>
          <w:spacing w:val="-8"/>
        </w:rPr>
        <w:t> </w:t>
      </w:r>
      <w:r>
        <w:rPr>
          <w:color w:val="231F20"/>
        </w:rPr>
        <w:t>masculina,</w:t>
      </w:r>
      <w:r>
        <w:rPr>
          <w:color w:val="231F20"/>
          <w:spacing w:val="-9"/>
        </w:rPr>
        <w:t> </w:t>
      </w:r>
      <w:r>
        <w:rPr>
          <w:color w:val="231F20"/>
        </w:rPr>
        <w:t>lo</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realidad</w:t>
      </w:r>
      <w:r>
        <w:rPr>
          <w:color w:val="231F20"/>
          <w:spacing w:val="-8"/>
        </w:rPr>
        <w:t> </w:t>
      </w:r>
      <w:r>
        <w:rPr>
          <w:color w:val="231F20"/>
        </w:rPr>
        <w:t>sucede</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quedan</w:t>
      </w:r>
      <w:r>
        <w:rPr>
          <w:color w:val="231F20"/>
          <w:spacing w:val="-8"/>
        </w:rPr>
        <w:t> </w:t>
      </w:r>
      <w:r>
        <w:rPr>
          <w:color w:val="231F20"/>
        </w:rPr>
        <w:t>invisibi- lizadas; es cierto que en algunas partes se menciona a las mujeres, pero sólo cuando se trata de temas que pareciera que sólo están relacionados con</w:t>
      </w:r>
      <w:r>
        <w:rPr>
          <w:color w:val="231F20"/>
          <w:spacing w:val="-8"/>
        </w:rPr>
        <w:t> </w:t>
      </w:r>
      <w:r>
        <w:rPr>
          <w:color w:val="231F20"/>
        </w:rPr>
        <w:t>ellas.</w:t>
      </w:r>
    </w:p>
    <w:p>
      <w:pPr>
        <w:pStyle w:val="BodyText"/>
        <w:spacing w:line="249" w:lineRule="auto"/>
        <w:ind w:left="117" w:right="101" w:firstLine="226"/>
        <w:jc w:val="both"/>
      </w:pPr>
      <w:r>
        <w:rPr>
          <w:color w:val="231F20"/>
        </w:rPr>
        <w:t>Los estatutos de Acción Nacional manejan conceptos como la </w:t>
      </w:r>
      <w:r>
        <w:rPr>
          <w:i/>
          <w:color w:val="231F20"/>
        </w:rPr>
        <w:t>paridad </w:t>
      </w:r>
      <w:r>
        <w:rPr>
          <w:color w:val="231F20"/>
        </w:rPr>
        <w:t>o las </w:t>
      </w:r>
      <w:r>
        <w:rPr>
          <w:i/>
          <w:color w:val="231F20"/>
        </w:rPr>
        <w:t>ac- </w:t>
      </w:r>
      <w:r>
        <w:rPr>
          <w:i/>
          <w:color w:val="231F20"/>
        </w:rPr>
        <w:t>ciones afirmativas</w:t>
      </w:r>
      <w:r>
        <w:rPr>
          <w:color w:val="231F20"/>
        </w:rPr>
        <w:t>, aunque la primera de ellas sólo se “procurará” en la selección de candidaturas a cargos de elección popular.</w:t>
      </w:r>
    </w:p>
    <w:p>
      <w:pPr>
        <w:pStyle w:val="BodyText"/>
        <w:spacing w:line="249" w:lineRule="auto"/>
        <w:ind w:left="117" w:right="101" w:firstLine="226"/>
        <w:jc w:val="both"/>
      </w:pPr>
      <w:r>
        <w:rPr>
          <w:color w:val="231F20"/>
        </w:rPr>
        <w:t>Lo que sí se establece como un “deber” explícito es la obligación de que los Co- mités Directivos Estatales y Municipales se integren con, al menos, el cuarenta por ciento de miembros de un mismo género, también procurando llegar a la paridad</w:t>
      </w:r>
      <w:r>
        <w:rPr>
          <w:color w:val="231F20"/>
          <w:spacing w:val="-20"/>
        </w:rPr>
        <w:t> </w:t>
      </w:r>
      <w:r>
        <w:rPr>
          <w:color w:val="231F20"/>
        </w:rPr>
        <w:t>(</w:t>
      </w:r>
      <w:r>
        <w:rPr>
          <w:i/>
          <w:color w:val="231F20"/>
        </w:rPr>
        <w:t>cf</w:t>
      </w:r>
      <w:r>
        <w:rPr>
          <w:color w:val="231F20"/>
        </w:rPr>
        <w:t>. Cuadro 12). Sin embargo, la “procuración” y el “deber” se quedan sólo en un plano discursivo</w:t>
      </w:r>
      <w:r>
        <w:rPr>
          <w:color w:val="231F20"/>
          <w:spacing w:val="-3"/>
        </w:rPr>
        <w:t> </w:t>
      </w:r>
      <w:r>
        <w:rPr>
          <w:color w:val="231F20"/>
        </w:rPr>
        <w:t>y</w:t>
      </w:r>
      <w:r>
        <w:rPr>
          <w:color w:val="231F20"/>
          <w:spacing w:val="-3"/>
        </w:rPr>
        <w:t> </w:t>
      </w:r>
      <w:r>
        <w:rPr>
          <w:color w:val="231F20"/>
        </w:rPr>
        <w:t>no</w:t>
      </w:r>
      <w:r>
        <w:rPr>
          <w:color w:val="231F20"/>
          <w:spacing w:val="-3"/>
        </w:rPr>
        <w:t> </w:t>
      </w:r>
      <w:r>
        <w:rPr>
          <w:color w:val="231F20"/>
        </w:rPr>
        <w:t>se</w:t>
      </w:r>
      <w:r>
        <w:rPr>
          <w:color w:val="231F20"/>
          <w:spacing w:val="-3"/>
        </w:rPr>
        <w:t> </w:t>
      </w:r>
      <w:r>
        <w:rPr>
          <w:color w:val="231F20"/>
        </w:rPr>
        <w:t>materializa</w:t>
      </w:r>
      <w:r>
        <w:rPr>
          <w:color w:val="231F20"/>
          <w:spacing w:val="-4"/>
        </w:rPr>
        <w:t> </w:t>
      </w:r>
      <w:r>
        <w:rPr>
          <w:color w:val="231F20"/>
        </w:rPr>
        <w:t>de</w:t>
      </w:r>
      <w:r>
        <w:rPr>
          <w:color w:val="231F20"/>
          <w:spacing w:val="-3"/>
        </w:rPr>
        <w:t> </w:t>
      </w:r>
      <w:r>
        <w:rPr>
          <w:color w:val="231F20"/>
        </w:rPr>
        <w:t>manera</w:t>
      </w:r>
      <w:r>
        <w:rPr>
          <w:color w:val="231F20"/>
          <w:spacing w:val="-3"/>
        </w:rPr>
        <w:t> </w:t>
      </w:r>
      <w:r>
        <w:rPr>
          <w:color w:val="231F20"/>
        </w:rPr>
        <w:t>objetiva</w:t>
      </w:r>
      <w:r>
        <w:rPr>
          <w:color w:val="231F20"/>
          <w:spacing w:val="-3"/>
        </w:rPr>
        <w:t> </w:t>
      </w:r>
      <w:r>
        <w:rPr>
          <w:color w:val="231F20"/>
        </w:rPr>
        <w:t>como</w:t>
      </w:r>
      <w:r>
        <w:rPr>
          <w:color w:val="231F20"/>
          <w:spacing w:val="-3"/>
        </w:rPr>
        <w:t> </w:t>
      </w:r>
      <w:r>
        <w:rPr>
          <w:color w:val="231F20"/>
        </w:rPr>
        <w:t>ha</w:t>
      </w:r>
      <w:r>
        <w:rPr>
          <w:color w:val="231F20"/>
          <w:spacing w:val="-3"/>
        </w:rPr>
        <w:t> </w:t>
      </w:r>
      <w:r>
        <w:rPr>
          <w:color w:val="231F20"/>
        </w:rPr>
        <w:t>quedado</w:t>
      </w:r>
      <w:r>
        <w:rPr>
          <w:color w:val="231F20"/>
          <w:spacing w:val="-3"/>
        </w:rPr>
        <w:t> </w:t>
      </w:r>
      <w:r>
        <w:rPr>
          <w:color w:val="231F20"/>
        </w:rPr>
        <w:t>de</w:t>
      </w:r>
      <w:r>
        <w:rPr>
          <w:color w:val="231F20"/>
          <w:spacing w:val="-3"/>
        </w:rPr>
        <w:t> </w:t>
      </w:r>
      <w:r>
        <w:rPr>
          <w:color w:val="231F20"/>
        </w:rPr>
        <w:t>manifiesto</w:t>
      </w:r>
      <w:r>
        <w:rPr>
          <w:color w:val="231F20"/>
          <w:spacing w:val="-3"/>
        </w:rPr>
        <w:t> </w:t>
      </w:r>
      <w:r>
        <w:rPr>
          <w:color w:val="231F20"/>
        </w:rPr>
        <w:t>en los datos mencionados en apartados</w:t>
      </w:r>
      <w:r>
        <w:rPr>
          <w:color w:val="231F20"/>
          <w:spacing w:val="-4"/>
        </w:rPr>
        <w:t> </w:t>
      </w:r>
      <w:r>
        <w:rPr>
          <w:color w:val="231F20"/>
        </w:rPr>
        <w:t>anteriores.</w:t>
      </w:r>
    </w:p>
    <w:p>
      <w:pPr>
        <w:pStyle w:val="BodyText"/>
        <w:spacing w:before="0"/>
      </w:pPr>
    </w:p>
    <w:p>
      <w:pPr>
        <w:pStyle w:val="BodyText"/>
        <w:spacing w:before="8"/>
        <w:rPr>
          <w:sz w:val="24"/>
        </w:rPr>
      </w:pPr>
    </w:p>
    <w:p>
      <w:pPr>
        <w:spacing w:before="0"/>
        <w:ind w:left="117" w:right="0" w:firstLine="0"/>
        <w:jc w:val="both"/>
        <w:rPr>
          <w:sz w:val="16"/>
        </w:rPr>
      </w:pPr>
      <w:r>
        <w:rPr>
          <w:color w:val="231F20"/>
          <w:w w:val="140"/>
          <w:sz w:val="16"/>
        </w:rPr>
        <w:t>pri</w:t>
      </w:r>
    </w:p>
    <w:p>
      <w:pPr>
        <w:pStyle w:val="BodyText"/>
        <w:spacing w:before="3"/>
        <w:rPr>
          <w:sz w:val="22"/>
        </w:rPr>
      </w:pPr>
    </w:p>
    <w:p>
      <w:pPr>
        <w:pStyle w:val="BodyText"/>
        <w:spacing w:line="249" w:lineRule="auto"/>
        <w:ind w:left="117" w:right="101"/>
        <w:jc w:val="both"/>
      </w:pPr>
      <w:r>
        <w:rPr>
          <w:color w:val="231F20"/>
        </w:rPr>
        <w:t>En lo relativo al lenguaje que se utiliza en sus estatutos se repite el esquema de su declaración de principios, es decir, es mayoritariamente excluyente. En cuanto a los planteamientos</w:t>
      </w:r>
      <w:r>
        <w:rPr>
          <w:color w:val="231F20"/>
          <w:spacing w:val="-20"/>
        </w:rPr>
        <w:t> </w:t>
      </w:r>
      <w:r>
        <w:rPr>
          <w:color w:val="231F20"/>
        </w:rPr>
        <w:t>con</w:t>
      </w:r>
      <w:r>
        <w:rPr>
          <w:color w:val="231F20"/>
          <w:spacing w:val="-20"/>
        </w:rPr>
        <w:t> </w:t>
      </w:r>
      <w:r>
        <w:rPr>
          <w:color w:val="231F20"/>
        </w:rPr>
        <w:t>enfoque</w:t>
      </w:r>
      <w:r>
        <w:rPr>
          <w:color w:val="231F20"/>
          <w:spacing w:val="-21"/>
        </w:rPr>
        <w:t> </w:t>
      </w:r>
      <w:r>
        <w:rPr>
          <w:color w:val="231F20"/>
        </w:rPr>
        <w:t>de</w:t>
      </w:r>
      <w:r>
        <w:rPr>
          <w:color w:val="231F20"/>
          <w:spacing w:val="-20"/>
        </w:rPr>
        <w:t> </w:t>
      </w:r>
      <w:r>
        <w:rPr>
          <w:color w:val="231F20"/>
        </w:rPr>
        <w:t>género</w:t>
      </w:r>
      <w:r>
        <w:rPr>
          <w:color w:val="231F20"/>
          <w:spacing w:val="-20"/>
        </w:rPr>
        <w:t> </w:t>
      </w:r>
      <w:r>
        <w:rPr>
          <w:color w:val="231F20"/>
        </w:rPr>
        <w:t>que</w:t>
      </w:r>
      <w:r>
        <w:rPr>
          <w:color w:val="231F20"/>
          <w:spacing w:val="-20"/>
        </w:rPr>
        <w:t> </w:t>
      </w:r>
      <w:r>
        <w:rPr>
          <w:color w:val="231F20"/>
        </w:rPr>
        <w:t>establece</w:t>
      </w:r>
      <w:r>
        <w:rPr>
          <w:color w:val="231F20"/>
          <w:spacing w:val="-21"/>
        </w:rPr>
        <w:t> </w:t>
      </w:r>
      <w:r>
        <w:rPr>
          <w:color w:val="231F20"/>
        </w:rPr>
        <w:t>son</w:t>
      </w:r>
      <w:r>
        <w:rPr>
          <w:color w:val="231F20"/>
          <w:spacing w:val="-20"/>
        </w:rPr>
        <w:t> </w:t>
      </w:r>
      <w:r>
        <w:rPr>
          <w:color w:val="231F20"/>
        </w:rPr>
        <w:t>muy</w:t>
      </w:r>
      <w:r>
        <w:rPr>
          <w:color w:val="231F20"/>
          <w:spacing w:val="-20"/>
        </w:rPr>
        <w:t> </w:t>
      </w:r>
      <w:r>
        <w:rPr>
          <w:color w:val="231F20"/>
        </w:rPr>
        <w:t>generales</w:t>
      </w:r>
      <w:r>
        <w:rPr>
          <w:color w:val="231F20"/>
          <w:spacing w:val="-20"/>
        </w:rPr>
        <w:t> </w:t>
      </w:r>
      <w:r>
        <w:rPr>
          <w:color w:val="231F20"/>
        </w:rPr>
        <w:t>y</w:t>
      </w:r>
      <w:r>
        <w:rPr>
          <w:color w:val="231F20"/>
          <w:spacing w:val="-20"/>
        </w:rPr>
        <w:t> </w:t>
      </w:r>
      <w:r>
        <w:rPr>
          <w:color w:val="231F20"/>
        </w:rPr>
        <w:t>ven</w:t>
      </w:r>
      <w:r>
        <w:rPr>
          <w:color w:val="231F20"/>
          <w:spacing w:val="-20"/>
        </w:rPr>
        <w:t> </w:t>
      </w:r>
      <w:r>
        <w:rPr>
          <w:color w:val="231F20"/>
        </w:rPr>
        <w:t>a</w:t>
      </w:r>
      <w:r>
        <w:rPr>
          <w:color w:val="231F20"/>
          <w:spacing w:val="-20"/>
        </w:rPr>
        <w:t> </w:t>
      </w:r>
      <w:r>
        <w:rPr>
          <w:color w:val="231F20"/>
        </w:rPr>
        <w:t>las</w:t>
      </w:r>
      <w:r>
        <w:rPr>
          <w:color w:val="231F20"/>
          <w:spacing w:val="-20"/>
        </w:rPr>
        <w:t> </w:t>
      </w:r>
      <w:r>
        <w:rPr>
          <w:color w:val="231F20"/>
        </w:rPr>
        <w:t>mu-</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6"/>
        <w:jc w:val="both"/>
      </w:pPr>
      <w:r>
        <w:rPr>
          <w:color w:val="231F20"/>
        </w:rPr>
        <w:t>jeres como grupo excluido, pues generalmente las colocan en el mismo renglón que a las personas con alguna discapacidad, grupos indígenas, etcétera.</w:t>
      </w:r>
    </w:p>
    <w:p>
      <w:pPr>
        <w:pStyle w:val="BodyText"/>
        <w:spacing w:line="249" w:lineRule="auto"/>
        <w:ind w:left="103" w:right="115" w:firstLine="226"/>
        <w:jc w:val="both"/>
      </w:pPr>
      <w:r>
        <w:rPr>
          <w:color w:val="231F20"/>
        </w:rPr>
        <w:t>En</w:t>
      </w:r>
      <w:r>
        <w:rPr>
          <w:color w:val="231F20"/>
          <w:spacing w:val="-10"/>
        </w:rPr>
        <w:t> </w:t>
      </w:r>
      <w:r>
        <w:rPr>
          <w:color w:val="231F20"/>
        </w:rPr>
        <w:t>temas</w:t>
      </w:r>
      <w:r>
        <w:rPr>
          <w:color w:val="231F20"/>
          <w:spacing w:val="-10"/>
        </w:rPr>
        <w:t> </w:t>
      </w:r>
      <w:r>
        <w:rPr>
          <w:color w:val="231F20"/>
        </w:rPr>
        <w:t>de</w:t>
      </w:r>
      <w:r>
        <w:rPr>
          <w:color w:val="231F20"/>
          <w:spacing w:val="-10"/>
        </w:rPr>
        <w:t> </w:t>
      </w:r>
      <w:r>
        <w:rPr>
          <w:color w:val="231F20"/>
        </w:rPr>
        <w:t>formación</w:t>
      </w:r>
      <w:r>
        <w:rPr>
          <w:color w:val="231F20"/>
          <w:spacing w:val="-10"/>
        </w:rPr>
        <w:t> </w:t>
      </w:r>
      <w:r>
        <w:rPr>
          <w:color w:val="231F20"/>
        </w:rPr>
        <w:t>política,</w:t>
      </w:r>
      <w:r>
        <w:rPr>
          <w:color w:val="231F20"/>
          <w:spacing w:val="-10"/>
        </w:rPr>
        <w:t>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Instituto</w:t>
      </w:r>
      <w:r>
        <w:rPr>
          <w:color w:val="231F20"/>
          <w:spacing w:val="-10"/>
        </w:rPr>
        <w:t> </w:t>
      </w:r>
      <w:r>
        <w:rPr>
          <w:color w:val="231F20"/>
        </w:rPr>
        <w:t>de</w:t>
      </w:r>
      <w:r>
        <w:rPr>
          <w:color w:val="231F20"/>
          <w:spacing w:val="-10"/>
        </w:rPr>
        <w:t> </w:t>
      </w:r>
      <w:r>
        <w:rPr>
          <w:color w:val="231F20"/>
        </w:rPr>
        <w:t>Capacitación</w:t>
      </w:r>
      <w:r>
        <w:rPr>
          <w:color w:val="231F20"/>
          <w:spacing w:val="-10"/>
        </w:rPr>
        <w:t> </w:t>
      </w:r>
      <w:r>
        <w:rPr>
          <w:color w:val="231F20"/>
        </w:rPr>
        <w:t>y</w:t>
      </w:r>
      <w:r>
        <w:rPr>
          <w:color w:val="231F20"/>
          <w:spacing w:val="-10"/>
        </w:rPr>
        <w:t> </w:t>
      </w:r>
      <w:r>
        <w:rPr>
          <w:color w:val="231F20"/>
        </w:rPr>
        <w:t>Desarro- llo</w:t>
      </w:r>
      <w:r>
        <w:rPr>
          <w:color w:val="231F20"/>
          <w:spacing w:val="-8"/>
        </w:rPr>
        <w:t> </w:t>
      </w:r>
      <w:r>
        <w:rPr>
          <w:color w:val="231F20"/>
        </w:rPr>
        <w:t>Político</w:t>
      </w:r>
      <w:r>
        <w:rPr>
          <w:color w:val="231F20"/>
          <w:spacing w:val="-8"/>
        </w:rPr>
        <w:t> </w:t>
      </w:r>
      <w:r>
        <w:rPr>
          <w:color w:val="231F20"/>
        </w:rPr>
        <w:t>se</w:t>
      </w:r>
      <w:r>
        <w:rPr>
          <w:color w:val="231F20"/>
          <w:spacing w:val="-8"/>
        </w:rPr>
        <w:t> </w:t>
      </w:r>
      <w:r>
        <w:rPr>
          <w:color w:val="231F20"/>
        </w:rPr>
        <w:t>obligan</w:t>
      </w:r>
      <w:r>
        <w:rPr>
          <w:color w:val="231F20"/>
          <w:spacing w:val="-8"/>
        </w:rPr>
        <w:t> </w:t>
      </w:r>
      <w:r>
        <w:rPr>
          <w:color w:val="231F20"/>
        </w:rPr>
        <w:t>a</w:t>
      </w:r>
      <w:r>
        <w:rPr>
          <w:color w:val="231F20"/>
          <w:spacing w:val="-8"/>
        </w:rPr>
        <w:t> </w:t>
      </w:r>
      <w:r>
        <w:rPr>
          <w:color w:val="231F20"/>
        </w:rPr>
        <w:t>implementar</w:t>
      </w:r>
      <w:r>
        <w:rPr>
          <w:color w:val="231F20"/>
          <w:spacing w:val="-8"/>
        </w:rPr>
        <w:t> </w:t>
      </w:r>
      <w:r>
        <w:rPr>
          <w:color w:val="231F20"/>
        </w:rPr>
        <w:t>programas</w:t>
      </w:r>
      <w:r>
        <w:rPr>
          <w:color w:val="231F20"/>
          <w:spacing w:val="-8"/>
        </w:rPr>
        <w:t> </w:t>
      </w:r>
      <w:r>
        <w:rPr>
          <w:color w:val="231F20"/>
        </w:rPr>
        <w:t>que</w:t>
      </w:r>
      <w:r>
        <w:rPr>
          <w:color w:val="231F20"/>
          <w:spacing w:val="-8"/>
        </w:rPr>
        <w:t> </w:t>
      </w:r>
      <w:r>
        <w:rPr>
          <w:color w:val="231F20"/>
        </w:rPr>
        <w:t>fortalezcan</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particular la educación cívica y la formación ideológica de jóvenes y</w:t>
      </w:r>
      <w:r>
        <w:rPr>
          <w:color w:val="231F20"/>
          <w:spacing w:val="-4"/>
        </w:rPr>
        <w:t> </w:t>
      </w:r>
      <w:r>
        <w:rPr>
          <w:color w:val="231F20"/>
        </w:rPr>
        <w:t>mujeres.</w:t>
      </w:r>
    </w:p>
    <w:p>
      <w:pPr>
        <w:pStyle w:val="BodyText"/>
        <w:spacing w:line="249" w:lineRule="auto"/>
        <w:ind w:left="103" w:right="112" w:firstLine="226"/>
        <w:jc w:val="both"/>
      </w:pPr>
      <w:r>
        <w:rPr>
          <w:color w:val="231F20"/>
        </w:rPr>
        <w:t>En cuanto a las dirigencias de los comités Nacional, Estatales, del Distrito Fe- deral, municipales y delegacionales, se establece que no incluirán una proporción mayor a 50% de militantes de un mismo sexo. Referente a los procesos electorales federales, estatales, municipales y delegacionales, que se rigen por el principio de mayoría</w:t>
      </w:r>
      <w:r>
        <w:rPr>
          <w:color w:val="231F20"/>
          <w:spacing w:val="-5"/>
        </w:rPr>
        <w:t> </w:t>
      </w:r>
      <w:r>
        <w:rPr>
          <w:color w:val="231F20"/>
        </w:rPr>
        <w:t>relativa,</w:t>
      </w:r>
      <w:r>
        <w:rPr>
          <w:color w:val="231F20"/>
          <w:spacing w:val="-4"/>
        </w:rPr>
        <w:t> </w:t>
      </w:r>
      <w:r>
        <w:rPr>
          <w:color w:val="231F20"/>
        </w:rPr>
        <w:t>el</w:t>
      </w:r>
      <w:r>
        <w:rPr>
          <w:color w:val="231F20"/>
          <w:spacing w:val="-5"/>
        </w:rPr>
        <w:t> </w:t>
      </w:r>
      <w:r>
        <w:rPr>
          <w:color w:val="231F20"/>
        </w:rPr>
        <w:t>partido</w:t>
      </w:r>
      <w:r>
        <w:rPr>
          <w:color w:val="231F20"/>
          <w:spacing w:val="-5"/>
        </w:rPr>
        <w:t> </w:t>
      </w:r>
      <w:r>
        <w:rPr>
          <w:color w:val="231F20"/>
        </w:rPr>
        <w:t>estipula</w:t>
      </w:r>
      <w:r>
        <w:rPr>
          <w:color w:val="231F20"/>
          <w:spacing w:val="-5"/>
        </w:rPr>
        <w:t> </w:t>
      </w:r>
      <w:r>
        <w:rPr>
          <w:color w:val="231F20"/>
        </w:rPr>
        <w:t>que</w:t>
      </w:r>
      <w:r>
        <w:rPr>
          <w:color w:val="231F20"/>
          <w:spacing w:val="-5"/>
        </w:rPr>
        <w:t> </w:t>
      </w:r>
      <w:r>
        <w:rPr>
          <w:color w:val="231F20"/>
        </w:rPr>
        <w:t>“promoverá”</w:t>
      </w:r>
      <w:r>
        <w:rPr>
          <w:color w:val="231F20"/>
          <w:spacing w:val="-5"/>
        </w:rPr>
        <w:t> </w:t>
      </w:r>
      <w:r>
        <w:rPr>
          <w:color w:val="231F20"/>
        </w:rPr>
        <w:t>en</w:t>
      </w:r>
      <w:r>
        <w:rPr>
          <w:color w:val="231F20"/>
          <w:spacing w:val="-5"/>
        </w:rPr>
        <w:t> </w:t>
      </w:r>
      <w:r>
        <w:rPr>
          <w:color w:val="231F20"/>
        </w:rPr>
        <w:t>términos</w:t>
      </w:r>
      <w:r>
        <w:rPr>
          <w:color w:val="231F20"/>
          <w:spacing w:val="-5"/>
        </w:rPr>
        <w:t> </w:t>
      </w:r>
      <w:r>
        <w:rPr>
          <w:color w:val="231F20"/>
        </w:rPr>
        <w:t>de</w:t>
      </w:r>
      <w:r>
        <w:rPr>
          <w:color w:val="231F20"/>
          <w:spacing w:val="-5"/>
        </w:rPr>
        <w:t> </w:t>
      </w:r>
      <w:r>
        <w:rPr>
          <w:color w:val="231F20"/>
        </w:rPr>
        <w:t>equidad,</w:t>
      </w:r>
      <w:r>
        <w:rPr>
          <w:color w:val="231F20"/>
          <w:spacing w:val="-5"/>
        </w:rPr>
        <w:t> </w:t>
      </w:r>
      <w:r>
        <w:rPr>
          <w:color w:val="231F20"/>
        </w:rPr>
        <w:t>que</w:t>
      </w:r>
      <w:r>
        <w:rPr>
          <w:color w:val="231F20"/>
          <w:spacing w:val="-5"/>
        </w:rPr>
        <w:t> </w:t>
      </w:r>
      <w:r>
        <w:rPr>
          <w:color w:val="231F20"/>
        </w:rPr>
        <w:t>se postulen una proporción no mayor de 50% de candidatos propietarios de un mismo sexo. En los candidatos suplentes, el partido “garantizará” la paridad de género (</w:t>
      </w:r>
      <w:r>
        <w:rPr>
          <w:i/>
          <w:color w:val="231F20"/>
        </w:rPr>
        <w:t>cf</w:t>
      </w:r>
      <w:r>
        <w:rPr>
          <w:color w:val="231F20"/>
        </w:rPr>
        <w:t>. Cuadro</w:t>
      </w:r>
      <w:r>
        <w:rPr>
          <w:color w:val="231F20"/>
          <w:spacing w:val="10"/>
        </w:rPr>
        <w:t> </w:t>
      </w:r>
      <w:r>
        <w:rPr>
          <w:color w:val="231F20"/>
        </w:rPr>
        <w:t>13).</w:t>
      </w:r>
    </w:p>
    <w:p>
      <w:pPr>
        <w:pStyle w:val="BodyText"/>
        <w:spacing w:line="249" w:lineRule="auto"/>
        <w:ind w:left="103" w:right="114" w:firstLine="226"/>
        <w:jc w:val="both"/>
      </w:pPr>
      <w:r>
        <w:rPr>
          <w:color w:val="231F20"/>
        </w:rPr>
        <w:t>En lo anterior se da ambigüedad e incluso un sinsentido, pues no se entiende la justificación de que en las candidaturas propietarias sólo se “promueva” la paridad</w:t>
      </w:r>
      <w:r>
        <w:rPr>
          <w:color w:val="231F20"/>
          <w:spacing w:val="-10"/>
        </w:rPr>
        <w:t> </w:t>
      </w:r>
      <w:r>
        <w:rPr>
          <w:color w:val="231F20"/>
        </w:rPr>
        <w:t>y en</w:t>
      </w:r>
      <w:r>
        <w:rPr>
          <w:color w:val="231F20"/>
          <w:spacing w:val="-4"/>
        </w:rPr>
        <w:t> </w:t>
      </w:r>
      <w:r>
        <w:rPr>
          <w:color w:val="231F20"/>
        </w:rPr>
        <w:t>las</w:t>
      </w:r>
      <w:r>
        <w:rPr>
          <w:color w:val="231F20"/>
          <w:spacing w:val="-4"/>
        </w:rPr>
        <w:t> </w:t>
      </w:r>
      <w:r>
        <w:rPr>
          <w:color w:val="231F20"/>
        </w:rPr>
        <w:t>suplentes</w:t>
      </w:r>
      <w:r>
        <w:rPr>
          <w:color w:val="231F20"/>
          <w:spacing w:val="-3"/>
        </w:rPr>
        <w:t> </w:t>
      </w:r>
      <w:r>
        <w:rPr>
          <w:color w:val="231F20"/>
        </w:rPr>
        <w:t>se</w:t>
      </w:r>
      <w:r>
        <w:rPr>
          <w:color w:val="231F20"/>
          <w:spacing w:val="-4"/>
        </w:rPr>
        <w:t> </w:t>
      </w:r>
      <w:r>
        <w:rPr>
          <w:color w:val="231F20"/>
        </w:rPr>
        <w:t>“garantice”;</w:t>
      </w:r>
      <w:r>
        <w:rPr>
          <w:color w:val="231F20"/>
          <w:spacing w:val="-4"/>
        </w:rPr>
        <w:t> </w:t>
      </w:r>
      <w:r>
        <w:rPr>
          <w:color w:val="231F20"/>
        </w:rPr>
        <w:t>el</w:t>
      </w:r>
      <w:r>
        <w:rPr>
          <w:color w:val="231F20"/>
          <w:spacing w:val="-4"/>
        </w:rPr>
        <w:t> </w:t>
      </w:r>
      <w:r>
        <w:rPr>
          <w:color w:val="231F20"/>
        </w:rPr>
        <w:t>punto</w:t>
      </w:r>
      <w:r>
        <w:rPr>
          <w:color w:val="231F20"/>
          <w:spacing w:val="-4"/>
        </w:rPr>
        <w:t> </w:t>
      </w:r>
      <w:r>
        <w:rPr>
          <w:color w:val="231F20"/>
        </w:rPr>
        <w:t>relevante</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primer</w:t>
      </w:r>
      <w:r>
        <w:rPr>
          <w:color w:val="231F20"/>
          <w:spacing w:val="-4"/>
        </w:rPr>
        <w:t> </w:t>
      </w:r>
      <w:r>
        <w:rPr>
          <w:color w:val="231F20"/>
        </w:rPr>
        <w:t>tipo,</w:t>
      </w:r>
      <w:r>
        <w:rPr>
          <w:color w:val="231F20"/>
          <w:spacing w:val="-4"/>
        </w:rPr>
        <w:t> </w:t>
      </w:r>
      <w:r>
        <w:rPr>
          <w:color w:val="231F20"/>
        </w:rPr>
        <w:t>si</w:t>
      </w:r>
      <w:r>
        <w:rPr>
          <w:color w:val="231F20"/>
          <w:spacing w:val="-4"/>
        </w:rPr>
        <w:t> </w:t>
      </w:r>
      <w:r>
        <w:rPr>
          <w:color w:val="231F20"/>
        </w:rPr>
        <w:t>se</w:t>
      </w:r>
      <w:r>
        <w:rPr>
          <w:color w:val="231F20"/>
          <w:spacing w:val="-4"/>
        </w:rPr>
        <w:t> </w:t>
      </w:r>
      <w:r>
        <w:rPr>
          <w:color w:val="231F20"/>
        </w:rPr>
        <w:t>gana la elección, el poder efectivamente se ejerce y en el segundo aun cuando se gane la elección lo más probable es que no haya poder que</w:t>
      </w:r>
      <w:r>
        <w:rPr>
          <w:color w:val="231F20"/>
          <w:spacing w:val="-16"/>
        </w:rPr>
        <w:t> </w:t>
      </w:r>
      <w:r>
        <w:rPr>
          <w:color w:val="231F20"/>
        </w:rPr>
        <w:t>ejercer.</w:t>
      </w:r>
    </w:p>
    <w:p>
      <w:pPr>
        <w:pStyle w:val="BodyText"/>
        <w:spacing w:before="0"/>
      </w:pPr>
    </w:p>
    <w:p>
      <w:pPr>
        <w:pStyle w:val="BodyText"/>
        <w:spacing w:before="8"/>
        <w:rPr>
          <w:sz w:val="24"/>
        </w:rPr>
      </w:pPr>
    </w:p>
    <w:p>
      <w:pPr>
        <w:spacing w:before="0"/>
        <w:ind w:left="103" w:right="0" w:firstLine="0"/>
        <w:jc w:val="both"/>
        <w:rPr>
          <w:sz w:val="16"/>
        </w:rPr>
      </w:pPr>
      <w:r>
        <w:rPr>
          <w:color w:val="231F20"/>
          <w:w w:val="145"/>
          <w:sz w:val="16"/>
        </w:rPr>
        <w:t>prd</w:t>
      </w:r>
    </w:p>
    <w:p>
      <w:pPr>
        <w:pStyle w:val="BodyText"/>
        <w:spacing w:before="3"/>
        <w:rPr>
          <w:sz w:val="22"/>
        </w:rPr>
      </w:pPr>
    </w:p>
    <w:p>
      <w:pPr>
        <w:pStyle w:val="BodyText"/>
        <w:spacing w:line="249" w:lineRule="auto"/>
        <w:ind w:left="103" w:right="114"/>
        <w:jc w:val="both"/>
      </w:pPr>
      <w:r>
        <w:rPr>
          <w:color w:val="231F20"/>
        </w:rPr>
        <w:t>Respecto al lenguaje que se utiliza, es una situación similar a la de su declaración</w:t>
      </w:r>
      <w:r>
        <w:rPr>
          <w:color w:val="231F20"/>
          <w:spacing w:val="-30"/>
        </w:rPr>
        <w:t> </w:t>
      </w:r>
      <w:r>
        <w:rPr>
          <w:color w:val="231F20"/>
        </w:rPr>
        <w:t>de principios,</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es</w:t>
      </w:r>
      <w:r>
        <w:rPr>
          <w:color w:val="231F20"/>
          <w:spacing w:val="-7"/>
        </w:rPr>
        <w:t> </w:t>
      </w:r>
      <w:r>
        <w:rPr>
          <w:color w:val="231F20"/>
        </w:rPr>
        <w:t>mayoritariamente</w:t>
      </w:r>
      <w:r>
        <w:rPr>
          <w:color w:val="231F20"/>
          <w:spacing w:val="-8"/>
        </w:rPr>
        <w:t> </w:t>
      </w:r>
      <w:r>
        <w:rPr>
          <w:color w:val="231F20"/>
        </w:rPr>
        <w:t>incluyente.</w:t>
      </w:r>
      <w:r>
        <w:rPr>
          <w:color w:val="231F20"/>
          <w:spacing w:val="-18"/>
        </w:rPr>
        <w:t> </w:t>
      </w:r>
      <w:r>
        <w:rPr>
          <w:color w:val="231F20"/>
        </w:rPr>
        <w:t>Además</w:t>
      </w:r>
      <w:r>
        <w:rPr>
          <w:color w:val="231F20"/>
          <w:spacing w:val="-7"/>
        </w:rPr>
        <w:t> </w:t>
      </w:r>
      <w:r>
        <w:rPr>
          <w:color w:val="231F20"/>
        </w:rPr>
        <w:t>de</w:t>
      </w:r>
      <w:r>
        <w:rPr>
          <w:color w:val="231F20"/>
          <w:spacing w:val="-7"/>
        </w:rPr>
        <w:t> </w:t>
      </w:r>
      <w:r>
        <w:rPr>
          <w:color w:val="231F20"/>
        </w:rPr>
        <w:t>garantizar</w:t>
      </w:r>
      <w:r>
        <w:rPr>
          <w:color w:val="231F20"/>
          <w:spacing w:val="-7"/>
        </w:rPr>
        <w:t> </w:t>
      </w:r>
      <w:r>
        <w:rPr>
          <w:color w:val="231F20"/>
        </w:rPr>
        <w:t>la</w:t>
      </w:r>
      <w:r>
        <w:rPr>
          <w:color w:val="231F20"/>
          <w:spacing w:val="-7"/>
        </w:rPr>
        <w:t> </w:t>
      </w:r>
      <w:r>
        <w:rPr>
          <w:color w:val="231F20"/>
        </w:rPr>
        <w:t>paridad de género en los órganos de dirección en todos los niveles, también lo estipula res- pecto a las candidaturas que presentan para los cargos</w:t>
      </w:r>
      <w:r>
        <w:rPr>
          <w:color w:val="231F20"/>
          <w:spacing w:val="-9"/>
        </w:rPr>
        <w:t> </w:t>
      </w:r>
      <w:r>
        <w:rPr>
          <w:color w:val="231F20"/>
        </w:rPr>
        <w:t>legislativos.</w:t>
      </w:r>
    </w:p>
    <w:p>
      <w:pPr>
        <w:pStyle w:val="BodyText"/>
        <w:spacing w:line="249" w:lineRule="auto"/>
        <w:ind w:left="103" w:right="114" w:firstLine="226"/>
        <w:jc w:val="both"/>
      </w:pPr>
      <w:r>
        <w:rPr>
          <w:color w:val="231F20"/>
        </w:rPr>
        <w:t>Algunos aspectos que resaltan son el de la prohibición a las personas afiliadas a este instituto político de ejercer cualquier tipo de violencia de género, así como el énfasis en que los órganos del partido y los gobiernos emanados del mismo</w:t>
      </w:r>
      <w:r>
        <w:rPr>
          <w:color w:val="231F20"/>
          <w:spacing w:val="-19"/>
        </w:rPr>
        <w:t> </w:t>
      </w:r>
      <w:r>
        <w:rPr>
          <w:color w:val="231F20"/>
        </w:rPr>
        <w:t>apliquen estrategias y políticas públicas con perspectiva de</w:t>
      </w:r>
      <w:r>
        <w:rPr>
          <w:color w:val="231F20"/>
          <w:spacing w:val="-2"/>
        </w:rPr>
        <w:t> </w:t>
      </w:r>
      <w:r>
        <w:rPr>
          <w:color w:val="231F20"/>
        </w:rPr>
        <w:t>género.</w:t>
      </w:r>
    </w:p>
    <w:p>
      <w:pPr>
        <w:pStyle w:val="BodyText"/>
        <w:spacing w:line="249" w:lineRule="auto"/>
        <w:ind w:left="103" w:right="114" w:firstLine="226"/>
        <w:jc w:val="both"/>
      </w:pPr>
      <w:r>
        <w:rPr>
          <w:color w:val="231F20"/>
        </w:rPr>
        <w:t>Otro aspecto que llama la atención es el que se refiere a que el porcentaje de fi- nanciamiento público destinado a actividades específicas deberá depositarse en una cuenta especial; será asignado y suministrado de manera íntegra a la formación</w:t>
      </w:r>
      <w:r>
        <w:rPr>
          <w:color w:val="231F20"/>
          <w:spacing w:val="-26"/>
        </w:rPr>
        <w:t> </w:t>
      </w:r>
      <w:r>
        <w:rPr>
          <w:color w:val="231F20"/>
        </w:rPr>
        <w:t>polí- tica,</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promoción</w:t>
      </w:r>
      <w:r>
        <w:rPr>
          <w:color w:val="231F20"/>
          <w:spacing w:val="-8"/>
        </w:rPr>
        <w:t> </w:t>
      </w:r>
      <w:r>
        <w:rPr>
          <w:color w:val="231F20"/>
        </w:rPr>
        <w:t>y</w:t>
      </w:r>
      <w:r>
        <w:rPr>
          <w:color w:val="231F20"/>
          <w:spacing w:val="-8"/>
        </w:rPr>
        <w:t> </w:t>
      </w:r>
      <w:r>
        <w:rPr>
          <w:color w:val="231F20"/>
        </w:rPr>
        <w:t>desarrollo</w:t>
      </w:r>
      <w:r>
        <w:rPr>
          <w:color w:val="231F20"/>
          <w:spacing w:val="-8"/>
        </w:rPr>
        <w:t> </w:t>
      </w:r>
      <w:r>
        <w:rPr>
          <w:color w:val="231F20"/>
        </w:rPr>
        <w:t>político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mujeres;</w:t>
      </w:r>
      <w:r>
        <w:rPr>
          <w:color w:val="231F20"/>
          <w:spacing w:val="-9"/>
        </w:rPr>
        <w:t> </w:t>
      </w:r>
      <w:r>
        <w:rPr>
          <w:color w:val="231F20"/>
        </w:rPr>
        <w:t>por</w:t>
      </w:r>
      <w:r>
        <w:rPr>
          <w:color w:val="231F20"/>
          <w:spacing w:val="-8"/>
        </w:rPr>
        <w:t> </w:t>
      </w:r>
      <w:r>
        <w:rPr>
          <w:color w:val="231F20"/>
        </w:rPr>
        <w:t>ningún</w:t>
      </w:r>
      <w:r>
        <w:rPr>
          <w:color w:val="231F20"/>
          <w:spacing w:val="-8"/>
        </w:rPr>
        <w:t> </w:t>
      </w:r>
      <w:r>
        <w:rPr>
          <w:color w:val="231F20"/>
        </w:rPr>
        <w:t>motivo, dicho</w:t>
      </w:r>
      <w:r>
        <w:rPr>
          <w:color w:val="231F20"/>
          <w:spacing w:val="-8"/>
        </w:rPr>
        <w:t> </w:t>
      </w:r>
      <w:r>
        <w:rPr>
          <w:color w:val="231F20"/>
        </w:rPr>
        <w:t>financiamiento</w:t>
      </w:r>
      <w:r>
        <w:rPr>
          <w:color w:val="231F20"/>
          <w:spacing w:val="-8"/>
        </w:rPr>
        <w:t> </w:t>
      </w:r>
      <w:r>
        <w:rPr>
          <w:color w:val="231F20"/>
        </w:rPr>
        <w:t>será</w:t>
      </w:r>
      <w:r>
        <w:rPr>
          <w:color w:val="231F20"/>
          <w:spacing w:val="-8"/>
        </w:rPr>
        <w:t> </w:t>
      </w:r>
      <w:r>
        <w:rPr>
          <w:color w:val="231F20"/>
        </w:rPr>
        <w:t>destinado</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realización</w:t>
      </w:r>
      <w:r>
        <w:rPr>
          <w:color w:val="231F20"/>
          <w:spacing w:val="-8"/>
        </w:rPr>
        <w:t> </w:t>
      </w:r>
      <w:r>
        <w:rPr>
          <w:color w:val="231F20"/>
        </w:rPr>
        <w:t>de</w:t>
      </w:r>
      <w:r>
        <w:rPr>
          <w:color w:val="231F20"/>
          <w:spacing w:val="-8"/>
        </w:rPr>
        <w:t> </w:t>
      </w:r>
      <w:r>
        <w:rPr>
          <w:color w:val="231F20"/>
        </w:rPr>
        <w:t>actividades</w:t>
      </w:r>
      <w:r>
        <w:rPr>
          <w:color w:val="231F20"/>
          <w:spacing w:val="-8"/>
        </w:rPr>
        <w:t> </w:t>
      </w:r>
      <w:r>
        <w:rPr>
          <w:color w:val="231F20"/>
        </w:rPr>
        <w:t>ordinarias</w:t>
      </w:r>
      <w:r>
        <w:rPr>
          <w:color w:val="231F20"/>
          <w:spacing w:val="-8"/>
        </w:rPr>
        <w:t> </w:t>
      </w:r>
      <w:r>
        <w:rPr>
          <w:color w:val="231F20"/>
        </w:rPr>
        <w:t>o</w:t>
      </w:r>
      <w:r>
        <w:rPr>
          <w:color w:val="231F20"/>
          <w:spacing w:val="-8"/>
        </w:rPr>
        <w:t> </w:t>
      </w:r>
      <w:r>
        <w:rPr>
          <w:color w:val="231F20"/>
        </w:rPr>
        <w:t>de campaña (</w:t>
      </w:r>
      <w:r>
        <w:rPr>
          <w:i/>
          <w:color w:val="231F20"/>
        </w:rPr>
        <w:t>cf</w:t>
      </w:r>
      <w:r>
        <w:rPr>
          <w:color w:val="231F20"/>
        </w:rPr>
        <w:t>. Cuadro 14). Si bien, como se mencionó en el apartado correspondiente del capítulo anterior (véase p. 53), el </w:t>
      </w:r>
      <w:r>
        <w:rPr>
          <w:i/>
          <w:color w:val="231F20"/>
          <w:w w:val="125"/>
          <w:sz w:val="16"/>
        </w:rPr>
        <w:t>cofipe </w:t>
      </w:r>
      <w:r>
        <w:rPr>
          <w:color w:val="231F20"/>
        </w:rPr>
        <w:t>obliga a los partidos a destinar 2% de  su financiamiento público ordinario a la capacitación, promoción y desarrollo del liderazgo</w:t>
      </w:r>
      <w:r>
        <w:rPr>
          <w:color w:val="231F20"/>
          <w:spacing w:val="-4"/>
        </w:rPr>
        <w:t> </w:t>
      </w:r>
      <w:r>
        <w:rPr>
          <w:color w:val="231F20"/>
        </w:rPr>
        <w:t>político</w:t>
      </w:r>
      <w:r>
        <w:rPr>
          <w:color w:val="231F20"/>
          <w:spacing w:val="-3"/>
        </w:rPr>
        <w:t> </w:t>
      </w:r>
      <w:r>
        <w:rPr>
          <w:color w:val="231F20"/>
        </w:rPr>
        <w:t>de</w:t>
      </w:r>
      <w:r>
        <w:rPr>
          <w:color w:val="231F20"/>
          <w:spacing w:val="-3"/>
        </w:rPr>
        <w:t> </w:t>
      </w:r>
      <w:r>
        <w:rPr>
          <w:color w:val="231F20"/>
        </w:rPr>
        <w:t>las</w:t>
      </w:r>
      <w:r>
        <w:rPr>
          <w:color w:val="231F20"/>
          <w:spacing w:val="-4"/>
        </w:rPr>
        <w:t> </w:t>
      </w:r>
      <w:r>
        <w:rPr>
          <w:color w:val="231F20"/>
        </w:rPr>
        <w:t>mujeres,</w:t>
      </w:r>
      <w:r>
        <w:rPr>
          <w:color w:val="231F20"/>
          <w:spacing w:val="-4"/>
        </w:rPr>
        <w:t> </w:t>
      </w:r>
      <w:r>
        <w:rPr>
          <w:color w:val="231F20"/>
        </w:rPr>
        <w:t>el</w:t>
      </w:r>
      <w:r>
        <w:rPr>
          <w:color w:val="231F20"/>
          <w:spacing w:val="-3"/>
        </w:rPr>
        <w:t> </w:t>
      </w:r>
      <w:r>
        <w:rPr>
          <w:color w:val="231F20"/>
        </w:rPr>
        <w:t>hecho</w:t>
      </w:r>
      <w:r>
        <w:rPr>
          <w:color w:val="231F20"/>
          <w:spacing w:val="-3"/>
        </w:rPr>
        <w:t> </w:t>
      </w:r>
      <w:r>
        <w:rPr>
          <w:color w:val="231F20"/>
        </w:rPr>
        <w:t>de</w:t>
      </w:r>
      <w:r>
        <w:rPr>
          <w:color w:val="231F20"/>
          <w:spacing w:val="-3"/>
        </w:rPr>
        <w:t> </w:t>
      </w:r>
      <w:r>
        <w:rPr>
          <w:color w:val="231F20"/>
        </w:rPr>
        <w:t>que</w:t>
      </w:r>
      <w:r>
        <w:rPr>
          <w:color w:val="231F20"/>
          <w:spacing w:val="-3"/>
        </w:rPr>
        <w:t> </w:t>
      </w:r>
      <w:r>
        <w:rPr>
          <w:color w:val="231F20"/>
        </w:rPr>
        <w:t>el</w:t>
      </w:r>
      <w:r>
        <w:rPr>
          <w:color w:val="231F20"/>
          <w:spacing w:val="-3"/>
        </w:rPr>
        <w:t> </w:t>
      </w:r>
      <w:r>
        <w:rPr>
          <w:color w:val="231F20"/>
          <w:w w:val="125"/>
          <w:sz w:val="16"/>
        </w:rPr>
        <w:t>prd</w:t>
      </w:r>
      <w:r>
        <w:rPr>
          <w:color w:val="231F20"/>
          <w:spacing w:val="-3"/>
          <w:w w:val="125"/>
          <w:sz w:val="16"/>
        </w:rPr>
        <w:t> </w:t>
      </w:r>
      <w:r>
        <w:rPr>
          <w:color w:val="231F20"/>
        </w:rPr>
        <w:t>lo</w:t>
      </w:r>
      <w:r>
        <w:rPr>
          <w:color w:val="231F20"/>
          <w:spacing w:val="-4"/>
        </w:rPr>
        <w:t> </w:t>
      </w:r>
      <w:r>
        <w:rPr>
          <w:color w:val="231F20"/>
        </w:rPr>
        <w:t>establezca</w:t>
      </w:r>
      <w:r>
        <w:rPr>
          <w:color w:val="231F20"/>
          <w:spacing w:val="-4"/>
        </w:rPr>
        <w:t> </w:t>
      </w:r>
      <w:r>
        <w:rPr>
          <w:color w:val="231F20"/>
        </w:rPr>
        <w:t>y</w:t>
      </w:r>
      <w:r>
        <w:rPr>
          <w:color w:val="231F20"/>
          <w:spacing w:val="-3"/>
        </w:rPr>
        <w:t> </w:t>
      </w:r>
      <w:r>
        <w:rPr>
          <w:color w:val="231F20"/>
        </w:rPr>
        <w:t>lo</w:t>
      </w:r>
      <w:r>
        <w:rPr>
          <w:color w:val="231F20"/>
          <w:spacing w:val="-4"/>
        </w:rPr>
        <w:t> </w:t>
      </w:r>
      <w:r>
        <w:rPr>
          <w:color w:val="231F20"/>
        </w:rPr>
        <w:t>haga</w:t>
      </w:r>
      <w:r>
        <w:rPr>
          <w:color w:val="231F20"/>
          <w:spacing w:val="-3"/>
        </w:rPr>
        <w:t> </w:t>
      </w:r>
      <w:r>
        <w:rPr>
          <w:color w:val="231F20"/>
        </w:rPr>
        <w:t>notar en sus estatutos es para resaltarse, pues de los tres partidos es el único que lo</w:t>
      </w:r>
      <w:r>
        <w:rPr>
          <w:color w:val="231F20"/>
          <w:spacing w:val="-9"/>
        </w:rPr>
        <w:t> </w:t>
      </w:r>
      <w:r>
        <w:rPr>
          <w:color w:val="231F20"/>
        </w:rPr>
        <w:t>hace.</w:t>
      </w:r>
    </w:p>
    <w:p>
      <w:pPr>
        <w:spacing w:after="0" w:line="249" w:lineRule="auto"/>
        <w:jc w:val="both"/>
        <w:sectPr>
          <w:pgSz w:w="8790" w:h="13040"/>
          <w:pgMar w:header="1052" w:footer="0" w:top="1240" w:bottom="280" w:left="860" w:right="960"/>
        </w:sectPr>
      </w:pPr>
    </w:p>
    <w:p>
      <w:pPr>
        <w:pStyle w:val="BodyText"/>
        <w:spacing w:before="4"/>
        <w:rPr>
          <w:sz w:val="28"/>
        </w:rPr>
      </w:pPr>
    </w:p>
    <w:p>
      <w:pPr>
        <w:spacing w:before="75"/>
        <w:ind w:left="117" w:right="0" w:firstLine="0"/>
        <w:jc w:val="both"/>
        <w:rPr>
          <w:i/>
          <w:sz w:val="20"/>
        </w:rPr>
      </w:pPr>
      <w:r>
        <w:rPr>
          <w:i/>
          <w:color w:val="231F20"/>
          <w:sz w:val="20"/>
        </w:rPr>
        <w:t>Programas de acción</w:t>
      </w:r>
    </w:p>
    <w:p>
      <w:pPr>
        <w:pStyle w:val="BodyText"/>
        <w:spacing w:before="6"/>
        <w:rPr>
          <w:i/>
          <w:sz w:val="21"/>
        </w:rPr>
      </w:pPr>
    </w:p>
    <w:p>
      <w:pPr>
        <w:pStyle w:val="BodyText"/>
        <w:spacing w:line="249" w:lineRule="auto" w:before="0"/>
        <w:ind w:left="117" w:right="101"/>
        <w:jc w:val="both"/>
      </w:pPr>
      <w:r>
        <w:rPr>
          <w:color w:val="231F20"/>
        </w:rPr>
        <w:t>Son</w:t>
      </w:r>
      <w:r>
        <w:rPr>
          <w:color w:val="231F20"/>
          <w:spacing w:val="-5"/>
        </w:rPr>
        <w:t> </w:t>
      </w:r>
      <w:r>
        <w:rPr>
          <w:color w:val="231F20"/>
        </w:rPr>
        <w:t>el</w:t>
      </w:r>
      <w:r>
        <w:rPr>
          <w:color w:val="231F20"/>
          <w:spacing w:val="-5"/>
        </w:rPr>
        <w:t> </w:t>
      </w:r>
      <w:r>
        <w:rPr>
          <w:color w:val="231F20"/>
        </w:rPr>
        <w:t>documento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cada</w:t>
      </w:r>
      <w:r>
        <w:rPr>
          <w:color w:val="231F20"/>
          <w:spacing w:val="-5"/>
        </w:rPr>
        <w:t> </w:t>
      </w:r>
      <w:r>
        <w:rPr>
          <w:color w:val="231F20"/>
        </w:rPr>
        <w:t>partido</w:t>
      </w:r>
      <w:r>
        <w:rPr>
          <w:color w:val="231F20"/>
          <w:spacing w:val="-5"/>
        </w:rPr>
        <w:t> </w:t>
      </w:r>
      <w:r>
        <w:rPr>
          <w:color w:val="231F20"/>
        </w:rPr>
        <w:t>determina</w:t>
      </w:r>
      <w:r>
        <w:rPr>
          <w:color w:val="231F20"/>
          <w:spacing w:val="-5"/>
        </w:rPr>
        <w:t> </w:t>
      </w:r>
      <w:r>
        <w:rPr>
          <w:color w:val="231F20"/>
        </w:rPr>
        <w:t>las</w:t>
      </w:r>
      <w:r>
        <w:rPr>
          <w:color w:val="231F20"/>
          <w:spacing w:val="-5"/>
        </w:rPr>
        <w:t> </w:t>
      </w:r>
      <w:r>
        <w:rPr>
          <w:color w:val="231F20"/>
        </w:rPr>
        <w:t>medidas</w:t>
      </w:r>
      <w:r>
        <w:rPr>
          <w:color w:val="231F20"/>
          <w:spacing w:val="-6"/>
        </w:rPr>
        <w:t> </w:t>
      </w:r>
      <w:r>
        <w:rPr>
          <w:color w:val="231F20"/>
        </w:rPr>
        <w:t>para</w:t>
      </w:r>
      <w:r>
        <w:rPr>
          <w:color w:val="231F20"/>
          <w:spacing w:val="-5"/>
        </w:rPr>
        <w:t> </w:t>
      </w:r>
      <w:r>
        <w:rPr>
          <w:color w:val="231F20"/>
        </w:rPr>
        <w:t>alcanzar</w:t>
      </w:r>
      <w:r>
        <w:rPr>
          <w:color w:val="231F20"/>
          <w:spacing w:val="-6"/>
        </w:rPr>
        <w:t> </w:t>
      </w:r>
      <w:r>
        <w:rPr>
          <w:color w:val="231F20"/>
        </w:rPr>
        <w:t>los</w:t>
      </w:r>
      <w:r>
        <w:rPr>
          <w:color w:val="231F20"/>
          <w:spacing w:val="-5"/>
        </w:rPr>
        <w:t> </w:t>
      </w:r>
      <w:r>
        <w:rPr>
          <w:color w:val="231F20"/>
        </w:rPr>
        <w:t>ob- jetivos</w:t>
      </w:r>
      <w:r>
        <w:rPr>
          <w:color w:val="231F20"/>
          <w:spacing w:val="-5"/>
        </w:rPr>
        <w:t> </w:t>
      </w:r>
      <w:r>
        <w:rPr>
          <w:color w:val="231F20"/>
        </w:rPr>
        <w:t>enunciados</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declaración</w:t>
      </w:r>
      <w:r>
        <w:rPr>
          <w:color w:val="231F20"/>
          <w:spacing w:val="-4"/>
        </w:rPr>
        <w:t> </w:t>
      </w:r>
      <w:r>
        <w:rPr>
          <w:color w:val="231F20"/>
        </w:rPr>
        <w:t>de</w:t>
      </w:r>
      <w:r>
        <w:rPr>
          <w:color w:val="231F20"/>
          <w:spacing w:val="-4"/>
        </w:rPr>
        <w:t> </w:t>
      </w:r>
      <w:r>
        <w:rPr>
          <w:color w:val="231F20"/>
        </w:rPr>
        <w:t>principios;</w:t>
      </w:r>
      <w:r>
        <w:rPr>
          <w:color w:val="231F20"/>
          <w:spacing w:val="-4"/>
        </w:rPr>
        <w:t> </w:t>
      </w:r>
      <w:r>
        <w:rPr>
          <w:color w:val="231F20"/>
        </w:rPr>
        <w:t>además,</w:t>
      </w:r>
      <w:r>
        <w:rPr>
          <w:color w:val="231F20"/>
          <w:spacing w:val="-5"/>
        </w:rPr>
        <w:t> </w:t>
      </w:r>
      <w:r>
        <w:rPr>
          <w:color w:val="231F20"/>
        </w:rPr>
        <w:t>se</w:t>
      </w:r>
      <w:r>
        <w:rPr>
          <w:color w:val="231F20"/>
          <w:spacing w:val="-4"/>
        </w:rPr>
        <w:t> </w:t>
      </w:r>
      <w:r>
        <w:rPr>
          <w:color w:val="231F20"/>
        </w:rPr>
        <w:t>enuncian</w:t>
      </w:r>
      <w:r>
        <w:rPr>
          <w:color w:val="231F20"/>
          <w:spacing w:val="-5"/>
        </w:rPr>
        <w:t> </w:t>
      </w:r>
      <w:r>
        <w:rPr>
          <w:color w:val="231F20"/>
        </w:rPr>
        <w:t>los</w:t>
      </w:r>
      <w:r>
        <w:rPr>
          <w:color w:val="231F20"/>
          <w:spacing w:val="-5"/>
        </w:rPr>
        <w:t> </w:t>
      </w:r>
      <w:r>
        <w:rPr>
          <w:color w:val="231F20"/>
        </w:rPr>
        <w:t>que</w:t>
      </w:r>
      <w:r>
        <w:rPr>
          <w:color w:val="231F20"/>
          <w:spacing w:val="-4"/>
        </w:rPr>
        <w:t> </w:t>
      </w:r>
      <w:r>
        <w:rPr>
          <w:color w:val="231F20"/>
        </w:rPr>
        <w:t>con- sideran que son los problemas nacionales prioritarios y proponen mecanismos para resolverlos;</w:t>
      </w:r>
      <w:r>
        <w:rPr>
          <w:color w:val="231F20"/>
          <w:spacing w:val="-8"/>
        </w:rPr>
        <w:t> </w:t>
      </w:r>
      <w:r>
        <w:rPr>
          <w:color w:val="231F20"/>
        </w:rPr>
        <w:t>de</w:t>
      </w:r>
      <w:r>
        <w:rPr>
          <w:color w:val="231F20"/>
          <w:spacing w:val="-8"/>
        </w:rPr>
        <w:t> </w:t>
      </w:r>
      <w:r>
        <w:rPr>
          <w:color w:val="231F20"/>
        </w:rPr>
        <w:t>igual</w:t>
      </w:r>
      <w:r>
        <w:rPr>
          <w:color w:val="231F20"/>
          <w:spacing w:val="-8"/>
        </w:rPr>
        <w:t> </w:t>
      </w:r>
      <w:r>
        <w:rPr>
          <w:color w:val="231F20"/>
        </w:rPr>
        <w:t>forma,</w:t>
      </w:r>
      <w:r>
        <w:rPr>
          <w:color w:val="231F20"/>
          <w:spacing w:val="-8"/>
        </w:rPr>
        <w:t> </w:t>
      </w:r>
      <w:r>
        <w:rPr>
          <w:color w:val="231F20"/>
        </w:rPr>
        <w:t>establece</w:t>
      </w:r>
      <w:r>
        <w:rPr>
          <w:color w:val="231F20"/>
          <w:spacing w:val="-8"/>
        </w:rPr>
        <w:t> </w:t>
      </w:r>
      <w:r>
        <w:rPr>
          <w:color w:val="231F20"/>
        </w:rPr>
        <w:t>las</w:t>
      </w:r>
      <w:r>
        <w:rPr>
          <w:color w:val="231F20"/>
          <w:spacing w:val="-8"/>
        </w:rPr>
        <w:t> </w:t>
      </w:r>
      <w:r>
        <w:rPr>
          <w:color w:val="231F20"/>
        </w:rPr>
        <w:t>líneas</w:t>
      </w:r>
      <w:r>
        <w:rPr>
          <w:color w:val="231F20"/>
          <w:spacing w:val="-8"/>
        </w:rPr>
        <w:t> </w:t>
      </w:r>
      <w:r>
        <w:rPr>
          <w:color w:val="231F20"/>
        </w:rPr>
        <w:t>de</w:t>
      </w:r>
      <w:r>
        <w:rPr>
          <w:color w:val="231F20"/>
          <w:spacing w:val="-8"/>
        </w:rPr>
        <w:t> </w:t>
      </w:r>
      <w:r>
        <w:rPr>
          <w:color w:val="231F20"/>
        </w:rPr>
        <w:t>acción</w:t>
      </w:r>
      <w:r>
        <w:rPr>
          <w:color w:val="231F20"/>
          <w:spacing w:val="-8"/>
        </w:rPr>
        <w:t> </w:t>
      </w:r>
      <w:r>
        <w:rPr>
          <w:color w:val="231F20"/>
        </w:rPr>
        <w:t>que</w:t>
      </w:r>
      <w:r>
        <w:rPr>
          <w:color w:val="231F20"/>
          <w:spacing w:val="-8"/>
        </w:rPr>
        <w:t> </w:t>
      </w:r>
      <w:r>
        <w:rPr>
          <w:color w:val="231F20"/>
        </w:rPr>
        <w:t>habrán</w:t>
      </w:r>
      <w:r>
        <w:rPr>
          <w:color w:val="231F20"/>
          <w:spacing w:val="-8"/>
        </w:rPr>
        <w:t> </w:t>
      </w:r>
      <w:r>
        <w:rPr>
          <w:color w:val="231F20"/>
        </w:rPr>
        <w:t>de</w:t>
      </w:r>
      <w:r>
        <w:rPr>
          <w:color w:val="231F20"/>
          <w:spacing w:val="-8"/>
        </w:rPr>
        <w:t> </w:t>
      </w:r>
      <w:r>
        <w:rPr>
          <w:color w:val="231F20"/>
        </w:rPr>
        <w:t>plasmarse</w:t>
      </w:r>
      <w:r>
        <w:rPr>
          <w:color w:val="231F20"/>
          <w:spacing w:val="-8"/>
        </w:rPr>
        <w:t> </w:t>
      </w:r>
      <w:r>
        <w:rPr>
          <w:color w:val="231F20"/>
        </w:rPr>
        <w:t>en las</w:t>
      </w:r>
      <w:r>
        <w:rPr>
          <w:color w:val="231F20"/>
          <w:spacing w:val="-11"/>
        </w:rPr>
        <w:t> </w:t>
      </w:r>
      <w:r>
        <w:rPr>
          <w:color w:val="231F20"/>
        </w:rPr>
        <w:t>plataformas</w:t>
      </w:r>
      <w:r>
        <w:rPr>
          <w:color w:val="231F20"/>
          <w:spacing w:val="-11"/>
        </w:rPr>
        <w:t> </w:t>
      </w:r>
      <w:r>
        <w:rPr>
          <w:color w:val="231F20"/>
        </w:rPr>
        <w:t>electorales</w:t>
      </w:r>
      <w:r>
        <w:rPr>
          <w:color w:val="231F20"/>
          <w:spacing w:val="-11"/>
        </w:rPr>
        <w:t> </w:t>
      </w:r>
      <w:r>
        <w:rPr>
          <w:color w:val="231F20"/>
        </w:rPr>
        <w:t>municipales,</w:t>
      </w:r>
      <w:r>
        <w:rPr>
          <w:color w:val="231F20"/>
          <w:spacing w:val="-11"/>
        </w:rPr>
        <w:t> </w:t>
      </w:r>
      <w:r>
        <w:rPr>
          <w:color w:val="231F20"/>
        </w:rPr>
        <w:t>estatales</w:t>
      </w:r>
      <w:r>
        <w:rPr>
          <w:color w:val="231F20"/>
          <w:spacing w:val="-11"/>
        </w:rPr>
        <w:t> </w:t>
      </w:r>
      <w:r>
        <w:rPr>
          <w:color w:val="231F20"/>
        </w:rPr>
        <w:t>y</w:t>
      </w:r>
      <w:r>
        <w:rPr>
          <w:color w:val="231F20"/>
          <w:spacing w:val="-11"/>
        </w:rPr>
        <w:t> </w:t>
      </w:r>
      <w:r>
        <w:rPr>
          <w:color w:val="231F20"/>
        </w:rPr>
        <w:t>federales,</w:t>
      </w:r>
      <w:r>
        <w:rPr>
          <w:color w:val="231F20"/>
          <w:spacing w:val="-11"/>
        </w:rPr>
        <w:t> </w:t>
      </w:r>
      <w:r>
        <w:rPr>
          <w:color w:val="231F20"/>
        </w:rPr>
        <w:t>razón</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cual</w:t>
      </w:r>
      <w:r>
        <w:rPr>
          <w:color w:val="231F20"/>
          <w:spacing w:val="-11"/>
        </w:rPr>
        <w:t> </w:t>
      </w:r>
      <w:r>
        <w:rPr>
          <w:color w:val="231F20"/>
        </w:rPr>
        <w:t>resulta relevante conocer la forma como en dichos programas se contempla a las</w:t>
      </w:r>
      <w:r>
        <w:rPr>
          <w:color w:val="231F20"/>
          <w:spacing w:val="-6"/>
        </w:rPr>
        <w:t> </w:t>
      </w:r>
      <w:r>
        <w:rPr>
          <w:color w:val="231F20"/>
        </w:rPr>
        <w:t>mujeres.</w:t>
      </w:r>
    </w:p>
    <w:p>
      <w:pPr>
        <w:pStyle w:val="BodyText"/>
        <w:spacing w:line="249" w:lineRule="auto"/>
        <w:ind w:left="117" w:right="101" w:firstLine="226"/>
        <w:jc w:val="both"/>
      </w:pPr>
      <w:r>
        <w:rPr>
          <w:color w:val="231F20"/>
        </w:rPr>
        <w:t>El abordaje con enfoque de género que se hace de los programas de acción se realiza</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siguientes</w:t>
      </w:r>
      <w:r>
        <w:rPr>
          <w:color w:val="231F20"/>
          <w:spacing w:val="-8"/>
        </w:rPr>
        <w:t> </w:t>
      </w:r>
      <w:r>
        <w:rPr>
          <w:color w:val="231F20"/>
        </w:rPr>
        <w:t>aristas:</w:t>
      </w:r>
      <w:r>
        <w:rPr>
          <w:color w:val="231F20"/>
          <w:spacing w:val="-9"/>
        </w:rPr>
        <w:t> </w:t>
      </w:r>
      <w:r>
        <w:rPr>
          <w:color w:val="231F20"/>
        </w:rPr>
        <w:t>ejes</w:t>
      </w:r>
      <w:r>
        <w:rPr>
          <w:color w:val="231F20"/>
          <w:spacing w:val="-9"/>
        </w:rPr>
        <w:t> </w:t>
      </w:r>
      <w:r>
        <w:rPr>
          <w:color w:val="231F20"/>
        </w:rPr>
        <w:t>rectores,</w:t>
      </w:r>
      <w:r>
        <w:rPr>
          <w:color w:val="231F20"/>
          <w:spacing w:val="-9"/>
        </w:rPr>
        <w:t> </w:t>
      </w:r>
      <w:r>
        <w:rPr>
          <w:color w:val="231F20"/>
        </w:rPr>
        <w:t>vertientes</w:t>
      </w:r>
      <w:r>
        <w:rPr>
          <w:color w:val="231F20"/>
          <w:spacing w:val="-9"/>
        </w:rPr>
        <w:t> </w:t>
      </w:r>
      <w:r>
        <w:rPr>
          <w:color w:val="231F20"/>
        </w:rPr>
        <w:t>(subejes),</w:t>
      </w:r>
      <w:r>
        <w:rPr>
          <w:color w:val="231F20"/>
          <w:spacing w:val="-9"/>
        </w:rPr>
        <w:t> </w:t>
      </w:r>
      <w:r>
        <w:rPr>
          <w:color w:val="231F20"/>
        </w:rPr>
        <w:t>propuestas específicas para las mujeres, lenguaje y referencias a la</w:t>
      </w:r>
      <w:r>
        <w:rPr>
          <w:color w:val="231F20"/>
          <w:spacing w:val="-11"/>
        </w:rPr>
        <w:t> </w:t>
      </w:r>
      <w:r>
        <w:rPr>
          <w:color w:val="231F20"/>
        </w:rPr>
        <w:t>paz.</w:t>
      </w:r>
    </w:p>
    <w:p>
      <w:pPr>
        <w:pStyle w:val="BodyText"/>
        <w:spacing w:before="0"/>
      </w:pPr>
    </w:p>
    <w:p>
      <w:pPr>
        <w:pStyle w:val="BodyText"/>
        <w:spacing w:before="8"/>
        <w:rPr>
          <w:sz w:val="24"/>
        </w:rPr>
      </w:pPr>
    </w:p>
    <w:p>
      <w:pPr>
        <w:spacing w:before="0"/>
        <w:ind w:left="117" w:right="0" w:firstLine="0"/>
        <w:jc w:val="both"/>
        <w:rPr>
          <w:sz w:val="16"/>
        </w:rPr>
      </w:pPr>
      <w:r>
        <w:rPr>
          <w:color w:val="231F20"/>
          <w:w w:val="140"/>
          <w:sz w:val="16"/>
        </w:rPr>
        <w:t>pan</w:t>
      </w:r>
    </w:p>
    <w:p>
      <w:pPr>
        <w:pStyle w:val="BodyText"/>
        <w:spacing w:before="3"/>
        <w:rPr>
          <w:sz w:val="22"/>
        </w:rPr>
      </w:pPr>
    </w:p>
    <w:p>
      <w:pPr>
        <w:pStyle w:val="BodyText"/>
        <w:spacing w:line="249" w:lineRule="auto"/>
        <w:ind w:left="117" w:right="101"/>
        <w:jc w:val="both"/>
      </w:pPr>
      <w:r>
        <w:rPr>
          <w:color w:val="231F20"/>
        </w:rPr>
        <w:t>El</w:t>
      </w:r>
      <w:r>
        <w:rPr>
          <w:color w:val="231F20"/>
          <w:spacing w:val="-14"/>
        </w:rPr>
        <w:t> </w:t>
      </w:r>
      <w:r>
        <w:rPr>
          <w:color w:val="231F20"/>
        </w:rPr>
        <w:t>programa</w:t>
      </w:r>
      <w:r>
        <w:rPr>
          <w:color w:val="231F20"/>
          <w:spacing w:val="-14"/>
        </w:rPr>
        <w:t> </w:t>
      </w:r>
      <w:r>
        <w:rPr>
          <w:color w:val="231F20"/>
        </w:rPr>
        <w:t>de</w:t>
      </w:r>
      <w:r>
        <w:rPr>
          <w:color w:val="231F20"/>
          <w:spacing w:val="-14"/>
        </w:rPr>
        <w:t> </w:t>
      </w:r>
      <w:r>
        <w:rPr>
          <w:color w:val="231F20"/>
        </w:rPr>
        <w:t>acción</w:t>
      </w:r>
      <w:r>
        <w:rPr>
          <w:color w:val="231F20"/>
          <w:spacing w:val="-14"/>
        </w:rPr>
        <w:t> </w:t>
      </w:r>
      <w:r>
        <w:rPr>
          <w:color w:val="231F20"/>
        </w:rPr>
        <w:t>de</w:t>
      </w:r>
      <w:r>
        <w:rPr>
          <w:color w:val="231F20"/>
          <w:spacing w:val="-14"/>
        </w:rPr>
        <w:t> </w:t>
      </w:r>
      <w:r>
        <w:rPr>
          <w:color w:val="231F20"/>
        </w:rPr>
        <w:t>este</w:t>
      </w:r>
      <w:r>
        <w:rPr>
          <w:color w:val="231F20"/>
          <w:spacing w:val="-14"/>
        </w:rPr>
        <w:t> </w:t>
      </w:r>
      <w:r>
        <w:rPr>
          <w:color w:val="231F20"/>
        </w:rPr>
        <w:t>partido</w:t>
      </w:r>
      <w:r>
        <w:rPr>
          <w:color w:val="231F20"/>
          <w:spacing w:val="-14"/>
        </w:rPr>
        <w:t> </w:t>
      </w:r>
      <w:r>
        <w:rPr>
          <w:color w:val="231F20"/>
        </w:rPr>
        <w:t>consta</w:t>
      </w:r>
      <w:r>
        <w:rPr>
          <w:color w:val="231F20"/>
          <w:spacing w:val="-14"/>
        </w:rPr>
        <w:t> </w:t>
      </w:r>
      <w:r>
        <w:rPr>
          <w:color w:val="231F20"/>
        </w:rPr>
        <w:t>de</w:t>
      </w:r>
      <w:r>
        <w:rPr>
          <w:color w:val="231F20"/>
          <w:spacing w:val="-14"/>
        </w:rPr>
        <w:t> </w:t>
      </w:r>
      <w:r>
        <w:rPr>
          <w:color w:val="231F20"/>
        </w:rPr>
        <w:t>cuatro</w:t>
      </w:r>
      <w:r>
        <w:rPr>
          <w:color w:val="231F20"/>
          <w:spacing w:val="-14"/>
        </w:rPr>
        <w:t> </w:t>
      </w:r>
      <w:r>
        <w:rPr>
          <w:color w:val="231F20"/>
        </w:rPr>
        <w:t>ejes</w:t>
      </w:r>
      <w:r>
        <w:rPr>
          <w:color w:val="231F20"/>
          <w:spacing w:val="-14"/>
        </w:rPr>
        <w:t> </w:t>
      </w:r>
      <w:r>
        <w:rPr>
          <w:color w:val="231F20"/>
        </w:rPr>
        <w:t>rectores,</w:t>
      </w:r>
      <w:r>
        <w:rPr>
          <w:color w:val="231F20"/>
          <w:spacing w:val="-14"/>
        </w:rPr>
        <w:t> </w:t>
      </w:r>
      <w:r>
        <w:rPr>
          <w:color w:val="231F20"/>
        </w:rPr>
        <w:t>que</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conjun- to</w:t>
      </w:r>
      <w:r>
        <w:rPr>
          <w:color w:val="231F20"/>
          <w:spacing w:val="-8"/>
        </w:rPr>
        <w:t> </w:t>
      </w:r>
      <w:r>
        <w:rPr>
          <w:color w:val="231F20"/>
        </w:rPr>
        <w:t>contienen</w:t>
      </w:r>
      <w:r>
        <w:rPr>
          <w:color w:val="231F20"/>
          <w:spacing w:val="-8"/>
        </w:rPr>
        <w:t> </w:t>
      </w:r>
      <w:r>
        <w:rPr>
          <w:color w:val="231F20"/>
        </w:rPr>
        <w:t>41</w:t>
      </w:r>
      <w:r>
        <w:rPr>
          <w:color w:val="231F20"/>
          <w:spacing w:val="-8"/>
        </w:rPr>
        <w:t> </w:t>
      </w:r>
      <w:r>
        <w:rPr>
          <w:color w:val="231F20"/>
        </w:rPr>
        <w:t>vertientes,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cuales</w:t>
      </w:r>
      <w:r>
        <w:rPr>
          <w:color w:val="231F20"/>
          <w:spacing w:val="-8"/>
        </w:rPr>
        <w:t> </w:t>
      </w:r>
      <w:r>
        <w:rPr>
          <w:color w:val="231F20"/>
        </w:rPr>
        <w:t>una</w:t>
      </w:r>
      <w:r>
        <w:rPr>
          <w:color w:val="231F20"/>
          <w:spacing w:val="-8"/>
        </w:rPr>
        <w:t> </w:t>
      </w:r>
      <w:r>
        <w:rPr>
          <w:color w:val="231F20"/>
        </w:rPr>
        <w:t>es</w:t>
      </w:r>
      <w:r>
        <w:rPr>
          <w:color w:val="231F20"/>
          <w:spacing w:val="-8"/>
        </w:rPr>
        <w:t> </w:t>
      </w:r>
      <w:r>
        <w:rPr>
          <w:color w:val="231F20"/>
        </w:rPr>
        <w:t>alusiva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igualdad</w:t>
      </w:r>
      <w:r>
        <w:rPr>
          <w:color w:val="231F20"/>
          <w:spacing w:val="-8"/>
        </w:rPr>
        <w:t> </w:t>
      </w:r>
      <w:r>
        <w:rPr>
          <w:color w:val="231F20"/>
        </w:rPr>
        <w:t>de</w:t>
      </w:r>
      <w:r>
        <w:rPr>
          <w:color w:val="231F20"/>
          <w:spacing w:val="-8"/>
        </w:rPr>
        <w:t> </w:t>
      </w:r>
      <w:r>
        <w:rPr>
          <w:color w:val="231F20"/>
        </w:rPr>
        <w:t>oportunidades para las mujeres (</w:t>
      </w:r>
      <w:r>
        <w:rPr>
          <w:i/>
          <w:color w:val="231F20"/>
        </w:rPr>
        <w:t>cf</w:t>
      </w:r>
      <w:r>
        <w:rPr>
          <w:color w:val="231F20"/>
        </w:rPr>
        <w:t>. Cuadro</w:t>
      </w:r>
      <w:r>
        <w:rPr>
          <w:color w:val="231F20"/>
          <w:spacing w:val="-4"/>
        </w:rPr>
        <w:t> </w:t>
      </w:r>
      <w:r>
        <w:rPr>
          <w:color w:val="231F20"/>
        </w:rPr>
        <w:t>15).</w:t>
      </w:r>
    </w:p>
    <w:p>
      <w:pPr>
        <w:pStyle w:val="BodyText"/>
        <w:spacing w:line="249" w:lineRule="auto"/>
        <w:ind w:left="117" w:right="101" w:firstLine="226"/>
        <w:jc w:val="both"/>
      </w:pPr>
      <w:r>
        <w:rPr>
          <w:color w:val="231F20"/>
        </w:rPr>
        <w:t>Aunque sólo una vertiente está enfocada directamente en las mujeres, se les men- ciona</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total</w:t>
      </w:r>
      <w:r>
        <w:rPr>
          <w:color w:val="231F20"/>
          <w:spacing w:val="-8"/>
        </w:rPr>
        <w:t> </w:t>
      </w:r>
      <w:r>
        <w:rPr>
          <w:color w:val="231F20"/>
        </w:rPr>
        <w:t>de</w:t>
      </w:r>
      <w:r>
        <w:rPr>
          <w:color w:val="231F20"/>
          <w:spacing w:val="-8"/>
        </w:rPr>
        <w:t> </w:t>
      </w:r>
      <w:r>
        <w:rPr>
          <w:color w:val="231F20"/>
        </w:rPr>
        <w:t>seis,</w:t>
      </w:r>
      <w:r>
        <w:rPr>
          <w:color w:val="231F20"/>
          <w:spacing w:val="-7"/>
        </w:rPr>
        <w:t> </w:t>
      </w:r>
      <w:r>
        <w:rPr>
          <w:color w:val="231F20"/>
        </w:rPr>
        <w:t>pero</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más</w:t>
      </w:r>
      <w:r>
        <w:rPr>
          <w:color w:val="231F20"/>
          <w:spacing w:val="-8"/>
        </w:rPr>
        <w:t> </w:t>
      </w:r>
      <w:r>
        <w:rPr>
          <w:color w:val="231F20"/>
        </w:rPr>
        <w:t>exacta</w:t>
      </w:r>
      <w:r>
        <w:rPr>
          <w:color w:val="231F20"/>
          <w:spacing w:val="-8"/>
        </w:rPr>
        <w:t> </w:t>
      </w:r>
      <w:r>
        <w:rPr>
          <w:color w:val="231F20"/>
        </w:rPr>
        <w:t>se</w:t>
      </w:r>
      <w:r>
        <w:rPr>
          <w:color w:val="231F20"/>
          <w:spacing w:val="-8"/>
        </w:rPr>
        <w:t> </w:t>
      </w:r>
      <w:r>
        <w:rPr>
          <w:color w:val="231F20"/>
        </w:rPr>
        <w:t>puede</w:t>
      </w:r>
      <w:r>
        <w:rPr>
          <w:color w:val="231F20"/>
          <w:spacing w:val="-8"/>
        </w:rPr>
        <w:t> </w:t>
      </w:r>
      <w:r>
        <w:rPr>
          <w:color w:val="231F20"/>
        </w:rPr>
        <w:t>decir</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documento contiene 145 propuestas y en nueve se hace mención de</w:t>
      </w:r>
      <w:r>
        <w:rPr>
          <w:color w:val="231F20"/>
          <w:spacing w:val="-4"/>
        </w:rPr>
        <w:t> </w:t>
      </w:r>
      <w:r>
        <w:rPr>
          <w:color w:val="231F20"/>
        </w:rPr>
        <w:t>ellas.</w:t>
      </w:r>
    </w:p>
    <w:p>
      <w:pPr>
        <w:pStyle w:val="BodyText"/>
        <w:spacing w:line="249" w:lineRule="auto"/>
        <w:ind w:left="117" w:right="102" w:firstLine="226"/>
        <w:jc w:val="both"/>
      </w:pPr>
      <w:r>
        <w:rPr>
          <w:color w:val="231F20"/>
        </w:rPr>
        <w:t>Enuncian propuestas valiosas como el hacer compatible la vida personal, familiar y</w:t>
      </w:r>
      <w:r>
        <w:rPr>
          <w:color w:val="231F20"/>
          <w:spacing w:val="-8"/>
        </w:rPr>
        <w:t> </w:t>
      </w:r>
      <w:r>
        <w:rPr>
          <w:color w:val="231F20"/>
        </w:rPr>
        <w:t>laboral;</w:t>
      </w:r>
      <w:r>
        <w:rPr>
          <w:color w:val="231F20"/>
          <w:spacing w:val="-8"/>
        </w:rPr>
        <w:t> </w:t>
      </w:r>
      <w:r>
        <w:rPr>
          <w:color w:val="231F20"/>
        </w:rPr>
        <w:t>el</w:t>
      </w:r>
      <w:r>
        <w:rPr>
          <w:color w:val="231F20"/>
          <w:spacing w:val="-8"/>
        </w:rPr>
        <w:t> </w:t>
      </w:r>
      <w:r>
        <w:rPr>
          <w:color w:val="231F20"/>
        </w:rPr>
        <w:t>diseño</w:t>
      </w:r>
      <w:r>
        <w:rPr>
          <w:color w:val="231F20"/>
          <w:spacing w:val="-8"/>
        </w:rPr>
        <w:t> </w:t>
      </w:r>
      <w:r>
        <w:rPr>
          <w:color w:val="231F20"/>
        </w:rPr>
        <w:t>de</w:t>
      </w:r>
      <w:r>
        <w:rPr>
          <w:color w:val="231F20"/>
          <w:spacing w:val="-8"/>
        </w:rPr>
        <w:t> </w:t>
      </w:r>
      <w:r>
        <w:rPr>
          <w:color w:val="231F20"/>
        </w:rPr>
        <w:t>políticas</w:t>
      </w:r>
      <w:r>
        <w:rPr>
          <w:color w:val="231F20"/>
          <w:spacing w:val="-8"/>
        </w:rPr>
        <w:t> </w:t>
      </w:r>
      <w:r>
        <w:rPr>
          <w:color w:val="231F20"/>
        </w:rPr>
        <w:t>integrales</w:t>
      </w:r>
      <w:r>
        <w:rPr>
          <w:color w:val="231F20"/>
          <w:spacing w:val="-8"/>
        </w:rPr>
        <w:t> </w:t>
      </w:r>
      <w:r>
        <w:rPr>
          <w:color w:val="231F20"/>
        </w:rPr>
        <w:t>y</w:t>
      </w:r>
      <w:r>
        <w:rPr>
          <w:color w:val="231F20"/>
          <w:spacing w:val="-8"/>
        </w:rPr>
        <w:t> </w:t>
      </w:r>
      <w:r>
        <w:rPr>
          <w:color w:val="231F20"/>
        </w:rPr>
        <w:t>transversales</w:t>
      </w:r>
      <w:r>
        <w:rPr>
          <w:color w:val="231F20"/>
          <w:spacing w:val="-8"/>
        </w:rPr>
        <w:t> </w:t>
      </w:r>
      <w:r>
        <w:rPr>
          <w:color w:val="231F20"/>
        </w:rPr>
        <w:t>dirigidas</w:t>
      </w:r>
      <w:r>
        <w:rPr>
          <w:color w:val="231F20"/>
          <w:spacing w:val="-8"/>
        </w:rPr>
        <w:t> </w:t>
      </w:r>
      <w:r>
        <w:rPr>
          <w:color w:val="231F20"/>
        </w:rPr>
        <w:t>a</w:t>
      </w:r>
      <w:r>
        <w:rPr>
          <w:color w:val="231F20"/>
          <w:spacing w:val="-8"/>
        </w:rPr>
        <w:t> </w:t>
      </w:r>
      <w:r>
        <w:rPr>
          <w:color w:val="231F20"/>
        </w:rPr>
        <w:t>mujeres;</w:t>
      </w:r>
      <w:r>
        <w:rPr>
          <w:color w:val="231F20"/>
          <w:spacing w:val="-8"/>
        </w:rPr>
        <w:t> </w:t>
      </w:r>
      <w:r>
        <w:rPr>
          <w:color w:val="231F20"/>
        </w:rPr>
        <w:t>progra- mas</w:t>
      </w:r>
      <w:r>
        <w:rPr>
          <w:color w:val="231F20"/>
          <w:spacing w:val="-13"/>
        </w:rPr>
        <w:t> </w:t>
      </w:r>
      <w:r>
        <w:rPr>
          <w:color w:val="231F20"/>
        </w:rPr>
        <w:t>de</w:t>
      </w:r>
      <w:r>
        <w:rPr>
          <w:color w:val="231F20"/>
          <w:spacing w:val="-13"/>
        </w:rPr>
        <w:t> </w:t>
      </w:r>
      <w:r>
        <w:rPr>
          <w:color w:val="231F20"/>
        </w:rPr>
        <w:t>salud</w:t>
      </w:r>
      <w:r>
        <w:rPr>
          <w:color w:val="231F20"/>
          <w:spacing w:val="-13"/>
        </w:rPr>
        <w:t> </w:t>
      </w:r>
      <w:r>
        <w:rPr>
          <w:color w:val="231F20"/>
        </w:rPr>
        <w:t>reproductiva</w:t>
      </w:r>
      <w:r>
        <w:rPr>
          <w:color w:val="231F20"/>
          <w:spacing w:val="-13"/>
        </w:rPr>
        <w:t> </w:t>
      </w:r>
      <w:r>
        <w:rPr>
          <w:color w:val="231F20"/>
        </w:rPr>
        <w:t>que</w:t>
      </w:r>
      <w:r>
        <w:rPr>
          <w:color w:val="231F20"/>
          <w:spacing w:val="-13"/>
        </w:rPr>
        <w:t> </w:t>
      </w:r>
      <w:r>
        <w:rPr>
          <w:color w:val="231F20"/>
        </w:rPr>
        <w:t>respeten</w:t>
      </w:r>
      <w:r>
        <w:rPr>
          <w:color w:val="231F20"/>
          <w:spacing w:val="-13"/>
        </w:rPr>
        <w:t> </w:t>
      </w:r>
      <w:r>
        <w:rPr>
          <w:color w:val="231F20"/>
        </w:rPr>
        <w:t>su</w:t>
      </w:r>
      <w:r>
        <w:rPr>
          <w:color w:val="231F20"/>
          <w:spacing w:val="-13"/>
        </w:rPr>
        <w:t> </w:t>
      </w:r>
      <w:r>
        <w:rPr>
          <w:color w:val="231F20"/>
        </w:rPr>
        <w:t>dignidad</w:t>
      </w:r>
      <w:r>
        <w:rPr>
          <w:color w:val="231F20"/>
          <w:spacing w:val="-13"/>
        </w:rPr>
        <w:t> </w:t>
      </w:r>
      <w:r>
        <w:rPr>
          <w:color w:val="231F20"/>
        </w:rPr>
        <w:t>humana</w:t>
      </w:r>
      <w:r>
        <w:rPr>
          <w:color w:val="231F20"/>
          <w:spacing w:val="-13"/>
        </w:rPr>
        <w:t> </w:t>
      </w:r>
      <w:r>
        <w:rPr>
          <w:color w:val="231F20"/>
        </w:rPr>
        <w:t>y</w:t>
      </w:r>
      <w:r>
        <w:rPr>
          <w:color w:val="231F20"/>
          <w:spacing w:val="-13"/>
        </w:rPr>
        <w:t> </w:t>
      </w:r>
      <w:r>
        <w:rPr>
          <w:color w:val="231F20"/>
        </w:rPr>
        <w:t>bienestar;</w:t>
      </w:r>
      <w:r>
        <w:rPr>
          <w:color w:val="231F20"/>
          <w:spacing w:val="-13"/>
        </w:rPr>
        <w:t> </w:t>
      </w:r>
      <w:r>
        <w:rPr>
          <w:color w:val="231F20"/>
        </w:rPr>
        <w:t>educación</w:t>
      </w:r>
      <w:r>
        <w:rPr>
          <w:color w:val="231F20"/>
          <w:spacing w:val="-14"/>
        </w:rPr>
        <w:t> </w:t>
      </w:r>
      <w:r>
        <w:rPr>
          <w:color w:val="231F20"/>
        </w:rPr>
        <w:t>en valores</w:t>
      </w:r>
      <w:r>
        <w:rPr>
          <w:color w:val="231F20"/>
          <w:spacing w:val="-8"/>
        </w:rPr>
        <w:t> </w:t>
      </w:r>
      <w:r>
        <w:rPr>
          <w:color w:val="231F20"/>
        </w:rPr>
        <w:t>donde</w:t>
      </w:r>
      <w:r>
        <w:rPr>
          <w:color w:val="231F20"/>
          <w:spacing w:val="-8"/>
        </w:rPr>
        <w:t> </w:t>
      </w:r>
      <w:r>
        <w:rPr>
          <w:color w:val="231F20"/>
        </w:rPr>
        <w:t>la</w:t>
      </w:r>
      <w:r>
        <w:rPr>
          <w:color w:val="231F20"/>
          <w:spacing w:val="-8"/>
        </w:rPr>
        <w:t> </w:t>
      </w:r>
      <w:r>
        <w:rPr>
          <w:color w:val="231F20"/>
        </w:rPr>
        <w:t>equidad</w:t>
      </w:r>
      <w:r>
        <w:rPr>
          <w:color w:val="231F20"/>
          <w:spacing w:val="-9"/>
        </w:rPr>
        <w:t> </w:t>
      </w:r>
      <w:r>
        <w:rPr>
          <w:color w:val="231F20"/>
        </w:rPr>
        <w:t>entre</w:t>
      </w:r>
      <w:r>
        <w:rPr>
          <w:color w:val="231F20"/>
          <w:spacing w:val="-9"/>
        </w:rPr>
        <w:t> </w:t>
      </w:r>
      <w:r>
        <w:rPr>
          <w:color w:val="231F20"/>
        </w:rPr>
        <w:t>hombres</w:t>
      </w:r>
      <w:r>
        <w:rPr>
          <w:color w:val="231F20"/>
          <w:spacing w:val="-8"/>
        </w:rPr>
        <w:t> </w:t>
      </w:r>
      <w:r>
        <w:rPr>
          <w:color w:val="231F20"/>
        </w:rPr>
        <w:t>y</w:t>
      </w:r>
      <w:r>
        <w:rPr>
          <w:color w:val="231F20"/>
          <w:spacing w:val="-8"/>
        </w:rPr>
        <w:t> </w:t>
      </w:r>
      <w:r>
        <w:rPr>
          <w:color w:val="231F20"/>
        </w:rPr>
        <w:t>mujeres</w:t>
      </w:r>
      <w:r>
        <w:rPr>
          <w:color w:val="231F20"/>
          <w:spacing w:val="-9"/>
        </w:rPr>
        <w:t> </w:t>
      </w:r>
      <w:r>
        <w:rPr>
          <w:color w:val="231F20"/>
        </w:rPr>
        <w:t>ocupe</w:t>
      </w:r>
      <w:r>
        <w:rPr>
          <w:color w:val="231F20"/>
          <w:spacing w:val="-8"/>
        </w:rPr>
        <w:t> </w:t>
      </w:r>
      <w:r>
        <w:rPr>
          <w:color w:val="231F20"/>
        </w:rPr>
        <w:t>un</w:t>
      </w:r>
      <w:r>
        <w:rPr>
          <w:color w:val="231F20"/>
          <w:spacing w:val="-8"/>
        </w:rPr>
        <w:t> </w:t>
      </w:r>
      <w:r>
        <w:rPr>
          <w:color w:val="231F20"/>
        </w:rPr>
        <w:t>lugar</w:t>
      </w:r>
      <w:r>
        <w:rPr>
          <w:color w:val="231F20"/>
          <w:spacing w:val="-9"/>
        </w:rPr>
        <w:t> </w:t>
      </w:r>
      <w:r>
        <w:rPr>
          <w:color w:val="231F20"/>
        </w:rPr>
        <w:t>preponderante;</w:t>
      </w:r>
      <w:r>
        <w:rPr>
          <w:color w:val="231F20"/>
          <w:spacing w:val="-8"/>
        </w:rPr>
        <w:t> </w:t>
      </w:r>
      <w:r>
        <w:rPr>
          <w:color w:val="231F20"/>
        </w:rPr>
        <w:t>una educación con equidad; mecanismos para acelerar el proceso de integración de las mujeres en la vida económica, social y política del país; políticas con perspectiva de género que fomenten una cultura de la equidad, asegurando a las mujeres educación y trabajo; una reforma laboral que asegure igualdad de condiciones de contratación, de salarios, de promoción y de</w:t>
      </w:r>
      <w:r>
        <w:rPr>
          <w:color w:val="231F20"/>
          <w:spacing w:val="-8"/>
        </w:rPr>
        <w:t> </w:t>
      </w:r>
      <w:r>
        <w:rPr>
          <w:color w:val="231F20"/>
        </w:rPr>
        <w:t>capacitación.</w:t>
      </w:r>
    </w:p>
    <w:p>
      <w:pPr>
        <w:pStyle w:val="BodyText"/>
        <w:spacing w:line="249" w:lineRule="auto"/>
        <w:ind w:left="117" w:right="101" w:firstLine="226"/>
        <w:jc w:val="both"/>
      </w:pPr>
      <w:r>
        <w:rPr>
          <w:color w:val="231F20"/>
        </w:rPr>
        <w:t>Como se ha insistido algunas de sus propuestas no se reflejan en la vida interna del propio partido; sin embargo, proponen diseñar programas institucionales que in- centiven la participación de las mujeres en el gobierno, en el interior de los partidos políticos y en las asociaciones civiles.</w:t>
      </w:r>
    </w:p>
    <w:p>
      <w:pPr>
        <w:pStyle w:val="BodyText"/>
        <w:spacing w:line="249" w:lineRule="auto"/>
        <w:ind w:left="117" w:right="102" w:firstLine="226"/>
        <w:jc w:val="both"/>
      </w:pPr>
      <w:r>
        <w:rPr>
          <w:color w:val="231F20"/>
        </w:rPr>
        <w:t>Debe resaltarse el reconocimiento que hacen respecto a las labores del hogar, el cuidado de los hijos/as y el sustento económico de la familia como misión conjunta de hombres y mujeres, no trabajo individual. Aunque no proponen medidas claras para propiciar esta corresponsabilidad, dejan entrever la idea de que, para cambiar  la situación de las mujeres en el espacio público, es necesario hacerlo también en el espacio</w:t>
      </w:r>
      <w:r>
        <w:rPr>
          <w:color w:val="231F20"/>
          <w:spacing w:val="-1"/>
        </w:rPr>
        <w:t> </w:t>
      </w:r>
      <w:r>
        <w:rPr>
          <w:color w:val="231F20"/>
        </w:rPr>
        <w:t>privado.</w:t>
      </w:r>
    </w:p>
    <w:p>
      <w:pPr>
        <w:pStyle w:val="BodyText"/>
        <w:spacing w:line="249" w:lineRule="auto"/>
        <w:ind w:left="117" w:right="101" w:firstLine="226"/>
        <w:jc w:val="both"/>
      </w:pPr>
      <w:r>
        <w:rPr>
          <w:color w:val="231F20"/>
        </w:rPr>
        <w:t>Llama la atención que al referirse al tema del desarrollo humano sustentable, esta vez</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haga</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androcéntrica</w:t>
      </w:r>
      <w:r>
        <w:rPr>
          <w:color w:val="231F20"/>
          <w:spacing w:val="-9"/>
        </w:rPr>
        <w:t> </w:t>
      </w:r>
      <w:r>
        <w:rPr>
          <w:color w:val="231F20"/>
        </w:rPr>
        <w:t>como</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principios</w:t>
      </w:r>
      <w:r>
        <w:rPr>
          <w:color w:val="231F20"/>
          <w:spacing w:val="-9"/>
        </w:rPr>
        <w:t> </w:t>
      </w:r>
      <w:r>
        <w:rPr>
          <w:color w:val="231F20"/>
        </w:rPr>
        <w:t>de</w:t>
      </w:r>
      <w:r>
        <w:rPr>
          <w:color w:val="231F20"/>
          <w:spacing w:val="-9"/>
        </w:rPr>
        <w:t> </w:t>
      </w:r>
      <w:r>
        <w:rPr>
          <w:color w:val="231F20"/>
        </w:rPr>
        <w:t>doctrina,</w:t>
      </w:r>
      <w:r>
        <w:rPr>
          <w:color w:val="231F20"/>
          <w:spacing w:val="-9"/>
        </w:rPr>
        <w:t> </w:t>
      </w:r>
      <w:r>
        <w:rPr>
          <w:color w:val="231F20"/>
        </w:rPr>
        <w:t>en</w:t>
      </w:r>
      <w:r>
        <w:rPr>
          <w:color w:val="231F20"/>
          <w:spacing w:val="-9"/>
        </w:rPr>
        <w:t> </w:t>
      </w:r>
      <w:r>
        <w:rPr>
          <w:color w:val="231F20"/>
        </w:rPr>
        <w:t>donde</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se</w:t>
      </w:r>
      <w:r>
        <w:rPr>
          <w:color w:val="231F20"/>
          <w:spacing w:val="-11"/>
        </w:rPr>
        <w:t> </w:t>
      </w:r>
      <w:r>
        <w:rPr>
          <w:color w:val="231F20"/>
        </w:rPr>
        <w:t>mencionaba</w:t>
      </w:r>
      <w:r>
        <w:rPr>
          <w:color w:val="231F20"/>
          <w:spacing w:val="-12"/>
        </w:rPr>
        <w:t> </w:t>
      </w:r>
      <w:r>
        <w:rPr>
          <w:color w:val="231F20"/>
        </w:rPr>
        <w:t>“para</w:t>
      </w:r>
      <w:r>
        <w:rPr>
          <w:color w:val="231F20"/>
          <w:spacing w:val="-12"/>
        </w:rPr>
        <w:t> </w:t>
      </w:r>
      <w:r>
        <w:rPr>
          <w:color w:val="231F20"/>
        </w:rPr>
        <w:t>cada</w:t>
      </w:r>
      <w:r>
        <w:rPr>
          <w:color w:val="231F20"/>
          <w:spacing w:val="-12"/>
        </w:rPr>
        <w:t> </w:t>
      </w:r>
      <w:r>
        <w:rPr>
          <w:color w:val="231F20"/>
        </w:rPr>
        <w:t>hombre</w:t>
      </w:r>
      <w:r>
        <w:rPr>
          <w:color w:val="231F20"/>
          <w:spacing w:val="-11"/>
        </w:rPr>
        <w:t> </w:t>
      </w:r>
      <w:r>
        <w:rPr>
          <w:color w:val="231F20"/>
        </w:rPr>
        <w:t>y</w:t>
      </w:r>
      <w:r>
        <w:rPr>
          <w:color w:val="231F20"/>
          <w:spacing w:val="-11"/>
        </w:rPr>
        <w:t> </w:t>
      </w:r>
      <w:r>
        <w:rPr>
          <w:color w:val="231F20"/>
        </w:rPr>
        <w:t>para</w:t>
      </w:r>
      <w:r>
        <w:rPr>
          <w:color w:val="231F20"/>
          <w:spacing w:val="-11"/>
        </w:rPr>
        <w:t> </w:t>
      </w:r>
      <w:r>
        <w:rPr>
          <w:color w:val="231F20"/>
        </w:rPr>
        <w:t>todos</w:t>
      </w:r>
      <w:r>
        <w:rPr>
          <w:color w:val="231F20"/>
          <w:spacing w:val="-12"/>
        </w:rPr>
        <w:t> </w:t>
      </w:r>
      <w:r>
        <w:rPr>
          <w:color w:val="231F20"/>
        </w:rPr>
        <w:t>los</w:t>
      </w:r>
      <w:r>
        <w:rPr>
          <w:color w:val="231F20"/>
          <w:spacing w:val="-12"/>
        </w:rPr>
        <w:t> </w:t>
      </w:r>
      <w:r>
        <w:rPr>
          <w:color w:val="231F20"/>
        </w:rPr>
        <w:t>hombres”;</w:t>
      </w:r>
      <w:r>
        <w:rPr>
          <w:color w:val="231F20"/>
          <w:spacing w:val="-11"/>
        </w:rPr>
        <w:t> </w:t>
      </w:r>
      <w:r>
        <w:rPr>
          <w:color w:val="231F20"/>
        </w:rPr>
        <w:t>en</w:t>
      </w:r>
      <w:r>
        <w:rPr>
          <w:color w:val="231F20"/>
          <w:spacing w:val="-12"/>
        </w:rPr>
        <w:t> </w:t>
      </w:r>
      <w:r>
        <w:rPr>
          <w:color w:val="231F20"/>
        </w:rPr>
        <w:t>el</w:t>
      </w:r>
      <w:r>
        <w:rPr>
          <w:color w:val="231F20"/>
          <w:spacing w:val="-11"/>
        </w:rPr>
        <w:t> </w:t>
      </w:r>
      <w:r>
        <w:rPr>
          <w:color w:val="231F20"/>
        </w:rPr>
        <w:t>caso</w:t>
      </w:r>
      <w:r>
        <w:rPr>
          <w:color w:val="231F20"/>
          <w:spacing w:val="-12"/>
        </w:rPr>
        <w:t> </w:t>
      </w:r>
      <w:r>
        <w:rPr>
          <w:color w:val="231F20"/>
        </w:rPr>
        <w:t>del</w:t>
      </w:r>
      <w:r>
        <w:rPr>
          <w:color w:val="231F20"/>
          <w:spacing w:val="-11"/>
        </w:rPr>
        <w:t> </w:t>
      </w:r>
      <w:r>
        <w:rPr>
          <w:color w:val="231F20"/>
        </w:rPr>
        <w:t>programa de acción, se refieren a un “futuro donde hombres y mujeres vivan en condiciones [más] humanas” (</w:t>
      </w:r>
      <w:r>
        <w:rPr>
          <w:i/>
          <w:color w:val="231F20"/>
        </w:rPr>
        <w:t>cf</w:t>
      </w:r>
      <w:r>
        <w:rPr>
          <w:color w:val="231F20"/>
        </w:rPr>
        <w:t>. Cuadro</w:t>
      </w:r>
      <w:r>
        <w:rPr>
          <w:color w:val="231F20"/>
          <w:spacing w:val="-2"/>
        </w:rPr>
        <w:t> </w:t>
      </w:r>
      <w:r>
        <w:rPr>
          <w:color w:val="231F20"/>
        </w:rPr>
        <w:t>16).</w:t>
      </w:r>
    </w:p>
    <w:p>
      <w:pPr>
        <w:pStyle w:val="BodyText"/>
        <w:spacing w:line="249" w:lineRule="auto"/>
        <w:ind w:left="103" w:right="114" w:firstLine="226"/>
        <w:jc w:val="both"/>
      </w:pPr>
      <w:r>
        <w:rPr>
          <w:color w:val="231F20"/>
        </w:rPr>
        <w:t>En</w:t>
      </w:r>
      <w:r>
        <w:rPr>
          <w:color w:val="231F20"/>
          <w:spacing w:val="-9"/>
        </w:rPr>
        <w:t> </w:t>
      </w:r>
      <w:r>
        <w:rPr>
          <w:color w:val="231F20"/>
        </w:rPr>
        <w:t>cuanto</w:t>
      </w:r>
      <w:r>
        <w:rPr>
          <w:color w:val="231F20"/>
          <w:spacing w:val="-9"/>
        </w:rPr>
        <w:t> </w:t>
      </w:r>
      <w:r>
        <w:rPr>
          <w:color w:val="231F20"/>
        </w:rPr>
        <w:t>al</w:t>
      </w:r>
      <w:r>
        <w:rPr>
          <w:color w:val="231F20"/>
          <w:spacing w:val="-9"/>
        </w:rPr>
        <w:t> </w:t>
      </w:r>
      <w:r>
        <w:rPr>
          <w:color w:val="231F20"/>
        </w:rPr>
        <w:t>lenguaje</w:t>
      </w:r>
      <w:r>
        <w:rPr>
          <w:color w:val="231F20"/>
          <w:spacing w:val="-10"/>
        </w:rPr>
        <w:t> </w:t>
      </w:r>
      <w:r>
        <w:rPr>
          <w:color w:val="231F20"/>
        </w:rPr>
        <w:t>que</w:t>
      </w:r>
      <w:r>
        <w:rPr>
          <w:color w:val="231F20"/>
          <w:spacing w:val="-9"/>
        </w:rPr>
        <w:t> </w:t>
      </w:r>
      <w:r>
        <w:rPr>
          <w:color w:val="231F20"/>
        </w:rPr>
        <w:t>utiliza</w:t>
      </w:r>
      <w:r>
        <w:rPr>
          <w:color w:val="231F20"/>
          <w:spacing w:val="-9"/>
        </w:rPr>
        <w:t> </w:t>
      </w:r>
      <w:r>
        <w:rPr>
          <w:color w:val="231F20"/>
        </w:rPr>
        <w:t>el</w:t>
      </w:r>
      <w:r>
        <w:rPr>
          <w:color w:val="231F20"/>
          <w:spacing w:val="-9"/>
        </w:rPr>
        <w:t> </w:t>
      </w:r>
      <w:r>
        <w:rPr>
          <w:color w:val="231F20"/>
        </w:rPr>
        <w:t>documento,</w:t>
      </w:r>
      <w:r>
        <w:rPr>
          <w:color w:val="231F20"/>
          <w:spacing w:val="-9"/>
        </w:rPr>
        <w:t> </w:t>
      </w:r>
      <w:r>
        <w:rPr>
          <w:color w:val="231F20"/>
        </w:rPr>
        <w:t>se</w:t>
      </w:r>
      <w:r>
        <w:rPr>
          <w:color w:val="231F20"/>
          <w:spacing w:val="-9"/>
        </w:rPr>
        <w:t> </w:t>
      </w:r>
      <w:r>
        <w:rPr>
          <w:color w:val="231F20"/>
        </w:rPr>
        <w:t>replica</w:t>
      </w:r>
      <w:r>
        <w:rPr>
          <w:color w:val="231F20"/>
          <w:spacing w:val="-9"/>
        </w:rPr>
        <w:t> </w:t>
      </w:r>
      <w:r>
        <w:rPr>
          <w:color w:val="231F20"/>
        </w:rPr>
        <w:t>la</w:t>
      </w:r>
      <w:r>
        <w:rPr>
          <w:color w:val="231F20"/>
          <w:spacing w:val="-9"/>
        </w:rPr>
        <w:t> </w:t>
      </w:r>
      <w:r>
        <w:rPr>
          <w:color w:val="231F20"/>
        </w:rPr>
        <w:t>situación</w:t>
      </w:r>
      <w:r>
        <w:rPr>
          <w:color w:val="231F20"/>
          <w:spacing w:val="-8"/>
        </w:rPr>
        <w:t> </w:t>
      </w:r>
      <w:r>
        <w:rPr>
          <w:color w:val="231F20"/>
        </w:rPr>
        <w:t>de</w:t>
      </w:r>
      <w:r>
        <w:rPr>
          <w:color w:val="231F20"/>
          <w:spacing w:val="-9"/>
        </w:rPr>
        <w:t> </w:t>
      </w:r>
      <w:r>
        <w:rPr>
          <w:color w:val="231F20"/>
        </w:rPr>
        <w:t>sus</w:t>
      </w:r>
      <w:r>
        <w:rPr>
          <w:color w:val="231F20"/>
          <w:spacing w:val="-9"/>
        </w:rPr>
        <w:t> </w:t>
      </w:r>
      <w:r>
        <w:rPr>
          <w:color w:val="231F20"/>
        </w:rPr>
        <w:t>docu- mentos anteriores, es decir, es mayoritariamente excluyente. En cuanto a referencias a la paz, en dos ocasiones se hace alusión a ella, pues se mencionan el “compromiso con la convivencia pacífica entre las naciones” y una “cultura de respeto y de la no violencia” (</w:t>
      </w:r>
      <w:r>
        <w:rPr>
          <w:i/>
          <w:color w:val="231F20"/>
        </w:rPr>
        <w:t>cf</w:t>
      </w:r>
      <w:r>
        <w:rPr>
          <w:color w:val="231F20"/>
        </w:rPr>
        <w:t>. Cuadro</w:t>
      </w:r>
      <w:r>
        <w:rPr>
          <w:color w:val="231F20"/>
          <w:spacing w:val="-2"/>
        </w:rPr>
        <w:t> </w:t>
      </w:r>
      <w:r>
        <w:rPr>
          <w:color w:val="231F20"/>
        </w:rPr>
        <w:t>17).</w:t>
      </w:r>
    </w:p>
    <w:p>
      <w:pPr>
        <w:pStyle w:val="BodyText"/>
        <w:spacing w:before="0"/>
      </w:pPr>
    </w:p>
    <w:p>
      <w:pPr>
        <w:pStyle w:val="BodyText"/>
        <w:spacing w:before="8"/>
        <w:rPr>
          <w:sz w:val="24"/>
        </w:rPr>
      </w:pPr>
    </w:p>
    <w:p>
      <w:pPr>
        <w:spacing w:before="0"/>
        <w:ind w:left="103" w:right="0" w:firstLine="0"/>
        <w:jc w:val="both"/>
        <w:rPr>
          <w:sz w:val="16"/>
        </w:rPr>
      </w:pPr>
      <w:r>
        <w:rPr>
          <w:color w:val="231F20"/>
          <w:w w:val="140"/>
          <w:sz w:val="16"/>
        </w:rPr>
        <w:t>pri</w:t>
      </w:r>
    </w:p>
    <w:p>
      <w:pPr>
        <w:pStyle w:val="BodyText"/>
        <w:spacing w:before="3"/>
        <w:rPr>
          <w:sz w:val="22"/>
        </w:rPr>
      </w:pPr>
    </w:p>
    <w:p>
      <w:pPr>
        <w:pStyle w:val="BodyText"/>
        <w:spacing w:line="249" w:lineRule="auto"/>
        <w:ind w:left="103" w:right="115"/>
        <w:jc w:val="both"/>
      </w:pPr>
      <w:r>
        <w:rPr>
          <w:color w:val="231F20"/>
        </w:rPr>
        <w:t>El programa de acción del Revolucionario Institucional está compuesto por seis ejes rectores: 1. El </w:t>
      </w:r>
      <w:r>
        <w:rPr>
          <w:color w:val="231F20"/>
          <w:sz w:val="16"/>
        </w:rPr>
        <w:t>pri</w:t>
      </w:r>
      <w:r>
        <w:rPr>
          <w:color w:val="231F20"/>
        </w:rPr>
        <w:t>: gran transformador de México; 2. Por un nuevo orden político;</w:t>
      </w:r>
    </w:p>
    <w:p>
      <w:pPr>
        <w:pStyle w:val="BodyText"/>
        <w:spacing w:line="249" w:lineRule="auto"/>
        <w:ind w:left="103" w:right="113"/>
        <w:jc w:val="both"/>
      </w:pPr>
      <w:r>
        <w:rPr>
          <w:color w:val="231F20"/>
        </w:rPr>
        <w:t>3. Por un nuevo orden social; 4. Por un nuevo orden económico; 5. Por un orden internacional justo; y 6. Compromiso con la capacitación política y formación ideo- lógica. El 1 y 6 no contienen vertientes, pero entre todos suman 45. El eje 3 cuenta con un apartado titulado “Equidad e igualdad de género. Los compromisos ineludi- bles con las mujeres” (</w:t>
      </w:r>
      <w:r>
        <w:rPr>
          <w:i/>
          <w:color w:val="231F20"/>
        </w:rPr>
        <w:t>cf</w:t>
      </w:r>
      <w:r>
        <w:rPr>
          <w:color w:val="231F20"/>
        </w:rPr>
        <w:t>. Cuadro 18), pero no es el único en el que se encuentran propuestas para las mujeres.</w:t>
      </w:r>
    </w:p>
    <w:p>
      <w:pPr>
        <w:pStyle w:val="BodyText"/>
        <w:spacing w:line="249" w:lineRule="auto"/>
        <w:ind w:left="103" w:right="114" w:firstLine="226"/>
        <w:jc w:val="both"/>
      </w:pPr>
      <w:r>
        <w:rPr>
          <w:color w:val="231F20"/>
        </w:rPr>
        <w:t>En el eje 1, entienden como una urgencia nacional los derechos de las mujeres;   y el eje 3, además del apartado especial para promover la equidad e igualdad de gé- nero, tiene dos vertientes más en los que incluyen a las mujeres. En la de igualdad social, mencionan que no retrocederán en los derechos constitucionales en materia de equidad de género y que impulsarán derechos sociales de tercera generación, sin exclusión por cuestiones de género; mencionan que promoverán los derechos a una vida libre de violencia contra las</w:t>
      </w:r>
      <w:r>
        <w:rPr>
          <w:color w:val="231F20"/>
          <w:spacing w:val="-3"/>
        </w:rPr>
        <w:t> </w:t>
      </w:r>
      <w:r>
        <w:rPr>
          <w:color w:val="231F20"/>
        </w:rPr>
        <w:t>mujeres.</w:t>
      </w:r>
    </w:p>
    <w:p>
      <w:pPr>
        <w:pStyle w:val="BodyText"/>
        <w:spacing w:line="249" w:lineRule="auto"/>
        <w:ind w:left="103" w:right="114" w:firstLine="226"/>
        <w:jc w:val="both"/>
      </w:pPr>
      <w:r>
        <w:rPr>
          <w:color w:val="231F20"/>
        </w:rPr>
        <w:t>En la vertiente de educación para la igualdad, del mismo eje 3, mencionan que promoverán la incorporación de materias transversales como educación ambiental, educación</w:t>
      </w:r>
      <w:r>
        <w:rPr>
          <w:color w:val="231F20"/>
          <w:spacing w:val="-12"/>
        </w:rPr>
        <w:t> </w:t>
      </w:r>
      <w:r>
        <w:rPr>
          <w:color w:val="231F20"/>
        </w:rPr>
        <w:t>para</w:t>
      </w:r>
      <w:r>
        <w:rPr>
          <w:color w:val="231F20"/>
          <w:spacing w:val="-11"/>
        </w:rPr>
        <w:t> </w:t>
      </w:r>
      <w:r>
        <w:rPr>
          <w:color w:val="231F20"/>
        </w:rPr>
        <w:t>la</w:t>
      </w:r>
      <w:r>
        <w:rPr>
          <w:color w:val="231F20"/>
          <w:spacing w:val="-11"/>
        </w:rPr>
        <w:t> </w:t>
      </w:r>
      <w:r>
        <w:rPr>
          <w:color w:val="231F20"/>
        </w:rPr>
        <w:t>paz,</w:t>
      </w:r>
      <w:r>
        <w:rPr>
          <w:color w:val="231F20"/>
          <w:spacing w:val="-11"/>
        </w:rPr>
        <w:t> </w:t>
      </w:r>
      <w:r>
        <w:rPr>
          <w:color w:val="231F20"/>
        </w:rPr>
        <w:t>equidad</w:t>
      </w:r>
      <w:r>
        <w:rPr>
          <w:color w:val="231F20"/>
          <w:spacing w:val="-12"/>
        </w:rPr>
        <w:t> </w:t>
      </w:r>
      <w:r>
        <w:rPr>
          <w:color w:val="231F20"/>
        </w:rPr>
        <w:t>de</w:t>
      </w:r>
      <w:r>
        <w:rPr>
          <w:color w:val="231F20"/>
          <w:spacing w:val="-11"/>
        </w:rPr>
        <w:t> </w:t>
      </w:r>
      <w:r>
        <w:rPr>
          <w:color w:val="231F20"/>
        </w:rPr>
        <w:t>género</w:t>
      </w:r>
      <w:r>
        <w:rPr>
          <w:color w:val="231F20"/>
          <w:spacing w:val="-11"/>
        </w:rPr>
        <w:t> </w:t>
      </w:r>
      <w:r>
        <w:rPr>
          <w:color w:val="231F20"/>
        </w:rPr>
        <w:t>y</w:t>
      </w:r>
      <w:r>
        <w:rPr>
          <w:color w:val="231F20"/>
          <w:spacing w:val="-11"/>
        </w:rPr>
        <w:t> </w:t>
      </w:r>
      <w:r>
        <w:rPr>
          <w:color w:val="231F20"/>
        </w:rPr>
        <w:t>educación</w:t>
      </w:r>
      <w:r>
        <w:rPr>
          <w:color w:val="231F20"/>
          <w:spacing w:val="-12"/>
        </w:rPr>
        <w:t> </w:t>
      </w:r>
      <w:r>
        <w:rPr>
          <w:color w:val="231F20"/>
        </w:rPr>
        <w:t>sexual;</w:t>
      </w:r>
      <w:r>
        <w:rPr>
          <w:color w:val="231F20"/>
          <w:spacing w:val="-11"/>
        </w:rPr>
        <w:t> </w:t>
      </w:r>
      <w:r>
        <w:rPr>
          <w:color w:val="231F20"/>
        </w:rPr>
        <w:t>lo</w:t>
      </w:r>
      <w:r>
        <w:rPr>
          <w:color w:val="231F20"/>
          <w:spacing w:val="-11"/>
        </w:rPr>
        <w:t> </w:t>
      </w:r>
      <w:r>
        <w:rPr>
          <w:color w:val="231F20"/>
        </w:rPr>
        <w:t>cual</w:t>
      </w:r>
      <w:r>
        <w:rPr>
          <w:color w:val="231F20"/>
          <w:spacing w:val="-12"/>
        </w:rPr>
        <w:t> </w:t>
      </w:r>
      <w:r>
        <w:rPr>
          <w:color w:val="231F20"/>
        </w:rPr>
        <w:t>resulta</w:t>
      </w:r>
      <w:r>
        <w:rPr>
          <w:color w:val="231F20"/>
          <w:spacing w:val="-11"/>
        </w:rPr>
        <w:t> </w:t>
      </w:r>
      <w:r>
        <w:rPr>
          <w:color w:val="231F20"/>
        </w:rPr>
        <w:t>relevante e interesante por la mirada integral que expresan y porque relacionan la educación para la paz con la equidad de</w:t>
      </w:r>
      <w:r>
        <w:rPr>
          <w:color w:val="231F20"/>
          <w:spacing w:val="-2"/>
        </w:rPr>
        <w:t> </w:t>
      </w:r>
      <w:r>
        <w:rPr>
          <w:color w:val="231F20"/>
        </w:rPr>
        <w:t>género.</w:t>
      </w:r>
    </w:p>
    <w:p>
      <w:pPr>
        <w:pStyle w:val="BodyText"/>
        <w:spacing w:line="249" w:lineRule="auto"/>
        <w:ind w:left="103" w:right="114" w:firstLine="226"/>
        <w:jc w:val="both"/>
      </w:pPr>
      <w:r>
        <w:rPr>
          <w:color w:val="231F20"/>
        </w:rPr>
        <w:t>Respecto al apartado específico dedicado a la equidad e igualdad de género, con- templan un total de 25 propuestas; algunos de los temas y propuestas que refieren que son relativos a la plena participación de las mujeres en las diferentes esferas de lo económico, político y social; calidad de vida; acciones con perspectiva de</w:t>
      </w:r>
      <w:r>
        <w:rPr>
          <w:color w:val="231F20"/>
          <w:spacing w:val="-23"/>
        </w:rPr>
        <w:t> </w:t>
      </w:r>
      <w:r>
        <w:rPr>
          <w:color w:val="231F20"/>
        </w:rPr>
        <w:t>género; la paridad de las oportunidades; acceso equitativo a los bienes, recursos; que los derechos de las mujeres están por encima de cualquier disposición gubernamental, costumbre,</w:t>
      </w:r>
      <w:r>
        <w:rPr>
          <w:color w:val="231F20"/>
          <w:spacing w:val="-7"/>
        </w:rPr>
        <w:t> </w:t>
      </w:r>
      <w:r>
        <w:rPr>
          <w:color w:val="231F20"/>
        </w:rPr>
        <w:t>tradición</w:t>
      </w:r>
      <w:r>
        <w:rPr>
          <w:color w:val="231F20"/>
          <w:spacing w:val="-7"/>
        </w:rPr>
        <w:t> </w:t>
      </w:r>
      <w:r>
        <w:rPr>
          <w:color w:val="231F20"/>
        </w:rPr>
        <w:t>o</w:t>
      </w:r>
      <w:r>
        <w:rPr>
          <w:color w:val="231F20"/>
          <w:spacing w:val="-6"/>
        </w:rPr>
        <w:t> </w:t>
      </w:r>
      <w:r>
        <w:rPr>
          <w:color w:val="231F20"/>
        </w:rPr>
        <w:t>creencia;</w:t>
      </w:r>
      <w:r>
        <w:rPr>
          <w:color w:val="231F20"/>
          <w:spacing w:val="-7"/>
        </w:rPr>
        <w:t> </w:t>
      </w:r>
      <w:r>
        <w:rPr>
          <w:color w:val="231F20"/>
        </w:rPr>
        <w:t>aluden</w:t>
      </w:r>
      <w:r>
        <w:rPr>
          <w:color w:val="231F20"/>
          <w:spacing w:val="-6"/>
        </w:rPr>
        <w:t> </w:t>
      </w:r>
      <w:r>
        <w:rPr>
          <w:color w:val="231F20"/>
        </w:rPr>
        <w:t>a</w:t>
      </w:r>
      <w:r>
        <w:rPr>
          <w:color w:val="231F20"/>
          <w:spacing w:val="-6"/>
        </w:rPr>
        <w:t> </w:t>
      </w:r>
      <w:r>
        <w:rPr>
          <w:color w:val="231F20"/>
        </w:rPr>
        <w:t>eliminar</w:t>
      </w:r>
      <w:r>
        <w:rPr>
          <w:color w:val="231F20"/>
          <w:spacing w:val="-7"/>
        </w:rPr>
        <w:t> </w:t>
      </w:r>
      <w:r>
        <w:rPr>
          <w:color w:val="231F20"/>
        </w:rPr>
        <w:t>cualquier</w:t>
      </w:r>
      <w:r>
        <w:rPr>
          <w:color w:val="231F20"/>
          <w:spacing w:val="-7"/>
        </w:rPr>
        <w:t> </w:t>
      </w:r>
      <w:r>
        <w:rPr>
          <w:color w:val="231F20"/>
        </w:rPr>
        <w:t>forma</w:t>
      </w:r>
      <w:r>
        <w:rPr>
          <w:color w:val="231F20"/>
          <w:spacing w:val="-6"/>
        </w:rPr>
        <w:t> </w:t>
      </w:r>
      <w:r>
        <w:rPr>
          <w:color w:val="231F20"/>
        </w:rPr>
        <w:t>de</w:t>
      </w:r>
      <w:r>
        <w:rPr>
          <w:color w:val="231F20"/>
          <w:spacing w:val="-6"/>
        </w:rPr>
        <w:t> </w:t>
      </w:r>
      <w:r>
        <w:rPr>
          <w:color w:val="231F20"/>
        </w:rPr>
        <w:t>discriminación y violencia hacia las mujeres; a impulsar una educación no sexista ni estereotipada; igualdad en el empleo; legislación no sexista; a la participación política de las mu- jeres,</w:t>
      </w:r>
      <w:r>
        <w:rPr>
          <w:color w:val="231F20"/>
          <w:spacing w:val="13"/>
        </w:rPr>
        <w:t> </w:t>
      </w:r>
      <w:r>
        <w:rPr>
          <w:color w:val="231F20"/>
        </w:rPr>
        <w:t>a</w:t>
      </w:r>
      <w:r>
        <w:rPr>
          <w:color w:val="231F20"/>
          <w:spacing w:val="14"/>
        </w:rPr>
        <w:t> </w:t>
      </w:r>
      <w:r>
        <w:rPr>
          <w:color w:val="231F20"/>
        </w:rPr>
        <w:t>mantener</w:t>
      </w:r>
      <w:r>
        <w:rPr>
          <w:color w:val="231F20"/>
          <w:spacing w:val="13"/>
        </w:rPr>
        <w:t> </w:t>
      </w:r>
      <w:r>
        <w:rPr>
          <w:color w:val="231F20"/>
        </w:rPr>
        <w:t>la</w:t>
      </w:r>
      <w:r>
        <w:rPr>
          <w:color w:val="231F20"/>
          <w:spacing w:val="14"/>
        </w:rPr>
        <w:t> </w:t>
      </w:r>
      <w:r>
        <w:rPr>
          <w:color w:val="231F20"/>
        </w:rPr>
        <w:t>paridad</w:t>
      </w:r>
      <w:r>
        <w:rPr>
          <w:color w:val="231F20"/>
          <w:spacing w:val="14"/>
        </w:rPr>
        <w:t> </w:t>
      </w:r>
      <w:r>
        <w:rPr>
          <w:color w:val="231F20"/>
        </w:rPr>
        <w:t>de</w:t>
      </w:r>
      <w:r>
        <w:rPr>
          <w:color w:val="231F20"/>
          <w:spacing w:val="14"/>
        </w:rPr>
        <w:t> </w:t>
      </w:r>
      <w:r>
        <w:rPr>
          <w:color w:val="231F20"/>
        </w:rPr>
        <w:t>género.</w:t>
      </w:r>
      <w:r>
        <w:rPr>
          <w:color w:val="231F20"/>
          <w:spacing w:val="14"/>
        </w:rPr>
        <w:t> </w:t>
      </w:r>
      <w:r>
        <w:rPr>
          <w:color w:val="231F20"/>
        </w:rPr>
        <w:t>Sobre</w:t>
      </w:r>
      <w:r>
        <w:rPr>
          <w:color w:val="231F20"/>
          <w:spacing w:val="14"/>
        </w:rPr>
        <w:t> </w:t>
      </w:r>
      <w:r>
        <w:rPr>
          <w:color w:val="231F20"/>
        </w:rPr>
        <w:t>ésta</w:t>
      </w:r>
      <w:r>
        <w:rPr>
          <w:color w:val="231F20"/>
          <w:spacing w:val="13"/>
        </w:rPr>
        <w:t> </w:t>
      </w:r>
      <w:r>
        <w:rPr>
          <w:color w:val="231F20"/>
        </w:rPr>
        <w:t>última,</w:t>
      </w:r>
      <w:r>
        <w:rPr>
          <w:color w:val="231F20"/>
          <w:spacing w:val="14"/>
        </w:rPr>
        <w:t> </w:t>
      </w:r>
      <w:r>
        <w:rPr>
          <w:color w:val="231F20"/>
        </w:rPr>
        <w:t>si</w:t>
      </w:r>
      <w:r>
        <w:rPr>
          <w:color w:val="231F20"/>
          <w:spacing w:val="14"/>
        </w:rPr>
        <w:t> </w:t>
      </w:r>
      <w:r>
        <w:rPr>
          <w:color w:val="231F20"/>
        </w:rPr>
        <w:t>bien</w:t>
      </w:r>
      <w:r>
        <w:rPr>
          <w:color w:val="231F20"/>
          <w:spacing w:val="14"/>
        </w:rPr>
        <w:t> </w:t>
      </w:r>
      <w:r>
        <w:rPr>
          <w:color w:val="231F20"/>
        </w:rPr>
        <w:t>es</w:t>
      </w:r>
      <w:r>
        <w:rPr>
          <w:color w:val="231F20"/>
          <w:spacing w:val="14"/>
        </w:rPr>
        <w:t> </w:t>
      </w:r>
      <w:r>
        <w:rPr>
          <w:color w:val="231F20"/>
        </w:rPr>
        <w:t>cierto</w:t>
      </w:r>
      <w:r>
        <w:rPr>
          <w:color w:val="231F20"/>
          <w:spacing w:val="13"/>
        </w:rPr>
        <w:t> </w:t>
      </w:r>
      <w:r>
        <w:rPr>
          <w:color w:val="231F20"/>
        </w:rPr>
        <w:t>que</w:t>
      </w:r>
      <w:r>
        <w:rPr>
          <w:color w:val="231F20"/>
          <w:spacing w:val="14"/>
        </w:rPr>
        <w:t> </w:t>
      </w:r>
      <w:r>
        <w:rPr>
          <w:color w:val="231F20"/>
        </w:rPr>
        <w:t>sus</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documentos básicos estipulan que la habrán de promover, también es cierto que los datos indican que no la materializan; por lo que de poco sirve que la mantengan</w:t>
      </w:r>
      <w:r>
        <w:rPr>
          <w:color w:val="231F20"/>
          <w:spacing w:val="-27"/>
        </w:rPr>
        <w:t> </w:t>
      </w:r>
      <w:r>
        <w:rPr>
          <w:color w:val="231F20"/>
        </w:rPr>
        <w:t>sólo en el papel (</w:t>
      </w:r>
      <w:r>
        <w:rPr>
          <w:i/>
          <w:color w:val="231F20"/>
        </w:rPr>
        <w:t>cf</w:t>
      </w:r>
      <w:r>
        <w:rPr>
          <w:color w:val="231F20"/>
        </w:rPr>
        <w:t>. Cuadro</w:t>
      </w:r>
      <w:r>
        <w:rPr>
          <w:color w:val="231F20"/>
          <w:spacing w:val="-3"/>
        </w:rPr>
        <w:t> </w:t>
      </w:r>
      <w:r>
        <w:rPr>
          <w:color w:val="231F20"/>
        </w:rPr>
        <w:t>19).</w:t>
      </w:r>
    </w:p>
    <w:p>
      <w:pPr>
        <w:pStyle w:val="BodyText"/>
        <w:spacing w:line="249" w:lineRule="auto"/>
        <w:ind w:left="117" w:right="101" w:firstLine="226"/>
        <w:jc w:val="both"/>
      </w:pPr>
      <w:r>
        <w:rPr>
          <w:color w:val="231F20"/>
        </w:rPr>
        <w:t>En cuanto al lenguaje que utilizan en el programa de acción también es mayorita- riamente excluyente como en sus anteriores documentos. Hacen varias referencias a la paz; proponen promoverla en los planes de estudio y que la educación para la paz sea</w:t>
      </w:r>
      <w:r>
        <w:rPr>
          <w:color w:val="231F20"/>
          <w:spacing w:val="-5"/>
        </w:rPr>
        <w:t> </w:t>
      </w:r>
      <w:r>
        <w:rPr>
          <w:color w:val="231F20"/>
        </w:rPr>
        <w:t>una</w:t>
      </w:r>
      <w:r>
        <w:rPr>
          <w:color w:val="231F20"/>
          <w:spacing w:val="-5"/>
        </w:rPr>
        <w:t> </w:t>
      </w:r>
      <w:r>
        <w:rPr>
          <w:color w:val="231F20"/>
        </w:rPr>
        <w:t>materia</w:t>
      </w:r>
      <w:r>
        <w:rPr>
          <w:color w:val="231F20"/>
          <w:spacing w:val="-5"/>
        </w:rPr>
        <w:t> </w:t>
      </w:r>
      <w:r>
        <w:rPr>
          <w:color w:val="231F20"/>
        </w:rPr>
        <w:t>transversal;</w:t>
      </w:r>
      <w:r>
        <w:rPr>
          <w:color w:val="231F20"/>
          <w:spacing w:val="-5"/>
        </w:rPr>
        <w:t> </w:t>
      </w:r>
      <w:r>
        <w:rPr>
          <w:color w:val="231F20"/>
        </w:rPr>
        <w:t>hacen</w:t>
      </w:r>
      <w:r>
        <w:rPr>
          <w:color w:val="231F20"/>
          <w:spacing w:val="-5"/>
        </w:rPr>
        <w:t> </w:t>
      </w:r>
      <w:r>
        <w:rPr>
          <w:color w:val="231F20"/>
        </w:rPr>
        <w:t>alusión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paz</w:t>
      </w:r>
      <w:r>
        <w:rPr>
          <w:color w:val="231F20"/>
          <w:spacing w:val="-5"/>
        </w:rPr>
        <w:t> </w:t>
      </w:r>
      <w:r>
        <w:rPr>
          <w:color w:val="231F20"/>
        </w:rPr>
        <w:t>social</w:t>
      </w:r>
      <w:r>
        <w:rPr>
          <w:color w:val="231F20"/>
          <w:spacing w:val="-4"/>
        </w:rPr>
        <w:t> </w:t>
      </w:r>
      <w:r>
        <w:rPr>
          <w:color w:val="231F20"/>
        </w:rPr>
        <w:t>hacia</w:t>
      </w:r>
      <w:r>
        <w:rPr>
          <w:color w:val="231F20"/>
          <w:spacing w:val="-5"/>
        </w:rPr>
        <w:t> </w:t>
      </w:r>
      <w:r>
        <w:rPr>
          <w:color w:val="231F20"/>
        </w:rPr>
        <w:t>el</w:t>
      </w:r>
      <w:r>
        <w:rPr>
          <w:color w:val="231F20"/>
          <w:spacing w:val="-5"/>
        </w:rPr>
        <w:t> </w:t>
      </w:r>
      <w:r>
        <w:rPr>
          <w:color w:val="231F20"/>
        </w:rPr>
        <w:t>interior</w:t>
      </w:r>
      <w:r>
        <w:rPr>
          <w:color w:val="231F20"/>
          <w:spacing w:val="-5"/>
        </w:rPr>
        <w:t> </w:t>
      </w:r>
      <w:r>
        <w:rPr>
          <w:color w:val="231F20"/>
        </w:rPr>
        <w:t>del</w:t>
      </w:r>
      <w:r>
        <w:rPr>
          <w:color w:val="231F20"/>
          <w:spacing w:val="-5"/>
        </w:rPr>
        <w:t> </w:t>
      </w:r>
      <w:r>
        <w:rPr>
          <w:color w:val="231F20"/>
        </w:rPr>
        <w:t>país</w:t>
      </w:r>
      <w:r>
        <w:rPr>
          <w:color w:val="231F20"/>
          <w:spacing w:val="-5"/>
        </w:rPr>
        <w:t> </w:t>
      </w:r>
      <w:r>
        <w:rPr>
          <w:color w:val="231F20"/>
        </w:rPr>
        <w:t>y</w:t>
      </w:r>
      <w:r>
        <w:rPr>
          <w:color w:val="231F20"/>
          <w:spacing w:val="-5"/>
        </w:rPr>
        <w:t> </w:t>
      </w:r>
      <w:r>
        <w:rPr>
          <w:color w:val="231F20"/>
        </w:rPr>
        <w:t>a mostrar una vocación pacifista en política</w:t>
      </w:r>
      <w:r>
        <w:rPr>
          <w:color w:val="231F20"/>
          <w:spacing w:val="-11"/>
        </w:rPr>
        <w:t> </w:t>
      </w:r>
      <w:r>
        <w:rPr>
          <w:color w:val="231F20"/>
        </w:rPr>
        <w:t>internacional.</w:t>
      </w:r>
    </w:p>
    <w:p>
      <w:pPr>
        <w:pStyle w:val="BodyText"/>
        <w:spacing w:before="0"/>
      </w:pPr>
    </w:p>
    <w:p>
      <w:pPr>
        <w:pStyle w:val="BodyText"/>
        <w:spacing w:before="8"/>
        <w:rPr>
          <w:sz w:val="24"/>
        </w:rPr>
      </w:pPr>
    </w:p>
    <w:p>
      <w:pPr>
        <w:spacing w:before="0"/>
        <w:ind w:left="117" w:right="0" w:firstLine="0"/>
        <w:jc w:val="both"/>
        <w:rPr>
          <w:sz w:val="16"/>
        </w:rPr>
      </w:pPr>
      <w:r>
        <w:rPr>
          <w:color w:val="231F20"/>
          <w:w w:val="145"/>
          <w:sz w:val="16"/>
        </w:rPr>
        <w:t>prd</w:t>
      </w:r>
    </w:p>
    <w:p>
      <w:pPr>
        <w:pStyle w:val="BodyText"/>
        <w:spacing w:before="3"/>
        <w:rPr>
          <w:sz w:val="22"/>
        </w:rPr>
      </w:pPr>
    </w:p>
    <w:p>
      <w:pPr>
        <w:pStyle w:val="BodyText"/>
        <w:spacing w:line="249" w:lineRule="auto"/>
        <w:ind w:left="117" w:right="101"/>
        <w:jc w:val="both"/>
      </w:pPr>
      <w:r>
        <w:rPr>
          <w:color w:val="231F20"/>
        </w:rPr>
        <w:t>El programa de acción del </w:t>
      </w:r>
      <w:r>
        <w:rPr>
          <w:color w:val="231F20"/>
          <w:w w:val="115"/>
          <w:sz w:val="16"/>
        </w:rPr>
        <w:t>prd  </w:t>
      </w:r>
      <w:r>
        <w:rPr>
          <w:color w:val="231F20"/>
        </w:rPr>
        <w:t>consta de seis ejes rectores y de </w:t>
      </w:r>
      <w:r>
        <w:rPr>
          <w:color w:val="231F20"/>
          <w:spacing w:val="-3"/>
        </w:rPr>
        <w:t>115 </w:t>
      </w:r>
      <w:r>
        <w:rPr>
          <w:color w:val="231F20"/>
        </w:rPr>
        <w:t>vertientes, de  las cuales una se titula “Transversalidad en la perspectiva de género y paridad”; ésta incluye</w:t>
      </w:r>
      <w:r>
        <w:rPr>
          <w:color w:val="231F20"/>
          <w:spacing w:val="-4"/>
        </w:rPr>
        <w:t> </w:t>
      </w:r>
      <w:r>
        <w:rPr>
          <w:color w:val="231F20"/>
        </w:rPr>
        <w:t>16</w:t>
      </w:r>
      <w:r>
        <w:rPr>
          <w:color w:val="231F20"/>
          <w:spacing w:val="-4"/>
        </w:rPr>
        <w:t> </w:t>
      </w:r>
      <w:r>
        <w:rPr>
          <w:color w:val="231F20"/>
        </w:rPr>
        <w:t>propuestas</w:t>
      </w:r>
      <w:r>
        <w:rPr>
          <w:color w:val="231F20"/>
          <w:spacing w:val="-4"/>
        </w:rPr>
        <w:t> </w:t>
      </w:r>
      <w:r>
        <w:rPr>
          <w:color w:val="231F20"/>
        </w:rPr>
        <w:t>específicas;</w:t>
      </w:r>
      <w:r>
        <w:rPr>
          <w:color w:val="231F20"/>
          <w:spacing w:val="-4"/>
        </w:rPr>
        <w:t> </w:t>
      </w:r>
      <w:r>
        <w:rPr>
          <w:color w:val="231F20"/>
        </w:rPr>
        <w:t>no</w:t>
      </w:r>
      <w:r>
        <w:rPr>
          <w:color w:val="231F20"/>
          <w:spacing w:val="-4"/>
        </w:rPr>
        <w:t> </w:t>
      </w:r>
      <w:r>
        <w:rPr>
          <w:color w:val="231F20"/>
        </w:rPr>
        <w:t>obstante,</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único</w:t>
      </w:r>
      <w:r>
        <w:rPr>
          <w:color w:val="231F20"/>
          <w:spacing w:val="-4"/>
        </w:rPr>
        <w:t> </w:t>
      </w:r>
      <w:r>
        <w:rPr>
          <w:color w:val="231F20"/>
        </w:rPr>
        <w:t>apartado</w:t>
      </w:r>
      <w:r>
        <w:rPr>
          <w:color w:val="231F20"/>
          <w:spacing w:val="-4"/>
        </w:rPr>
        <w:t> </w:t>
      </w:r>
      <w:r>
        <w:rPr>
          <w:color w:val="231F20"/>
        </w:rPr>
        <w:t>que</w:t>
      </w:r>
      <w:r>
        <w:rPr>
          <w:color w:val="231F20"/>
          <w:spacing w:val="-4"/>
        </w:rPr>
        <w:t> </w:t>
      </w:r>
      <w:r>
        <w:rPr>
          <w:color w:val="231F20"/>
        </w:rPr>
        <w:t>incorpora a las mujeres, toda vez que se nota un esfuerzo importante porque el documento sea atravesado por la perspectiva de género (</w:t>
      </w:r>
      <w:r>
        <w:rPr>
          <w:i/>
          <w:color w:val="231F20"/>
        </w:rPr>
        <w:t>cf</w:t>
      </w:r>
      <w:r>
        <w:rPr>
          <w:color w:val="231F20"/>
        </w:rPr>
        <w:t>. Cuadro</w:t>
      </w:r>
      <w:r>
        <w:rPr>
          <w:color w:val="231F20"/>
          <w:spacing w:val="-3"/>
        </w:rPr>
        <w:t> </w:t>
      </w:r>
      <w:r>
        <w:rPr>
          <w:color w:val="231F20"/>
        </w:rPr>
        <w:t>21).</w:t>
      </w:r>
    </w:p>
    <w:p>
      <w:pPr>
        <w:pStyle w:val="BodyText"/>
        <w:spacing w:line="249" w:lineRule="auto"/>
        <w:ind w:left="117" w:right="101" w:firstLine="226"/>
        <w:jc w:val="both"/>
      </w:pPr>
      <w:r>
        <w:rPr>
          <w:color w:val="231F20"/>
        </w:rPr>
        <w:t>Es</w:t>
      </w:r>
      <w:r>
        <w:rPr>
          <w:color w:val="231F20"/>
          <w:spacing w:val="-10"/>
        </w:rPr>
        <w:t> </w:t>
      </w:r>
      <w:r>
        <w:rPr>
          <w:color w:val="231F20"/>
        </w:rPr>
        <w:t>así</w:t>
      </w:r>
      <w:r>
        <w:rPr>
          <w:color w:val="231F20"/>
          <w:spacing w:val="-10"/>
        </w:rPr>
        <w:t> </w:t>
      </w:r>
      <w:r>
        <w:rPr>
          <w:color w:val="231F20"/>
        </w:rPr>
        <w:t>que,</w:t>
      </w:r>
      <w:r>
        <w:rPr>
          <w:color w:val="231F20"/>
          <w:spacing w:val="-10"/>
        </w:rPr>
        <w:t> </w:t>
      </w:r>
      <w:r>
        <w:rPr>
          <w:color w:val="231F20"/>
        </w:rPr>
        <w:t>además</w:t>
      </w:r>
      <w:r>
        <w:rPr>
          <w:color w:val="231F20"/>
          <w:spacing w:val="-10"/>
        </w:rPr>
        <w:t> </w:t>
      </w:r>
      <w:r>
        <w:rPr>
          <w:color w:val="231F20"/>
        </w:rPr>
        <w:t>del</w:t>
      </w:r>
      <w:r>
        <w:rPr>
          <w:color w:val="231F20"/>
          <w:spacing w:val="-10"/>
        </w:rPr>
        <w:t> </w:t>
      </w:r>
      <w:r>
        <w:rPr>
          <w:color w:val="231F20"/>
        </w:rPr>
        <w:t>apartado</w:t>
      </w:r>
      <w:r>
        <w:rPr>
          <w:color w:val="231F20"/>
          <w:spacing w:val="-11"/>
        </w:rPr>
        <w:t> </w:t>
      </w:r>
      <w:r>
        <w:rPr>
          <w:color w:val="231F20"/>
        </w:rPr>
        <w:t>exclusivo</w:t>
      </w:r>
      <w:r>
        <w:rPr>
          <w:color w:val="231F20"/>
          <w:spacing w:val="-11"/>
        </w:rPr>
        <w:t> </w:t>
      </w:r>
      <w:r>
        <w:rPr>
          <w:color w:val="231F20"/>
        </w:rPr>
        <w:t>para</w:t>
      </w:r>
      <w:r>
        <w:rPr>
          <w:color w:val="231F20"/>
          <w:spacing w:val="-10"/>
        </w:rPr>
        <w:t> </w:t>
      </w:r>
      <w:r>
        <w:rPr>
          <w:color w:val="231F20"/>
        </w:rPr>
        <w:t>ello,</w:t>
      </w:r>
      <w:r>
        <w:rPr>
          <w:color w:val="231F20"/>
          <w:spacing w:val="-10"/>
        </w:rPr>
        <w:t> </w:t>
      </w:r>
      <w:r>
        <w:rPr>
          <w:color w:val="231F20"/>
        </w:rPr>
        <w:t>se</w:t>
      </w:r>
      <w:r>
        <w:rPr>
          <w:color w:val="231F20"/>
          <w:spacing w:val="-10"/>
        </w:rPr>
        <w:t> </w:t>
      </w:r>
      <w:r>
        <w:rPr>
          <w:color w:val="231F20"/>
        </w:rPr>
        <w:t>les</w:t>
      </w:r>
      <w:r>
        <w:rPr>
          <w:color w:val="231F20"/>
          <w:spacing w:val="-10"/>
        </w:rPr>
        <w:t> </w:t>
      </w:r>
      <w:r>
        <w:rPr>
          <w:color w:val="231F20"/>
        </w:rPr>
        <w:t>menciona</w:t>
      </w:r>
      <w:r>
        <w:rPr>
          <w:color w:val="231F20"/>
          <w:spacing w:val="-10"/>
        </w:rPr>
        <w:t> </w:t>
      </w:r>
      <w:r>
        <w:rPr>
          <w:color w:val="231F20"/>
        </w:rPr>
        <w:t>en</w:t>
      </w:r>
      <w:r>
        <w:rPr>
          <w:color w:val="231F20"/>
          <w:spacing w:val="-10"/>
        </w:rPr>
        <w:t> </w:t>
      </w:r>
      <w:r>
        <w:rPr>
          <w:color w:val="231F20"/>
        </w:rPr>
        <w:t>temas</w:t>
      </w:r>
      <w:r>
        <w:rPr>
          <w:color w:val="231F20"/>
          <w:spacing w:val="-10"/>
        </w:rPr>
        <w:t> </w:t>
      </w:r>
      <w:r>
        <w:rPr>
          <w:color w:val="231F20"/>
        </w:rPr>
        <w:t>tales como derechos humanos, poder público, vida digna, vivienda, alimentación, agua, educación, cultura, campo, personas adultas mayores, diversidad, pobreza, econo- mía, trabajo, desarrollo rural sustentable, acciones para proteger el medio ambiente, gobiernos democráticos, municipio libre, justicia, seguridad ciudadana, laicidad, ejercicio</w:t>
      </w:r>
      <w:r>
        <w:rPr>
          <w:color w:val="231F20"/>
          <w:spacing w:val="-13"/>
        </w:rPr>
        <w:t> </w:t>
      </w:r>
      <w:r>
        <w:rPr>
          <w:color w:val="231F20"/>
        </w:rPr>
        <w:t>libre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sexualidad,</w:t>
      </w:r>
      <w:r>
        <w:rPr>
          <w:color w:val="231F20"/>
          <w:spacing w:val="-11"/>
        </w:rPr>
        <w:t> </w:t>
      </w:r>
      <w:r>
        <w:rPr>
          <w:color w:val="231F20"/>
        </w:rPr>
        <w:t>maternidad</w:t>
      </w:r>
      <w:r>
        <w:rPr>
          <w:color w:val="231F20"/>
          <w:spacing w:val="-12"/>
        </w:rPr>
        <w:t> </w:t>
      </w:r>
      <w:r>
        <w:rPr>
          <w:color w:val="231F20"/>
        </w:rPr>
        <w:t>y</w:t>
      </w:r>
      <w:r>
        <w:rPr>
          <w:color w:val="231F20"/>
          <w:spacing w:val="-12"/>
        </w:rPr>
        <w:t> </w:t>
      </w:r>
      <w:r>
        <w:rPr>
          <w:color w:val="231F20"/>
        </w:rPr>
        <w:t>paternidad</w:t>
      </w:r>
      <w:r>
        <w:rPr>
          <w:color w:val="231F20"/>
          <w:spacing w:val="-12"/>
        </w:rPr>
        <w:t> </w:t>
      </w:r>
      <w:r>
        <w:rPr>
          <w:color w:val="231F20"/>
        </w:rPr>
        <w:t>compartidas,</w:t>
      </w:r>
      <w:r>
        <w:rPr>
          <w:color w:val="231F20"/>
          <w:spacing w:val="-12"/>
        </w:rPr>
        <w:t> </w:t>
      </w:r>
      <w:r>
        <w:rPr>
          <w:color w:val="231F20"/>
        </w:rPr>
        <w:t>identidad</w:t>
      </w:r>
      <w:r>
        <w:rPr>
          <w:color w:val="231F20"/>
          <w:spacing w:val="-13"/>
        </w:rPr>
        <w:t> </w:t>
      </w:r>
      <w:r>
        <w:rPr>
          <w:color w:val="231F20"/>
        </w:rPr>
        <w:t>sexo- genérica y migración (</w:t>
      </w:r>
      <w:r>
        <w:rPr>
          <w:i/>
          <w:color w:val="231F20"/>
        </w:rPr>
        <w:t>cf</w:t>
      </w:r>
      <w:r>
        <w:rPr>
          <w:color w:val="231F20"/>
        </w:rPr>
        <w:t>. Cuadro</w:t>
      </w:r>
      <w:r>
        <w:rPr>
          <w:color w:val="231F20"/>
          <w:spacing w:val="-3"/>
        </w:rPr>
        <w:t> </w:t>
      </w:r>
      <w:r>
        <w:rPr>
          <w:color w:val="231F20"/>
        </w:rPr>
        <w:t>22).</w:t>
      </w:r>
    </w:p>
    <w:p>
      <w:pPr>
        <w:pStyle w:val="BodyText"/>
        <w:spacing w:line="249" w:lineRule="auto"/>
        <w:ind w:left="117" w:right="101" w:firstLine="226"/>
        <w:jc w:val="both"/>
      </w:pPr>
      <w:r>
        <w:rPr>
          <w:color w:val="231F20"/>
        </w:rPr>
        <w:t>Es de resaltar que en todos los ejes rectores del programa del </w:t>
      </w:r>
      <w:r>
        <w:rPr>
          <w:color w:val="231F20"/>
          <w:w w:val="120"/>
          <w:sz w:val="16"/>
        </w:rPr>
        <w:t>prd </w:t>
      </w:r>
      <w:r>
        <w:rPr>
          <w:color w:val="231F20"/>
        </w:rPr>
        <w:t>y en la mayor parte</w:t>
      </w:r>
      <w:r>
        <w:rPr>
          <w:color w:val="231F20"/>
          <w:spacing w:val="-9"/>
        </w:rPr>
        <w:t> </w:t>
      </w:r>
      <w:r>
        <w:rPr>
          <w:color w:val="231F20"/>
        </w:rPr>
        <w:t>de</w:t>
      </w:r>
      <w:r>
        <w:rPr>
          <w:color w:val="231F20"/>
          <w:spacing w:val="-8"/>
        </w:rPr>
        <w:t> </w:t>
      </w:r>
      <w:r>
        <w:rPr>
          <w:color w:val="231F20"/>
        </w:rPr>
        <w:t>las</w:t>
      </w:r>
      <w:r>
        <w:rPr>
          <w:color w:val="231F20"/>
          <w:spacing w:val="-9"/>
        </w:rPr>
        <w:t> </w:t>
      </w:r>
      <w:r>
        <w:rPr>
          <w:color w:val="231F20"/>
        </w:rPr>
        <w:t>vertientes</w:t>
      </w:r>
      <w:r>
        <w:rPr>
          <w:color w:val="231F20"/>
          <w:spacing w:val="-9"/>
        </w:rPr>
        <w:t> </w:t>
      </w:r>
      <w:r>
        <w:rPr>
          <w:color w:val="231F20"/>
        </w:rPr>
        <w:t>se</w:t>
      </w:r>
      <w:r>
        <w:rPr>
          <w:color w:val="231F20"/>
          <w:spacing w:val="-8"/>
        </w:rPr>
        <w:t> </w:t>
      </w:r>
      <w:r>
        <w:rPr>
          <w:color w:val="231F20"/>
        </w:rPr>
        <w:t>encuentran</w:t>
      </w:r>
      <w:r>
        <w:rPr>
          <w:color w:val="231F20"/>
          <w:spacing w:val="-9"/>
        </w:rPr>
        <w:t> </w:t>
      </w:r>
      <w:r>
        <w:rPr>
          <w:color w:val="231F20"/>
        </w:rPr>
        <w:t>contenidas</w:t>
      </w:r>
      <w:r>
        <w:rPr>
          <w:color w:val="231F20"/>
          <w:spacing w:val="-9"/>
        </w:rPr>
        <w:t> </w:t>
      </w:r>
      <w:r>
        <w:rPr>
          <w:color w:val="231F20"/>
        </w:rPr>
        <w:t>propuestas</w:t>
      </w:r>
      <w:r>
        <w:rPr>
          <w:color w:val="231F20"/>
          <w:spacing w:val="-8"/>
        </w:rPr>
        <w:t> </w:t>
      </w:r>
      <w:r>
        <w:rPr>
          <w:color w:val="231F20"/>
        </w:rPr>
        <w:t>para</w:t>
      </w:r>
      <w:r>
        <w:rPr>
          <w:color w:val="231F20"/>
          <w:spacing w:val="-8"/>
        </w:rPr>
        <w:t> </w:t>
      </w:r>
      <w:r>
        <w:rPr>
          <w:color w:val="231F20"/>
        </w:rPr>
        <w:t>las</w:t>
      </w:r>
      <w:r>
        <w:rPr>
          <w:color w:val="231F20"/>
          <w:spacing w:val="-9"/>
        </w:rPr>
        <w:t> </w:t>
      </w:r>
      <w:r>
        <w:rPr>
          <w:color w:val="231F20"/>
        </w:rPr>
        <w:t>mujeres;</w:t>
      </w:r>
      <w:r>
        <w:rPr>
          <w:color w:val="231F20"/>
          <w:spacing w:val="-9"/>
        </w:rPr>
        <w:t> </w:t>
      </w:r>
      <w:r>
        <w:rPr>
          <w:color w:val="231F20"/>
        </w:rPr>
        <w:t>se</w:t>
      </w:r>
      <w:r>
        <w:rPr>
          <w:color w:val="231F20"/>
          <w:spacing w:val="-8"/>
        </w:rPr>
        <w:t> </w:t>
      </w:r>
      <w:r>
        <w:rPr>
          <w:color w:val="231F20"/>
        </w:rPr>
        <w:t>inclu- yen también cuestiones relativas a la diversidad sexual y una postura clara respeto a la promoción de los derechos de las distintas identidades</w:t>
      </w:r>
      <w:r>
        <w:rPr>
          <w:color w:val="231F20"/>
          <w:spacing w:val="-17"/>
        </w:rPr>
        <w:t> </w:t>
      </w:r>
      <w:r>
        <w:rPr>
          <w:color w:val="231F20"/>
        </w:rPr>
        <w:t>sexogenéricas.</w:t>
      </w:r>
    </w:p>
    <w:p>
      <w:pPr>
        <w:pStyle w:val="BodyText"/>
        <w:spacing w:line="249" w:lineRule="auto"/>
        <w:ind w:left="117" w:right="101" w:firstLine="226"/>
        <w:jc w:val="both"/>
      </w:pPr>
      <w:r>
        <w:rPr>
          <w:color w:val="231F20"/>
          <w:spacing w:val="3"/>
        </w:rPr>
        <w:t>Encuantoallenguaje,</w:t>
      </w:r>
      <w:r>
        <w:rPr>
          <w:color w:val="231F20"/>
          <w:spacing w:val="-28"/>
        </w:rPr>
        <w:t> </w:t>
      </w:r>
      <w:r>
        <w:rPr>
          <w:color w:val="231F20"/>
          <w:spacing w:val="3"/>
        </w:rPr>
        <w:t>aligual</w:t>
      </w:r>
      <w:r>
        <w:rPr>
          <w:color w:val="231F20"/>
          <w:spacing w:val="-28"/>
        </w:rPr>
        <w:t> </w:t>
      </w:r>
      <w:r>
        <w:rPr>
          <w:color w:val="231F20"/>
        </w:rPr>
        <w:t>que</w:t>
      </w:r>
      <w:r>
        <w:rPr>
          <w:color w:val="231F20"/>
          <w:spacing w:val="-28"/>
        </w:rPr>
        <w:t> </w:t>
      </w:r>
      <w:r>
        <w:rPr>
          <w:color w:val="231F20"/>
          <w:spacing w:val="4"/>
        </w:rPr>
        <w:t>enlos</w:t>
      </w:r>
      <w:r>
        <w:rPr>
          <w:color w:val="231F20"/>
          <w:spacing w:val="-28"/>
        </w:rPr>
        <w:t> </w:t>
      </w:r>
      <w:r>
        <w:rPr>
          <w:color w:val="231F20"/>
        </w:rPr>
        <w:t>otros</w:t>
      </w:r>
      <w:r>
        <w:rPr>
          <w:color w:val="231F20"/>
          <w:spacing w:val="-28"/>
        </w:rPr>
        <w:t> </w:t>
      </w:r>
      <w:r>
        <w:rPr>
          <w:color w:val="231F20"/>
        </w:rPr>
        <w:t>dos</w:t>
      </w:r>
      <w:r>
        <w:rPr>
          <w:color w:val="231F20"/>
          <w:spacing w:val="-28"/>
        </w:rPr>
        <w:t> </w:t>
      </w:r>
      <w:r>
        <w:rPr>
          <w:color w:val="231F20"/>
        </w:rPr>
        <w:t>documentos</w:t>
      </w:r>
      <w:r>
        <w:rPr>
          <w:color w:val="231F20"/>
          <w:spacing w:val="-28"/>
        </w:rPr>
        <w:t> </w:t>
      </w:r>
      <w:r>
        <w:rPr>
          <w:color w:val="231F20"/>
        </w:rPr>
        <w:t>del</w:t>
      </w:r>
      <w:r>
        <w:rPr>
          <w:color w:val="231F20"/>
          <w:spacing w:val="-28"/>
        </w:rPr>
        <w:t> </w:t>
      </w:r>
      <w:r>
        <w:rPr>
          <w:color w:val="231F20"/>
        </w:rPr>
        <w:t>partido,</w:t>
      </w:r>
      <w:r>
        <w:rPr>
          <w:color w:val="231F20"/>
          <w:spacing w:val="-28"/>
        </w:rPr>
        <w:t> </w:t>
      </w:r>
      <w:r>
        <w:rPr>
          <w:color w:val="231F20"/>
          <w:spacing w:val="2"/>
        </w:rPr>
        <w:t>tambiénes </w:t>
      </w:r>
      <w:r>
        <w:rPr>
          <w:color w:val="231F20"/>
        </w:rPr>
        <w:t>mayoritariamenteincluyente.Respectoalapaz,lamencionancomounderecho;ademásde proponer educar en la equidad entre los géneros y la paz, y que en la promoción     de esta última se trabaje bajo la concepción de la seguridad humana; se pronuncian porque</w:t>
      </w:r>
      <w:r>
        <w:rPr>
          <w:color w:val="231F20"/>
          <w:spacing w:val="-10"/>
        </w:rPr>
        <w:t> </w:t>
      </w:r>
      <w:r>
        <w:rPr>
          <w:color w:val="231F20"/>
        </w:rPr>
        <w:t>México</w:t>
      </w:r>
      <w:r>
        <w:rPr>
          <w:color w:val="231F20"/>
          <w:spacing w:val="-9"/>
        </w:rPr>
        <w:t> </w:t>
      </w:r>
      <w:r>
        <w:rPr>
          <w:color w:val="231F20"/>
        </w:rPr>
        <w:t>se</w:t>
      </w:r>
      <w:r>
        <w:rPr>
          <w:color w:val="231F20"/>
          <w:spacing w:val="-10"/>
        </w:rPr>
        <w:t> </w:t>
      </w:r>
      <w:r>
        <w:rPr>
          <w:color w:val="231F20"/>
        </w:rPr>
        <w:t>abstenga</w:t>
      </w:r>
      <w:r>
        <w:rPr>
          <w:color w:val="231F20"/>
          <w:spacing w:val="-10"/>
        </w:rPr>
        <w:t> </w:t>
      </w:r>
      <w:r>
        <w:rPr>
          <w:color w:val="231F20"/>
        </w:rPr>
        <w:t>de</w:t>
      </w:r>
      <w:r>
        <w:rPr>
          <w:color w:val="231F20"/>
          <w:spacing w:val="-10"/>
        </w:rPr>
        <w:t> </w:t>
      </w:r>
      <w:r>
        <w:rPr>
          <w:color w:val="231F20"/>
        </w:rPr>
        <w:t>participar</w:t>
      </w:r>
      <w:r>
        <w:rPr>
          <w:color w:val="231F20"/>
          <w:spacing w:val="-10"/>
        </w:rPr>
        <w:t> </w:t>
      </w:r>
      <w:r>
        <w:rPr>
          <w:color w:val="231F20"/>
        </w:rPr>
        <w:t>en</w:t>
      </w:r>
      <w:r>
        <w:rPr>
          <w:color w:val="231F20"/>
          <w:spacing w:val="-10"/>
        </w:rPr>
        <w:t> </w:t>
      </w:r>
      <w:r>
        <w:rPr>
          <w:color w:val="231F20"/>
        </w:rPr>
        <w:t>cualquier</w:t>
      </w:r>
      <w:r>
        <w:rPr>
          <w:color w:val="231F20"/>
          <w:spacing w:val="-10"/>
        </w:rPr>
        <w:t> </w:t>
      </w:r>
      <w:r>
        <w:rPr>
          <w:color w:val="231F20"/>
        </w:rPr>
        <w:t>operación</w:t>
      </w:r>
      <w:r>
        <w:rPr>
          <w:color w:val="231F20"/>
          <w:spacing w:val="-10"/>
        </w:rPr>
        <w:t> </w:t>
      </w:r>
      <w:r>
        <w:rPr>
          <w:color w:val="231F20"/>
        </w:rPr>
        <w:t>de</w:t>
      </w:r>
      <w:r>
        <w:rPr>
          <w:color w:val="231F20"/>
          <w:spacing w:val="-10"/>
        </w:rPr>
        <w:t> </w:t>
      </w:r>
      <w:r>
        <w:rPr>
          <w:color w:val="231F20"/>
        </w:rPr>
        <w:t>mantenimiento</w:t>
      </w:r>
      <w:r>
        <w:rPr>
          <w:color w:val="231F20"/>
          <w:spacing w:val="-10"/>
        </w:rPr>
        <w:t> </w:t>
      </w:r>
      <w:r>
        <w:rPr>
          <w:color w:val="231F20"/>
        </w:rPr>
        <w:t>de la</w:t>
      </w:r>
      <w:r>
        <w:rPr>
          <w:color w:val="231F20"/>
          <w:spacing w:val="-14"/>
        </w:rPr>
        <w:t> </w:t>
      </w:r>
      <w:r>
        <w:rPr>
          <w:color w:val="231F20"/>
        </w:rPr>
        <w:t>paz</w:t>
      </w:r>
      <w:r>
        <w:rPr>
          <w:color w:val="231F20"/>
          <w:spacing w:val="-14"/>
        </w:rPr>
        <w:t> </w:t>
      </w:r>
      <w:r>
        <w:rPr>
          <w:color w:val="231F20"/>
        </w:rPr>
        <w:t>y</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solución</w:t>
      </w:r>
      <w:r>
        <w:rPr>
          <w:color w:val="231F20"/>
          <w:spacing w:val="-14"/>
        </w:rPr>
        <w:t> </w:t>
      </w:r>
      <w:r>
        <w:rPr>
          <w:color w:val="231F20"/>
        </w:rPr>
        <w:t>pacífica,</w:t>
      </w:r>
      <w:r>
        <w:rPr>
          <w:color w:val="231F20"/>
          <w:spacing w:val="-14"/>
        </w:rPr>
        <w:t> </w:t>
      </w:r>
      <w:r>
        <w:rPr>
          <w:color w:val="231F20"/>
        </w:rPr>
        <w:t>justa</w:t>
      </w:r>
      <w:r>
        <w:rPr>
          <w:color w:val="231F20"/>
          <w:spacing w:val="-14"/>
        </w:rPr>
        <w:t> </w:t>
      </w:r>
      <w:r>
        <w:rPr>
          <w:color w:val="231F20"/>
        </w:rPr>
        <w:t>y</w:t>
      </w:r>
      <w:r>
        <w:rPr>
          <w:color w:val="231F20"/>
          <w:spacing w:val="-14"/>
        </w:rPr>
        <w:t> </w:t>
      </w:r>
      <w:r>
        <w:rPr>
          <w:color w:val="231F20"/>
        </w:rPr>
        <w:t>negociada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controversias</w:t>
      </w:r>
      <w:r>
        <w:rPr>
          <w:color w:val="231F20"/>
          <w:spacing w:val="-14"/>
        </w:rPr>
        <w:t> </w:t>
      </w:r>
      <w:r>
        <w:rPr>
          <w:color w:val="231F20"/>
        </w:rPr>
        <w:t>internacionales (</w:t>
      </w:r>
      <w:r>
        <w:rPr>
          <w:i/>
          <w:color w:val="231F20"/>
        </w:rPr>
        <w:t>cf</w:t>
      </w:r>
      <w:r>
        <w:rPr>
          <w:color w:val="231F20"/>
        </w:rPr>
        <w:t>. Cuadro</w:t>
      </w:r>
      <w:r>
        <w:rPr>
          <w:color w:val="231F20"/>
          <w:spacing w:val="-1"/>
        </w:rPr>
        <w:t> </w:t>
      </w:r>
      <w:r>
        <w:rPr>
          <w:color w:val="231F20"/>
        </w:rPr>
        <w:t>23).</w:t>
      </w:r>
    </w:p>
    <w:p>
      <w:pPr>
        <w:pStyle w:val="BodyText"/>
        <w:spacing w:before="0"/>
      </w:pPr>
    </w:p>
    <w:p>
      <w:pPr>
        <w:pStyle w:val="BodyText"/>
        <w:spacing w:before="5"/>
        <w:rPr>
          <w:sz w:val="21"/>
        </w:rPr>
      </w:pPr>
    </w:p>
    <w:p>
      <w:pPr>
        <w:pStyle w:val="Heading3"/>
        <w:spacing w:before="1"/>
        <w:ind w:left="117"/>
        <w:rPr>
          <w:i/>
        </w:rPr>
      </w:pPr>
      <w:bookmarkStart w:name="_TOC_250015" w:id="22"/>
      <w:bookmarkEnd w:id="22"/>
      <w:r>
        <w:rPr>
          <w:i/>
          <w:color w:val="231F20"/>
        </w:rPr>
        <w:t>Plataformas legislativas de los partidos en el Estado de México, 2012</w:t>
      </w:r>
    </w:p>
    <w:p>
      <w:pPr>
        <w:pStyle w:val="BodyText"/>
        <w:spacing w:before="6"/>
        <w:rPr>
          <w:b/>
          <w:i/>
          <w:sz w:val="21"/>
        </w:rPr>
      </w:pPr>
    </w:p>
    <w:p>
      <w:pPr>
        <w:pStyle w:val="BodyText"/>
        <w:spacing w:line="249" w:lineRule="auto" w:before="0"/>
        <w:ind w:left="117" w:right="101"/>
        <w:jc w:val="both"/>
      </w:pPr>
      <w:r>
        <w:rPr>
          <w:color w:val="231F20"/>
        </w:rPr>
        <w:t>Los</w:t>
      </w:r>
      <w:r>
        <w:rPr>
          <w:color w:val="231F20"/>
          <w:spacing w:val="-7"/>
        </w:rPr>
        <w:t> </w:t>
      </w:r>
      <w:r>
        <w:rPr>
          <w:color w:val="231F20"/>
        </w:rPr>
        <w:t>partidos</w:t>
      </w:r>
      <w:r>
        <w:rPr>
          <w:color w:val="231F20"/>
          <w:spacing w:val="-7"/>
        </w:rPr>
        <w:t> </w:t>
      </w:r>
      <w:r>
        <w:rPr>
          <w:color w:val="231F20"/>
        </w:rPr>
        <w:t>políticos</w:t>
      </w:r>
      <w:r>
        <w:rPr>
          <w:color w:val="231F20"/>
          <w:spacing w:val="-7"/>
        </w:rPr>
        <w:t> </w:t>
      </w:r>
      <w:r>
        <w:rPr>
          <w:color w:val="231F20"/>
        </w:rPr>
        <w:t>tienen</w:t>
      </w:r>
      <w:r>
        <w:rPr>
          <w:color w:val="231F20"/>
          <w:spacing w:val="-7"/>
        </w:rPr>
        <w:t> </w:t>
      </w:r>
      <w:r>
        <w:rPr>
          <w:color w:val="231F20"/>
        </w:rPr>
        <w:t>la</w:t>
      </w:r>
      <w:r>
        <w:rPr>
          <w:color w:val="231F20"/>
          <w:spacing w:val="-7"/>
        </w:rPr>
        <w:t> </w:t>
      </w:r>
      <w:r>
        <w:rPr>
          <w:color w:val="231F20"/>
        </w:rPr>
        <w:t>obligación</w:t>
      </w:r>
      <w:r>
        <w:rPr>
          <w:color w:val="231F20"/>
          <w:spacing w:val="-7"/>
        </w:rPr>
        <w:t> </w:t>
      </w:r>
      <w:r>
        <w:rPr>
          <w:color w:val="231F20"/>
        </w:rPr>
        <w:t>de</w:t>
      </w:r>
      <w:r>
        <w:rPr>
          <w:color w:val="231F20"/>
          <w:spacing w:val="-7"/>
        </w:rPr>
        <w:t> </w:t>
      </w:r>
      <w:r>
        <w:rPr>
          <w:color w:val="231F20"/>
        </w:rPr>
        <w:t>presentar</w:t>
      </w:r>
      <w:r>
        <w:rPr>
          <w:color w:val="231F20"/>
          <w:spacing w:val="-7"/>
        </w:rPr>
        <w:t> </w:t>
      </w:r>
      <w:r>
        <w:rPr>
          <w:color w:val="231F20"/>
        </w:rPr>
        <w:t>una</w:t>
      </w:r>
      <w:r>
        <w:rPr>
          <w:color w:val="231F20"/>
          <w:spacing w:val="-7"/>
        </w:rPr>
        <w:t> </w:t>
      </w:r>
      <w:r>
        <w:rPr>
          <w:color w:val="231F20"/>
        </w:rPr>
        <w:t>plataforma</w:t>
      </w:r>
      <w:r>
        <w:rPr>
          <w:color w:val="231F20"/>
          <w:spacing w:val="-7"/>
        </w:rPr>
        <w:t> </w:t>
      </w:r>
      <w:r>
        <w:rPr>
          <w:color w:val="231F20"/>
        </w:rPr>
        <w:t>electoral,</w:t>
      </w:r>
      <w:r>
        <w:rPr>
          <w:color w:val="231F20"/>
          <w:spacing w:val="-8"/>
        </w:rPr>
        <w:t> </w:t>
      </w:r>
      <w:r>
        <w:rPr>
          <w:color w:val="231F20"/>
        </w:rPr>
        <w:t>para cada elección en que participen, la cual debe estar sustentada en sus declaraciones de</w:t>
      </w:r>
      <w:r>
        <w:rPr>
          <w:color w:val="231F20"/>
          <w:spacing w:val="20"/>
        </w:rPr>
        <w:t> </w:t>
      </w:r>
      <w:r>
        <w:rPr>
          <w:color w:val="231F20"/>
        </w:rPr>
        <w:t>principios</w:t>
      </w:r>
      <w:r>
        <w:rPr>
          <w:color w:val="231F20"/>
          <w:spacing w:val="20"/>
        </w:rPr>
        <w:t> </w:t>
      </w:r>
      <w:r>
        <w:rPr>
          <w:color w:val="231F20"/>
        </w:rPr>
        <w:t>y</w:t>
      </w:r>
      <w:r>
        <w:rPr>
          <w:color w:val="231F20"/>
          <w:spacing w:val="20"/>
        </w:rPr>
        <w:t> </w:t>
      </w:r>
      <w:r>
        <w:rPr>
          <w:color w:val="231F20"/>
        </w:rPr>
        <w:t>programas</w:t>
      </w:r>
      <w:r>
        <w:rPr>
          <w:color w:val="231F20"/>
          <w:spacing w:val="20"/>
        </w:rPr>
        <w:t> </w:t>
      </w:r>
      <w:r>
        <w:rPr>
          <w:color w:val="231F20"/>
        </w:rPr>
        <w:t>de</w:t>
      </w:r>
      <w:r>
        <w:rPr>
          <w:color w:val="231F20"/>
          <w:spacing w:val="20"/>
        </w:rPr>
        <w:t> </w:t>
      </w:r>
      <w:r>
        <w:rPr>
          <w:color w:val="231F20"/>
        </w:rPr>
        <w:t>acción.</w:t>
      </w:r>
      <w:r>
        <w:rPr>
          <w:color w:val="231F20"/>
          <w:spacing w:val="20"/>
        </w:rPr>
        <w:t> </w:t>
      </w:r>
      <w:r>
        <w:rPr>
          <w:color w:val="231F20"/>
        </w:rPr>
        <w:t>Se</w:t>
      </w:r>
      <w:r>
        <w:rPr>
          <w:color w:val="231F20"/>
          <w:spacing w:val="20"/>
        </w:rPr>
        <w:t> </w:t>
      </w:r>
      <w:r>
        <w:rPr>
          <w:color w:val="231F20"/>
        </w:rPr>
        <w:t>eligieron</w:t>
      </w:r>
      <w:r>
        <w:rPr>
          <w:color w:val="231F20"/>
          <w:spacing w:val="20"/>
        </w:rPr>
        <w:t> </w:t>
      </w:r>
      <w:r>
        <w:rPr>
          <w:color w:val="231F20"/>
        </w:rPr>
        <w:t>las</w:t>
      </w:r>
      <w:r>
        <w:rPr>
          <w:color w:val="231F20"/>
          <w:spacing w:val="20"/>
        </w:rPr>
        <w:t> </w:t>
      </w:r>
      <w:r>
        <w:rPr>
          <w:color w:val="231F20"/>
        </w:rPr>
        <w:t>plataformas</w:t>
      </w:r>
      <w:r>
        <w:rPr>
          <w:color w:val="231F20"/>
          <w:spacing w:val="20"/>
        </w:rPr>
        <w:t> </w:t>
      </w:r>
      <w:r>
        <w:rPr>
          <w:color w:val="231F20"/>
        </w:rPr>
        <w:t>legislativas</w:t>
      </w:r>
      <w:r>
        <w:rPr>
          <w:color w:val="231F20"/>
          <w:spacing w:val="19"/>
        </w:rPr>
        <w:t> </w:t>
      </w:r>
      <w:r>
        <w:rPr>
          <w:color w:val="231F20"/>
        </w:rPr>
        <w:t>que</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presentaron los partidos en el Estado de México en los comicios del 2012, toda vez que es el proceso electoral más reciente y son propuestas específicas para la entidad mexiquense. Los aspectos de estos documentos en los que se pone atención son:   los ejes, las vertientes, cuántas propuestas incluyen a las mujeres, cuántas no, las propuestas específicas para ellas </w:t>
      </w:r>
      <w:r>
        <w:rPr>
          <w:color w:val="231F20"/>
          <w:spacing w:val="-7"/>
        </w:rPr>
        <w:t>y, </w:t>
      </w:r>
      <w:r>
        <w:rPr>
          <w:color w:val="231F20"/>
        </w:rPr>
        <w:t>nuevamente, el tipo de lenguaje que utilizan y si hacen referencia a la paz.</w:t>
      </w:r>
    </w:p>
    <w:p>
      <w:pPr>
        <w:pStyle w:val="BodyText"/>
        <w:spacing w:before="0"/>
      </w:pPr>
    </w:p>
    <w:p>
      <w:pPr>
        <w:pStyle w:val="BodyText"/>
        <w:spacing w:before="8"/>
        <w:rPr>
          <w:sz w:val="24"/>
        </w:rPr>
      </w:pPr>
    </w:p>
    <w:p>
      <w:pPr>
        <w:spacing w:before="0"/>
        <w:ind w:left="103" w:right="0" w:firstLine="0"/>
        <w:jc w:val="both"/>
        <w:rPr>
          <w:sz w:val="16"/>
        </w:rPr>
      </w:pPr>
      <w:r>
        <w:rPr>
          <w:color w:val="231F20"/>
          <w:w w:val="140"/>
          <w:sz w:val="16"/>
        </w:rPr>
        <w:t>pan</w:t>
      </w:r>
    </w:p>
    <w:p>
      <w:pPr>
        <w:pStyle w:val="BodyText"/>
        <w:spacing w:before="3"/>
        <w:rPr>
          <w:sz w:val="22"/>
        </w:rPr>
      </w:pPr>
    </w:p>
    <w:p>
      <w:pPr>
        <w:pStyle w:val="BodyText"/>
        <w:spacing w:line="249" w:lineRule="auto"/>
        <w:ind w:left="103" w:right="114"/>
        <w:jc w:val="both"/>
      </w:pPr>
      <w:r>
        <w:rPr>
          <w:color w:val="231F20"/>
        </w:rPr>
        <w:t>La plataforma, contiene cinco ejes rectores: 1. Seguridad ciudadana para el desarro- llo;</w:t>
      </w:r>
      <w:r>
        <w:rPr>
          <w:color w:val="231F20"/>
          <w:spacing w:val="-10"/>
        </w:rPr>
        <w:t> </w:t>
      </w:r>
      <w:r>
        <w:rPr>
          <w:color w:val="231F20"/>
        </w:rPr>
        <w:t>2.</w:t>
      </w:r>
      <w:r>
        <w:rPr>
          <w:color w:val="231F20"/>
          <w:spacing w:val="-10"/>
        </w:rPr>
        <w:t> </w:t>
      </w:r>
      <w:r>
        <w:rPr>
          <w:color w:val="231F20"/>
        </w:rPr>
        <w:t>Desarrollo</w:t>
      </w:r>
      <w:r>
        <w:rPr>
          <w:color w:val="231F20"/>
          <w:spacing w:val="-9"/>
        </w:rPr>
        <w:t> </w:t>
      </w:r>
      <w:r>
        <w:rPr>
          <w:color w:val="231F20"/>
        </w:rPr>
        <w:t>social</w:t>
      </w:r>
      <w:r>
        <w:rPr>
          <w:color w:val="231F20"/>
          <w:spacing w:val="-10"/>
        </w:rPr>
        <w:t> </w:t>
      </w:r>
      <w:r>
        <w:rPr>
          <w:color w:val="231F20"/>
        </w:rPr>
        <w:t>sostenible;</w:t>
      </w:r>
      <w:r>
        <w:rPr>
          <w:color w:val="231F20"/>
          <w:spacing w:val="-9"/>
        </w:rPr>
        <w:t> </w:t>
      </w:r>
      <w:r>
        <w:rPr>
          <w:color w:val="231F20"/>
        </w:rPr>
        <w:t>3.</w:t>
      </w:r>
      <w:r>
        <w:rPr>
          <w:color w:val="231F20"/>
          <w:spacing w:val="-10"/>
        </w:rPr>
        <w:t> </w:t>
      </w:r>
      <w:r>
        <w:rPr>
          <w:color w:val="231F20"/>
        </w:rPr>
        <w:t>Desarrollo</w:t>
      </w:r>
      <w:r>
        <w:rPr>
          <w:color w:val="231F20"/>
          <w:spacing w:val="-10"/>
        </w:rPr>
        <w:t> </w:t>
      </w:r>
      <w:r>
        <w:rPr>
          <w:color w:val="231F20"/>
        </w:rPr>
        <w:t>democrático</w:t>
      </w:r>
      <w:r>
        <w:rPr>
          <w:color w:val="231F20"/>
          <w:spacing w:val="-10"/>
        </w:rPr>
        <w:t> </w:t>
      </w:r>
      <w:r>
        <w:rPr>
          <w:color w:val="231F20"/>
        </w:rPr>
        <w:t>sostenible;</w:t>
      </w:r>
      <w:r>
        <w:rPr>
          <w:color w:val="231F20"/>
          <w:spacing w:val="-10"/>
        </w:rPr>
        <w:t> </w:t>
      </w:r>
      <w:r>
        <w:rPr>
          <w:color w:val="231F20"/>
        </w:rPr>
        <w:t>4.</w:t>
      </w:r>
      <w:r>
        <w:rPr>
          <w:color w:val="231F20"/>
          <w:spacing w:val="-20"/>
        </w:rPr>
        <w:t> </w:t>
      </w:r>
      <w:r>
        <w:rPr>
          <w:color w:val="231F20"/>
        </w:rPr>
        <w:t>Atención a temas insostenibles; y 5. Organización interna para eficientar la labor legislativa. De ellos se desprenden un total de 19 vertientes. En total, el documento contiene 320 propuestas; de las cuales diez contemplan a las mujeres (</w:t>
      </w:r>
      <w:r>
        <w:rPr>
          <w:i/>
          <w:color w:val="231F20"/>
        </w:rPr>
        <w:t>cf</w:t>
      </w:r>
      <w:r>
        <w:rPr>
          <w:color w:val="231F20"/>
        </w:rPr>
        <w:t>. Cuadro 24). Estas propuestas</w:t>
      </w:r>
      <w:r>
        <w:rPr>
          <w:color w:val="231F20"/>
          <w:spacing w:val="-3"/>
        </w:rPr>
        <w:t> </w:t>
      </w:r>
      <w:r>
        <w:rPr>
          <w:color w:val="231F20"/>
        </w:rPr>
        <w:t>están</w:t>
      </w:r>
      <w:r>
        <w:rPr>
          <w:color w:val="231F20"/>
          <w:spacing w:val="-4"/>
        </w:rPr>
        <w:t> </w:t>
      </w:r>
      <w:r>
        <w:rPr>
          <w:color w:val="231F20"/>
        </w:rPr>
        <w:t>comprendidas</w:t>
      </w:r>
      <w:r>
        <w:rPr>
          <w:color w:val="231F20"/>
          <w:spacing w:val="-4"/>
        </w:rPr>
        <w:t> </w:t>
      </w:r>
      <w:r>
        <w:rPr>
          <w:color w:val="231F20"/>
        </w:rPr>
        <w:t>sólo</w:t>
      </w:r>
      <w:r>
        <w:rPr>
          <w:color w:val="231F20"/>
          <w:spacing w:val="-3"/>
        </w:rPr>
        <w:t> </w:t>
      </w:r>
      <w:r>
        <w:rPr>
          <w:color w:val="231F20"/>
        </w:rPr>
        <w:t>en</w:t>
      </w:r>
      <w:r>
        <w:rPr>
          <w:color w:val="231F20"/>
          <w:spacing w:val="-4"/>
        </w:rPr>
        <w:t> </w:t>
      </w:r>
      <w:r>
        <w:rPr>
          <w:color w:val="231F20"/>
        </w:rPr>
        <w:t>los</w:t>
      </w:r>
      <w:r>
        <w:rPr>
          <w:color w:val="231F20"/>
          <w:spacing w:val="-4"/>
        </w:rPr>
        <w:t> </w:t>
      </w:r>
      <w:r>
        <w:rPr>
          <w:color w:val="231F20"/>
        </w:rPr>
        <w:t>tres</w:t>
      </w:r>
      <w:r>
        <w:rPr>
          <w:color w:val="231F20"/>
          <w:spacing w:val="-4"/>
        </w:rPr>
        <w:t> </w:t>
      </w:r>
      <w:r>
        <w:rPr>
          <w:color w:val="231F20"/>
        </w:rPr>
        <w:t>primeros</w:t>
      </w:r>
      <w:r>
        <w:rPr>
          <w:color w:val="231F20"/>
          <w:spacing w:val="-4"/>
        </w:rPr>
        <w:t> </w:t>
      </w:r>
      <w:r>
        <w:rPr>
          <w:color w:val="231F20"/>
        </w:rPr>
        <w:t>ejes,</w:t>
      </w:r>
      <w:r>
        <w:rPr>
          <w:color w:val="231F20"/>
          <w:spacing w:val="-4"/>
        </w:rPr>
        <w:t> </w:t>
      </w:r>
      <w:r>
        <w:rPr>
          <w:color w:val="231F20"/>
        </w:rPr>
        <w:t>porque</w:t>
      </w:r>
      <w:r>
        <w:rPr>
          <w:color w:val="231F20"/>
          <w:spacing w:val="-3"/>
        </w:rPr>
        <w:t> </w:t>
      </w:r>
      <w:r>
        <w:rPr>
          <w:color w:val="231F20"/>
        </w:rPr>
        <w:t>los</w:t>
      </w:r>
      <w:r>
        <w:rPr>
          <w:color w:val="231F20"/>
          <w:spacing w:val="-4"/>
        </w:rPr>
        <w:t> </w:t>
      </w:r>
      <w:r>
        <w:rPr>
          <w:color w:val="231F20"/>
        </w:rPr>
        <w:t>últimos</w:t>
      </w:r>
      <w:r>
        <w:rPr>
          <w:color w:val="231F20"/>
          <w:spacing w:val="-4"/>
        </w:rPr>
        <w:t> </w:t>
      </w:r>
      <w:r>
        <w:rPr>
          <w:color w:val="231F20"/>
        </w:rPr>
        <w:t>dos no incluyen a las</w:t>
      </w:r>
      <w:r>
        <w:rPr>
          <w:color w:val="231F20"/>
          <w:spacing w:val="-2"/>
        </w:rPr>
        <w:t> </w:t>
      </w:r>
      <w:r>
        <w:rPr>
          <w:color w:val="231F20"/>
        </w:rPr>
        <w:t>mujeres.</w:t>
      </w:r>
    </w:p>
    <w:p>
      <w:pPr>
        <w:pStyle w:val="BodyText"/>
        <w:spacing w:line="249" w:lineRule="auto"/>
        <w:ind w:left="103" w:right="114" w:firstLine="226"/>
        <w:jc w:val="both"/>
      </w:pPr>
      <w:r>
        <w:rPr>
          <w:color w:val="231F20"/>
        </w:rPr>
        <w:t>En las diez propuestas mencionadas, algunos de los temas que se abordan son:   la introducción del transporte rosa en los municipios metropolitanos del Estado de México; crear un sistema integral de atención a los hijos de las trabajadoras; crear horarios flexibles de trabajo en casa; promover acciones para combatir la exclusión social;</w:t>
      </w:r>
      <w:r>
        <w:rPr>
          <w:color w:val="231F20"/>
          <w:spacing w:val="-13"/>
        </w:rPr>
        <w:t> </w:t>
      </w:r>
      <w:r>
        <w:rPr>
          <w:color w:val="231F20"/>
        </w:rPr>
        <w:t>combatir</w:t>
      </w:r>
      <w:r>
        <w:rPr>
          <w:color w:val="231F20"/>
          <w:spacing w:val="-14"/>
        </w:rPr>
        <w:t> </w:t>
      </w:r>
      <w:r>
        <w:rPr>
          <w:color w:val="231F20"/>
        </w:rPr>
        <w:t>las</w:t>
      </w:r>
      <w:r>
        <w:rPr>
          <w:color w:val="231F20"/>
          <w:spacing w:val="-14"/>
        </w:rPr>
        <w:t> </w:t>
      </w:r>
      <w:r>
        <w:rPr>
          <w:color w:val="231F20"/>
        </w:rPr>
        <w:t>formas</w:t>
      </w:r>
      <w:r>
        <w:rPr>
          <w:color w:val="231F20"/>
          <w:spacing w:val="-14"/>
        </w:rPr>
        <w:t> </w:t>
      </w:r>
      <w:r>
        <w:rPr>
          <w:color w:val="231F20"/>
        </w:rPr>
        <w:t>de</w:t>
      </w:r>
      <w:r>
        <w:rPr>
          <w:color w:val="231F20"/>
          <w:spacing w:val="-14"/>
        </w:rPr>
        <w:t> </w:t>
      </w:r>
      <w:r>
        <w:rPr>
          <w:color w:val="231F20"/>
        </w:rPr>
        <w:t>maltrato</w:t>
      </w:r>
      <w:r>
        <w:rPr>
          <w:color w:val="231F20"/>
          <w:spacing w:val="-14"/>
        </w:rPr>
        <w:t> </w:t>
      </w:r>
      <w:r>
        <w:rPr>
          <w:color w:val="231F20"/>
        </w:rPr>
        <w:t>y</w:t>
      </w:r>
      <w:r>
        <w:rPr>
          <w:color w:val="231F20"/>
          <w:spacing w:val="-14"/>
        </w:rPr>
        <w:t> </w:t>
      </w:r>
      <w:r>
        <w:rPr>
          <w:color w:val="231F20"/>
        </w:rPr>
        <w:t>explotación</w:t>
      </w:r>
      <w:r>
        <w:rPr>
          <w:color w:val="231F20"/>
          <w:spacing w:val="-14"/>
        </w:rPr>
        <w:t> </w:t>
      </w:r>
      <w:r>
        <w:rPr>
          <w:color w:val="231F20"/>
        </w:rPr>
        <w:t>sexual;</w:t>
      </w:r>
      <w:r>
        <w:rPr>
          <w:color w:val="231F20"/>
          <w:spacing w:val="-13"/>
        </w:rPr>
        <w:t> </w:t>
      </w:r>
      <w:r>
        <w:rPr>
          <w:color w:val="231F20"/>
        </w:rPr>
        <w:t>promover</w:t>
      </w:r>
      <w:r>
        <w:rPr>
          <w:color w:val="231F20"/>
          <w:spacing w:val="-14"/>
        </w:rPr>
        <w:t> </w:t>
      </w:r>
      <w:r>
        <w:rPr>
          <w:color w:val="231F20"/>
        </w:rPr>
        <w:t>la</w:t>
      </w:r>
      <w:r>
        <w:rPr>
          <w:color w:val="231F20"/>
          <w:spacing w:val="-14"/>
        </w:rPr>
        <w:t> </w:t>
      </w:r>
      <w:r>
        <w:rPr>
          <w:color w:val="231F20"/>
        </w:rPr>
        <w:t>transforma- ción</w:t>
      </w:r>
      <w:r>
        <w:rPr>
          <w:color w:val="231F20"/>
          <w:spacing w:val="-5"/>
        </w:rPr>
        <w:t> </w:t>
      </w:r>
      <w:r>
        <w:rPr>
          <w:color w:val="231F20"/>
        </w:rPr>
        <w:t>del</w:t>
      </w:r>
      <w:r>
        <w:rPr>
          <w:color w:val="231F20"/>
          <w:spacing w:val="-5"/>
        </w:rPr>
        <w:t> </w:t>
      </w:r>
      <w:r>
        <w:rPr>
          <w:color w:val="231F20"/>
        </w:rPr>
        <w:t>Consejo</w:t>
      </w:r>
      <w:r>
        <w:rPr>
          <w:color w:val="231F20"/>
          <w:spacing w:val="-5"/>
        </w:rPr>
        <w:t> </w:t>
      </w:r>
      <w:r>
        <w:rPr>
          <w:color w:val="231F20"/>
        </w:rPr>
        <w:t>Estatal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Mujer</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órgano</w:t>
      </w:r>
      <w:r>
        <w:rPr>
          <w:color w:val="231F20"/>
          <w:spacing w:val="-5"/>
        </w:rPr>
        <w:t> </w:t>
      </w:r>
      <w:r>
        <w:rPr>
          <w:color w:val="231F20"/>
        </w:rPr>
        <w:t>autónomo</w:t>
      </w:r>
      <w:r>
        <w:rPr>
          <w:color w:val="231F20"/>
          <w:spacing w:val="-5"/>
        </w:rPr>
        <w:t> </w:t>
      </w:r>
      <w:r>
        <w:rPr>
          <w:color w:val="231F20"/>
        </w:rPr>
        <w:t>coordinador</w:t>
      </w:r>
      <w:r>
        <w:rPr>
          <w:color w:val="231F20"/>
          <w:spacing w:val="-5"/>
        </w:rPr>
        <w:t> </w:t>
      </w:r>
      <w:r>
        <w:rPr>
          <w:color w:val="231F20"/>
        </w:rPr>
        <w:t>de</w:t>
      </w:r>
      <w:r>
        <w:rPr>
          <w:color w:val="231F20"/>
          <w:spacing w:val="-5"/>
        </w:rPr>
        <w:t> </w:t>
      </w:r>
      <w:r>
        <w:rPr>
          <w:color w:val="231F20"/>
        </w:rPr>
        <w:t>polí- ticas</w:t>
      </w:r>
      <w:r>
        <w:rPr>
          <w:color w:val="231F20"/>
          <w:spacing w:val="-8"/>
        </w:rPr>
        <w:t> </w:t>
      </w:r>
      <w:r>
        <w:rPr>
          <w:color w:val="231F20"/>
        </w:rPr>
        <w:t>públicas;</w:t>
      </w:r>
      <w:r>
        <w:rPr>
          <w:color w:val="231F20"/>
          <w:spacing w:val="-8"/>
        </w:rPr>
        <w:t> </w:t>
      </w:r>
      <w:r>
        <w:rPr>
          <w:color w:val="231F20"/>
        </w:rPr>
        <w:t>implementar</w:t>
      </w:r>
      <w:r>
        <w:rPr>
          <w:color w:val="231F20"/>
          <w:spacing w:val="-8"/>
        </w:rPr>
        <w:t> </w:t>
      </w:r>
      <w:r>
        <w:rPr>
          <w:color w:val="231F20"/>
        </w:rPr>
        <w:t>mecanismos</w:t>
      </w:r>
      <w:r>
        <w:rPr>
          <w:color w:val="231F20"/>
          <w:spacing w:val="-8"/>
        </w:rPr>
        <w:t> </w:t>
      </w:r>
      <w:r>
        <w:rPr>
          <w:color w:val="231F20"/>
        </w:rPr>
        <w:t>para</w:t>
      </w:r>
      <w:r>
        <w:rPr>
          <w:color w:val="231F20"/>
          <w:spacing w:val="-8"/>
        </w:rPr>
        <w:t> </w:t>
      </w:r>
      <w:r>
        <w:rPr>
          <w:color w:val="231F20"/>
        </w:rPr>
        <w:t>dar</w:t>
      </w:r>
      <w:r>
        <w:rPr>
          <w:color w:val="231F20"/>
          <w:spacing w:val="-8"/>
        </w:rPr>
        <w:t> </w:t>
      </w:r>
      <w:r>
        <w:rPr>
          <w:color w:val="231F20"/>
        </w:rPr>
        <w:t>un</w:t>
      </w:r>
      <w:r>
        <w:rPr>
          <w:color w:val="231F20"/>
          <w:spacing w:val="-8"/>
        </w:rPr>
        <w:t> </w:t>
      </w:r>
      <w:r>
        <w:rPr>
          <w:color w:val="231F20"/>
        </w:rPr>
        <w:t>mayor</w:t>
      </w:r>
      <w:r>
        <w:rPr>
          <w:color w:val="231F20"/>
          <w:spacing w:val="-8"/>
        </w:rPr>
        <w:t> </w:t>
      </w:r>
      <w:r>
        <w:rPr>
          <w:color w:val="231F20"/>
        </w:rPr>
        <w:t>impulso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presencia</w:t>
      </w:r>
      <w:r>
        <w:rPr>
          <w:color w:val="231F20"/>
          <w:spacing w:val="-8"/>
        </w:rPr>
        <w:t> </w:t>
      </w:r>
      <w:r>
        <w:rPr>
          <w:color w:val="231F20"/>
        </w:rPr>
        <w:t>de mujeres en los órganos de toma de decisión del gobierno municipal, en las empresas y en las organizaciones de la sociedad civil en general; generar incentivos para fa- vorecer la ocupación de las mujeres en condiciones de equidad y con alternativas y horarios flexibles en el sector formal; y promover la equidad en las relaciones de trabajo, estableciendo la prioridad de reforzar los mecanismos de supervisión y pro- moción de la cultura de la denuncia para erradicar el acoso sexual y cualquier</w:t>
      </w:r>
      <w:r>
        <w:rPr>
          <w:color w:val="231F20"/>
          <w:spacing w:val="-33"/>
        </w:rPr>
        <w:t> </w:t>
      </w:r>
      <w:r>
        <w:rPr>
          <w:color w:val="231F20"/>
        </w:rPr>
        <w:t>discri- minación o distinción salarial por razón de sexo o maternidad (</w:t>
      </w:r>
      <w:r>
        <w:rPr>
          <w:i/>
          <w:color w:val="231F20"/>
        </w:rPr>
        <w:t>cf</w:t>
      </w:r>
      <w:r>
        <w:rPr>
          <w:color w:val="231F20"/>
        </w:rPr>
        <w:t>. Cuadro</w:t>
      </w:r>
      <w:r>
        <w:rPr>
          <w:color w:val="231F20"/>
          <w:spacing w:val="-14"/>
        </w:rPr>
        <w:t> </w:t>
      </w:r>
      <w:r>
        <w:rPr>
          <w:color w:val="231F20"/>
        </w:rPr>
        <w:t>25).</w:t>
      </w:r>
    </w:p>
    <w:p>
      <w:pPr>
        <w:pStyle w:val="BodyText"/>
        <w:spacing w:line="249" w:lineRule="auto"/>
        <w:ind w:left="103" w:right="114" w:firstLine="226"/>
        <w:jc w:val="both"/>
      </w:pPr>
      <w:r>
        <w:rPr>
          <w:color w:val="231F20"/>
        </w:rPr>
        <w:t>Llama la atención que, a pesar de estipularlo en su programa de acción, en su plataforma</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ve</w:t>
      </w:r>
      <w:r>
        <w:rPr>
          <w:color w:val="231F20"/>
          <w:spacing w:val="-7"/>
        </w:rPr>
        <w:t> </w:t>
      </w:r>
      <w:r>
        <w:rPr>
          <w:color w:val="231F20"/>
        </w:rPr>
        <w:t>reflejada</w:t>
      </w:r>
      <w:r>
        <w:rPr>
          <w:color w:val="231F20"/>
          <w:spacing w:val="-7"/>
        </w:rPr>
        <w:t> </w:t>
      </w:r>
      <w:r>
        <w:rPr>
          <w:color w:val="231F20"/>
        </w:rPr>
        <w:t>la</w:t>
      </w:r>
      <w:r>
        <w:rPr>
          <w:color w:val="231F20"/>
          <w:spacing w:val="-7"/>
        </w:rPr>
        <w:t> </w:t>
      </w:r>
      <w:r>
        <w:rPr>
          <w:color w:val="231F20"/>
        </w:rPr>
        <w:t>transversalización</w:t>
      </w:r>
      <w:r>
        <w:rPr>
          <w:color w:val="231F20"/>
          <w:spacing w:val="-7"/>
        </w:rPr>
        <w:t> </w:t>
      </w:r>
      <w:r>
        <w:rPr>
          <w:color w:val="231F20"/>
        </w:rPr>
        <w:t>de</w:t>
      </w:r>
      <w:r>
        <w:rPr>
          <w:color w:val="231F20"/>
          <w:spacing w:val="-7"/>
        </w:rPr>
        <w:t> </w:t>
      </w:r>
      <w:r>
        <w:rPr>
          <w:color w:val="231F20"/>
        </w:rPr>
        <w:t>políticas</w:t>
      </w:r>
      <w:r>
        <w:rPr>
          <w:color w:val="231F20"/>
          <w:spacing w:val="-7"/>
        </w:rPr>
        <w:t> </w:t>
      </w:r>
      <w:r>
        <w:rPr>
          <w:color w:val="231F20"/>
        </w:rPr>
        <w:t>dirigidas</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mujeres o propuestas para incentivar la participación de las mujeres en el gobierno federal, estatal o al interior de los partidos, sólo lo mencionan en el caso de los gobiernos municipales.</w:t>
      </w:r>
    </w:p>
    <w:p>
      <w:pPr>
        <w:pStyle w:val="BodyText"/>
        <w:spacing w:line="249" w:lineRule="auto"/>
        <w:ind w:left="103" w:right="114" w:firstLine="226"/>
        <w:jc w:val="both"/>
      </w:pPr>
      <w:r>
        <w:rPr>
          <w:color w:val="231F20"/>
        </w:rPr>
        <w:t>Por</w:t>
      </w:r>
      <w:r>
        <w:rPr>
          <w:color w:val="231F20"/>
          <w:spacing w:val="-7"/>
        </w:rPr>
        <w:t> </w:t>
      </w:r>
      <w:r>
        <w:rPr>
          <w:color w:val="231F20"/>
        </w:rPr>
        <w:t>otro</w:t>
      </w:r>
      <w:r>
        <w:rPr>
          <w:color w:val="231F20"/>
          <w:spacing w:val="-8"/>
        </w:rPr>
        <w:t> </w:t>
      </w:r>
      <w:r>
        <w:rPr>
          <w:color w:val="231F20"/>
        </w:rPr>
        <w:t>lado,</w:t>
      </w:r>
      <w:r>
        <w:rPr>
          <w:color w:val="231F20"/>
          <w:spacing w:val="-8"/>
        </w:rPr>
        <w:t> </w:t>
      </w:r>
      <w:r>
        <w:rPr>
          <w:color w:val="231F20"/>
        </w:rPr>
        <w:t>resalta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plataforma</w:t>
      </w:r>
      <w:r>
        <w:rPr>
          <w:color w:val="231F20"/>
          <w:spacing w:val="-8"/>
        </w:rPr>
        <w:t> </w:t>
      </w:r>
      <w:r>
        <w:rPr>
          <w:color w:val="231F20"/>
        </w:rPr>
        <w:t>del</w:t>
      </w:r>
      <w:r>
        <w:rPr>
          <w:color w:val="231F20"/>
          <w:spacing w:val="-8"/>
        </w:rPr>
        <w:t> </w:t>
      </w:r>
      <w:r>
        <w:rPr>
          <w:color w:val="231F20"/>
          <w:spacing w:val="-6"/>
          <w:w w:val="110"/>
          <w:sz w:val="16"/>
        </w:rPr>
        <w:t>pan</w:t>
      </w:r>
      <w:r>
        <w:rPr>
          <w:color w:val="231F20"/>
          <w:spacing w:val="-2"/>
          <w:w w:val="110"/>
          <w:sz w:val="16"/>
        </w:rPr>
        <w:t> </w:t>
      </w:r>
      <w:r>
        <w:rPr>
          <w:color w:val="231F20"/>
        </w:rPr>
        <w:t>inicia</w:t>
      </w:r>
      <w:r>
        <w:rPr>
          <w:color w:val="231F20"/>
          <w:spacing w:val="-8"/>
        </w:rPr>
        <w:t> </w:t>
      </w:r>
      <w:r>
        <w:rPr>
          <w:color w:val="231F20"/>
        </w:rPr>
        <w:t>haciendo</w:t>
      </w:r>
      <w:r>
        <w:rPr>
          <w:color w:val="231F20"/>
          <w:spacing w:val="-8"/>
        </w:rPr>
        <w:t> </w:t>
      </w:r>
      <w:r>
        <w:rPr>
          <w:color w:val="231F20"/>
        </w:rPr>
        <w:t>alusión</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proble- ma</w:t>
      </w:r>
      <w:r>
        <w:rPr>
          <w:color w:val="231F20"/>
          <w:spacing w:val="-8"/>
        </w:rPr>
        <w:t> </w:t>
      </w:r>
      <w:r>
        <w:rPr>
          <w:color w:val="231F20"/>
        </w:rPr>
        <w:t>gravísimo,</w:t>
      </w:r>
      <w:r>
        <w:rPr>
          <w:color w:val="231F20"/>
          <w:spacing w:val="-8"/>
        </w:rPr>
        <w:t> </w:t>
      </w:r>
      <w:r>
        <w:rPr>
          <w:color w:val="231F20"/>
        </w:rPr>
        <w:t>como</w:t>
      </w:r>
      <w:r>
        <w:rPr>
          <w:color w:val="231F20"/>
          <w:spacing w:val="-8"/>
        </w:rPr>
        <w:t> </w:t>
      </w:r>
      <w:r>
        <w:rPr>
          <w:color w:val="231F20"/>
        </w:rPr>
        <w:t>lo</w:t>
      </w:r>
      <w:r>
        <w:rPr>
          <w:color w:val="231F20"/>
          <w:spacing w:val="-8"/>
        </w:rPr>
        <w:t> </w:t>
      </w:r>
      <w:r>
        <w:rPr>
          <w:color w:val="231F20"/>
        </w:rPr>
        <w:t>son</w:t>
      </w:r>
      <w:r>
        <w:rPr>
          <w:color w:val="231F20"/>
          <w:spacing w:val="-8"/>
        </w:rPr>
        <w:t> </w:t>
      </w:r>
      <w:r>
        <w:rPr>
          <w:color w:val="231F20"/>
        </w:rPr>
        <w:t>los</w:t>
      </w:r>
      <w:r>
        <w:rPr>
          <w:color w:val="231F20"/>
          <w:spacing w:val="-8"/>
        </w:rPr>
        <w:t> </w:t>
      </w:r>
      <w:r>
        <w:rPr>
          <w:color w:val="231F20"/>
        </w:rPr>
        <w:t>asesinatos</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sólo</w:t>
      </w:r>
      <w:r>
        <w:rPr>
          <w:color w:val="231F20"/>
          <w:spacing w:val="-8"/>
        </w:rPr>
        <w:t> </w:t>
      </w:r>
      <w:r>
        <w:rPr>
          <w:color w:val="231F20"/>
        </w:rPr>
        <w:t>hecho</w:t>
      </w:r>
      <w:r>
        <w:rPr>
          <w:color w:val="231F20"/>
          <w:spacing w:val="-8"/>
        </w:rPr>
        <w:t> </w:t>
      </w:r>
      <w:r>
        <w:rPr>
          <w:color w:val="231F20"/>
        </w:rPr>
        <w:t>de</w:t>
      </w:r>
      <w:r>
        <w:rPr>
          <w:color w:val="231F20"/>
          <w:spacing w:val="-8"/>
        </w:rPr>
        <w:t> </w:t>
      </w:r>
      <w:r>
        <w:rPr>
          <w:color w:val="231F20"/>
        </w:rPr>
        <w:t>serlo;</w:t>
      </w:r>
      <w:r>
        <w:rPr>
          <w:color w:val="231F20"/>
          <w:spacing w:val="-7"/>
        </w:rPr>
        <w:t> </w:t>
      </w:r>
      <w:r>
        <w:rPr>
          <w:color w:val="231F20"/>
        </w:rPr>
        <w:t>sin embargo,</w:t>
      </w:r>
      <w:r>
        <w:rPr>
          <w:color w:val="231F20"/>
          <w:spacing w:val="-8"/>
        </w:rPr>
        <w:t> </w:t>
      </w:r>
      <w:r>
        <w:rPr>
          <w:color w:val="231F20"/>
        </w:rPr>
        <w:t>el</w:t>
      </w:r>
      <w:r>
        <w:rPr>
          <w:color w:val="231F20"/>
          <w:spacing w:val="-8"/>
        </w:rPr>
        <w:t> </w:t>
      </w:r>
      <w:r>
        <w:rPr>
          <w:color w:val="231F20"/>
        </w:rPr>
        <w:t>tema</w:t>
      </w:r>
      <w:r>
        <w:rPr>
          <w:color w:val="231F20"/>
          <w:spacing w:val="-8"/>
        </w:rPr>
        <w:t> </w:t>
      </w:r>
      <w:r>
        <w:rPr>
          <w:color w:val="231F20"/>
        </w:rPr>
        <w:t>no</w:t>
      </w:r>
      <w:r>
        <w:rPr>
          <w:color w:val="231F20"/>
          <w:spacing w:val="-8"/>
        </w:rPr>
        <w:t> </w:t>
      </w:r>
      <w:r>
        <w:rPr>
          <w:color w:val="231F20"/>
        </w:rPr>
        <w:t>vuelve</w:t>
      </w:r>
      <w:r>
        <w:rPr>
          <w:color w:val="231F20"/>
          <w:spacing w:val="-8"/>
        </w:rPr>
        <w:t> </w:t>
      </w:r>
      <w:r>
        <w:rPr>
          <w:color w:val="231F20"/>
        </w:rPr>
        <w:t>a</w:t>
      </w:r>
      <w:r>
        <w:rPr>
          <w:color w:val="231F20"/>
          <w:spacing w:val="-8"/>
        </w:rPr>
        <w:t> </w:t>
      </w:r>
      <w:r>
        <w:rPr>
          <w:color w:val="231F20"/>
        </w:rPr>
        <w:t>mencionarse</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largo</w:t>
      </w:r>
      <w:r>
        <w:rPr>
          <w:color w:val="231F20"/>
          <w:spacing w:val="-8"/>
        </w:rPr>
        <w:t> </w:t>
      </w:r>
      <w:r>
        <w:rPr>
          <w:color w:val="231F20"/>
        </w:rPr>
        <w:t>de</w:t>
      </w:r>
      <w:r>
        <w:rPr>
          <w:color w:val="231F20"/>
          <w:spacing w:val="-8"/>
        </w:rPr>
        <w:t> </w:t>
      </w:r>
      <w:r>
        <w:rPr>
          <w:color w:val="231F20"/>
        </w:rPr>
        <w:t>todo</w:t>
      </w:r>
      <w:r>
        <w:rPr>
          <w:color w:val="231F20"/>
          <w:spacing w:val="-8"/>
        </w:rPr>
        <w:t> </w:t>
      </w:r>
      <w:r>
        <w:rPr>
          <w:color w:val="231F20"/>
        </w:rPr>
        <w:t>el</w:t>
      </w:r>
      <w:r>
        <w:rPr>
          <w:color w:val="231F20"/>
          <w:spacing w:val="-8"/>
        </w:rPr>
        <w:t> </w:t>
      </w:r>
      <w:r>
        <w:rPr>
          <w:color w:val="231F20"/>
        </w:rPr>
        <w:t>documento,</w:t>
      </w:r>
      <w:r>
        <w:rPr>
          <w:color w:val="231F20"/>
          <w:spacing w:val="-8"/>
        </w:rPr>
        <w:t> </w:t>
      </w:r>
      <w:r>
        <w:rPr>
          <w:color w:val="231F20"/>
        </w:rPr>
        <w:t>ni</w:t>
      </w:r>
      <w:r>
        <w:rPr>
          <w:color w:val="231F20"/>
          <w:spacing w:val="-8"/>
        </w:rPr>
        <w:t> </w:t>
      </w:r>
      <w:r>
        <w:rPr>
          <w:color w:val="231F20"/>
        </w:rPr>
        <w:t>mucho menos tiene una propuesta concreta para combatir esa</w:t>
      </w:r>
      <w:r>
        <w:rPr>
          <w:color w:val="231F20"/>
          <w:spacing w:val="-5"/>
        </w:rPr>
        <w:t> </w:t>
      </w:r>
      <w:r>
        <w:rPr>
          <w:color w:val="231F20"/>
        </w:rPr>
        <w:t>problemática.</w:t>
      </w:r>
    </w:p>
    <w:p>
      <w:pPr>
        <w:pStyle w:val="BodyText"/>
        <w:ind w:left="330" w:right="27"/>
      </w:pPr>
      <w:r>
        <w:rPr>
          <w:color w:val="231F20"/>
        </w:rPr>
        <w:t>Asimismo, el documento, al igual que los anteriores, carece de un lenguaje inclu-</w:t>
      </w:r>
    </w:p>
    <w:p>
      <w:pPr>
        <w:pStyle w:val="BodyText"/>
        <w:spacing w:before="10"/>
        <w:ind w:left="103"/>
        <w:jc w:val="both"/>
      </w:pPr>
      <w:r>
        <w:rPr>
          <w:color w:val="231F20"/>
        </w:rPr>
        <w:t>yente pues en la mayoría de las ocasiones se refiere a “niños”, “ciudadanos”, “padres</w:t>
      </w:r>
    </w:p>
    <w:p>
      <w:pPr>
        <w:spacing w:after="0"/>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de familia”, “hijos”, “maestros”, etcétera. En cuestiones relativas a la paz, manifies- tan estar a favor de ella y de la no violencia (</w:t>
      </w:r>
      <w:r>
        <w:rPr>
          <w:i/>
          <w:color w:val="231F20"/>
        </w:rPr>
        <w:t>cf</w:t>
      </w:r>
      <w:r>
        <w:rPr>
          <w:color w:val="231F20"/>
        </w:rPr>
        <w:t>. Cuadro 26).</w:t>
      </w:r>
    </w:p>
    <w:p>
      <w:pPr>
        <w:pStyle w:val="BodyText"/>
        <w:spacing w:before="0"/>
      </w:pPr>
    </w:p>
    <w:p>
      <w:pPr>
        <w:pStyle w:val="BodyText"/>
        <w:spacing w:before="8"/>
        <w:rPr>
          <w:sz w:val="24"/>
        </w:rPr>
      </w:pPr>
    </w:p>
    <w:p>
      <w:pPr>
        <w:spacing w:before="0"/>
        <w:ind w:left="117" w:right="0" w:firstLine="0"/>
        <w:jc w:val="both"/>
        <w:rPr>
          <w:sz w:val="16"/>
        </w:rPr>
      </w:pPr>
      <w:r>
        <w:rPr>
          <w:color w:val="231F20"/>
          <w:w w:val="140"/>
          <w:sz w:val="16"/>
        </w:rPr>
        <w:t>pri</w:t>
      </w:r>
    </w:p>
    <w:p>
      <w:pPr>
        <w:pStyle w:val="BodyText"/>
        <w:spacing w:before="3"/>
        <w:rPr>
          <w:sz w:val="22"/>
        </w:rPr>
      </w:pPr>
    </w:p>
    <w:p>
      <w:pPr>
        <w:pStyle w:val="BodyText"/>
        <w:spacing w:line="249" w:lineRule="auto"/>
        <w:ind w:left="117" w:right="101"/>
        <w:jc w:val="both"/>
      </w:pPr>
      <w:r>
        <w:rPr>
          <w:color w:val="231F20"/>
        </w:rPr>
        <w:t>La plataforma del Revolucionario Institucional consta de cinco ejes: 1. Democracia de resultados; 2. Desarrollo sustentable; 3. Economía para el crecimiento; 4. Ciu- dadanía y bienestar; y 5. Sociedad del conocimiento. Entre todos suman un total de 23 vertientes, las cuales se desagregan en 265 propuestas. Los ejes que sí contienen propuestas que contemplan a las mujeres son los 1, 3 y 4, a diferencia de los 2 y 5 (</w:t>
      </w:r>
      <w:r>
        <w:rPr>
          <w:i/>
          <w:color w:val="231F20"/>
        </w:rPr>
        <w:t>cf</w:t>
      </w:r>
      <w:r>
        <w:rPr>
          <w:color w:val="231F20"/>
        </w:rPr>
        <w:t>. Cuadro 27).</w:t>
      </w:r>
    </w:p>
    <w:p>
      <w:pPr>
        <w:pStyle w:val="BodyText"/>
        <w:spacing w:line="249" w:lineRule="auto"/>
        <w:ind w:left="117" w:right="101" w:firstLine="226"/>
        <w:jc w:val="both"/>
      </w:pPr>
      <w:r>
        <w:rPr>
          <w:color w:val="231F20"/>
        </w:rPr>
        <w:t>De las 265 propuestas ocho son las que se refieren a las mujeres; abordan temas tales</w:t>
      </w:r>
      <w:r>
        <w:rPr>
          <w:color w:val="231F20"/>
          <w:spacing w:val="-8"/>
        </w:rPr>
        <w:t> </w:t>
      </w:r>
      <w:r>
        <w:rPr>
          <w:color w:val="231F20"/>
        </w:rPr>
        <w:t>como:</w:t>
      </w:r>
      <w:r>
        <w:rPr>
          <w:color w:val="231F20"/>
          <w:spacing w:val="-8"/>
        </w:rPr>
        <w:t> </w:t>
      </w:r>
      <w:r>
        <w:rPr>
          <w:color w:val="231F20"/>
        </w:rPr>
        <w:t>promover</w:t>
      </w:r>
      <w:r>
        <w:rPr>
          <w:color w:val="231F20"/>
          <w:spacing w:val="-8"/>
        </w:rPr>
        <w:t> </w:t>
      </w:r>
      <w:r>
        <w:rPr>
          <w:color w:val="231F20"/>
        </w:rPr>
        <w:t>la</w:t>
      </w:r>
      <w:r>
        <w:rPr>
          <w:color w:val="231F20"/>
          <w:spacing w:val="-8"/>
        </w:rPr>
        <w:t> </w:t>
      </w:r>
      <w:r>
        <w:rPr>
          <w:color w:val="231F20"/>
        </w:rPr>
        <w:t>equidad</w:t>
      </w:r>
      <w:r>
        <w:rPr>
          <w:color w:val="231F20"/>
          <w:spacing w:val="-9"/>
        </w:rPr>
        <w:t> </w:t>
      </w:r>
      <w:r>
        <w:rPr>
          <w:color w:val="231F20"/>
        </w:rPr>
        <w:t>jurídica</w:t>
      </w:r>
      <w:r>
        <w:rPr>
          <w:color w:val="231F20"/>
          <w:spacing w:val="-9"/>
        </w:rPr>
        <w:t> </w:t>
      </w:r>
      <w:r>
        <w:rPr>
          <w:color w:val="231F20"/>
        </w:rPr>
        <w:t>de</w:t>
      </w:r>
      <w:r>
        <w:rPr>
          <w:color w:val="231F20"/>
          <w:spacing w:val="-8"/>
        </w:rPr>
        <w:t> </w:t>
      </w:r>
      <w:r>
        <w:rPr>
          <w:color w:val="231F20"/>
        </w:rPr>
        <w:t>género</w:t>
      </w:r>
      <w:r>
        <w:rPr>
          <w:color w:val="231F20"/>
          <w:spacing w:val="-8"/>
        </w:rPr>
        <w:t> </w:t>
      </w:r>
      <w:r>
        <w:rPr>
          <w:color w:val="231F20"/>
        </w:rPr>
        <w:t>ante</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la</w:t>
      </w:r>
      <w:r>
        <w:rPr>
          <w:color w:val="231F20"/>
          <w:spacing w:val="-8"/>
        </w:rPr>
        <w:t> </w:t>
      </w:r>
      <w:r>
        <w:rPr>
          <w:color w:val="231F20"/>
        </w:rPr>
        <w:t>igual- dad en la educación y el trabajo; modificar el Código de Comercio del Estado para condicionar a los centros y cadenas comerciales establecidas a recibir productos de elaboración casera elaborados por mujeres jefas de familia; adoptar medidas, junto con</w:t>
      </w:r>
      <w:r>
        <w:rPr>
          <w:color w:val="231F20"/>
          <w:spacing w:val="-4"/>
        </w:rPr>
        <w:t> </w:t>
      </w:r>
      <w:r>
        <w:rPr>
          <w:color w:val="231F20"/>
        </w:rPr>
        <w:t>los</w:t>
      </w:r>
      <w:r>
        <w:rPr>
          <w:color w:val="231F20"/>
          <w:spacing w:val="-4"/>
        </w:rPr>
        <w:t> </w:t>
      </w:r>
      <w:r>
        <w:rPr>
          <w:color w:val="231F20"/>
        </w:rPr>
        <w:t>pueblos</w:t>
      </w:r>
      <w:r>
        <w:rPr>
          <w:color w:val="231F20"/>
          <w:spacing w:val="-4"/>
        </w:rPr>
        <w:t> </w:t>
      </w:r>
      <w:r>
        <w:rPr>
          <w:color w:val="231F20"/>
        </w:rPr>
        <w:t>indígenas,</w:t>
      </w:r>
      <w:r>
        <w:rPr>
          <w:color w:val="231F20"/>
          <w:spacing w:val="-4"/>
        </w:rPr>
        <w:t> </w:t>
      </w:r>
      <w:r>
        <w:rPr>
          <w:color w:val="231F20"/>
        </w:rPr>
        <w:t>para</w:t>
      </w:r>
      <w:r>
        <w:rPr>
          <w:color w:val="231F20"/>
          <w:spacing w:val="-4"/>
        </w:rPr>
        <w:t> </w:t>
      </w:r>
      <w:r>
        <w:rPr>
          <w:color w:val="231F20"/>
        </w:rPr>
        <w:t>asegurar</w:t>
      </w:r>
      <w:r>
        <w:rPr>
          <w:color w:val="231F20"/>
          <w:spacing w:val="-4"/>
        </w:rPr>
        <w:t> </w:t>
      </w:r>
      <w:r>
        <w:rPr>
          <w:color w:val="231F20"/>
        </w:rPr>
        <w:t>que</w:t>
      </w:r>
      <w:r>
        <w:rPr>
          <w:color w:val="231F20"/>
          <w:spacing w:val="-4"/>
        </w:rPr>
        <w:t> </w:t>
      </w:r>
      <w:r>
        <w:rPr>
          <w:color w:val="231F20"/>
        </w:rPr>
        <w:t>las</w:t>
      </w:r>
      <w:r>
        <w:rPr>
          <w:color w:val="231F20"/>
          <w:spacing w:val="-4"/>
        </w:rPr>
        <w:t> </w:t>
      </w:r>
      <w:r>
        <w:rPr>
          <w:color w:val="231F20"/>
        </w:rPr>
        <w:t>mujeres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niños</w:t>
      </w:r>
      <w:r>
        <w:rPr>
          <w:color w:val="231F20"/>
          <w:spacing w:val="-4"/>
        </w:rPr>
        <w:t> </w:t>
      </w:r>
      <w:r>
        <w:rPr>
          <w:color w:val="231F20"/>
        </w:rPr>
        <w:t>indígenas</w:t>
      </w:r>
      <w:r>
        <w:rPr>
          <w:color w:val="231F20"/>
          <w:spacing w:val="-4"/>
        </w:rPr>
        <w:t> </w:t>
      </w:r>
      <w:r>
        <w:rPr>
          <w:color w:val="231F20"/>
        </w:rPr>
        <w:t>gocen de protección y garantías plenas contra todas las formas de violencia y discrimina- ción; entre otras (</w:t>
      </w:r>
      <w:r>
        <w:rPr>
          <w:i/>
          <w:color w:val="231F20"/>
        </w:rPr>
        <w:t>cf</w:t>
      </w:r>
      <w:r>
        <w:rPr>
          <w:color w:val="231F20"/>
        </w:rPr>
        <w:t>. Cuadro</w:t>
      </w:r>
      <w:r>
        <w:rPr>
          <w:color w:val="231F20"/>
          <w:spacing w:val="-4"/>
        </w:rPr>
        <w:t> </w:t>
      </w:r>
      <w:r>
        <w:rPr>
          <w:color w:val="231F20"/>
        </w:rPr>
        <w:t>28).</w:t>
      </w:r>
    </w:p>
    <w:p>
      <w:pPr>
        <w:pStyle w:val="BodyText"/>
        <w:spacing w:line="249" w:lineRule="auto"/>
        <w:ind w:left="117" w:right="101" w:firstLine="226"/>
        <w:jc w:val="both"/>
      </w:pPr>
      <w:r>
        <w:rPr>
          <w:color w:val="231F20"/>
        </w:rPr>
        <w:t>El</w:t>
      </w:r>
      <w:r>
        <w:rPr>
          <w:color w:val="231F20"/>
          <w:spacing w:val="-11"/>
        </w:rPr>
        <w:t> </w:t>
      </w:r>
      <w:r>
        <w:rPr>
          <w:color w:val="231F20"/>
        </w:rPr>
        <w:t>lenguaje</w:t>
      </w:r>
      <w:r>
        <w:rPr>
          <w:color w:val="231F20"/>
          <w:spacing w:val="-11"/>
        </w:rPr>
        <w:t> </w:t>
      </w:r>
      <w:r>
        <w:rPr>
          <w:color w:val="231F20"/>
        </w:rPr>
        <w:t>también</w:t>
      </w:r>
      <w:r>
        <w:rPr>
          <w:color w:val="231F20"/>
          <w:spacing w:val="-11"/>
        </w:rPr>
        <w:t> </w:t>
      </w:r>
      <w:r>
        <w:rPr>
          <w:color w:val="231F20"/>
        </w:rPr>
        <w:t>es</w:t>
      </w:r>
      <w:r>
        <w:rPr>
          <w:color w:val="231F20"/>
          <w:spacing w:val="-11"/>
        </w:rPr>
        <w:t> </w:t>
      </w:r>
      <w:r>
        <w:rPr>
          <w:color w:val="231F20"/>
        </w:rPr>
        <w:t>mayormente</w:t>
      </w:r>
      <w:r>
        <w:rPr>
          <w:color w:val="231F20"/>
          <w:spacing w:val="-11"/>
        </w:rPr>
        <w:t> </w:t>
      </w:r>
      <w:r>
        <w:rPr>
          <w:color w:val="231F20"/>
        </w:rPr>
        <w:t>excluyente.</w:t>
      </w:r>
      <w:r>
        <w:rPr>
          <w:color w:val="231F20"/>
          <w:spacing w:val="-11"/>
        </w:rPr>
        <w:t> </w:t>
      </w:r>
      <w:r>
        <w:rPr>
          <w:color w:val="231F20"/>
        </w:rPr>
        <w:t>Relativo</w:t>
      </w:r>
      <w:r>
        <w:rPr>
          <w:color w:val="231F20"/>
          <w:spacing w:val="-11"/>
        </w:rPr>
        <w:t> </w:t>
      </w:r>
      <w:r>
        <w:rPr>
          <w:color w:val="231F20"/>
        </w:rPr>
        <w:t>a</w:t>
      </w:r>
      <w:r>
        <w:rPr>
          <w:color w:val="231F20"/>
          <w:spacing w:val="-11"/>
        </w:rPr>
        <w:t> </w:t>
      </w:r>
      <w:r>
        <w:rPr>
          <w:color w:val="231F20"/>
        </w:rPr>
        <w:t>cuestiones</w:t>
      </w:r>
      <w:r>
        <w:rPr>
          <w:color w:val="231F20"/>
          <w:spacing w:val="-11"/>
        </w:rPr>
        <w:t> </w:t>
      </w:r>
      <w:r>
        <w:rPr>
          <w:color w:val="231F20"/>
        </w:rPr>
        <w:t>de</w:t>
      </w:r>
      <w:r>
        <w:rPr>
          <w:color w:val="231F20"/>
          <w:spacing w:val="-11"/>
        </w:rPr>
        <w:t> </w:t>
      </w:r>
      <w:r>
        <w:rPr>
          <w:color w:val="231F20"/>
        </w:rPr>
        <w:t>paz;</w:t>
      </w:r>
      <w:r>
        <w:rPr>
          <w:color w:val="231F20"/>
          <w:spacing w:val="-11"/>
        </w:rPr>
        <w:t> </w:t>
      </w:r>
      <w:r>
        <w:rPr>
          <w:color w:val="231F20"/>
        </w:rPr>
        <w:t>pug- nan</w:t>
      </w:r>
      <w:r>
        <w:rPr>
          <w:color w:val="231F20"/>
          <w:spacing w:val="-11"/>
        </w:rPr>
        <w:t> </w:t>
      </w:r>
      <w:r>
        <w:rPr>
          <w:color w:val="231F20"/>
        </w:rPr>
        <w:t>por</w:t>
      </w:r>
      <w:r>
        <w:rPr>
          <w:color w:val="231F20"/>
          <w:spacing w:val="-11"/>
        </w:rPr>
        <w:t> </w:t>
      </w:r>
      <w:r>
        <w:rPr>
          <w:color w:val="231F20"/>
        </w:rPr>
        <w:t>un</w:t>
      </w:r>
      <w:r>
        <w:rPr>
          <w:color w:val="231F20"/>
          <w:spacing w:val="-11"/>
        </w:rPr>
        <w:t> </w:t>
      </w:r>
      <w:r>
        <w:rPr>
          <w:color w:val="231F20"/>
        </w:rPr>
        <w:t>marco</w:t>
      </w:r>
      <w:r>
        <w:rPr>
          <w:color w:val="231F20"/>
          <w:spacing w:val="-11"/>
        </w:rPr>
        <w:t> </w:t>
      </w:r>
      <w:r>
        <w:rPr>
          <w:color w:val="231F20"/>
        </w:rPr>
        <w:t>legal</w:t>
      </w:r>
      <w:r>
        <w:rPr>
          <w:color w:val="231F20"/>
          <w:spacing w:val="-11"/>
        </w:rPr>
        <w:t> </w:t>
      </w:r>
      <w:r>
        <w:rPr>
          <w:color w:val="231F20"/>
        </w:rPr>
        <w:t>que</w:t>
      </w:r>
      <w:r>
        <w:rPr>
          <w:color w:val="231F20"/>
          <w:spacing w:val="-11"/>
        </w:rPr>
        <w:t> </w:t>
      </w:r>
      <w:r>
        <w:rPr>
          <w:color w:val="231F20"/>
        </w:rPr>
        <w:t>propicie</w:t>
      </w:r>
      <w:r>
        <w:rPr>
          <w:color w:val="231F20"/>
          <w:spacing w:val="-11"/>
        </w:rPr>
        <w:t> </w:t>
      </w:r>
      <w:r>
        <w:rPr>
          <w:color w:val="231F20"/>
        </w:rPr>
        <w:t>la</w:t>
      </w:r>
      <w:r>
        <w:rPr>
          <w:color w:val="231F20"/>
          <w:spacing w:val="-11"/>
        </w:rPr>
        <w:t> </w:t>
      </w:r>
      <w:r>
        <w:rPr>
          <w:color w:val="231F20"/>
        </w:rPr>
        <w:t>armonía,</w:t>
      </w:r>
      <w:r>
        <w:rPr>
          <w:color w:val="231F20"/>
          <w:spacing w:val="-11"/>
        </w:rPr>
        <w:t> </w:t>
      </w:r>
      <w:r>
        <w:rPr>
          <w:color w:val="231F20"/>
        </w:rPr>
        <w:t>tolerancia</w:t>
      </w:r>
      <w:r>
        <w:rPr>
          <w:color w:val="231F20"/>
          <w:spacing w:val="-11"/>
        </w:rPr>
        <w:t> </w:t>
      </w:r>
      <w:r>
        <w:rPr>
          <w:color w:val="231F20"/>
        </w:rPr>
        <w:t>y</w:t>
      </w:r>
      <w:r>
        <w:rPr>
          <w:color w:val="231F20"/>
          <w:spacing w:val="-11"/>
        </w:rPr>
        <w:t> </w:t>
      </w:r>
      <w:r>
        <w:rPr>
          <w:color w:val="231F20"/>
        </w:rPr>
        <w:t>paz</w:t>
      </w:r>
      <w:r>
        <w:rPr>
          <w:color w:val="231F20"/>
          <w:spacing w:val="-11"/>
        </w:rPr>
        <w:t> </w:t>
      </w:r>
      <w:r>
        <w:rPr>
          <w:color w:val="231F20"/>
        </w:rPr>
        <w:t>social;</w:t>
      </w:r>
      <w:r>
        <w:rPr>
          <w:color w:val="231F20"/>
          <w:spacing w:val="-10"/>
        </w:rPr>
        <w:t> </w:t>
      </w:r>
      <w:r>
        <w:rPr>
          <w:color w:val="231F20"/>
        </w:rPr>
        <w:t>por</w:t>
      </w:r>
      <w:r>
        <w:rPr>
          <w:color w:val="231F20"/>
          <w:spacing w:val="-11"/>
        </w:rPr>
        <w:t> </w:t>
      </w:r>
      <w:r>
        <w:rPr>
          <w:color w:val="231F20"/>
        </w:rPr>
        <w:t>un</w:t>
      </w:r>
      <w:r>
        <w:rPr>
          <w:color w:val="231F20"/>
          <w:spacing w:val="-11"/>
        </w:rPr>
        <w:t> </w:t>
      </w:r>
      <w:r>
        <w:rPr>
          <w:color w:val="231F20"/>
        </w:rPr>
        <w:t>Estado que conduzca sus actividades por medios pacíficos; </w:t>
      </w:r>
      <w:r>
        <w:rPr>
          <w:color w:val="231F20"/>
          <w:spacing w:val="-7"/>
        </w:rPr>
        <w:t>y, </w:t>
      </w:r>
      <w:r>
        <w:rPr>
          <w:color w:val="231F20"/>
        </w:rPr>
        <w:t>por estimular el ejercicio de  la ciudadanía, la solidaridad social, el trabajo en equipo, la paz y la pluralidad (</w:t>
      </w:r>
      <w:r>
        <w:rPr>
          <w:i/>
          <w:color w:val="231F20"/>
        </w:rPr>
        <w:t>cf</w:t>
      </w:r>
      <w:r>
        <w:rPr>
          <w:color w:val="231F20"/>
        </w:rPr>
        <w:t>. Cuadro 29).</w:t>
      </w:r>
    </w:p>
    <w:p>
      <w:pPr>
        <w:pStyle w:val="BodyText"/>
        <w:spacing w:before="0"/>
      </w:pPr>
    </w:p>
    <w:p>
      <w:pPr>
        <w:pStyle w:val="BodyText"/>
        <w:spacing w:before="8"/>
        <w:rPr>
          <w:sz w:val="24"/>
        </w:rPr>
      </w:pPr>
    </w:p>
    <w:p>
      <w:pPr>
        <w:spacing w:before="0"/>
        <w:ind w:left="117" w:right="0" w:firstLine="0"/>
        <w:jc w:val="both"/>
        <w:rPr>
          <w:sz w:val="16"/>
        </w:rPr>
      </w:pPr>
      <w:r>
        <w:rPr>
          <w:color w:val="231F20"/>
          <w:w w:val="145"/>
          <w:sz w:val="16"/>
        </w:rPr>
        <w:t>prd</w:t>
      </w:r>
    </w:p>
    <w:p>
      <w:pPr>
        <w:pStyle w:val="BodyText"/>
        <w:spacing w:before="3"/>
        <w:rPr>
          <w:sz w:val="22"/>
        </w:rPr>
      </w:pPr>
    </w:p>
    <w:p>
      <w:pPr>
        <w:pStyle w:val="BodyText"/>
        <w:spacing w:line="249" w:lineRule="auto"/>
        <w:ind w:left="117" w:right="100"/>
        <w:jc w:val="both"/>
      </w:pPr>
      <w:r>
        <w:rPr>
          <w:color w:val="231F20"/>
          <w:w w:val="105"/>
        </w:rPr>
        <w:t>Llama</w:t>
      </w:r>
      <w:r>
        <w:rPr>
          <w:color w:val="231F20"/>
          <w:spacing w:val="-14"/>
          <w:w w:val="105"/>
        </w:rPr>
        <w:t> </w:t>
      </w:r>
      <w:r>
        <w:rPr>
          <w:color w:val="231F20"/>
          <w:w w:val="105"/>
        </w:rPr>
        <w:t>la</w:t>
      </w:r>
      <w:r>
        <w:rPr>
          <w:color w:val="231F20"/>
          <w:spacing w:val="-14"/>
          <w:w w:val="105"/>
        </w:rPr>
        <w:t> </w:t>
      </w:r>
      <w:r>
        <w:rPr>
          <w:color w:val="231F20"/>
          <w:w w:val="105"/>
        </w:rPr>
        <w:t>atención</w:t>
      </w:r>
      <w:r>
        <w:rPr>
          <w:color w:val="231F20"/>
          <w:spacing w:val="-14"/>
          <w:w w:val="105"/>
        </w:rPr>
        <w:t> </w:t>
      </w:r>
      <w:r>
        <w:rPr>
          <w:color w:val="231F20"/>
          <w:w w:val="105"/>
        </w:rPr>
        <w:t>el</w:t>
      </w:r>
      <w:r>
        <w:rPr>
          <w:color w:val="231F20"/>
          <w:spacing w:val="-14"/>
          <w:w w:val="105"/>
        </w:rPr>
        <w:t> </w:t>
      </w:r>
      <w:r>
        <w:rPr>
          <w:color w:val="231F20"/>
          <w:w w:val="105"/>
        </w:rPr>
        <w:t>caso</w:t>
      </w:r>
      <w:r>
        <w:rPr>
          <w:color w:val="231F20"/>
          <w:spacing w:val="-14"/>
          <w:w w:val="105"/>
        </w:rPr>
        <w:t> </w:t>
      </w:r>
      <w:r>
        <w:rPr>
          <w:color w:val="231F20"/>
          <w:w w:val="105"/>
        </w:rPr>
        <w:t>del</w:t>
      </w:r>
      <w:r>
        <w:rPr>
          <w:color w:val="231F20"/>
          <w:spacing w:val="-14"/>
          <w:w w:val="105"/>
        </w:rPr>
        <w:t> </w:t>
      </w:r>
      <w:r>
        <w:rPr>
          <w:color w:val="231F20"/>
          <w:w w:val="105"/>
          <w:sz w:val="16"/>
        </w:rPr>
        <w:t>prd</w:t>
      </w:r>
      <w:r>
        <w:rPr>
          <w:color w:val="231F20"/>
          <w:w w:val="105"/>
        </w:rPr>
        <w:t>,</w:t>
      </w:r>
      <w:r>
        <w:rPr>
          <w:color w:val="231F20"/>
          <w:spacing w:val="-14"/>
          <w:w w:val="105"/>
        </w:rPr>
        <w:t> </w:t>
      </w:r>
      <w:r>
        <w:rPr>
          <w:color w:val="231F20"/>
          <w:w w:val="105"/>
        </w:rPr>
        <w:t>en</w:t>
      </w:r>
      <w:r>
        <w:rPr>
          <w:color w:val="231F20"/>
          <w:spacing w:val="-14"/>
          <w:w w:val="105"/>
        </w:rPr>
        <w:t> </w:t>
      </w:r>
      <w:r>
        <w:rPr>
          <w:color w:val="231F20"/>
          <w:w w:val="105"/>
        </w:rPr>
        <w:t>virtud</w:t>
      </w:r>
      <w:r>
        <w:rPr>
          <w:color w:val="231F20"/>
          <w:spacing w:val="-14"/>
          <w:w w:val="105"/>
        </w:rPr>
        <w:t> </w:t>
      </w:r>
      <w:r>
        <w:rPr>
          <w:color w:val="231F20"/>
          <w:w w:val="105"/>
        </w:rPr>
        <w:t>de</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sus</w:t>
      </w:r>
      <w:r>
        <w:rPr>
          <w:color w:val="231F20"/>
          <w:spacing w:val="-14"/>
          <w:w w:val="105"/>
        </w:rPr>
        <w:t> </w:t>
      </w:r>
      <w:r>
        <w:rPr>
          <w:color w:val="231F20"/>
          <w:w w:val="105"/>
        </w:rPr>
        <w:t>documentos</w:t>
      </w:r>
      <w:r>
        <w:rPr>
          <w:color w:val="231F20"/>
          <w:spacing w:val="-14"/>
          <w:w w:val="105"/>
        </w:rPr>
        <w:t> </w:t>
      </w:r>
      <w:r>
        <w:rPr>
          <w:color w:val="231F20"/>
          <w:w w:val="105"/>
        </w:rPr>
        <w:t>básicos</w:t>
      </w:r>
      <w:r>
        <w:rPr>
          <w:color w:val="231F20"/>
          <w:spacing w:val="-14"/>
          <w:w w:val="105"/>
        </w:rPr>
        <w:t> </w:t>
      </w:r>
      <w:r>
        <w:rPr>
          <w:color w:val="231F20"/>
          <w:w w:val="105"/>
        </w:rPr>
        <w:t>revi- sados</w:t>
      </w:r>
      <w:r>
        <w:rPr>
          <w:color w:val="231F20"/>
          <w:spacing w:val="-39"/>
          <w:w w:val="105"/>
        </w:rPr>
        <w:t> </w:t>
      </w:r>
      <w:r>
        <w:rPr>
          <w:color w:val="231F20"/>
          <w:w w:val="105"/>
        </w:rPr>
        <w:t>con</w:t>
      </w:r>
      <w:r>
        <w:rPr>
          <w:color w:val="231F20"/>
          <w:spacing w:val="-39"/>
          <w:w w:val="105"/>
        </w:rPr>
        <w:t> </w:t>
      </w:r>
      <w:r>
        <w:rPr>
          <w:color w:val="231F20"/>
          <w:w w:val="105"/>
        </w:rPr>
        <w:t>anterioridad</w:t>
      </w:r>
      <w:r>
        <w:rPr>
          <w:color w:val="231F20"/>
          <w:spacing w:val="-39"/>
          <w:w w:val="105"/>
        </w:rPr>
        <w:t> </w:t>
      </w:r>
      <w:r>
        <w:rPr>
          <w:color w:val="231F20"/>
          <w:w w:val="105"/>
        </w:rPr>
        <w:t>es</w:t>
      </w:r>
      <w:r>
        <w:rPr>
          <w:color w:val="231F20"/>
          <w:spacing w:val="-39"/>
          <w:w w:val="105"/>
        </w:rPr>
        <w:t> </w:t>
      </w:r>
      <w:r>
        <w:rPr>
          <w:color w:val="231F20"/>
          <w:w w:val="105"/>
        </w:rPr>
        <w:t>notorio</w:t>
      </w:r>
      <w:r>
        <w:rPr>
          <w:color w:val="231F20"/>
          <w:spacing w:val="-39"/>
          <w:w w:val="105"/>
        </w:rPr>
        <w:t> </w:t>
      </w:r>
      <w:r>
        <w:rPr>
          <w:color w:val="231F20"/>
          <w:w w:val="105"/>
        </w:rPr>
        <w:t>un</w:t>
      </w:r>
      <w:r>
        <w:rPr>
          <w:color w:val="231F20"/>
          <w:spacing w:val="-39"/>
          <w:w w:val="105"/>
        </w:rPr>
        <w:t> </w:t>
      </w:r>
      <w:r>
        <w:rPr>
          <w:color w:val="231F20"/>
          <w:w w:val="105"/>
        </w:rPr>
        <w:t>esfuerzo</w:t>
      </w:r>
      <w:r>
        <w:rPr>
          <w:color w:val="231F20"/>
          <w:spacing w:val="-39"/>
          <w:w w:val="105"/>
        </w:rPr>
        <w:t> </w:t>
      </w:r>
      <w:r>
        <w:rPr>
          <w:color w:val="231F20"/>
          <w:w w:val="105"/>
        </w:rPr>
        <w:t>importante</w:t>
      </w:r>
      <w:r>
        <w:rPr>
          <w:color w:val="231F20"/>
          <w:spacing w:val="-39"/>
          <w:w w:val="105"/>
        </w:rPr>
        <w:t> </w:t>
      </w:r>
      <w:r>
        <w:rPr>
          <w:color w:val="231F20"/>
          <w:w w:val="105"/>
        </w:rPr>
        <w:t>por</w:t>
      </w:r>
      <w:r>
        <w:rPr>
          <w:color w:val="231F20"/>
          <w:spacing w:val="-39"/>
          <w:w w:val="105"/>
        </w:rPr>
        <w:t> </w:t>
      </w:r>
      <w:r>
        <w:rPr>
          <w:color w:val="231F20"/>
          <w:w w:val="105"/>
        </w:rPr>
        <w:t>tratar</w:t>
      </w:r>
      <w:r>
        <w:rPr>
          <w:color w:val="231F20"/>
          <w:spacing w:val="-39"/>
          <w:w w:val="105"/>
        </w:rPr>
        <w:t> </w:t>
      </w:r>
      <w:r>
        <w:rPr>
          <w:color w:val="231F20"/>
          <w:w w:val="105"/>
        </w:rPr>
        <w:t>con</w:t>
      </w:r>
      <w:r>
        <w:rPr>
          <w:color w:val="231F20"/>
          <w:spacing w:val="-39"/>
          <w:w w:val="105"/>
        </w:rPr>
        <w:t> </w:t>
      </w:r>
      <w:r>
        <w:rPr>
          <w:color w:val="231F20"/>
          <w:w w:val="105"/>
        </w:rPr>
        <w:t>perspectiva</w:t>
      </w:r>
      <w:r>
        <w:rPr>
          <w:color w:val="231F20"/>
          <w:spacing w:val="-39"/>
          <w:w w:val="105"/>
        </w:rPr>
        <w:t> </w:t>
      </w:r>
      <w:r>
        <w:rPr>
          <w:color w:val="231F20"/>
          <w:w w:val="105"/>
        </w:rPr>
        <w:t>de género</w:t>
      </w:r>
      <w:r>
        <w:rPr>
          <w:color w:val="231F20"/>
          <w:spacing w:val="-37"/>
          <w:w w:val="105"/>
        </w:rPr>
        <w:t> </w:t>
      </w:r>
      <w:r>
        <w:rPr>
          <w:color w:val="231F20"/>
          <w:w w:val="105"/>
        </w:rPr>
        <w:t>la</w:t>
      </w:r>
      <w:r>
        <w:rPr>
          <w:color w:val="231F20"/>
          <w:spacing w:val="-37"/>
          <w:w w:val="105"/>
        </w:rPr>
        <w:t> </w:t>
      </w:r>
      <w:r>
        <w:rPr>
          <w:color w:val="231F20"/>
          <w:w w:val="105"/>
        </w:rPr>
        <w:t>mayor</w:t>
      </w:r>
      <w:r>
        <w:rPr>
          <w:color w:val="231F20"/>
          <w:spacing w:val="-37"/>
          <w:w w:val="105"/>
        </w:rPr>
        <w:t> </w:t>
      </w:r>
      <w:r>
        <w:rPr>
          <w:color w:val="231F20"/>
          <w:w w:val="105"/>
        </w:rPr>
        <w:t>parte</w:t>
      </w:r>
      <w:r>
        <w:rPr>
          <w:color w:val="231F20"/>
          <w:spacing w:val="-37"/>
          <w:w w:val="105"/>
        </w:rPr>
        <w:t> </w:t>
      </w:r>
      <w:r>
        <w:rPr>
          <w:color w:val="231F20"/>
          <w:w w:val="105"/>
        </w:rPr>
        <w:t>de</w:t>
      </w:r>
      <w:r>
        <w:rPr>
          <w:color w:val="231F20"/>
          <w:spacing w:val="-37"/>
          <w:w w:val="105"/>
        </w:rPr>
        <w:t> </w:t>
      </w:r>
      <w:r>
        <w:rPr>
          <w:color w:val="231F20"/>
          <w:w w:val="105"/>
        </w:rPr>
        <w:t>sus</w:t>
      </w:r>
      <w:r>
        <w:rPr>
          <w:color w:val="231F20"/>
          <w:spacing w:val="-37"/>
          <w:w w:val="105"/>
        </w:rPr>
        <w:t> </w:t>
      </w:r>
      <w:r>
        <w:rPr>
          <w:color w:val="231F20"/>
          <w:w w:val="105"/>
        </w:rPr>
        <w:t>planteamientos;</w:t>
      </w:r>
      <w:r>
        <w:rPr>
          <w:color w:val="231F20"/>
          <w:spacing w:val="-37"/>
          <w:w w:val="105"/>
        </w:rPr>
        <w:t> </w:t>
      </w:r>
      <w:r>
        <w:rPr>
          <w:color w:val="231F20"/>
          <w:w w:val="105"/>
        </w:rPr>
        <w:t>sin</w:t>
      </w:r>
      <w:r>
        <w:rPr>
          <w:color w:val="231F20"/>
          <w:spacing w:val="-37"/>
          <w:w w:val="105"/>
        </w:rPr>
        <w:t> </w:t>
      </w:r>
      <w:r>
        <w:rPr>
          <w:color w:val="231F20"/>
          <w:w w:val="105"/>
        </w:rPr>
        <w:t>embargo,</w:t>
      </w:r>
      <w:r>
        <w:rPr>
          <w:color w:val="231F20"/>
          <w:spacing w:val="-37"/>
          <w:w w:val="105"/>
        </w:rPr>
        <w:t> </w:t>
      </w:r>
      <w:r>
        <w:rPr>
          <w:color w:val="231F20"/>
          <w:w w:val="105"/>
        </w:rPr>
        <w:t>en</w:t>
      </w:r>
      <w:r>
        <w:rPr>
          <w:color w:val="231F20"/>
          <w:spacing w:val="-37"/>
          <w:w w:val="105"/>
        </w:rPr>
        <w:t> </w:t>
      </w:r>
      <w:r>
        <w:rPr>
          <w:color w:val="231F20"/>
          <w:w w:val="105"/>
        </w:rPr>
        <w:t>el</w:t>
      </w:r>
      <w:r>
        <w:rPr>
          <w:color w:val="231F20"/>
          <w:spacing w:val="-37"/>
          <w:w w:val="105"/>
        </w:rPr>
        <w:t> </w:t>
      </w:r>
      <w:r>
        <w:rPr>
          <w:color w:val="231F20"/>
          <w:w w:val="105"/>
        </w:rPr>
        <w:t>caso</w:t>
      </w:r>
      <w:r>
        <w:rPr>
          <w:color w:val="231F20"/>
          <w:spacing w:val="-37"/>
          <w:w w:val="105"/>
        </w:rPr>
        <w:t> </w:t>
      </w:r>
      <w:r>
        <w:rPr>
          <w:color w:val="231F20"/>
          <w:w w:val="105"/>
        </w:rPr>
        <w:t>de</w:t>
      </w:r>
      <w:r>
        <w:rPr>
          <w:color w:val="231F20"/>
          <w:spacing w:val="-37"/>
          <w:w w:val="105"/>
        </w:rPr>
        <w:t> </w:t>
      </w:r>
      <w:r>
        <w:rPr>
          <w:color w:val="231F20"/>
          <w:w w:val="105"/>
        </w:rPr>
        <w:t>su</w:t>
      </w:r>
      <w:r>
        <w:rPr>
          <w:color w:val="231F20"/>
          <w:spacing w:val="-37"/>
          <w:w w:val="105"/>
        </w:rPr>
        <w:t> </w:t>
      </w:r>
      <w:r>
        <w:rPr>
          <w:color w:val="231F20"/>
          <w:w w:val="105"/>
        </w:rPr>
        <w:t>plataforma legislativa</w:t>
      </w:r>
      <w:r>
        <w:rPr>
          <w:color w:val="231F20"/>
          <w:spacing w:val="-32"/>
          <w:w w:val="105"/>
        </w:rPr>
        <w:t> </w:t>
      </w:r>
      <w:r>
        <w:rPr>
          <w:color w:val="231F20"/>
          <w:w w:val="105"/>
        </w:rPr>
        <w:t>para</w:t>
      </w:r>
      <w:r>
        <w:rPr>
          <w:color w:val="231F20"/>
          <w:spacing w:val="-32"/>
          <w:w w:val="105"/>
        </w:rPr>
        <w:t> </w:t>
      </w:r>
      <w:r>
        <w:rPr>
          <w:color w:val="231F20"/>
          <w:w w:val="105"/>
        </w:rPr>
        <w:t>el</w:t>
      </w:r>
      <w:r>
        <w:rPr>
          <w:color w:val="231F20"/>
          <w:spacing w:val="-32"/>
          <w:w w:val="105"/>
        </w:rPr>
        <w:t> </w:t>
      </w:r>
      <w:r>
        <w:rPr>
          <w:color w:val="231F20"/>
          <w:w w:val="105"/>
        </w:rPr>
        <w:t>Estado</w:t>
      </w:r>
      <w:r>
        <w:rPr>
          <w:color w:val="231F20"/>
          <w:spacing w:val="-32"/>
          <w:w w:val="105"/>
        </w:rPr>
        <w:t> </w:t>
      </w:r>
      <w:r>
        <w:rPr>
          <w:color w:val="231F20"/>
          <w:w w:val="105"/>
        </w:rPr>
        <w:t>de</w:t>
      </w:r>
      <w:r>
        <w:rPr>
          <w:color w:val="231F20"/>
          <w:spacing w:val="-32"/>
          <w:w w:val="105"/>
        </w:rPr>
        <w:t> </w:t>
      </w:r>
      <w:r>
        <w:rPr>
          <w:color w:val="231F20"/>
          <w:w w:val="105"/>
        </w:rPr>
        <w:t>México</w:t>
      </w:r>
      <w:r>
        <w:rPr>
          <w:color w:val="231F20"/>
          <w:spacing w:val="-32"/>
          <w:w w:val="105"/>
        </w:rPr>
        <w:t> </w:t>
      </w:r>
      <w:r>
        <w:rPr>
          <w:color w:val="231F20"/>
          <w:w w:val="105"/>
        </w:rPr>
        <w:t>se</w:t>
      </w:r>
      <w:r>
        <w:rPr>
          <w:color w:val="231F20"/>
          <w:spacing w:val="-32"/>
          <w:w w:val="105"/>
        </w:rPr>
        <w:t> </w:t>
      </w:r>
      <w:r>
        <w:rPr>
          <w:color w:val="231F20"/>
          <w:w w:val="105"/>
        </w:rPr>
        <w:t>nota</w:t>
      </w:r>
      <w:r>
        <w:rPr>
          <w:color w:val="231F20"/>
          <w:spacing w:val="-32"/>
          <w:w w:val="105"/>
        </w:rPr>
        <w:t> </w:t>
      </w:r>
      <w:r>
        <w:rPr>
          <w:color w:val="231F20"/>
          <w:w w:val="105"/>
        </w:rPr>
        <w:t>un</w:t>
      </w:r>
      <w:r>
        <w:rPr>
          <w:color w:val="231F20"/>
          <w:spacing w:val="-32"/>
          <w:w w:val="105"/>
        </w:rPr>
        <w:t> </w:t>
      </w:r>
      <w:r>
        <w:rPr>
          <w:color w:val="231F20"/>
          <w:w w:val="105"/>
        </w:rPr>
        <w:t>contraste</w:t>
      </w:r>
      <w:r>
        <w:rPr>
          <w:color w:val="231F20"/>
          <w:spacing w:val="-32"/>
          <w:w w:val="105"/>
        </w:rPr>
        <w:t> </w:t>
      </w:r>
      <w:r>
        <w:rPr>
          <w:color w:val="231F20"/>
          <w:w w:val="105"/>
        </w:rPr>
        <w:t>y</w:t>
      </w:r>
      <w:r>
        <w:rPr>
          <w:color w:val="231F20"/>
          <w:spacing w:val="-32"/>
          <w:w w:val="105"/>
        </w:rPr>
        <w:t> </w:t>
      </w:r>
      <w:r>
        <w:rPr>
          <w:color w:val="231F20"/>
          <w:w w:val="105"/>
        </w:rPr>
        <w:t>un</w:t>
      </w:r>
      <w:r>
        <w:rPr>
          <w:color w:val="231F20"/>
          <w:spacing w:val="-32"/>
          <w:w w:val="105"/>
        </w:rPr>
        <w:t> </w:t>
      </w:r>
      <w:r>
        <w:rPr>
          <w:color w:val="231F20"/>
          <w:w w:val="105"/>
        </w:rPr>
        <w:t>rezago</w:t>
      </w:r>
      <w:r>
        <w:rPr>
          <w:color w:val="231F20"/>
          <w:spacing w:val="-32"/>
          <w:w w:val="105"/>
        </w:rPr>
        <w:t> </w:t>
      </w:r>
      <w:r>
        <w:rPr>
          <w:color w:val="231F20"/>
          <w:w w:val="105"/>
        </w:rPr>
        <w:t>en</w:t>
      </w:r>
      <w:r>
        <w:rPr>
          <w:color w:val="231F20"/>
          <w:spacing w:val="-32"/>
          <w:w w:val="105"/>
        </w:rPr>
        <w:t> </w:t>
      </w:r>
      <w:r>
        <w:rPr>
          <w:color w:val="231F20"/>
          <w:w w:val="105"/>
        </w:rPr>
        <w:t>comparación </w:t>
      </w:r>
      <w:r>
        <w:rPr>
          <w:color w:val="231F20"/>
        </w:rPr>
        <w:t>con sus documentos</w:t>
      </w:r>
      <w:r>
        <w:rPr>
          <w:color w:val="231F20"/>
          <w:spacing w:val="-3"/>
        </w:rPr>
        <w:t> </w:t>
      </w:r>
      <w:r>
        <w:rPr>
          <w:color w:val="231F20"/>
        </w:rPr>
        <w:t>anteriores.</w:t>
      </w:r>
    </w:p>
    <w:p>
      <w:pPr>
        <w:pStyle w:val="BodyText"/>
        <w:spacing w:line="249" w:lineRule="auto"/>
        <w:ind w:left="117" w:right="100" w:firstLine="226"/>
        <w:jc w:val="both"/>
      </w:pPr>
      <w:r>
        <w:rPr>
          <w:color w:val="231F20"/>
        </w:rPr>
        <w:t>En</w:t>
      </w:r>
      <w:r>
        <w:rPr>
          <w:color w:val="231F20"/>
          <w:spacing w:val="-4"/>
        </w:rPr>
        <w:t> </w:t>
      </w:r>
      <w:r>
        <w:rPr>
          <w:color w:val="231F20"/>
        </w:rPr>
        <w:t>cuanto</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ejes</w:t>
      </w:r>
      <w:r>
        <w:rPr>
          <w:color w:val="231F20"/>
          <w:spacing w:val="-4"/>
        </w:rPr>
        <w:t> </w:t>
      </w:r>
      <w:r>
        <w:rPr>
          <w:color w:val="231F20"/>
        </w:rPr>
        <w:t>que</w:t>
      </w:r>
      <w:r>
        <w:rPr>
          <w:color w:val="231F20"/>
          <w:spacing w:val="-4"/>
        </w:rPr>
        <w:t> </w:t>
      </w:r>
      <w:r>
        <w:rPr>
          <w:color w:val="231F20"/>
        </w:rPr>
        <w:t>presenta,</w:t>
      </w:r>
      <w:r>
        <w:rPr>
          <w:color w:val="231F20"/>
          <w:spacing w:val="-4"/>
        </w:rPr>
        <w:t> </w:t>
      </w:r>
      <w:r>
        <w:rPr>
          <w:color w:val="231F20"/>
        </w:rPr>
        <w:t>20</w:t>
      </w:r>
      <w:r>
        <w:rPr>
          <w:color w:val="231F20"/>
          <w:spacing w:val="-4"/>
        </w:rPr>
        <w:t> </w:t>
      </w:r>
      <w:r>
        <w:rPr>
          <w:color w:val="231F20"/>
        </w:rPr>
        <w:t>en</w:t>
      </w:r>
      <w:r>
        <w:rPr>
          <w:color w:val="231F20"/>
          <w:spacing w:val="-4"/>
        </w:rPr>
        <w:t> </w:t>
      </w:r>
      <w:r>
        <w:rPr>
          <w:color w:val="231F20"/>
        </w:rPr>
        <w:t>total,</w:t>
      </w:r>
      <w:r>
        <w:rPr>
          <w:color w:val="231F20"/>
          <w:spacing w:val="-4"/>
        </w:rPr>
        <w:t> </w:t>
      </w:r>
      <w:r>
        <w:rPr>
          <w:color w:val="231F20"/>
        </w:rPr>
        <w:t>en</w:t>
      </w:r>
      <w:r>
        <w:rPr>
          <w:color w:val="231F20"/>
          <w:spacing w:val="-4"/>
        </w:rPr>
        <w:t> </w:t>
      </w:r>
      <w:r>
        <w:rPr>
          <w:color w:val="231F20"/>
        </w:rPr>
        <w:t>ellos</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desprenden</w:t>
      </w:r>
      <w:r>
        <w:rPr>
          <w:color w:val="231F20"/>
          <w:spacing w:val="-4"/>
        </w:rPr>
        <w:t> </w:t>
      </w:r>
      <w:r>
        <w:rPr>
          <w:color w:val="231F20"/>
        </w:rPr>
        <w:t>vertientes sino propuestas directas, las cuales dan un total 216 y específicas para las mujeres</w:t>
      </w:r>
      <w:r>
        <w:rPr>
          <w:color w:val="231F20"/>
          <w:spacing w:val="-26"/>
        </w:rPr>
        <w:t> </w:t>
      </w:r>
      <w:r>
        <w:rPr>
          <w:color w:val="231F20"/>
        </w:rPr>
        <w:t>se contabilizaron 36 (</w:t>
      </w:r>
      <w:r>
        <w:rPr>
          <w:i/>
          <w:color w:val="231F20"/>
        </w:rPr>
        <w:t>cf</w:t>
      </w:r>
      <w:r>
        <w:rPr>
          <w:color w:val="231F20"/>
        </w:rPr>
        <w:t>. cuadro</w:t>
      </w:r>
      <w:r>
        <w:rPr>
          <w:color w:val="231F20"/>
          <w:spacing w:val="-4"/>
        </w:rPr>
        <w:t> </w:t>
      </w:r>
      <w:r>
        <w:rPr>
          <w:color w:val="231F20"/>
        </w:rPr>
        <w:t>30).</w:t>
      </w:r>
    </w:p>
    <w:p>
      <w:pPr>
        <w:pStyle w:val="BodyText"/>
        <w:spacing w:line="249" w:lineRule="auto"/>
        <w:ind w:left="117" w:right="101" w:firstLine="226"/>
        <w:jc w:val="both"/>
      </w:pPr>
      <w:r>
        <w:rPr>
          <w:color w:val="231F20"/>
          <w:w w:val="105"/>
        </w:rPr>
        <w:t>El eje </w:t>
      </w:r>
      <w:r>
        <w:rPr>
          <w:color w:val="231F20"/>
          <w:spacing w:val="-4"/>
          <w:w w:val="105"/>
        </w:rPr>
        <w:t>11 </w:t>
      </w:r>
      <w:r>
        <w:rPr>
          <w:color w:val="231F20"/>
          <w:w w:val="105"/>
        </w:rPr>
        <w:t>titulado “Legislación social del </w:t>
      </w:r>
      <w:r>
        <w:rPr>
          <w:color w:val="231F20"/>
          <w:w w:val="105"/>
          <w:sz w:val="16"/>
        </w:rPr>
        <w:t>prd</w:t>
      </w:r>
      <w:r>
        <w:rPr>
          <w:color w:val="231F20"/>
          <w:w w:val="105"/>
        </w:rPr>
        <w:t>, inclusión y desarrollo” es el que dedica</w:t>
      </w:r>
      <w:r>
        <w:rPr>
          <w:color w:val="231F20"/>
          <w:spacing w:val="-9"/>
          <w:w w:val="105"/>
        </w:rPr>
        <w:t> </w:t>
      </w:r>
      <w:r>
        <w:rPr>
          <w:color w:val="231F20"/>
          <w:w w:val="105"/>
        </w:rPr>
        <w:t>un</w:t>
      </w:r>
      <w:r>
        <w:rPr>
          <w:color w:val="231F20"/>
          <w:spacing w:val="-9"/>
          <w:w w:val="105"/>
        </w:rPr>
        <w:t> </w:t>
      </w:r>
      <w:r>
        <w:rPr>
          <w:color w:val="231F20"/>
          <w:w w:val="105"/>
        </w:rPr>
        <w:t>apartado</w:t>
      </w:r>
      <w:r>
        <w:rPr>
          <w:color w:val="231F20"/>
          <w:spacing w:val="-9"/>
          <w:w w:val="105"/>
        </w:rPr>
        <w:t> </w:t>
      </w:r>
      <w:r>
        <w:rPr>
          <w:color w:val="231F20"/>
          <w:w w:val="105"/>
        </w:rPr>
        <w:t>para</w:t>
      </w:r>
      <w:r>
        <w:rPr>
          <w:color w:val="231F20"/>
          <w:spacing w:val="-9"/>
          <w:w w:val="105"/>
        </w:rPr>
        <w:t> </w:t>
      </w:r>
      <w:r>
        <w:rPr>
          <w:color w:val="231F20"/>
          <w:w w:val="105"/>
        </w:rPr>
        <w:t>la</w:t>
      </w:r>
      <w:r>
        <w:rPr>
          <w:color w:val="231F20"/>
          <w:spacing w:val="-9"/>
          <w:w w:val="105"/>
        </w:rPr>
        <w:t> </w:t>
      </w:r>
      <w:r>
        <w:rPr>
          <w:color w:val="231F20"/>
          <w:w w:val="105"/>
        </w:rPr>
        <w:t>equidad</w:t>
      </w:r>
      <w:r>
        <w:rPr>
          <w:color w:val="231F20"/>
          <w:spacing w:val="-9"/>
          <w:w w:val="105"/>
        </w:rPr>
        <w:t> </w:t>
      </w:r>
      <w:r>
        <w:rPr>
          <w:color w:val="231F20"/>
          <w:w w:val="105"/>
        </w:rPr>
        <w:t>de</w:t>
      </w:r>
      <w:r>
        <w:rPr>
          <w:color w:val="231F20"/>
          <w:spacing w:val="-9"/>
          <w:w w:val="105"/>
        </w:rPr>
        <w:t> </w:t>
      </w:r>
      <w:r>
        <w:rPr>
          <w:color w:val="231F20"/>
          <w:w w:val="105"/>
        </w:rPr>
        <w:t>género;</w:t>
      </w:r>
      <w:r>
        <w:rPr>
          <w:color w:val="231F20"/>
          <w:spacing w:val="-9"/>
          <w:w w:val="105"/>
        </w:rPr>
        <w:t> </w:t>
      </w:r>
      <w:r>
        <w:rPr>
          <w:color w:val="231F20"/>
          <w:w w:val="105"/>
        </w:rPr>
        <w:t>se</w:t>
      </w:r>
      <w:r>
        <w:rPr>
          <w:color w:val="231F20"/>
          <w:spacing w:val="-9"/>
          <w:w w:val="105"/>
        </w:rPr>
        <w:t> </w:t>
      </w:r>
      <w:r>
        <w:rPr>
          <w:color w:val="231F20"/>
          <w:w w:val="105"/>
        </w:rPr>
        <w:t>complementa</w:t>
      </w:r>
      <w:r>
        <w:rPr>
          <w:color w:val="231F20"/>
          <w:spacing w:val="-9"/>
          <w:w w:val="105"/>
        </w:rPr>
        <w:t> </w:t>
      </w:r>
      <w:r>
        <w:rPr>
          <w:color w:val="231F20"/>
          <w:w w:val="105"/>
        </w:rPr>
        <w:t>con</w:t>
      </w:r>
      <w:r>
        <w:rPr>
          <w:color w:val="231F20"/>
          <w:spacing w:val="-9"/>
          <w:w w:val="105"/>
        </w:rPr>
        <w:t> </w:t>
      </w:r>
      <w:r>
        <w:rPr>
          <w:color w:val="231F20"/>
          <w:w w:val="105"/>
        </w:rPr>
        <w:t>otro</w:t>
      </w:r>
      <w:r>
        <w:rPr>
          <w:color w:val="231F20"/>
          <w:spacing w:val="-9"/>
          <w:w w:val="105"/>
        </w:rPr>
        <w:t> </w:t>
      </w:r>
      <w:r>
        <w:rPr>
          <w:color w:val="231F20"/>
          <w:w w:val="105"/>
        </w:rPr>
        <w:t>relativo</w:t>
      </w:r>
      <w:r>
        <w:rPr>
          <w:color w:val="231F20"/>
          <w:spacing w:val="-9"/>
          <w:w w:val="105"/>
        </w:rPr>
        <w:t> </w:t>
      </w:r>
      <w:r>
        <w:rPr>
          <w:color w:val="231F20"/>
          <w:w w:val="105"/>
        </w:rPr>
        <w:t>a las</w:t>
      </w:r>
      <w:r>
        <w:rPr>
          <w:color w:val="231F20"/>
          <w:spacing w:val="-20"/>
          <w:w w:val="105"/>
        </w:rPr>
        <w:t> </w:t>
      </w:r>
      <w:r>
        <w:rPr>
          <w:color w:val="231F20"/>
          <w:w w:val="105"/>
        </w:rPr>
        <w:t>diversidades</w:t>
      </w:r>
      <w:r>
        <w:rPr>
          <w:color w:val="231F20"/>
          <w:spacing w:val="-19"/>
          <w:w w:val="105"/>
        </w:rPr>
        <w:t> </w:t>
      </w:r>
      <w:r>
        <w:rPr>
          <w:color w:val="231F20"/>
          <w:w w:val="105"/>
        </w:rPr>
        <w:t>culturales</w:t>
      </w:r>
      <w:r>
        <w:rPr>
          <w:color w:val="231F20"/>
          <w:spacing w:val="-20"/>
          <w:w w:val="105"/>
        </w:rPr>
        <w:t> </w:t>
      </w:r>
      <w:r>
        <w:rPr>
          <w:color w:val="231F20"/>
          <w:w w:val="105"/>
        </w:rPr>
        <w:t>y</w:t>
      </w:r>
      <w:r>
        <w:rPr>
          <w:color w:val="231F20"/>
          <w:spacing w:val="-19"/>
          <w:w w:val="105"/>
        </w:rPr>
        <w:t> </w:t>
      </w:r>
      <w:r>
        <w:rPr>
          <w:color w:val="231F20"/>
          <w:w w:val="105"/>
        </w:rPr>
        <w:t>sexuales.</w:t>
      </w:r>
      <w:r>
        <w:rPr>
          <w:color w:val="231F20"/>
          <w:spacing w:val="-25"/>
          <w:w w:val="105"/>
        </w:rPr>
        <w:t> </w:t>
      </w:r>
      <w:r>
        <w:rPr>
          <w:color w:val="231F20"/>
          <w:w w:val="105"/>
        </w:rPr>
        <w:t>Algunos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20"/>
          <w:w w:val="105"/>
        </w:rPr>
        <w:t> </w:t>
      </w:r>
      <w:r>
        <w:rPr>
          <w:color w:val="231F20"/>
          <w:w w:val="105"/>
        </w:rPr>
        <w:t>temas</w:t>
      </w:r>
      <w:r>
        <w:rPr>
          <w:color w:val="231F20"/>
          <w:spacing w:val="-20"/>
          <w:w w:val="105"/>
        </w:rPr>
        <w:t> </w:t>
      </w:r>
      <w:r>
        <w:rPr>
          <w:color w:val="231F20"/>
          <w:w w:val="105"/>
        </w:rPr>
        <w:t>que</w:t>
      </w:r>
      <w:r>
        <w:rPr>
          <w:color w:val="231F20"/>
          <w:spacing w:val="-19"/>
          <w:w w:val="105"/>
        </w:rPr>
        <w:t> </w:t>
      </w:r>
      <w:r>
        <w:rPr>
          <w:color w:val="231F20"/>
          <w:w w:val="105"/>
        </w:rPr>
        <w:t>tratan</w:t>
      </w:r>
      <w:r>
        <w:rPr>
          <w:color w:val="231F20"/>
          <w:spacing w:val="-20"/>
          <w:w w:val="105"/>
        </w:rPr>
        <w:t> </w:t>
      </w:r>
      <w:r>
        <w:rPr>
          <w:color w:val="231F20"/>
          <w:w w:val="105"/>
        </w:rPr>
        <w:t>son:</w:t>
      </w:r>
      <w:r>
        <w:rPr>
          <w:color w:val="231F20"/>
          <w:spacing w:val="-19"/>
          <w:w w:val="105"/>
        </w:rPr>
        <w:t> </w:t>
      </w:r>
      <w:r>
        <w:rPr>
          <w:color w:val="231F20"/>
          <w:w w:val="105"/>
        </w:rPr>
        <w:t>apoyos y</w:t>
      </w:r>
      <w:r>
        <w:rPr>
          <w:color w:val="231F20"/>
          <w:spacing w:val="-34"/>
          <w:w w:val="105"/>
        </w:rPr>
        <w:t> </w:t>
      </w:r>
      <w:r>
        <w:rPr>
          <w:color w:val="231F20"/>
          <w:w w:val="105"/>
        </w:rPr>
        <w:t>becas</w:t>
      </w:r>
      <w:r>
        <w:rPr>
          <w:color w:val="231F20"/>
          <w:spacing w:val="-34"/>
          <w:w w:val="105"/>
        </w:rPr>
        <w:t> </w:t>
      </w:r>
      <w:r>
        <w:rPr>
          <w:color w:val="231F20"/>
          <w:w w:val="105"/>
        </w:rPr>
        <w:t>económicas</w:t>
      </w:r>
      <w:r>
        <w:rPr>
          <w:color w:val="231F20"/>
          <w:spacing w:val="-34"/>
          <w:w w:val="105"/>
        </w:rPr>
        <w:t> </w:t>
      </w:r>
      <w:r>
        <w:rPr>
          <w:color w:val="231F20"/>
          <w:w w:val="105"/>
        </w:rPr>
        <w:t>a</w:t>
      </w:r>
      <w:r>
        <w:rPr>
          <w:color w:val="231F20"/>
          <w:spacing w:val="-34"/>
          <w:w w:val="105"/>
        </w:rPr>
        <w:t> </w:t>
      </w:r>
      <w:r>
        <w:rPr>
          <w:color w:val="231F20"/>
          <w:w w:val="105"/>
        </w:rPr>
        <w:t>madres</w:t>
      </w:r>
      <w:r>
        <w:rPr>
          <w:color w:val="231F20"/>
          <w:spacing w:val="-34"/>
          <w:w w:val="105"/>
        </w:rPr>
        <w:t> </w:t>
      </w:r>
      <w:r>
        <w:rPr>
          <w:color w:val="231F20"/>
          <w:w w:val="105"/>
        </w:rPr>
        <w:t>jóvenes</w:t>
      </w:r>
      <w:r>
        <w:rPr>
          <w:color w:val="231F20"/>
          <w:spacing w:val="-34"/>
          <w:w w:val="105"/>
        </w:rPr>
        <w:t> </w:t>
      </w:r>
      <w:r>
        <w:rPr>
          <w:color w:val="231F20"/>
          <w:w w:val="105"/>
        </w:rPr>
        <w:t>estudiantes</w:t>
      </w:r>
      <w:r>
        <w:rPr>
          <w:color w:val="231F20"/>
          <w:spacing w:val="-34"/>
          <w:w w:val="105"/>
        </w:rPr>
        <w:t> </w:t>
      </w:r>
      <w:r>
        <w:rPr>
          <w:color w:val="231F20"/>
          <w:w w:val="105"/>
        </w:rPr>
        <w:t>solteras;</w:t>
      </w:r>
      <w:r>
        <w:rPr>
          <w:color w:val="231F20"/>
          <w:spacing w:val="-33"/>
          <w:w w:val="105"/>
        </w:rPr>
        <w:t> </w:t>
      </w:r>
      <w:r>
        <w:rPr>
          <w:color w:val="231F20"/>
          <w:w w:val="105"/>
        </w:rPr>
        <w:t>políticas</w:t>
      </w:r>
      <w:r>
        <w:rPr>
          <w:color w:val="231F20"/>
          <w:spacing w:val="-34"/>
          <w:w w:val="105"/>
        </w:rPr>
        <w:t> </w:t>
      </w:r>
      <w:r>
        <w:rPr>
          <w:color w:val="231F20"/>
          <w:w w:val="105"/>
        </w:rPr>
        <w:t>de</w:t>
      </w:r>
      <w:r>
        <w:rPr>
          <w:color w:val="231F20"/>
          <w:spacing w:val="-34"/>
          <w:w w:val="105"/>
        </w:rPr>
        <w:t> </w:t>
      </w:r>
      <w:r>
        <w:rPr>
          <w:color w:val="231F20"/>
          <w:w w:val="105"/>
        </w:rPr>
        <w:t>protección</w:t>
      </w:r>
      <w:r>
        <w:rPr>
          <w:color w:val="231F20"/>
          <w:spacing w:val="-34"/>
          <w:w w:val="105"/>
        </w:rPr>
        <w:t> </w:t>
      </w:r>
      <w:r>
        <w:rPr>
          <w:color w:val="231F20"/>
          <w:w w:val="105"/>
        </w:rPr>
        <w:t>de menores</w:t>
      </w:r>
      <w:r>
        <w:rPr>
          <w:color w:val="231F20"/>
          <w:spacing w:val="-31"/>
          <w:w w:val="105"/>
        </w:rPr>
        <w:t> </w:t>
      </w:r>
      <w:r>
        <w:rPr>
          <w:color w:val="231F20"/>
          <w:w w:val="105"/>
        </w:rPr>
        <w:t>frente</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explotación</w:t>
      </w:r>
      <w:r>
        <w:rPr>
          <w:color w:val="231F20"/>
          <w:spacing w:val="-31"/>
          <w:w w:val="105"/>
        </w:rPr>
        <w:t> </w:t>
      </w:r>
      <w:r>
        <w:rPr>
          <w:color w:val="231F20"/>
          <w:w w:val="105"/>
        </w:rPr>
        <w:t>sexual</w:t>
      </w:r>
      <w:r>
        <w:rPr>
          <w:color w:val="231F20"/>
          <w:spacing w:val="-31"/>
          <w:w w:val="105"/>
        </w:rPr>
        <w:t> </w:t>
      </w:r>
      <w:r>
        <w:rPr>
          <w:color w:val="231F20"/>
          <w:w w:val="105"/>
        </w:rPr>
        <w:t>y</w:t>
      </w:r>
      <w:r>
        <w:rPr>
          <w:color w:val="231F20"/>
          <w:spacing w:val="-31"/>
          <w:w w:val="105"/>
        </w:rPr>
        <w:t> </w:t>
      </w:r>
      <w:r>
        <w:rPr>
          <w:color w:val="231F20"/>
          <w:w w:val="105"/>
        </w:rPr>
        <w:t>laboral;</w:t>
      </w:r>
      <w:r>
        <w:rPr>
          <w:color w:val="231F20"/>
          <w:spacing w:val="-31"/>
          <w:w w:val="105"/>
        </w:rPr>
        <w:t> </w:t>
      </w:r>
      <w:r>
        <w:rPr>
          <w:color w:val="231F20"/>
          <w:w w:val="105"/>
        </w:rPr>
        <w:t>aplicación</w:t>
      </w:r>
      <w:r>
        <w:rPr>
          <w:color w:val="231F20"/>
          <w:spacing w:val="-31"/>
          <w:w w:val="105"/>
        </w:rPr>
        <w:t> </w:t>
      </w:r>
      <w:r>
        <w:rPr>
          <w:color w:val="231F20"/>
          <w:w w:val="105"/>
        </w:rPr>
        <w:t>de</w:t>
      </w:r>
      <w:r>
        <w:rPr>
          <w:color w:val="231F20"/>
          <w:spacing w:val="-31"/>
          <w:w w:val="105"/>
        </w:rPr>
        <w:t> </w:t>
      </w:r>
      <w:r>
        <w:rPr>
          <w:color w:val="231F20"/>
          <w:w w:val="105"/>
        </w:rPr>
        <w:t>acciones</w:t>
      </w:r>
      <w:r>
        <w:rPr>
          <w:color w:val="231F20"/>
          <w:spacing w:val="-31"/>
          <w:w w:val="105"/>
        </w:rPr>
        <w:t> </w:t>
      </w:r>
      <w:r>
        <w:rPr>
          <w:color w:val="231F20"/>
          <w:w w:val="105"/>
        </w:rPr>
        <w:t>afirmativas;</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garantizar la equidad de género; aprobar presupuestos públicos con perspectiva de género; creación de un Observatorio Ciudadano de las Mujeres Mexiquenses, encar- gado de observar el ejercicio y la aplicación del presupuesto en todos los órganos y niveles</w:t>
      </w:r>
      <w:r>
        <w:rPr>
          <w:color w:val="231F20"/>
          <w:spacing w:val="-7"/>
        </w:rPr>
        <w:t> </w:t>
      </w:r>
      <w:r>
        <w:rPr>
          <w:color w:val="231F20"/>
        </w:rPr>
        <w:t>de</w:t>
      </w:r>
      <w:r>
        <w:rPr>
          <w:color w:val="231F20"/>
          <w:spacing w:val="-6"/>
        </w:rPr>
        <w:t> </w:t>
      </w:r>
      <w:r>
        <w:rPr>
          <w:color w:val="231F20"/>
        </w:rPr>
        <w:t>gobierno</w:t>
      </w:r>
      <w:r>
        <w:rPr>
          <w:color w:val="231F20"/>
          <w:spacing w:val="-7"/>
        </w:rPr>
        <w:t> </w:t>
      </w:r>
      <w:r>
        <w:rPr>
          <w:color w:val="231F20"/>
        </w:rPr>
        <w:t>en</w:t>
      </w:r>
      <w:r>
        <w:rPr>
          <w:color w:val="231F20"/>
          <w:spacing w:val="-7"/>
        </w:rPr>
        <w:t> </w:t>
      </w:r>
      <w:r>
        <w:rPr>
          <w:color w:val="231F20"/>
        </w:rPr>
        <w:t>materia</w:t>
      </w:r>
      <w:r>
        <w:rPr>
          <w:color w:val="231F20"/>
          <w:spacing w:val="-7"/>
        </w:rPr>
        <w:t> </w:t>
      </w:r>
      <w:r>
        <w:rPr>
          <w:color w:val="231F20"/>
        </w:rPr>
        <w:t>de</w:t>
      </w:r>
      <w:r>
        <w:rPr>
          <w:color w:val="231F20"/>
          <w:spacing w:val="-6"/>
        </w:rPr>
        <w:t> </w:t>
      </w:r>
      <w:r>
        <w:rPr>
          <w:color w:val="231F20"/>
        </w:rPr>
        <w:t>equidad</w:t>
      </w:r>
      <w:r>
        <w:rPr>
          <w:color w:val="231F20"/>
          <w:spacing w:val="-7"/>
        </w:rPr>
        <w:t> </w:t>
      </w:r>
      <w:r>
        <w:rPr>
          <w:color w:val="231F20"/>
        </w:rPr>
        <w:t>de</w:t>
      </w:r>
      <w:r>
        <w:rPr>
          <w:color w:val="231F20"/>
          <w:spacing w:val="-6"/>
        </w:rPr>
        <w:t> </w:t>
      </w:r>
      <w:r>
        <w:rPr>
          <w:color w:val="231F20"/>
        </w:rPr>
        <w:t>género;</w:t>
      </w:r>
      <w:r>
        <w:rPr>
          <w:color w:val="231F20"/>
          <w:spacing w:val="-7"/>
        </w:rPr>
        <w:t> </w:t>
      </w:r>
      <w:r>
        <w:rPr>
          <w:color w:val="231F20"/>
        </w:rPr>
        <w:t>la</w:t>
      </w:r>
      <w:r>
        <w:rPr>
          <w:color w:val="231F20"/>
          <w:spacing w:val="-7"/>
        </w:rPr>
        <w:t> </w:t>
      </w:r>
      <w:r>
        <w:rPr>
          <w:color w:val="231F20"/>
        </w:rPr>
        <w:t>armonización</w:t>
      </w:r>
      <w:r>
        <w:rPr>
          <w:color w:val="231F20"/>
          <w:spacing w:val="-7"/>
        </w:rPr>
        <w:t> </w:t>
      </w:r>
      <w:r>
        <w:rPr>
          <w:color w:val="231F20"/>
        </w:rPr>
        <w:t>de</w:t>
      </w:r>
      <w:r>
        <w:rPr>
          <w:color w:val="231F20"/>
          <w:spacing w:val="-6"/>
        </w:rPr>
        <w:t> </w:t>
      </w:r>
      <w:r>
        <w:rPr>
          <w:color w:val="231F20"/>
        </w:rPr>
        <w:t>los</w:t>
      </w:r>
      <w:r>
        <w:rPr>
          <w:color w:val="231F20"/>
          <w:spacing w:val="-7"/>
        </w:rPr>
        <w:t> </w:t>
      </w:r>
      <w:r>
        <w:rPr>
          <w:color w:val="231F20"/>
        </w:rPr>
        <w:t>horarios de las madres trabajadoras con las horas del cuidado de sus hijos; prohibir y elimi- nar la discriminación por motivos de orientación sexual y diversidad de género en las esferas pública y privada; legislación para que puedan existir matrimonios entre personas del mismo sexo; prevenir y desterrar todas las formas de violencia; una reforma para que pueda existir la interrupción legal del embarazo, sobre la base de que la mujer decida. De igual forma, en el eje 17 respecto a la “Calidad democrática de las instituciones públicas” se pronuncian por promover la participación política   y la presencia de las mujeres en todos los ámbitos de la sociedad, en los puestos de decisión y dirección (</w:t>
      </w:r>
      <w:r>
        <w:rPr>
          <w:i/>
          <w:color w:val="231F20"/>
        </w:rPr>
        <w:t>cf</w:t>
      </w:r>
      <w:r>
        <w:rPr>
          <w:color w:val="231F20"/>
        </w:rPr>
        <w:t>. Cuadro</w:t>
      </w:r>
      <w:r>
        <w:rPr>
          <w:color w:val="231F20"/>
          <w:spacing w:val="-2"/>
        </w:rPr>
        <w:t> </w:t>
      </w:r>
      <w:r>
        <w:rPr>
          <w:color w:val="231F20"/>
        </w:rPr>
        <w:t>31).</w:t>
      </w:r>
    </w:p>
    <w:p>
      <w:pPr>
        <w:pStyle w:val="BodyText"/>
        <w:spacing w:line="249" w:lineRule="auto"/>
        <w:ind w:left="103" w:right="114" w:firstLine="226"/>
        <w:jc w:val="both"/>
      </w:pPr>
      <w:r>
        <w:rPr>
          <w:color w:val="231F20"/>
        </w:rPr>
        <w:t>En relación con las cuestiones de paz manifiestan un compromiso social para lo- grar un Estado de México más justo, armonioso y que permita una vida en paz. El aspecto en que es más notorio el contraste de la plataforma con los documentos bá- sicos del partido es respecto a la utilización del lenguaje, pues en los anteriores era mayoritariamente incluyente, y en éste, por el contrario, es mayoritariamente exclu- yente (</w:t>
      </w:r>
      <w:r>
        <w:rPr>
          <w:i/>
          <w:color w:val="231F20"/>
        </w:rPr>
        <w:t>cf</w:t>
      </w:r>
      <w:r>
        <w:rPr>
          <w:color w:val="231F20"/>
        </w:rPr>
        <w:t>. Cuadro 32).</w:t>
      </w:r>
    </w:p>
    <w:p>
      <w:pPr>
        <w:pStyle w:val="BodyText"/>
        <w:spacing w:line="249" w:lineRule="auto"/>
        <w:ind w:left="103" w:right="114" w:firstLine="226"/>
        <w:jc w:val="both"/>
      </w:pPr>
      <w:r>
        <w:rPr>
          <w:color w:val="231F20"/>
        </w:rPr>
        <w:t>Por supuesto que las propuestas del </w:t>
      </w:r>
      <w:r>
        <w:rPr>
          <w:color w:val="231F20"/>
          <w:w w:val="120"/>
          <w:sz w:val="16"/>
        </w:rPr>
        <w:t>prd </w:t>
      </w:r>
      <w:r>
        <w:rPr>
          <w:color w:val="231F20"/>
        </w:rPr>
        <w:t>en su plataforma son valiosas y también toman postura clara respecto a temas polémicos, pero, en comparación con su decla- ración de principios, su programa de acción y sus estatutos, es notorio que aquellos son de mayor avance a favor de las mujeres; empezando por el esfuerzo de atravesar el enfoque de género en la mayoría de los temas, aspecto que no se nota en su plata- forma electoral para el Estado de México.</w:t>
      </w:r>
    </w:p>
    <w:p>
      <w:pPr>
        <w:pStyle w:val="BodyText"/>
        <w:spacing w:before="0"/>
      </w:pPr>
    </w:p>
    <w:p>
      <w:pPr>
        <w:pStyle w:val="BodyText"/>
        <w:spacing w:before="5"/>
        <w:rPr>
          <w:sz w:val="21"/>
        </w:rPr>
      </w:pPr>
    </w:p>
    <w:p>
      <w:pPr>
        <w:pStyle w:val="Heading2"/>
        <w:spacing w:before="1"/>
        <w:ind w:left="103" w:right="0"/>
        <w:jc w:val="both"/>
      </w:pPr>
      <w:bookmarkStart w:name="_TOC_250014" w:id="23"/>
      <w:bookmarkEnd w:id="23"/>
      <w:r>
        <w:rPr>
          <w:color w:val="231F20"/>
        </w:rPr>
        <w:t>Mujeres y cargos directivos en los partidos políticos</w:t>
      </w:r>
    </w:p>
    <w:p>
      <w:pPr>
        <w:pStyle w:val="BodyText"/>
        <w:spacing w:before="9"/>
        <w:rPr>
          <w:b/>
          <w:sz w:val="24"/>
        </w:rPr>
      </w:pPr>
    </w:p>
    <w:p>
      <w:pPr>
        <w:spacing w:before="0"/>
        <w:ind w:left="103" w:right="0" w:firstLine="0"/>
        <w:jc w:val="both"/>
        <w:rPr>
          <w:sz w:val="16"/>
        </w:rPr>
      </w:pPr>
      <w:r>
        <w:rPr>
          <w:color w:val="231F20"/>
          <w:w w:val="140"/>
          <w:sz w:val="16"/>
        </w:rPr>
        <w:t>pan</w:t>
      </w:r>
    </w:p>
    <w:p>
      <w:pPr>
        <w:pStyle w:val="BodyText"/>
        <w:spacing w:before="3"/>
        <w:rPr>
          <w:sz w:val="22"/>
        </w:rPr>
      </w:pPr>
    </w:p>
    <w:p>
      <w:pPr>
        <w:pStyle w:val="BodyText"/>
        <w:spacing w:line="249" w:lineRule="auto"/>
        <w:ind w:left="103" w:right="114"/>
        <w:jc w:val="both"/>
      </w:pPr>
      <w:r>
        <w:rPr>
          <w:color w:val="231F20"/>
        </w:rPr>
        <w:t>Como se mencionó con anterioridad, los estatutos del </w:t>
      </w:r>
      <w:r>
        <w:rPr>
          <w:color w:val="231F20"/>
          <w:spacing w:val="-6"/>
          <w:w w:val="110"/>
          <w:sz w:val="16"/>
        </w:rPr>
        <w:t>pan </w:t>
      </w:r>
      <w:r>
        <w:rPr>
          <w:color w:val="231F20"/>
        </w:rPr>
        <w:t>son claros al establecer que los comités directivos deberán integrarse con al menos 40% de personas de un mismo género, procurando llegar a la paridad; sin embargo, en el caso del Estado de México está norma está lejos de cumplirse pues sólo en dos cargos directivos, de un total</w:t>
      </w:r>
      <w:r>
        <w:rPr>
          <w:color w:val="231F20"/>
          <w:spacing w:val="-8"/>
        </w:rPr>
        <w:t> </w:t>
      </w:r>
      <w:r>
        <w:rPr>
          <w:color w:val="231F20"/>
        </w:rPr>
        <w:t>de</w:t>
      </w:r>
      <w:r>
        <w:rPr>
          <w:color w:val="231F20"/>
          <w:spacing w:val="-8"/>
        </w:rPr>
        <w:t> </w:t>
      </w:r>
      <w:r>
        <w:rPr>
          <w:color w:val="231F20"/>
        </w:rPr>
        <w:t>16,</w:t>
      </w:r>
      <w:r>
        <w:rPr>
          <w:color w:val="231F20"/>
          <w:spacing w:val="-8"/>
        </w:rPr>
        <w:t> </w:t>
      </w:r>
      <w:r>
        <w:rPr>
          <w:color w:val="231F20"/>
        </w:rPr>
        <w:t>una</w:t>
      </w:r>
      <w:r>
        <w:rPr>
          <w:color w:val="231F20"/>
          <w:spacing w:val="-8"/>
        </w:rPr>
        <w:t> </w:t>
      </w:r>
      <w:r>
        <w:rPr>
          <w:color w:val="231F20"/>
        </w:rPr>
        <w:t>mujer</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titular.</w:t>
      </w:r>
      <w:r>
        <w:rPr>
          <w:color w:val="231F20"/>
          <w:spacing w:val="-8"/>
        </w:rPr>
        <w:t> </w:t>
      </w:r>
      <w:r>
        <w:rPr>
          <w:color w:val="231F20"/>
        </w:rPr>
        <w:t>Esto</w:t>
      </w:r>
      <w:r>
        <w:rPr>
          <w:color w:val="231F20"/>
          <w:spacing w:val="-8"/>
        </w:rPr>
        <w:t> </w:t>
      </w:r>
      <w:r>
        <w:rPr>
          <w:color w:val="231F20"/>
        </w:rPr>
        <w:t>significa</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hombres</w:t>
      </w:r>
      <w:r>
        <w:rPr>
          <w:color w:val="231F20"/>
          <w:spacing w:val="-8"/>
        </w:rPr>
        <w:t> </w:t>
      </w:r>
      <w:r>
        <w:rPr>
          <w:color w:val="231F20"/>
        </w:rPr>
        <w:t>son</w:t>
      </w:r>
      <w:r>
        <w:rPr>
          <w:color w:val="231F20"/>
          <w:spacing w:val="-8"/>
        </w:rPr>
        <w:t> </w:t>
      </w:r>
      <w:r>
        <w:rPr>
          <w:color w:val="231F20"/>
        </w:rPr>
        <w:t>siete</w:t>
      </w:r>
      <w:r>
        <w:rPr>
          <w:color w:val="231F20"/>
          <w:spacing w:val="-8"/>
        </w:rPr>
        <w:t> </w:t>
      </w:r>
      <w:r>
        <w:rPr>
          <w:color w:val="231F20"/>
        </w:rPr>
        <w:t>veces</w:t>
      </w:r>
      <w:r>
        <w:rPr>
          <w:color w:val="231F20"/>
          <w:spacing w:val="-8"/>
        </w:rPr>
        <w:t> </w:t>
      </w:r>
      <w:r>
        <w:rPr>
          <w:color w:val="231F20"/>
        </w:rPr>
        <w:t>más en número que las mujeres. Una regla no escrita es que en las secretarías encargadas de</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consideran</w:t>
      </w:r>
      <w:r>
        <w:rPr>
          <w:color w:val="231F20"/>
          <w:spacing w:val="-10"/>
        </w:rPr>
        <w:t> </w:t>
      </w:r>
      <w:r>
        <w:rPr>
          <w:color w:val="231F20"/>
        </w:rPr>
        <w:t>“asuntos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mujeres”</w:t>
      </w:r>
      <w:r>
        <w:rPr>
          <w:color w:val="231F20"/>
          <w:spacing w:val="-10"/>
        </w:rPr>
        <w:t> </w:t>
      </w:r>
      <w:r>
        <w:rPr>
          <w:color w:val="231F20"/>
        </w:rPr>
        <w:t>sea</w:t>
      </w:r>
      <w:r>
        <w:rPr>
          <w:color w:val="231F20"/>
          <w:spacing w:val="-9"/>
        </w:rPr>
        <w:t> </w:t>
      </w:r>
      <w:r>
        <w:rPr>
          <w:color w:val="231F20"/>
        </w:rPr>
        <w:t>precisamente</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ellas</w:t>
      </w:r>
      <w:r>
        <w:rPr>
          <w:color w:val="231F20"/>
          <w:spacing w:val="-9"/>
        </w:rPr>
        <w:t> </w:t>
      </w:r>
      <w:r>
        <w:rPr>
          <w:color w:val="231F20"/>
        </w:rPr>
        <w:t>la</w:t>
      </w:r>
      <w:r>
        <w:rPr>
          <w:color w:val="231F20"/>
          <w:spacing w:val="-9"/>
        </w:rPr>
        <w:t> </w:t>
      </w:r>
      <w:r>
        <w:rPr>
          <w:color w:val="231F20"/>
        </w:rPr>
        <w:t>titular; en</w:t>
      </w:r>
      <w:r>
        <w:rPr>
          <w:color w:val="231F20"/>
          <w:spacing w:val="-5"/>
        </w:rPr>
        <w:t> </w:t>
      </w:r>
      <w:r>
        <w:rPr>
          <w:color w:val="231F20"/>
        </w:rPr>
        <w:t>este</w:t>
      </w:r>
      <w:r>
        <w:rPr>
          <w:color w:val="231F20"/>
          <w:spacing w:val="-5"/>
        </w:rPr>
        <w:t> </w:t>
      </w:r>
      <w:r>
        <w:rPr>
          <w:color w:val="231F20"/>
        </w:rPr>
        <w:t>caso,</w:t>
      </w:r>
      <w:r>
        <w:rPr>
          <w:color w:val="231F20"/>
          <w:spacing w:val="-5"/>
        </w:rPr>
        <w:t> </w:t>
      </w:r>
      <w:r>
        <w:rPr>
          <w:color w:val="231F20"/>
        </w:rPr>
        <w:t>además</w:t>
      </w:r>
      <w:r>
        <w:rPr>
          <w:color w:val="231F20"/>
          <w:spacing w:val="-5"/>
        </w:rPr>
        <w:t> </w:t>
      </w:r>
      <w:r>
        <w:rPr>
          <w:color w:val="231F20"/>
        </w:rPr>
        <w:t>de</w:t>
      </w:r>
      <w:r>
        <w:rPr>
          <w:color w:val="231F20"/>
          <w:spacing w:val="-5"/>
        </w:rPr>
        <w:t> </w:t>
      </w:r>
      <w:r>
        <w:rPr>
          <w:color w:val="231F20"/>
        </w:rPr>
        <w:t>esa</w:t>
      </w:r>
      <w:r>
        <w:rPr>
          <w:color w:val="231F20"/>
          <w:spacing w:val="-5"/>
        </w:rPr>
        <w:t> </w:t>
      </w:r>
      <w:r>
        <w:rPr>
          <w:color w:val="231F20"/>
        </w:rPr>
        <w:t>cartera</w:t>
      </w:r>
      <w:r>
        <w:rPr>
          <w:color w:val="231F20"/>
          <w:spacing w:val="-5"/>
        </w:rPr>
        <w:t> </w:t>
      </w:r>
      <w:r>
        <w:rPr>
          <w:color w:val="231F20"/>
        </w:rPr>
        <w:t>política,</w:t>
      </w:r>
      <w:r>
        <w:rPr>
          <w:color w:val="231F20"/>
          <w:spacing w:val="-5"/>
        </w:rPr>
        <w:t> </w:t>
      </w:r>
      <w:r>
        <w:rPr>
          <w:color w:val="231F20"/>
        </w:rPr>
        <w:t>la</w:t>
      </w:r>
      <w:r>
        <w:rPr>
          <w:color w:val="231F20"/>
          <w:spacing w:val="-5"/>
        </w:rPr>
        <w:t> </w:t>
      </w:r>
      <w:r>
        <w:rPr>
          <w:color w:val="231F20"/>
        </w:rPr>
        <w:t>otra</w:t>
      </w:r>
      <w:r>
        <w:rPr>
          <w:color w:val="231F20"/>
          <w:spacing w:val="-5"/>
        </w:rPr>
        <w:t> </w:t>
      </w:r>
      <w:r>
        <w:rPr>
          <w:color w:val="231F20"/>
        </w:rPr>
        <w:t>secretaría</w:t>
      </w:r>
      <w:r>
        <w:rPr>
          <w:color w:val="231F20"/>
          <w:spacing w:val="-5"/>
        </w:rPr>
        <w:t> </w:t>
      </w:r>
      <w:r>
        <w:rPr>
          <w:color w:val="231F20"/>
        </w:rPr>
        <w:t>que</w:t>
      </w:r>
      <w:r>
        <w:rPr>
          <w:color w:val="231F20"/>
          <w:spacing w:val="-5"/>
        </w:rPr>
        <w:t> </w:t>
      </w:r>
      <w:r>
        <w:rPr>
          <w:color w:val="231F20"/>
        </w:rPr>
        <w:t>ocupa</w:t>
      </w:r>
      <w:r>
        <w:rPr>
          <w:color w:val="231F20"/>
          <w:spacing w:val="-5"/>
        </w:rPr>
        <w:t> </w:t>
      </w:r>
      <w:r>
        <w:rPr>
          <w:color w:val="231F20"/>
        </w:rPr>
        <w:t>una</w:t>
      </w:r>
      <w:r>
        <w:rPr>
          <w:color w:val="231F20"/>
          <w:spacing w:val="-5"/>
        </w:rPr>
        <w:t> </w:t>
      </w:r>
      <w:r>
        <w:rPr>
          <w:color w:val="231F20"/>
        </w:rPr>
        <w:t>mujer</w:t>
      </w:r>
      <w:r>
        <w:rPr>
          <w:color w:val="231F20"/>
          <w:spacing w:val="-5"/>
        </w:rPr>
        <w:t> </w:t>
      </w:r>
      <w:r>
        <w:rPr>
          <w:color w:val="231F20"/>
        </w:rPr>
        <w:t>es la de Vinculación con la Sociedad (</w:t>
      </w:r>
      <w:r>
        <w:rPr>
          <w:i/>
          <w:color w:val="231F20"/>
        </w:rPr>
        <w:t>cf</w:t>
      </w:r>
      <w:r>
        <w:rPr>
          <w:color w:val="231F20"/>
        </w:rPr>
        <w:t>. Cuadro</w:t>
      </w:r>
      <w:r>
        <w:rPr>
          <w:color w:val="231F20"/>
          <w:spacing w:val="-27"/>
        </w:rPr>
        <w:t> </w:t>
      </w:r>
      <w:r>
        <w:rPr>
          <w:color w:val="231F20"/>
        </w:rPr>
        <w:t>33).</w:t>
      </w:r>
    </w:p>
    <w:p>
      <w:pPr>
        <w:spacing w:after="0" w:line="249" w:lineRule="auto"/>
        <w:jc w:val="both"/>
        <w:sectPr>
          <w:pgSz w:w="8790" w:h="13040"/>
          <w:pgMar w:header="1052" w:footer="0" w:top="1240" w:bottom="280" w:left="860" w:right="960"/>
        </w:sectPr>
      </w:pPr>
    </w:p>
    <w:p>
      <w:pPr>
        <w:pStyle w:val="BodyText"/>
        <w:spacing w:before="0"/>
      </w:pPr>
    </w:p>
    <w:p>
      <w:pPr>
        <w:pStyle w:val="BodyText"/>
        <w:rPr>
          <w:sz w:val="18"/>
        </w:rPr>
      </w:pPr>
    </w:p>
    <w:p>
      <w:pPr>
        <w:spacing w:before="0"/>
        <w:ind w:left="117" w:right="0" w:firstLine="0"/>
        <w:jc w:val="both"/>
        <w:rPr>
          <w:sz w:val="16"/>
        </w:rPr>
      </w:pPr>
      <w:r>
        <w:rPr>
          <w:color w:val="231F20"/>
          <w:w w:val="140"/>
          <w:sz w:val="16"/>
        </w:rPr>
        <w:t>pri</w:t>
      </w:r>
    </w:p>
    <w:p>
      <w:pPr>
        <w:pStyle w:val="BodyText"/>
        <w:spacing w:before="3"/>
        <w:rPr>
          <w:sz w:val="22"/>
        </w:rPr>
      </w:pPr>
    </w:p>
    <w:p>
      <w:pPr>
        <w:pStyle w:val="BodyText"/>
        <w:spacing w:line="249" w:lineRule="auto"/>
        <w:ind w:left="117" w:right="100"/>
        <w:jc w:val="both"/>
      </w:pPr>
      <w:r>
        <w:rPr>
          <w:color w:val="231F20"/>
        </w:rPr>
        <w:t>En el caso del Comité Directivo Estatal del </w:t>
      </w:r>
      <w:r>
        <w:rPr>
          <w:color w:val="231F20"/>
          <w:sz w:val="16"/>
        </w:rPr>
        <w:t>pri</w:t>
      </w:r>
      <w:r>
        <w:rPr>
          <w:color w:val="231F20"/>
        </w:rPr>
        <w:t>, el total de carteras políticas se eleva y el porcentaje de mujeres en puestos de dirección también; sin embargo, tampoco alcanzan</w:t>
      </w:r>
      <w:r>
        <w:rPr>
          <w:color w:val="231F20"/>
          <w:spacing w:val="-3"/>
        </w:rPr>
        <w:t> </w:t>
      </w:r>
      <w:r>
        <w:rPr>
          <w:color w:val="231F20"/>
        </w:rPr>
        <w:t>la</w:t>
      </w:r>
      <w:r>
        <w:rPr>
          <w:color w:val="231F20"/>
          <w:spacing w:val="-3"/>
        </w:rPr>
        <w:t> </w:t>
      </w:r>
      <w:r>
        <w:rPr>
          <w:color w:val="231F20"/>
        </w:rPr>
        <w:t>paridad.</w:t>
      </w:r>
      <w:r>
        <w:rPr>
          <w:color w:val="231F20"/>
          <w:spacing w:val="-3"/>
        </w:rPr>
        <w:t> </w:t>
      </w:r>
      <w:r>
        <w:rPr>
          <w:color w:val="231F20"/>
        </w:rPr>
        <w:t>En</w:t>
      </w:r>
      <w:r>
        <w:rPr>
          <w:color w:val="231F20"/>
          <w:spacing w:val="-3"/>
        </w:rPr>
        <w:t> </w:t>
      </w:r>
      <w:r>
        <w:rPr>
          <w:color w:val="231F20"/>
        </w:rPr>
        <w:t>total</w:t>
      </w:r>
      <w:r>
        <w:rPr>
          <w:color w:val="231F20"/>
          <w:spacing w:val="-3"/>
        </w:rPr>
        <w:t> </w:t>
      </w:r>
      <w:r>
        <w:rPr>
          <w:color w:val="231F20"/>
        </w:rPr>
        <w:t>se</w:t>
      </w:r>
      <w:r>
        <w:rPr>
          <w:color w:val="231F20"/>
          <w:spacing w:val="-3"/>
        </w:rPr>
        <w:t> </w:t>
      </w:r>
      <w:r>
        <w:rPr>
          <w:color w:val="231F20"/>
        </w:rPr>
        <w:t>contabilizaron</w:t>
      </w:r>
      <w:r>
        <w:rPr>
          <w:color w:val="231F20"/>
          <w:spacing w:val="-4"/>
        </w:rPr>
        <w:t> </w:t>
      </w:r>
      <w:r>
        <w:rPr>
          <w:color w:val="231F20"/>
        </w:rPr>
        <w:t>26</w:t>
      </w:r>
      <w:r>
        <w:rPr>
          <w:color w:val="231F20"/>
          <w:spacing w:val="-3"/>
        </w:rPr>
        <w:t> </w:t>
      </w:r>
      <w:r>
        <w:rPr>
          <w:color w:val="231F20"/>
        </w:rPr>
        <w:t>cargos</w:t>
      </w:r>
      <w:r>
        <w:rPr>
          <w:color w:val="231F20"/>
          <w:spacing w:val="-3"/>
        </w:rPr>
        <w:t> </w:t>
      </w:r>
      <w:r>
        <w:rPr>
          <w:color w:val="231F20"/>
        </w:rPr>
        <w:t>directivos;</w:t>
      </w:r>
      <w:r>
        <w:rPr>
          <w:color w:val="231F20"/>
          <w:spacing w:val="-3"/>
        </w:rPr>
        <w:t> </w:t>
      </w:r>
      <w:r>
        <w:rPr>
          <w:color w:val="231F20"/>
        </w:rPr>
        <w:t>de</w:t>
      </w:r>
      <w:r>
        <w:rPr>
          <w:color w:val="231F20"/>
          <w:spacing w:val="-3"/>
        </w:rPr>
        <w:t> </w:t>
      </w:r>
      <w:r>
        <w:rPr>
          <w:color w:val="231F20"/>
        </w:rPr>
        <w:t>ellos,</w:t>
      </w:r>
      <w:r>
        <w:rPr>
          <w:color w:val="231F20"/>
          <w:spacing w:val="-3"/>
        </w:rPr>
        <w:t> </w:t>
      </w:r>
      <w:r>
        <w:rPr>
          <w:color w:val="231F20"/>
        </w:rPr>
        <w:t>en</w:t>
      </w:r>
      <w:r>
        <w:rPr>
          <w:color w:val="231F20"/>
          <w:spacing w:val="-3"/>
        </w:rPr>
        <w:t> </w:t>
      </w:r>
      <w:r>
        <w:rPr>
          <w:color w:val="231F20"/>
        </w:rPr>
        <w:t>siete las mujeres son titulares, lo que equivale a 27%. Las secretarías que ocupan son: Secretaría General, Acción y Gestión Social, Prensa, Justicia Partidaria, Organismo Nacional de Mujeres Priistas en el Estado de México, Comité Directivo Estatal de México Nuevo, y la Dirigencia Estatal de Mujeres Jóvenes (</w:t>
      </w:r>
      <w:r>
        <w:rPr>
          <w:i/>
          <w:color w:val="231F20"/>
        </w:rPr>
        <w:t>cf</w:t>
      </w:r>
      <w:r>
        <w:rPr>
          <w:color w:val="231F20"/>
        </w:rPr>
        <w:t>. Cuadro</w:t>
      </w:r>
      <w:r>
        <w:rPr>
          <w:color w:val="231F20"/>
          <w:spacing w:val="-34"/>
        </w:rPr>
        <w:t> </w:t>
      </w:r>
      <w:r>
        <w:rPr>
          <w:color w:val="231F20"/>
        </w:rPr>
        <w:t>34).</w:t>
      </w:r>
    </w:p>
    <w:p>
      <w:pPr>
        <w:pStyle w:val="BodyText"/>
        <w:spacing w:before="0"/>
      </w:pPr>
    </w:p>
    <w:p>
      <w:pPr>
        <w:pStyle w:val="BodyText"/>
        <w:spacing w:before="8"/>
        <w:rPr>
          <w:sz w:val="24"/>
        </w:rPr>
      </w:pPr>
    </w:p>
    <w:p>
      <w:pPr>
        <w:spacing w:before="0"/>
        <w:ind w:left="117" w:right="0" w:firstLine="0"/>
        <w:jc w:val="both"/>
        <w:rPr>
          <w:sz w:val="16"/>
        </w:rPr>
      </w:pPr>
      <w:r>
        <w:rPr>
          <w:color w:val="231F20"/>
          <w:w w:val="145"/>
          <w:sz w:val="16"/>
        </w:rPr>
        <w:t>prd</w:t>
      </w:r>
    </w:p>
    <w:p>
      <w:pPr>
        <w:pStyle w:val="BodyText"/>
        <w:spacing w:before="3"/>
        <w:rPr>
          <w:sz w:val="22"/>
        </w:rPr>
      </w:pPr>
    </w:p>
    <w:p>
      <w:pPr>
        <w:pStyle w:val="BodyText"/>
        <w:spacing w:line="249" w:lineRule="auto"/>
        <w:ind w:left="117" w:right="100"/>
        <w:jc w:val="both"/>
      </w:pPr>
      <w:r>
        <w:rPr>
          <w:color w:val="231F20"/>
          <w:w w:val="105"/>
        </w:rPr>
        <w:t>En</w:t>
      </w:r>
      <w:r>
        <w:rPr>
          <w:color w:val="231F20"/>
          <w:spacing w:val="-18"/>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w w:val="105"/>
        </w:rPr>
        <w:t>respecta</w:t>
      </w:r>
      <w:r>
        <w:rPr>
          <w:color w:val="231F20"/>
          <w:spacing w:val="-18"/>
          <w:w w:val="105"/>
        </w:rPr>
        <w:t> </w:t>
      </w:r>
      <w:r>
        <w:rPr>
          <w:color w:val="231F20"/>
          <w:w w:val="105"/>
        </w:rPr>
        <w:t>al</w:t>
      </w:r>
      <w:r>
        <w:rPr>
          <w:color w:val="231F20"/>
          <w:spacing w:val="-18"/>
          <w:w w:val="105"/>
        </w:rPr>
        <w:t> </w:t>
      </w:r>
      <w:r>
        <w:rPr>
          <w:color w:val="231F20"/>
          <w:w w:val="105"/>
        </w:rPr>
        <w:t>secretariado</w:t>
      </w:r>
      <w:r>
        <w:rPr>
          <w:color w:val="231F20"/>
          <w:spacing w:val="-17"/>
          <w:w w:val="105"/>
        </w:rPr>
        <w:t> </w:t>
      </w:r>
      <w:r>
        <w:rPr>
          <w:color w:val="231F20"/>
          <w:w w:val="105"/>
        </w:rPr>
        <w:t>estatal</w:t>
      </w:r>
      <w:r>
        <w:rPr>
          <w:color w:val="231F20"/>
          <w:spacing w:val="-18"/>
          <w:w w:val="105"/>
        </w:rPr>
        <w:t> </w:t>
      </w:r>
      <w:r>
        <w:rPr>
          <w:color w:val="231F20"/>
          <w:w w:val="105"/>
        </w:rPr>
        <w:t>del</w:t>
      </w:r>
      <w:r>
        <w:rPr>
          <w:color w:val="231F20"/>
          <w:spacing w:val="-18"/>
          <w:w w:val="105"/>
        </w:rPr>
        <w:t> </w:t>
      </w:r>
      <w:r>
        <w:rPr>
          <w:color w:val="231F20"/>
          <w:w w:val="105"/>
          <w:sz w:val="16"/>
        </w:rPr>
        <w:t>prd</w:t>
      </w:r>
      <w:r>
        <w:rPr>
          <w:color w:val="231F20"/>
          <w:w w:val="105"/>
        </w:rPr>
        <w:t>,</w:t>
      </w:r>
      <w:r>
        <w:rPr>
          <w:color w:val="231F20"/>
          <w:spacing w:val="-18"/>
          <w:w w:val="105"/>
        </w:rPr>
        <w:t> </w:t>
      </w:r>
      <w:r>
        <w:rPr>
          <w:color w:val="231F20"/>
          <w:w w:val="105"/>
        </w:rPr>
        <w:t>se</w:t>
      </w:r>
      <w:r>
        <w:rPr>
          <w:color w:val="231F20"/>
          <w:spacing w:val="-18"/>
          <w:w w:val="105"/>
        </w:rPr>
        <w:t> </w:t>
      </w:r>
      <w:r>
        <w:rPr>
          <w:color w:val="231F20"/>
          <w:w w:val="105"/>
        </w:rPr>
        <w:t>observa</w:t>
      </w:r>
      <w:r>
        <w:rPr>
          <w:color w:val="231F20"/>
          <w:spacing w:val="-18"/>
          <w:w w:val="105"/>
        </w:rPr>
        <w:t> </w:t>
      </w:r>
      <w:r>
        <w:rPr>
          <w:color w:val="231F20"/>
          <w:w w:val="105"/>
        </w:rPr>
        <w:t>un</w:t>
      </w:r>
      <w:r>
        <w:rPr>
          <w:color w:val="231F20"/>
          <w:spacing w:val="-18"/>
          <w:w w:val="105"/>
        </w:rPr>
        <w:t> </w:t>
      </w:r>
      <w:r>
        <w:rPr>
          <w:color w:val="231F20"/>
          <w:w w:val="105"/>
        </w:rPr>
        <w:t>avance</w:t>
      </w:r>
      <w:r>
        <w:rPr>
          <w:color w:val="231F20"/>
          <w:spacing w:val="-18"/>
          <w:w w:val="105"/>
        </w:rPr>
        <w:t> </w:t>
      </w:r>
      <w:r>
        <w:rPr>
          <w:color w:val="231F20"/>
          <w:w w:val="105"/>
        </w:rPr>
        <w:t>en</w:t>
      </w:r>
      <w:r>
        <w:rPr>
          <w:color w:val="231F20"/>
          <w:spacing w:val="-18"/>
          <w:w w:val="105"/>
        </w:rPr>
        <w:t> </w:t>
      </w:r>
      <w:r>
        <w:rPr>
          <w:color w:val="231F20"/>
          <w:w w:val="105"/>
        </w:rPr>
        <w:t>compara- ción</w:t>
      </w:r>
      <w:r>
        <w:rPr>
          <w:color w:val="231F20"/>
          <w:spacing w:val="-35"/>
          <w:w w:val="105"/>
        </w:rPr>
        <w:t> </w:t>
      </w:r>
      <w:r>
        <w:rPr>
          <w:color w:val="231F20"/>
          <w:w w:val="105"/>
        </w:rPr>
        <w:t>con</w:t>
      </w:r>
      <w:r>
        <w:rPr>
          <w:color w:val="231F20"/>
          <w:spacing w:val="-35"/>
          <w:w w:val="105"/>
        </w:rPr>
        <w:t> </w:t>
      </w:r>
      <w:r>
        <w:rPr>
          <w:color w:val="231F20"/>
          <w:w w:val="105"/>
        </w:rPr>
        <w:t>los</w:t>
      </w:r>
      <w:r>
        <w:rPr>
          <w:color w:val="231F20"/>
          <w:spacing w:val="-35"/>
          <w:w w:val="105"/>
        </w:rPr>
        <w:t> </w:t>
      </w:r>
      <w:r>
        <w:rPr>
          <w:color w:val="231F20"/>
          <w:w w:val="105"/>
        </w:rPr>
        <w:t>otros</w:t>
      </w:r>
      <w:r>
        <w:rPr>
          <w:color w:val="231F20"/>
          <w:spacing w:val="-35"/>
          <w:w w:val="105"/>
        </w:rPr>
        <w:t> </w:t>
      </w:r>
      <w:r>
        <w:rPr>
          <w:color w:val="231F20"/>
          <w:w w:val="105"/>
        </w:rPr>
        <w:t>dos</w:t>
      </w:r>
      <w:r>
        <w:rPr>
          <w:color w:val="231F20"/>
          <w:spacing w:val="-35"/>
          <w:w w:val="105"/>
        </w:rPr>
        <w:t> </w:t>
      </w:r>
      <w:r>
        <w:rPr>
          <w:color w:val="231F20"/>
          <w:w w:val="105"/>
        </w:rPr>
        <w:t>partidos,</w:t>
      </w:r>
      <w:r>
        <w:rPr>
          <w:color w:val="231F20"/>
          <w:spacing w:val="-35"/>
          <w:w w:val="105"/>
        </w:rPr>
        <w:t> </w:t>
      </w:r>
      <w:r>
        <w:rPr>
          <w:color w:val="231F20"/>
          <w:w w:val="105"/>
        </w:rPr>
        <w:t>pues,</w:t>
      </w:r>
      <w:r>
        <w:rPr>
          <w:color w:val="231F20"/>
          <w:spacing w:val="-35"/>
          <w:w w:val="105"/>
        </w:rPr>
        <w:t> </w:t>
      </w:r>
      <w:r>
        <w:rPr>
          <w:color w:val="231F20"/>
          <w:w w:val="105"/>
        </w:rPr>
        <w:t>de</w:t>
      </w:r>
      <w:r>
        <w:rPr>
          <w:color w:val="231F20"/>
          <w:spacing w:val="-35"/>
          <w:w w:val="105"/>
        </w:rPr>
        <w:t> </w:t>
      </w:r>
      <w:r>
        <w:rPr>
          <w:color w:val="231F20"/>
          <w:w w:val="105"/>
        </w:rPr>
        <w:t>17</w:t>
      </w:r>
      <w:r>
        <w:rPr>
          <w:color w:val="231F20"/>
          <w:spacing w:val="-35"/>
          <w:w w:val="105"/>
        </w:rPr>
        <w:t> </w:t>
      </w:r>
      <w:r>
        <w:rPr>
          <w:color w:val="231F20"/>
          <w:w w:val="105"/>
        </w:rPr>
        <w:t>cargos</w:t>
      </w:r>
      <w:r>
        <w:rPr>
          <w:color w:val="231F20"/>
          <w:spacing w:val="-35"/>
          <w:w w:val="105"/>
        </w:rPr>
        <w:t> </w:t>
      </w:r>
      <w:r>
        <w:rPr>
          <w:color w:val="231F20"/>
          <w:w w:val="105"/>
        </w:rPr>
        <w:t>directivos,</w:t>
      </w:r>
      <w:r>
        <w:rPr>
          <w:color w:val="231F20"/>
          <w:spacing w:val="-35"/>
          <w:w w:val="105"/>
        </w:rPr>
        <w:t> </w:t>
      </w:r>
      <w:r>
        <w:rPr>
          <w:color w:val="231F20"/>
          <w:w w:val="105"/>
        </w:rPr>
        <w:t>las</w:t>
      </w:r>
      <w:r>
        <w:rPr>
          <w:color w:val="231F20"/>
          <w:spacing w:val="-35"/>
          <w:w w:val="105"/>
        </w:rPr>
        <w:t> </w:t>
      </w:r>
      <w:r>
        <w:rPr>
          <w:color w:val="231F20"/>
          <w:w w:val="105"/>
        </w:rPr>
        <w:t>mujeres</w:t>
      </w:r>
      <w:r>
        <w:rPr>
          <w:color w:val="231F20"/>
          <w:spacing w:val="-35"/>
          <w:w w:val="105"/>
        </w:rPr>
        <w:t> </w:t>
      </w:r>
      <w:r>
        <w:rPr>
          <w:color w:val="231F20"/>
          <w:w w:val="105"/>
        </w:rPr>
        <w:t>son</w:t>
      </w:r>
      <w:r>
        <w:rPr>
          <w:color w:val="231F20"/>
          <w:spacing w:val="-35"/>
          <w:w w:val="105"/>
        </w:rPr>
        <w:t> </w:t>
      </w:r>
      <w:r>
        <w:rPr>
          <w:color w:val="231F20"/>
          <w:w w:val="105"/>
        </w:rPr>
        <w:t>titulares en</w:t>
      </w:r>
      <w:r>
        <w:rPr>
          <w:color w:val="231F20"/>
          <w:spacing w:val="-19"/>
          <w:w w:val="105"/>
        </w:rPr>
        <w:t> </w:t>
      </w:r>
      <w:r>
        <w:rPr>
          <w:color w:val="231F20"/>
          <w:w w:val="105"/>
        </w:rPr>
        <w:t>seis,</w:t>
      </w:r>
      <w:r>
        <w:rPr>
          <w:color w:val="231F20"/>
          <w:spacing w:val="-19"/>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equivale</w:t>
      </w:r>
      <w:r>
        <w:rPr>
          <w:color w:val="231F20"/>
          <w:spacing w:val="-19"/>
          <w:w w:val="105"/>
        </w:rPr>
        <w:t> </w:t>
      </w:r>
      <w:r>
        <w:rPr>
          <w:color w:val="231F20"/>
          <w:w w:val="105"/>
        </w:rPr>
        <w:t>a</w:t>
      </w:r>
      <w:r>
        <w:rPr>
          <w:color w:val="231F20"/>
          <w:spacing w:val="-19"/>
          <w:w w:val="105"/>
        </w:rPr>
        <w:t> </w:t>
      </w:r>
      <w:r>
        <w:rPr>
          <w:color w:val="231F20"/>
          <w:w w:val="105"/>
        </w:rPr>
        <w:t>35%.</w:t>
      </w:r>
      <w:r>
        <w:rPr>
          <w:color w:val="231F20"/>
          <w:spacing w:val="-19"/>
          <w:w w:val="105"/>
        </w:rPr>
        <w:t> </w:t>
      </w:r>
      <w:r>
        <w:rPr>
          <w:color w:val="231F20"/>
          <w:w w:val="105"/>
        </w:rPr>
        <w:t>Las</w:t>
      </w:r>
      <w:r>
        <w:rPr>
          <w:color w:val="231F20"/>
          <w:spacing w:val="-19"/>
          <w:w w:val="105"/>
        </w:rPr>
        <w:t> </w:t>
      </w:r>
      <w:r>
        <w:rPr>
          <w:color w:val="231F20"/>
          <w:w w:val="105"/>
        </w:rPr>
        <w:t>carteras</w:t>
      </w:r>
      <w:r>
        <w:rPr>
          <w:color w:val="231F20"/>
          <w:spacing w:val="-19"/>
          <w:w w:val="105"/>
        </w:rPr>
        <w:t> </w:t>
      </w:r>
      <w:r>
        <w:rPr>
          <w:color w:val="231F20"/>
          <w:w w:val="105"/>
        </w:rPr>
        <w:t>políticas</w:t>
      </w:r>
      <w:r>
        <w:rPr>
          <w:color w:val="231F20"/>
          <w:spacing w:val="-19"/>
          <w:w w:val="105"/>
        </w:rPr>
        <w:t> </w:t>
      </w:r>
      <w:r>
        <w:rPr>
          <w:color w:val="231F20"/>
          <w:w w:val="105"/>
        </w:rPr>
        <w:t>que</w:t>
      </w:r>
      <w:r>
        <w:rPr>
          <w:color w:val="231F20"/>
          <w:spacing w:val="-19"/>
          <w:w w:val="105"/>
        </w:rPr>
        <w:t> </w:t>
      </w:r>
      <w:r>
        <w:rPr>
          <w:color w:val="231F20"/>
          <w:w w:val="105"/>
        </w:rPr>
        <w:t>ocupan</w:t>
      </w:r>
      <w:r>
        <w:rPr>
          <w:color w:val="231F20"/>
          <w:spacing w:val="-19"/>
          <w:w w:val="105"/>
        </w:rPr>
        <w:t> </w:t>
      </w:r>
      <w:r>
        <w:rPr>
          <w:color w:val="231F20"/>
          <w:w w:val="105"/>
        </w:rPr>
        <w:t>son:</w:t>
      </w:r>
      <w:r>
        <w:rPr>
          <w:color w:val="231F20"/>
          <w:spacing w:val="-19"/>
          <w:w w:val="105"/>
        </w:rPr>
        <w:t> </w:t>
      </w:r>
      <w:r>
        <w:rPr>
          <w:color w:val="231F20"/>
          <w:w w:val="105"/>
        </w:rPr>
        <w:t>Protección</w:t>
      </w:r>
      <w:r>
        <w:rPr>
          <w:color w:val="231F20"/>
          <w:spacing w:val="-18"/>
          <w:w w:val="105"/>
        </w:rPr>
        <w:t> </w:t>
      </w:r>
      <w:r>
        <w:rPr>
          <w:color w:val="231F20"/>
          <w:w w:val="105"/>
        </w:rPr>
        <w:t>al </w:t>
      </w:r>
      <w:r>
        <w:rPr>
          <w:color w:val="231F20"/>
        </w:rPr>
        <w:t>Medio</w:t>
      </w:r>
      <w:r>
        <w:rPr>
          <w:color w:val="231F20"/>
          <w:spacing w:val="-18"/>
        </w:rPr>
        <w:t> </w:t>
      </w:r>
      <w:r>
        <w:rPr>
          <w:color w:val="231F20"/>
        </w:rPr>
        <w:t>Ambiente;</w:t>
      </w:r>
      <w:r>
        <w:rPr>
          <w:color w:val="231F20"/>
          <w:spacing w:val="-8"/>
        </w:rPr>
        <w:t> </w:t>
      </w:r>
      <w:r>
        <w:rPr>
          <w:color w:val="231F20"/>
        </w:rPr>
        <w:t>Educación,</w:t>
      </w:r>
      <w:r>
        <w:rPr>
          <w:color w:val="231F20"/>
          <w:spacing w:val="-9"/>
        </w:rPr>
        <w:t> </w:t>
      </w:r>
      <w:r>
        <w:rPr>
          <w:color w:val="231F20"/>
        </w:rPr>
        <w:t>Ciencia</w:t>
      </w:r>
      <w:r>
        <w:rPr>
          <w:color w:val="231F20"/>
          <w:spacing w:val="-8"/>
        </w:rPr>
        <w:t> </w:t>
      </w:r>
      <w:r>
        <w:rPr>
          <w:color w:val="231F20"/>
        </w:rPr>
        <w:t>y</w:t>
      </w:r>
      <w:r>
        <w:rPr>
          <w:color w:val="231F20"/>
          <w:spacing w:val="-8"/>
        </w:rPr>
        <w:t> </w:t>
      </w:r>
      <w:r>
        <w:rPr>
          <w:color w:val="231F20"/>
        </w:rPr>
        <w:t>Cultura;</w:t>
      </w:r>
      <w:r>
        <w:rPr>
          <w:color w:val="231F20"/>
          <w:spacing w:val="-8"/>
        </w:rPr>
        <w:t> </w:t>
      </w:r>
      <w:r>
        <w:rPr>
          <w:color w:val="231F20"/>
        </w:rPr>
        <w:t>Equidad</w:t>
      </w:r>
      <w:r>
        <w:rPr>
          <w:color w:val="231F20"/>
          <w:spacing w:val="-8"/>
        </w:rPr>
        <w:t> </w:t>
      </w:r>
      <w:r>
        <w:rPr>
          <w:color w:val="231F20"/>
        </w:rPr>
        <w:t>y</w:t>
      </w:r>
      <w:r>
        <w:rPr>
          <w:color w:val="231F20"/>
          <w:spacing w:val="-8"/>
        </w:rPr>
        <w:t> </w:t>
      </w:r>
      <w:r>
        <w:rPr>
          <w:color w:val="231F20"/>
        </w:rPr>
        <w:t>género;</w:t>
      </w:r>
      <w:r>
        <w:rPr>
          <w:color w:val="231F20"/>
          <w:spacing w:val="-8"/>
        </w:rPr>
        <w:t> </w:t>
      </w:r>
      <w:r>
        <w:rPr>
          <w:color w:val="231F20"/>
        </w:rPr>
        <w:t>Derechos</w:t>
      </w:r>
      <w:r>
        <w:rPr>
          <w:color w:val="231F20"/>
          <w:spacing w:val="-8"/>
        </w:rPr>
        <w:t> </w:t>
      </w:r>
      <w:r>
        <w:rPr>
          <w:color w:val="231F20"/>
        </w:rPr>
        <w:t>Huma- nos;</w:t>
      </w:r>
      <w:r>
        <w:rPr>
          <w:color w:val="231F20"/>
          <w:spacing w:val="-5"/>
        </w:rPr>
        <w:t> </w:t>
      </w:r>
      <w:r>
        <w:rPr>
          <w:color w:val="231F20"/>
        </w:rPr>
        <w:t>Jóvenes;</w:t>
      </w:r>
      <w:r>
        <w:rPr>
          <w:color w:val="231F20"/>
          <w:spacing w:val="-5"/>
        </w:rPr>
        <w:t> </w:t>
      </w:r>
      <w:r>
        <w:rPr>
          <w:color w:val="231F20"/>
        </w:rPr>
        <w:t>Democracia</w:t>
      </w:r>
      <w:r>
        <w:rPr>
          <w:color w:val="231F20"/>
          <w:spacing w:val="-5"/>
        </w:rPr>
        <w:t> </w:t>
      </w:r>
      <w:r>
        <w:rPr>
          <w:color w:val="231F20"/>
        </w:rPr>
        <w:t>Sindical</w:t>
      </w:r>
      <w:r>
        <w:rPr>
          <w:color w:val="231F20"/>
          <w:spacing w:val="-5"/>
        </w:rPr>
        <w:t> </w:t>
      </w:r>
      <w:r>
        <w:rPr>
          <w:color w:val="231F20"/>
        </w:rPr>
        <w:t>y</w:t>
      </w:r>
      <w:r>
        <w:rPr>
          <w:color w:val="231F20"/>
          <w:spacing w:val="-5"/>
        </w:rPr>
        <w:t> </w:t>
      </w:r>
      <w:r>
        <w:rPr>
          <w:color w:val="231F20"/>
        </w:rPr>
        <w:t>Movimientos</w:t>
      </w:r>
      <w:r>
        <w:rPr>
          <w:color w:val="231F20"/>
          <w:spacing w:val="-5"/>
        </w:rPr>
        <w:t> </w:t>
      </w:r>
      <w:r>
        <w:rPr>
          <w:color w:val="231F20"/>
        </w:rPr>
        <w:t>Sociales</w:t>
      </w:r>
      <w:r>
        <w:rPr>
          <w:color w:val="231F20"/>
          <w:spacing w:val="-5"/>
        </w:rPr>
        <w:t> </w:t>
      </w:r>
      <w:r>
        <w:rPr>
          <w:color w:val="231F20"/>
        </w:rPr>
        <w:t>(</w:t>
      </w:r>
      <w:r>
        <w:rPr>
          <w:i/>
          <w:color w:val="231F20"/>
        </w:rPr>
        <w:t>cf</w:t>
      </w:r>
      <w:r>
        <w:rPr>
          <w:color w:val="231F20"/>
        </w:rPr>
        <w:t>.</w:t>
      </w:r>
      <w:r>
        <w:rPr>
          <w:color w:val="231F20"/>
          <w:spacing w:val="-5"/>
        </w:rPr>
        <w:t> </w:t>
      </w:r>
      <w:r>
        <w:rPr>
          <w:color w:val="231F20"/>
        </w:rPr>
        <w:t>Cuadro</w:t>
      </w:r>
      <w:r>
        <w:rPr>
          <w:color w:val="231F20"/>
          <w:spacing w:val="-5"/>
        </w:rPr>
        <w:t> </w:t>
      </w:r>
      <w:r>
        <w:rPr>
          <w:color w:val="231F20"/>
        </w:rPr>
        <w:t>35).</w:t>
      </w:r>
    </w:p>
    <w:p>
      <w:pPr>
        <w:pStyle w:val="BodyText"/>
        <w:spacing w:line="249" w:lineRule="auto"/>
        <w:ind w:left="117" w:right="101" w:firstLine="226"/>
        <w:jc w:val="both"/>
      </w:pPr>
      <w:r>
        <w:rPr>
          <w:color w:val="231F20"/>
        </w:rPr>
        <w:t>Al igual que en el </w:t>
      </w:r>
      <w:r>
        <w:rPr>
          <w:color w:val="231F20"/>
          <w:spacing w:val="-6"/>
          <w:w w:val="115"/>
          <w:sz w:val="16"/>
        </w:rPr>
        <w:t>pan  </w:t>
      </w:r>
      <w:r>
        <w:rPr>
          <w:color w:val="231F20"/>
        </w:rPr>
        <w:t>y </w:t>
      </w:r>
      <w:r>
        <w:rPr>
          <w:color w:val="231F20"/>
          <w:w w:val="115"/>
          <w:sz w:val="16"/>
        </w:rPr>
        <w:t>pri</w:t>
      </w:r>
      <w:r>
        <w:rPr>
          <w:color w:val="231F20"/>
          <w:w w:val="115"/>
        </w:rPr>
        <w:t>, </w:t>
      </w:r>
      <w:r>
        <w:rPr>
          <w:color w:val="231F20"/>
        </w:rPr>
        <w:t>quien ocupa la presidencia del partido, el cargo    más importante, es hombre; lo que indica que aún existen resistencias para que las mujeres lleguen a los cargos más altos en la dirigencia de los partidos políticos. Además, es notorio que las mujeres tienen mayor presencia en determinado tipo de carteras; difícilmente se les verá en finanzas o asuntos</w:t>
      </w:r>
      <w:r>
        <w:rPr>
          <w:color w:val="231F20"/>
          <w:spacing w:val="-11"/>
        </w:rPr>
        <w:t> </w:t>
      </w:r>
      <w:r>
        <w:rPr>
          <w:color w:val="231F20"/>
        </w:rPr>
        <w:t>electorales.</w:t>
      </w:r>
    </w:p>
    <w:p>
      <w:pPr>
        <w:pStyle w:val="BodyText"/>
        <w:spacing w:before="4"/>
        <w:rPr>
          <w:sz w:val="22"/>
        </w:rPr>
      </w:pPr>
    </w:p>
    <w:p>
      <w:pPr>
        <w:spacing w:line="278" w:lineRule="auto" w:before="1"/>
        <w:ind w:left="343" w:right="327" w:firstLine="0"/>
        <w:jc w:val="both"/>
        <w:rPr>
          <w:sz w:val="18"/>
        </w:rPr>
      </w:pPr>
      <w:r>
        <w:rPr>
          <w:color w:val="231F20"/>
          <w:sz w:val="18"/>
        </w:rPr>
        <w:t>Las mujeres solemos ocupar sobre todo carteras o responsabilidades con temas muy relacionados con el cuidado en general, con los temas de carácter social, por ejemplo, actividad política social, servicios sociales, sanidad, educación, ¿por qué?, porque se considera</w:t>
      </w:r>
      <w:r>
        <w:rPr>
          <w:color w:val="231F20"/>
          <w:spacing w:val="-3"/>
          <w:sz w:val="18"/>
        </w:rPr>
        <w:t> </w:t>
      </w:r>
      <w:r>
        <w:rPr>
          <w:color w:val="231F20"/>
          <w:sz w:val="18"/>
        </w:rPr>
        <w:t>que</w:t>
      </w:r>
      <w:r>
        <w:rPr>
          <w:color w:val="231F20"/>
          <w:spacing w:val="-3"/>
          <w:sz w:val="18"/>
        </w:rPr>
        <w:t> </w:t>
      </w:r>
      <w:r>
        <w:rPr>
          <w:color w:val="231F20"/>
          <w:sz w:val="18"/>
        </w:rPr>
        <w:t>ese</w:t>
      </w:r>
      <w:r>
        <w:rPr>
          <w:color w:val="231F20"/>
          <w:spacing w:val="-3"/>
          <w:sz w:val="18"/>
        </w:rPr>
        <w:t> </w:t>
      </w:r>
      <w:r>
        <w:rPr>
          <w:color w:val="231F20"/>
          <w:sz w:val="18"/>
        </w:rPr>
        <w:t>ha</w:t>
      </w:r>
      <w:r>
        <w:rPr>
          <w:color w:val="231F20"/>
          <w:spacing w:val="-3"/>
          <w:sz w:val="18"/>
        </w:rPr>
        <w:t> </w:t>
      </w:r>
      <w:r>
        <w:rPr>
          <w:color w:val="231F20"/>
          <w:sz w:val="18"/>
        </w:rPr>
        <w:t>sido</w:t>
      </w:r>
      <w:r>
        <w:rPr>
          <w:color w:val="231F20"/>
          <w:spacing w:val="-3"/>
          <w:sz w:val="18"/>
        </w:rPr>
        <w:t> </w:t>
      </w:r>
      <w:r>
        <w:rPr>
          <w:color w:val="231F20"/>
          <w:sz w:val="18"/>
        </w:rPr>
        <w:t>un</w:t>
      </w:r>
      <w:r>
        <w:rPr>
          <w:color w:val="231F20"/>
          <w:spacing w:val="-3"/>
          <w:sz w:val="18"/>
        </w:rPr>
        <w:t> </w:t>
      </w:r>
      <w:r>
        <w:rPr>
          <w:color w:val="231F20"/>
          <w:sz w:val="18"/>
        </w:rPr>
        <w:t>ámbito</w:t>
      </w:r>
      <w:r>
        <w:rPr>
          <w:color w:val="231F20"/>
          <w:spacing w:val="-3"/>
          <w:sz w:val="18"/>
        </w:rPr>
        <w:t> </w:t>
      </w:r>
      <w:r>
        <w:rPr>
          <w:color w:val="231F20"/>
          <w:sz w:val="18"/>
        </w:rPr>
        <w:t>muy</w:t>
      </w:r>
      <w:r>
        <w:rPr>
          <w:color w:val="231F20"/>
          <w:spacing w:val="-3"/>
          <w:sz w:val="18"/>
        </w:rPr>
        <w:t> </w:t>
      </w:r>
      <w:r>
        <w:rPr>
          <w:color w:val="231F20"/>
          <w:sz w:val="18"/>
        </w:rPr>
        <w:t>relacionado</w:t>
      </w:r>
      <w:r>
        <w:rPr>
          <w:color w:val="231F20"/>
          <w:spacing w:val="-3"/>
          <w:sz w:val="18"/>
        </w:rPr>
        <w:t> </w:t>
      </w:r>
      <w:r>
        <w:rPr>
          <w:color w:val="231F20"/>
          <w:sz w:val="18"/>
        </w:rPr>
        <w:t>con</w:t>
      </w:r>
      <w:r>
        <w:rPr>
          <w:color w:val="231F20"/>
          <w:spacing w:val="-3"/>
          <w:sz w:val="18"/>
        </w:rPr>
        <w:t> </w:t>
      </w:r>
      <w:r>
        <w:rPr>
          <w:color w:val="231F20"/>
          <w:sz w:val="18"/>
        </w:rPr>
        <w:t>las</w:t>
      </w:r>
      <w:r>
        <w:rPr>
          <w:color w:val="231F20"/>
          <w:spacing w:val="-3"/>
          <w:sz w:val="18"/>
        </w:rPr>
        <w:t> </w:t>
      </w:r>
      <w:r>
        <w:rPr>
          <w:color w:val="231F20"/>
          <w:sz w:val="18"/>
        </w:rPr>
        <w:t>mujeres</w:t>
      </w:r>
      <w:r>
        <w:rPr>
          <w:color w:val="231F20"/>
          <w:spacing w:val="-3"/>
          <w:sz w:val="18"/>
        </w:rPr>
        <w:t> </w:t>
      </w:r>
      <w:r>
        <w:rPr>
          <w:color w:val="231F20"/>
          <w:sz w:val="18"/>
        </w:rPr>
        <w:t>[…]</w:t>
      </w:r>
      <w:r>
        <w:rPr>
          <w:color w:val="231F20"/>
          <w:spacing w:val="-3"/>
          <w:sz w:val="18"/>
        </w:rPr>
        <w:t> </w:t>
      </w:r>
      <w:r>
        <w:rPr>
          <w:color w:val="231F20"/>
          <w:sz w:val="18"/>
        </w:rPr>
        <w:t>porque</w:t>
      </w:r>
      <w:r>
        <w:rPr>
          <w:color w:val="231F20"/>
          <w:spacing w:val="-3"/>
          <w:sz w:val="18"/>
        </w:rPr>
        <w:t> </w:t>
      </w:r>
      <w:r>
        <w:rPr>
          <w:color w:val="231F20"/>
          <w:sz w:val="18"/>
        </w:rPr>
        <w:t>se</w:t>
      </w:r>
      <w:r>
        <w:rPr>
          <w:color w:val="231F20"/>
          <w:spacing w:val="-3"/>
          <w:sz w:val="18"/>
        </w:rPr>
        <w:t> </w:t>
      </w:r>
      <w:r>
        <w:rPr>
          <w:color w:val="231F20"/>
          <w:sz w:val="18"/>
        </w:rPr>
        <w:t>ha considerado que son ámbitos que las mujeres por su “tradicional” papel pueden hacer mejor (Martínez, entrevista personal, 21 de enero de</w:t>
      </w:r>
      <w:r>
        <w:rPr>
          <w:color w:val="231F20"/>
          <w:spacing w:val="-3"/>
          <w:sz w:val="18"/>
        </w:rPr>
        <w:t> </w:t>
      </w:r>
      <w:r>
        <w:rPr>
          <w:color w:val="231F20"/>
          <w:sz w:val="18"/>
        </w:rPr>
        <w:t>2013).</w:t>
      </w:r>
    </w:p>
    <w:p>
      <w:pPr>
        <w:pStyle w:val="BodyText"/>
        <w:spacing w:before="2"/>
        <w:rPr>
          <w:sz w:val="19"/>
        </w:rPr>
      </w:pPr>
    </w:p>
    <w:p>
      <w:pPr>
        <w:pStyle w:val="BodyText"/>
        <w:spacing w:line="249" w:lineRule="auto" w:before="0"/>
        <w:ind w:left="117" w:right="101"/>
        <w:jc w:val="both"/>
      </w:pPr>
      <w:r>
        <w:rPr>
          <w:color w:val="231F20"/>
        </w:rPr>
        <w:t>Sin embargo, esa situación puede transformarse en el momento que se haga efecti- va la paridad, pues forzosamente deberá haber mujeres en los cargos considera- dos de mayor peso político, porque por una cuestión simplemente numérica ni todos los hombres podrán abarcar todos los puestos de mayor importancia, ni todas las mujeres podrán ser excluidas de ellos.</w:t>
      </w:r>
    </w:p>
    <w:p>
      <w:pPr>
        <w:pStyle w:val="BodyText"/>
        <w:spacing w:before="4"/>
        <w:rPr>
          <w:sz w:val="22"/>
        </w:rPr>
      </w:pPr>
    </w:p>
    <w:p>
      <w:pPr>
        <w:spacing w:line="278" w:lineRule="auto" w:before="1"/>
        <w:ind w:left="343" w:right="328" w:firstLine="0"/>
        <w:jc w:val="both"/>
        <w:rPr>
          <w:sz w:val="18"/>
        </w:rPr>
      </w:pPr>
      <w:r>
        <w:rPr>
          <w:color w:val="231F20"/>
          <w:sz w:val="18"/>
        </w:rPr>
        <w:t>Con el concepto de paridad, se pelea mucho porque las mujeres también estén en otras responsabilidades, por ejemplo, yo estuve en un gobierno, el primer gobierno paritario que hubo en Andalucía, y en determinado momento llegamos a ser más mujeres en el Consejo de gobierno, en ese momento, las carteras de economía y hacienda, la de obras públicas las teníamos las mujeres (Martínez, entrevista personal, 21 de enero de 2013).</w:t>
      </w:r>
    </w:p>
    <w:p>
      <w:pPr>
        <w:spacing w:after="0" w:line="278" w:lineRule="auto"/>
        <w:jc w:val="both"/>
        <w:rPr>
          <w:sz w:val="18"/>
        </w:rPr>
        <w:sectPr>
          <w:pgSz w:w="8790" w:h="13040"/>
          <w:pgMar w:header="1052" w:footer="0" w:top="1240" w:bottom="280" w:left="960" w:right="860"/>
        </w:sectPr>
      </w:pPr>
    </w:p>
    <w:p>
      <w:pPr>
        <w:pStyle w:val="BodyText"/>
        <w:rPr>
          <w:sz w:val="28"/>
        </w:rPr>
      </w:pPr>
    </w:p>
    <w:p>
      <w:pPr>
        <w:pStyle w:val="Heading2"/>
        <w:spacing w:before="74"/>
        <w:ind w:left="103" w:right="0"/>
        <w:jc w:val="both"/>
      </w:pPr>
      <w:bookmarkStart w:name="_TOC_250013" w:id="24"/>
      <w:bookmarkEnd w:id="24"/>
      <w:r>
        <w:rPr>
          <w:color w:val="231F20"/>
        </w:rPr>
        <w:t>La experiencia vivida</w:t>
      </w:r>
    </w:p>
    <w:p>
      <w:pPr>
        <w:pStyle w:val="BodyText"/>
        <w:spacing w:before="6"/>
        <w:rPr>
          <w:b/>
          <w:sz w:val="21"/>
        </w:rPr>
      </w:pPr>
    </w:p>
    <w:p>
      <w:pPr>
        <w:spacing w:line="249" w:lineRule="auto" w:before="0"/>
        <w:ind w:left="103" w:right="114" w:firstLine="0"/>
        <w:jc w:val="both"/>
        <w:rPr>
          <w:sz w:val="20"/>
        </w:rPr>
      </w:pPr>
      <w:r>
        <w:rPr>
          <w:color w:val="231F20"/>
          <w:sz w:val="20"/>
        </w:rPr>
        <w:t>Como parte del estudio de caso, a continuación se presentan los resultados que se obtuvieron de las entrevistas realizadas a mujeres que ocupan algún cargo directivo en los partidos políticos más representativos del Estado de México, con la intención de conocer, a partir de su experiencia, algunas de las razones por las que las mujeres son</w:t>
      </w:r>
      <w:r>
        <w:rPr>
          <w:color w:val="231F20"/>
          <w:spacing w:val="-5"/>
          <w:sz w:val="20"/>
        </w:rPr>
        <w:t> </w:t>
      </w:r>
      <w:r>
        <w:rPr>
          <w:color w:val="231F20"/>
          <w:sz w:val="20"/>
        </w:rPr>
        <w:t>minoría</w:t>
      </w:r>
      <w:r>
        <w:rPr>
          <w:color w:val="231F20"/>
          <w:spacing w:val="-5"/>
          <w:sz w:val="20"/>
        </w:rPr>
        <w:t> </w:t>
      </w:r>
      <w:r>
        <w:rPr>
          <w:color w:val="231F20"/>
          <w:sz w:val="20"/>
        </w:rPr>
        <w:t>en</w:t>
      </w:r>
      <w:r>
        <w:rPr>
          <w:color w:val="231F20"/>
          <w:spacing w:val="-5"/>
          <w:sz w:val="20"/>
        </w:rPr>
        <w:t> </w:t>
      </w:r>
      <w:r>
        <w:rPr>
          <w:color w:val="231F20"/>
          <w:sz w:val="20"/>
        </w:rPr>
        <w:t>esos</w:t>
      </w:r>
      <w:r>
        <w:rPr>
          <w:color w:val="231F20"/>
          <w:spacing w:val="-5"/>
          <w:sz w:val="20"/>
        </w:rPr>
        <w:t> </w:t>
      </w:r>
      <w:r>
        <w:rPr>
          <w:color w:val="231F20"/>
          <w:sz w:val="20"/>
        </w:rPr>
        <w:t>puestos.</w:t>
      </w:r>
      <w:r>
        <w:rPr>
          <w:color w:val="231F20"/>
          <w:spacing w:val="-5"/>
          <w:sz w:val="20"/>
        </w:rPr>
        <w:t> </w:t>
      </w:r>
      <w:r>
        <w:rPr>
          <w:color w:val="231F20"/>
          <w:sz w:val="20"/>
        </w:rPr>
        <w:t>Para</w:t>
      </w:r>
      <w:r>
        <w:rPr>
          <w:color w:val="231F20"/>
          <w:spacing w:val="-5"/>
          <w:sz w:val="20"/>
        </w:rPr>
        <w:t> </w:t>
      </w:r>
      <w:r>
        <w:rPr>
          <w:color w:val="231F20"/>
          <w:sz w:val="20"/>
        </w:rPr>
        <w:t>ello,</w:t>
      </w:r>
      <w:r>
        <w:rPr>
          <w:color w:val="231F20"/>
          <w:spacing w:val="-5"/>
          <w:sz w:val="20"/>
        </w:rPr>
        <w:t> </w:t>
      </w:r>
      <w:r>
        <w:rPr>
          <w:color w:val="231F20"/>
          <w:sz w:val="20"/>
        </w:rPr>
        <w:t>en</w:t>
      </w:r>
      <w:r>
        <w:rPr>
          <w:color w:val="231F20"/>
          <w:spacing w:val="-5"/>
          <w:sz w:val="20"/>
        </w:rPr>
        <w:t> </w:t>
      </w:r>
      <w:r>
        <w:rPr>
          <w:color w:val="231F20"/>
          <w:sz w:val="20"/>
        </w:rPr>
        <w:t>este</w:t>
      </w:r>
      <w:r>
        <w:rPr>
          <w:color w:val="231F20"/>
          <w:spacing w:val="-5"/>
          <w:sz w:val="20"/>
        </w:rPr>
        <w:t> </w:t>
      </w:r>
      <w:r>
        <w:rPr>
          <w:color w:val="231F20"/>
          <w:sz w:val="20"/>
        </w:rPr>
        <w:t>apartado</w:t>
      </w:r>
      <w:r>
        <w:rPr>
          <w:color w:val="231F20"/>
          <w:spacing w:val="-5"/>
          <w:sz w:val="20"/>
        </w:rPr>
        <w:t> </w:t>
      </w:r>
      <w:r>
        <w:rPr>
          <w:color w:val="231F20"/>
          <w:sz w:val="20"/>
        </w:rPr>
        <w:t>se</w:t>
      </w:r>
      <w:r>
        <w:rPr>
          <w:color w:val="231F20"/>
          <w:spacing w:val="-5"/>
          <w:sz w:val="20"/>
        </w:rPr>
        <w:t> </w:t>
      </w:r>
      <w:r>
        <w:rPr>
          <w:color w:val="231F20"/>
          <w:sz w:val="20"/>
        </w:rPr>
        <w:t>presentan</w:t>
      </w:r>
      <w:r>
        <w:rPr>
          <w:color w:val="231F20"/>
          <w:spacing w:val="-5"/>
          <w:sz w:val="20"/>
        </w:rPr>
        <w:t> </w:t>
      </w:r>
      <w:r>
        <w:rPr>
          <w:color w:val="231F20"/>
          <w:sz w:val="20"/>
        </w:rPr>
        <w:t>sus</w:t>
      </w:r>
      <w:r>
        <w:rPr>
          <w:color w:val="231F20"/>
          <w:spacing w:val="-5"/>
          <w:sz w:val="20"/>
        </w:rPr>
        <w:t> </w:t>
      </w:r>
      <w:r>
        <w:rPr>
          <w:color w:val="231F20"/>
          <w:sz w:val="20"/>
        </w:rPr>
        <w:t>perfiles</w:t>
      </w:r>
      <w:r>
        <w:rPr>
          <w:color w:val="231F20"/>
          <w:spacing w:val="-5"/>
          <w:sz w:val="20"/>
        </w:rPr>
        <w:t> </w:t>
      </w:r>
      <w:r>
        <w:rPr>
          <w:color w:val="231F20"/>
          <w:sz w:val="20"/>
        </w:rPr>
        <w:t>para seguir con cada uno de los tópicos; uno de ellos, el de </w:t>
      </w:r>
      <w:r>
        <w:rPr>
          <w:i/>
          <w:color w:val="231F20"/>
          <w:sz w:val="20"/>
        </w:rPr>
        <w:t>violencia en la política </w:t>
      </w:r>
      <w:r>
        <w:rPr>
          <w:color w:val="231F20"/>
          <w:sz w:val="20"/>
        </w:rPr>
        <w:t>no estaba contemplado al inicio de la investigación; sin embargo, se sumó a los demás debido a que resultó relevante al momento de procesar la información; además de ese, los otros tópicos son: </w:t>
      </w:r>
      <w:r>
        <w:rPr>
          <w:i/>
          <w:color w:val="231F20"/>
          <w:sz w:val="20"/>
        </w:rPr>
        <w:t>lo que significa ser mujer</w:t>
      </w:r>
      <w:r>
        <w:rPr>
          <w:color w:val="231F20"/>
          <w:sz w:val="20"/>
        </w:rPr>
        <w:t>; </w:t>
      </w:r>
      <w:r>
        <w:rPr>
          <w:i/>
          <w:color w:val="231F20"/>
          <w:sz w:val="20"/>
        </w:rPr>
        <w:t>infancia y juventud</w:t>
      </w:r>
      <w:r>
        <w:rPr>
          <w:color w:val="231F20"/>
          <w:sz w:val="20"/>
        </w:rPr>
        <w:t>; </w:t>
      </w:r>
      <w:r>
        <w:rPr>
          <w:i/>
          <w:color w:val="231F20"/>
          <w:sz w:val="20"/>
        </w:rPr>
        <w:t>primeros </w:t>
      </w:r>
      <w:r>
        <w:rPr>
          <w:i/>
          <w:color w:val="231F20"/>
          <w:sz w:val="20"/>
        </w:rPr>
        <w:t>acercamientos con la política</w:t>
      </w:r>
      <w:r>
        <w:rPr>
          <w:color w:val="231F20"/>
          <w:sz w:val="20"/>
        </w:rPr>
        <w:t>; </w:t>
      </w:r>
      <w:r>
        <w:rPr>
          <w:i/>
          <w:color w:val="231F20"/>
          <w:sz w:val="20"/>
        </w:rPr>
        <w:t>condiciones bajo las cuales compiten políticamente</w:t>
      </w:r>
      <w:r>
        <w:rPr>
          <w:color w:val="231F20"/>
          <w:sz w:val="20"/>
        </w:rPr>
        <w:t>; </w:t>
      </w:r>
      <w:r>
        <w:rPr>
          <w:i/>
          <w:color w:val="231F20"/>
          <w:sz w:val="20"/>
        </w:rPr>
        <w:t>la visión de su propia participación</w:t>
      </w:r>
      <w:r>
        <w:rPr>
          <w:color w:val="231F20"/>
          <w:sz w:val="20"/>
        </w:rPr>
        <w:t>; e </w:t>
      </w:r>
      <w:r>
        <w:rPr>
          <w:i/>
          <w:color w:val="231F20"/>
          <w:sz w:val="20"/>
        </w:rPr>
        <w:t>ideas de</w:t>
      </w:r>
      <w:r>
        <w:rPr>
          <w:i/>
          <w:color w:val="231F20"/>
          <w:spacing w:val="-12"/>
          <w:sz w:val="20"/>
        </w:rPr>
        <w:t> </w:t>
      </w:r>
      <w:r>
        <w:rPr>
          <w:i/>
          <w:color w:val="231F20"/>
          <w:sz w:val="20"/>
        </w:rPr>
        <w:t>paz</w:t>
      </w:r>
      <w:r>
        <w:rPr>
          <w:color w:val="231F20"/>
          <w:sz w:val="20"/>
        </w:rPr>
        <w:t>.</w:t>
      </w:r>
    </w:p>
    <w:p>
      <w:pPr>
        <w:pStyle w:val="BodyText"/>
        <w:spacing w:before="0"/>
      </w:pPr>
    </w:p>
    <w:p>
      <w:pPr>
        <w:pStyle w:val="BodyText"/>
        <w:spacing w:before="5"/>
        <w:rPr>
          <w:sz w:val="21"/>
        </w:rPr>
      </w:pPr>
    </w:p>
    <w:p>
      <w:pPr>
        <w:pStyle w:val="Heading3"/>
        <w:spacing w:before="1"/>
        <w:rPr>
          <w:i/>
        </w:rPr>
      </w:pPr>
      <w:bookmarkStart w:name="_TOC_250012" w:id="25"/>
      <w:bookmarkEnd w:id="25"/>
      <w:r>
        <w:rPr>
          <w:i/>
          <w:color w:val="231F20"/>
        </w:rPr>
        <w:t>Perfiles de las entrevistadas</w:t>
      </w:r>
    </w:p>
    <w:p>
      <w:pPr>
        <w:pStyle w:val="BodyText"/>
        <w:spacing w:before="6"/>
        <w:rPr>
          <w:b/>
          <w:i/>
          <w:sz w:val="21"/>
        </w:rPr>
      </w:pPr>
    </w:p>
    <w:p>
      <w:pPr>
        <w:pStyle w:val="BodyText"/>
        <w:spacing w:line="249" w:lineRule="auto" w:before="0"/>
        <w:ind w:left="103" w:right="114"/>
        <w:jc w:val="both"/>
      </w:pPr>
      <w:r>
        <w:rPr>
          <w:i/>
          <w:color w:val="231F20"/>
          <w:spacing w:val="-6"/>
          <w:sz w:val="16"/>
        </w:rPr>
        <w:t>pan</w:t>
      </w:r>
      <w:r>
        <w:rPr>
          <w:color w:val="231F20"/>
          <w:spacing w:val="-6"/>
        </w:rPr>
        <w:t>. </w:t>
      </w:r>
      <w:r>
        <w:rPr>
          <w:color w:val="231F20"/>
        </w:rPr>
        <w:t>Tiene 47 años, estudió Administración Pública, nació en el municipio de San Martín</w:t>
      </w:r>
      <w:r>
        <w:rPr>
          <w:color w:val="231F20"/>
          <w:spacing w:val="-11"/>
        </w:rPr>
        <w:t> </w:t>
      </w:r>
      <w:r>
        <w:rPr>
          <w:color w:val="231F20"/>
        </w:rPr>
        <w:t>de</w:t>
      </w:r>
      <w:r>
        <w:rPr>
          <w:color w:val="231F20"/>
          <w:spacing w:val="-12"/>
        </w:rPr>
        <w:t> </w:t>
      </w:r>
      <w:r>
        <w:rPr>
          <w:color w:val="231F20"/>
        </w:rPr>
        <w:t>las</w:t>
      </w:r>
      <w:r>
        <w:rPr>
          <w:color w:val="231F20"/>
          <w:spacing w:val="-12"/>
        </w:rPr>
        <w:t> </w:t>
      </w:r>
      <w:r>
        <w:rPr>
          <w:color w:val="231F20"/>
        </w:rPr>
        <w:t>Pirámides</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de</w:t>
      </w:r>
      <w:r>
        <w:rPr>
          <w:color w:val="231F20"/>
          <w:spacing w:val="-12"/>
        </w:rPr>
        <w:t> </w:t>
      </w:r>
      <w:r>
        <w:rPr>
          <w:color w:val="231F20"/>
        </w:rPr>
        <w:t>México.</w:t>
      </w:r>
      <w:r>
        <w:rPr>
          <w:color w:val="231F20"/>
          <w:spacing w:val="-11"/>
        </w:rPr>
        <w:t> </w:t>
      </w:r>
      <w:r>
        <w:rPr>
          <w:color w:val="231F20"/>
        </w:rPr>
        <w:t>Su</w:t>
      </w:r>
      <w:r>
        <w:rPr>
          <w:color w:val="231F20"/>
          <w:spacing w:val="-12"/>
        </w:rPr>
        <w:t> </w:t>
      </w:r>
      <w:r>
        <w:rPr>
          <w:color w:val="231F20"/>
        </w:rPr>
        <w:t>padre</w:t>
      </w:r>
      <w:r>
        <w:rPr>
          <w:color w:val="231F20"/>
          <w:spacing w:val="-12"/>
        </w:rPr>
        <w:t> </w:t>
      </w:r>
      <w:r>
        <w:rPr>
          <w:color w:val="231F20"/>
        </w:rPr>
        <w:t>era</w:t>
      </w:r>
      <w:r>
        <w:rPr>
          <w:color w:val="231F20"/>
          <w:spacing w:val="-12"/>
        </w:rPr>
        <w:t> </w:t>
      </w:r>
      <w:r>
        <w:rPr>
          <w:color w:val="231F20"/>
        </w:rPr>
        <w:t>comerciante</w:t>
      </w:r>
      <w:r>
        <w:rPr>
          <w:color w:val="231F20"/>
          <w:spacing w:val="-12"/>
        </w:rPr>
        <w:t> </w:t>
      </w:r>
      <w:r>
        <w:rPr>
          <w:color w:val="231F20"/>
        </w:rPr>
        <w:t>y</w:t>
      </w:r>
      <w:r>
        <w:rPr>
          <w:color w:val="231F20"/>
          <w:spacing w:val="-12"/>
        </w:rPr>
        <w:t> </w:t>
      </w:r>
      <w:r>
        <w:rPr>
          <w:color w:val="231F20"/>
        </w:rPr>
        <w:t>artesano, y su madre además de ser ama de casa vendía comida. </w:t>
      </w:r>
      <w:r>
        <w:rPr>
          <w:color w:val="231F20"/>
          <w:spacing w:val="-3"/>
        </w:rPr>
        <w:t>Vivió </w:t>
      </w:r>
      <w:r>
        <w:rPr>
          <w:color w:val="231F20"/>
        </w:rPr>
        <w:t>su infancia en la</w:t>
      </w:r>
      <w:r>
        <w:rPr>
          <w:color w:val="231F20"/>
          <w:spacing w:val="-34"/>
        </w:rPr>
        <w:t> </w:t>
      </w:r>
      <w:r>
        <w:rPr>
          <w:color w:val="231F20"/>
        </w:rPr>
        <w:t>ciudad de</w:t>
      </w:r>
      <w:r>
        <w:rPr>
          <w:color w:val="231F20"/>
          <w:spacing w:val="-16"/>
        </w:rPr>
        <w:t> </w:t>
      </w:r>
      <w:r>
        <w:rPr>
          <w:color w:val="231F20"/>
        </w:rPr>
        <w:t>Guadalajara;</w:t>
      </w:r>
      <w:r>
        <w:rPr>
          <w:color w:val="231F20"/>
          <w:spacing w:val="-15"/>
        </w:rPr>
        <w:t> </w:t>
      </w:r>
      <w:r>
        <w:rPr>
          <w:color w:val="231F20"/>
        </w:rPr>
        <w:t>es</w:t>
      </w:r>
      <w:r>
        <w:rPr>
          <w:color w:val="231F20"/>
          <w:spacing w:val="-16"/>
        </w:rPr>
        <w:t> </w:t>
      </w:r>
      <w:r>
        <w:rPr>
          <w:color w:val="231F20"/>
        </w:rPr>
        <w:t>casada</w:t>
      </w:r>
      <w:r>
        <w:rPr>
          <w:color w:val="231F20"/>
          <w:spacing w:val="-16"/>
        </w:rPr>
        <w:t> </w:t>
      </w:r>
      <w:r>
        <w:rPr>
          <w:color w:val="231F20"/>
        </w:rPr>
        <w:t>y</w:t>
      </w:r>
      <w:r>
        <w:rPr>
          <w:color w:val="231F20"/>
          <w:spacing w:val="-15"/>
        </w:rPr>
        <w:t> </w:t>
      </w:r>
      <w:r>
        <w:rPr>
          <w:color w:val="231F20"/>
        </w:rPr>
        <w:t>tiene</w:t>
      </w:r>
      <w:r>
        <w:rPr>
          <w:color w:val="231F20"/>
          <w:spacing w:val="-16"/>
        </w:rPr>
        <w:t> </w:t>
      </w:r>
      <w:r>
        <w:rPr>
          <w:color w:val="231F20"/>
        </w:rPr>
        <w:t>dos</w:t>
      </w:r>
      <w:r>
        <w:rPr>
          <w:color w:val="231F20"/>
          <w:spacing w:val="-16"/>
        </w:rPr>
        <w:t> </w:t>
      </w:r>
      <w:r>
        <w:rPr>
          <w:color w:val="231F20"/>
        </w:rPr>
        <w:t>hijas.</w:t>
      </w:r>
      <w:r>
        <w:rPr>
          <w:color w:val="231F20"/>
          <w:spacing w:val="-27"/>
        </w:rPr>
        <w:t> </w:t>
      </w:r>
      <w:r>
        <w:rPr>
          <w:color w:val="231F20"/>
        </w:rPr>
        <w:t>Actualmente</w:t>
      </w:r>
      <w:r>
        <w:rPr>
          <w:color w:val="231F20"/>
          <w:spacing w:val="-15"/>
        </w:rPr>
        <w:t> </w:t>
      </w:r>
      <w:r>
        <w:rPr>
          <w:color w:val="231F20"/>
        </w:rPr>
        <w:t>es</w:t>
      </w:r>
      <w:r>
        <w:rPr>
          <w:color w:val="231F20"/>
          <w:spacing w:val="-16"/>
        </w:rPr>
        <w:t> </w:t>
      </w:r>
      <w:r>
        <w:rPr>
          <w:color w:val="231F20"/>
        </w:rPr>
        <w:t>secretaria</w:t>
      </w:r>
      <w:r>
        <w:rPr>
          <w:color w:val="231F20"/>
          <w:spacing w:val="-16"/>
        </w:rPr>
        <w:t> </w:t>
      </w:r>
      <w:r>
        <w:rPr>
          <w:color w:val="231F20"/>
        </w:rPr>
        <w:t>de</w:t>
      </w:r>
      <w:r>
        <w:rPr>
          <w:color w:val="231F20"/>
          <w:spacing w:val="-16"/>
        </w:rPr>
        <w:t> </w:t>
      </w:r>
      <w:r>
        <w:rPr>
          <w:color w:val="231F20"/>
        </w:rPr>
        <w:t>Participación Política de la Mujer en el Comité Directivo Estatal del </w:t>
      </w:r>
      <w:r>
        <w:rPr>
          <w:color w:val="231F20"/>
          <w:spacing w:val="-6"/>
          <w:w w:val="110"/>
          <w:sz w:val="16"/>
        </w:rPr>
        <w:t>pan </w:t>
      </w:r>
      <w:r>
        <w:rPr>
          <w:color w:val="231F20"/>
        </w:rPr>
        <w:t>y regidora de Turismo en su municipio natal; también ha sido coordinadora regional y directora de Relaciones Institucionales de su</w:t>
      </w:r>
      <w:r>
        <w:rPr>
          <w:color w:val="231F20"/>
          <w:spacing w:val="-1"/>
        </w:rPr>
        <w:t> </w:t>
      </w:r>
      <w:r>
        <w:rPr>
          <w:color w:val="231F20"/>
        </w:rPr>
        <w:t>partido.</w:t>
      </w:r>
    </w:p>
    <w:p>
      <w:pPr>
        <w:pStyle w:val="BodyText"/>
        <w:spacing w:line="249" w:lineRule="auto"/>
        <w:ind w:left="103" w:right="114" w:firstLine="226"/>
        <w:jc w:val="both"/>
      </w:pPr>
      <w:r>
        <w:rPr>
          <w:i/>
          <w:color w:val="231F20"/>
          <w:sz w:val="16"/>
        </w:rPr>
        <w:t>pri</w:t>
      </w:r>
      <w:r>
        <w:rPr>
          <w:color w:val="231F20"/>
        </w:rPr>
        <w:t>. Tiene 34 años, nació en la ciudad de México, estudió Derecho y cuenta con una maestría en Administración Pública; es soltera y hasta el momento no tiene descendencia. Su madre es ama de casa y su padre contador y servidor público. Al momento de la entrevista, ocupa la Dirigencia Estatal de Mujeres Jóvenes del </w:t>
      </w:r>
      <w:r>
        <w:rPr>
          <w:color w:val="231F20"/>
          <w:sz w:val="16"/>
        </w:rPr>
        <w:t>pri</w:t>
      </w:r>
      <w:r>
        <w:rPr>
          <w:color w:val="231F20"/>
        </w:rPr>
        <w:t>; además,</w:t>
      </w:r>
      <w:r>
        <w:rPr>
          <w:color w:val="231F20"/>
          <w:spacing w:val="-11"/>
        </w:rPr>
        <w:t> </w:t>
      </w:r>
      <w:r>
        <w:rPr>
          <w:color w:val="231F20"/>
        </w:rPr>
        <w:t>ha</w:t>
      </w:r>
      <w:r>
        <w:rPr>
          <w:color w:val="231F20"/>
          <w:spacing w:val="-10"/>
        </w:rPr>
        <w:t> </w:t>
      </w:r>
      <w:r>
        <w:rPr>
          <w:color w:val="231F20"/>
        </w:rPr>
        <w:t>sido</w:t>
      </w:r>
      <w:r>
        <w:rPr>
          <w:color w:val="231F20"/>
          <w:spacing w:val="-10"/>
        </w:rPr>
        <w:t> </w:t>
      </w:r>
      <w:r>
        <w:rPr>
          <w:color w:val="231F20"/>
        </w:rPr>
        <w:t>regidora,</w:t>
      </w:r>
      <w:r>
        <w:rPr>
          <w:color w:val="231F20"/>
          <w:spacing w:val="-10"/>
        </w:rPr>
        <w:t> </w:t>
      </w:r>
      <w:r>
        <w:rPr>
          <w:color w:val="231F20"/>
        </w:rPr>
        <w:t>diputada</w:t>
      </w:r>
      <w:r>
        <w:rPr>
          <w:color w:val="231F20"/>
          <w:spacing w:val="-10"/>
        </w:rPr>
        <w:t> </w:t>
      </w:r>
      <w:r>
        <w:rPr>
          <w:color w:val="231F20"/>
        </w:rPr>
        <w:t>local</w:t>
      </w:r>
      <w:r>
        <w:rPr>
          <w:color w:val="231F20"/>
          <w:spacing w:val="-11"/>
        </w:rPr>
        <w:t> </w:t>
      </w:r>
      <w:r>
        <w:rPr>
          <w:color w:val="231F20"/>
        </w:rPr>
        <w:t>y</w:t>
      </w:r>
      <w:r>
        <w:rPr>
          <w:color w:val="231F20"/>
          <w:spacing w:val="-10"/>
        </w:rPr>
        <w:t> </w:t>
      </w:r>
      <w:r>
        <w:rPr>
          <w:color w:val="231F20"/>
        </w:rPr>
        <w:t>secretaria</w:t>
      </w:r>
      <w:r>
        <w:rPr>
          <w:color w:val="231F20"/>
          <w:spacing w:val="-10"/>
        </w:rPr>
        <w:t> </w:t>
      </w:r>
      <w:r>
        <w:rPr>
          <w:color w:val="231F20"/>
        </w:rPr>
        <w:t>general</w:t>
      </w:r>
      <w:r>
        <w:rPr>
          <w:color w:val="231F20"/>
          <w:spacing w:val="-10"/>
        </w:rPr>
        <w:t> </w:t>
      </w:r>
      <w:r>
        <w:rPr>
          <w:color w:val="231F20"/>
        </w:rPr>
        <w:t>del</w:t>
      </w:r>
      <w:r>
        <w:rPr>
          <w:color w:val="231F20"/>
          <w:spacing w:val="-10"/>
        </w:rPr>
        <w:t> </w:t>
      </w:r>
      <w:r>
        <w:rPr>
          <w:color w:val="231F20"/>
        </w:rPr>
        <w:t>Organismo</w:t>
      </w:r>
      <w:r>
        <w:rPr>
          <w:color w:val="231F20"/>
          <w:spacing w:val="-10"/>
        </w:rPr>
        <w:t> </w:t>
      </w:r>
      <w:r>
        <w:rPr>
          <w:color w:val="231F20"/>
        </w:rPr>
        <w:t>Nacional de Mujeres</w:t>
      </w:r>
      <w:r>
        <w:rPr>
          <w:color w:val="231F20"/>
          <w:spacing w:val="-15"/>
        </w:rPr>
        <w:t> </w:t>
      </w:r>
      <w:r>
        <w:rPr>
          <w:color w:val="231F20"/>
        </w:rPr>
        <w:t>Priistas.</w:t>
      </w:r>
    </w:p>
    <w:p>
      <w:pPr>
        <w:pStyle w:val="BodyText"/>
        <w:spacing w:line="249" w:lineRule="auto"/>
        <w:ind w:left="103" w:right="114" w:firstLine="226"/>
        <w:jc w:val="both"/>
      </w:pPr>
      <w:r>
        <w:rPr>
          <w:i/>
          <w:color w:val="231F20"/>
          <w:sz w:val="16"/>
        </w:rPr>
        <w:t>prd</w:t>
      </w:r>
      <w:r>
        <w:rPr>
          <w:color w:val="231F20"/>
        </w:rPr>
        <w:t>. Tiene 54 años, nació en el Estado de Morelos, proviene de una familia cam- pesina, es viuda y tiene tres hijas; estudió para ser profesora y posteriormente una licenciatura en Antropología Social. Al momento de la entrevista es secretaria de Equidad</w:t>
      </w:r>
      <w:r>
        <w:rPr>
          <w:color w:val="231F20"/>
          <w:spacing w:val="-9"/>
        </w:rPr>
        <w:t> </w:t>
      </w:r>
      <w:r>
        <w:rPr>
          <w:color w:val="231F20"/>
        </w:rPr>
        <w:t>de</w:t>
      </w:r>
      <w:r>
        <w:rPr>
          <w:color w:val="231F20"/>
          <w:spacing w:val="-9"/>
        </w:rPr>
        <w:t> </w:t>
      </w:r>
      <w:r>
        <w:rPr>
          <w:color w:val="231F20"/>
        </w:rPr>
        <w:t>Género</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partido</w:t>
      </w:r>
      <w:r>
        <w:rPr>
          <w:color w:val="231F20"/>
          <w:spacing w:val="-9"/>
        </w:rPr>
        <w:t> </w:t>
      </w:r>
      <w:r>
        <w:rPr>
          <w:color w:val="231F20"/>
        </w:rPr>
        <w:t>político,</w:t>
      </w:r>
      <w:r>
        <w:rPr>
          <w:color w:val="231F20"/>
          <w:spacing w:val="-9"/>
        </w:rPr>
        <w:t> </w:t>
      </w:r>
      <w:r>
        <w:rPr>
          <w:color w:val="231F20"/>
        </w:rPr>
        <w:t>pero</w:t>
      </w:r>
      <w:r>
        <w:rPr>
          <w:color w:val="231F20"/>
          <w:spacing w:val="-9"/>
        </w:rPr>
        <w:t> </w:t>
      </w:r>
      <w:r>
        <w:rPr>
          <w:color w:val="231F20"/>
        </w:rPr>
        <w:t>además</w:t>
      </w:r>
      <w:r>
        <w:rPr>
          <w:color w:val="231F20"/>
          <w:spacing w:val="-9"/>
        </w:rPr>
        <w:t> </w:t>
      </w:r>
      <w:r>
        <w:rPr>
          <w:color w:val="231F20"/>
        </w:rPr>
        <w:t>ha</w:t>
      </w:r>
      <w:r>
        <w:rPr>
          <w:color w:val="231F20"/>
          <w:spacing w:val="-9"/>
        </w:rPr>
        <w:t> </w:t>
      </w:r>
      <w:r>
        <w:rPr>
          <w:color w:val="231F20"/>
        </w:rPr>
        <w:t>sido</w:t>
      </w:r>
      <w:r>
        <w:rPr>
          <w:color w:val="231F20"/>
          <w:spacing w:val="-9"/>
        </w:rPr>
        <w:t> </w:t>
      </w:r>
      <w:r>
        <w:rPr>
          <w:color w:val="231F20"/>
        </w:rPr>
        <w:t>consejera</w:t>
      </w:r>
      <w:r>
        <w:rPr>
          <w:color w:val="231F20"/>
          <w:spacing w:val="-9"/>
        </w:rPr>
        <w:t> </w:t>
      </w:r>
      <w:r>
        <w:rPr>
          <w:color w:val="231F20"/>
        </w:rPr>
        <w:t>nacional</w:t>
      </w:r>
      <w:r>
        <w:rPr>
          <w:color w:val="231F20"/>
          <w:spacing w:val="-9"/>
        </w:rPr>
        <w:t> </w:t>
      </w:r>
      <w:r>
        <w:rPr>
          <w:color w:val="231F20"/>
        </w:rPr>
        <w:t>del mismo y diputada</w:t>
      </w:r>
      <w:r>
        <w:rPr>
          <w:color w:val="231F20"/>
          <w:spacing w:val="-1"/>
        </w:rPr>
        <w:t> </w:t>
      </w:r>
      <w:r>
        <w:rPr>
          <w:color w:val="231F20"/>
        </w:rPr>
        <w:t>federal.</w:t>
      </w:r>
    </w:p>
    <w:p>
      <w:pPr>
        <w:pStyle w:val="BodyText"/>
        <w:spacing w:before="0"/>
      </w:pPr>
    </w:p>
    <w:p>
      <w:pPr>
        <w:pStyle w:val="BodyText"/>
        <w:spacing w:before="5"/>
        <w:rPr>
          <w:sz w:val="21"/>
        </w:rPr>
      </w:pPr>
    </w:p>
    <w:p>
      <w:pPr>
        <w:pStyle w:val="Heading3"/>
        <w:spacing w:before="1"/>
        <w:rPr>
          <w:i/>
        </w:rPr>
      </w:pPr>
      <w:bookmarkStart w:name="_TOC_250011" w:id="26"/>
      <w:bookmarkEnd w:id="26"/>
      <w:r>
        <w:rPr>
          <w:i/>
          <w:color w:val="231F20"/>
        </w:rPr>
        <w:t>Lo que significa ser mujer</w:t>
      </w:r>
    </w:p>
    <w:p>
      <w:pPr>
        <w:pStyle w:val="BodyText"/>
        <w:spacing w:before="6"/>
        <w:rPr>
          <w:b/>
          <w:i/>
          <w:sz w:val="21"/>
        </w:rPr>
      </w:pPr>
    </w:p>
    <w:p>
      <w:pPr>
        <w:pStyle w:val="BodyText"/>
        <w:spacing w:before="0"/>
        <w:ind w:left="103"/>
        <w:jc w:val="both"/>
      </w:pPr>
      <w:r>
        <w:rPr>
          <w:i/>
          <w:color w:val="231F20"/>
          <w:sz w:val="16"/>
        </w:rPr>
        <w:t>pan</w:t>
      </w:r>
      <w:r>
        <w:rPr>
          <w:color w:val="231F20"/>
        </w:rPr>
        <w:t>. Para la entrevistada, ser mujer es “la bendición más grande que Dios nos  puede</w:t>
      </w:r>
    </w:p>
    <w:p>
      <w:pPr>
        <w:pStyle w:val="BodyText"/>
        <w:spacing w:before="10"/>
        <w:ind w:left="103"/>
        <w:jc w:val="both"/>
      </w:pPr>
      <w:r>
        <w:rPr>
          <w:color w:val="231F20"/>
        </w:rPr>
        <w:t>dar, por el hecho de que las mujeres podemos dar vida a la vida”. A partir de esa afir-</w:t>
      </w:r>
    </w:p>
    <w:p>
      <w:pPr>
        <w:spacing w:after="0"/>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mación, se puede percibir la interiorización de los valores maternales en ella como en</w:t>
      </w:r>
      <w:r>
        <w:rPr>
          <w:color w:val="231F20"/>
          <w:spacing w:val="-6"/>
        </w:rPr>
        <w:t> </w:t>
      </w:r>
      <w:r>
        <w:rPr>
          <w:color w:val="231F20"/>
        </w:rPr>
        <w:t>la</w:t>
      </w:r>
      <w:r>
        <w:rPr>
          <w:color w:val="231F20"/>
          <w:spacing w:val="-6"/>
        </w:rPr>
        <w:t> </w:t>
      </w:r>
      <w:r>
        <w:rPr>
          <w:color w:val="231F20"/>
        </w:rPr>
        <w:t>mayoría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mujeres,</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la</w:t>
      </w:r>
      <w:r>
        <w:rPr>
          <w:color w:val="231F20"/>
          <w:spacing w:val="-6"/>
        </w:rPr>
        <w:t> </w:t>
      </w:r>
      <w:r>
        <w:rPr>
          <w:color w:val="231F20"/>
        </w:rPr>
        <w:t>significación</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da</w:t>
      </w:r>
      <w:r>
        <w:rPr>
          <w:color w:val="231F20"/>
          <w:spacing w:val="-6"/>
        </w:rPr>
        <w:t> </w:t>
      </w:r>
      <w:r>
        <w:rPr>
          <w:color w:val="231F20"/>
        </w:rPr>
        <w:t>generalmente</w:t>
      </w:r>
      <w:r>
        <w:rPr>
          <w:color w:val="231F20"/>
          <w:spacing w:val="-6"/>
        </w:rPr>
        <w:t> </w:t>
      </w:r>
      <w:r>
        <w:rPr>
          <w:color w:val="231F20"/>
        </w:rPr>
        <w:t>se</w:t>
      </w:r>
      <w:r>
        <w:rPr>
          <w:color w:val="231F20"/>
          <w:spacing w:val="-6"/>
        </w:rPr>
        <w:t> </w:t>
      </w:r>
      <w:r>
        <w:rPr>
          <w:color w:val="231F20"/>
        </w:rPr>
        <w:t>liga con una cuestión reproductiva; y ello tiene gran relevancia porque difícilmente se encontrará en el grueso de la población a alguien que se autodefina en primer lugar como autónoma, libre, independiente o simplemente como persona; se les construye de tal forma que antepongan su rol de madres a cualquier</w:t>
      </w:r>
      <w:r>
        <w:rPr>
          <w:color w:val="231F20"/>
          <w:spacing w:val="-5"/>
        </w:rPr>
        <w:t> </w:t>
      </w:r>
      <w:r>
        <w:rPr>
          <w:color w:val="231F20"/>
        </w:rPr>
        <w:t>otro.</w:t>
      </w:r>
    </w:p>
    <w:p>
      <w:pPr>
        <w:pStyle w:val="BodyText"/>
        <w:spacing w:line="249" w:lineRule="auto"/>
        <w:ind w:left="117" w:right="100" w:firstLine="226"/>
        <w:jc w:val="both"/>
      </w:pPr>
      <w:r>
        <w:rPr>
          <w:i/>
          <w:color w:val="231F20"/>
          <w:sz w:val="16"/>
        </w:rPr>
        <w:t>prd</w:t>
      </w:r>
      <w:r>
        <w:rPr>
          <w:color w:val="231F20"/>
        </w:rPr>
        <w:t>. En este caso, la entrevistada refiere que el </w:t>
      </w:r>
      <w:r>
        <w:rPr>
          <w:i/>
          <w:color w:val="231F20"/>
        </w:rPr>
        <w:t>ser mujer </w:t>
      </w:r>
      <w:r>
        <w:rPr>
          <w:color w:val="231F20"/>
        </w:rPr>
        <w:t>significa “ser esposa, madre, es sentirse realizada en los diferentes aspectos de la vida”. Llama la atención el primer elemento de su afirmación, es decir, la relación mujer-esposa-madre, pues tal como lo plantea no sería una mujer realizada si no hubiera sido esposa y madre. Ello</w:t>
      </w:r>
      <w:r>
        <w:rPr>
          <w:color w:val="231F20"/>
          <w:spacing w:val="-9"/>
        </w:rPr>
        <w:t> </w:t>
      </w:r>
      <w:r>
        <w:rPr>
          <w:color w:val="231F20"/>
        </w:rPr>
        <w:t>es</w:t>
      </w:r>
      <w:r>
        <w:rPr>
          <w:color w:val="231F20"/>
          <w:spacing w:val="-8"/>
        </w:rPr>
        <w:t> </w:t>
      </w:r>
      <w:r>
        <w:rPr>
          <w:color w:val="231F20"/>
        </w:rPr>
        <w:t>entendible</w:t>
      </w:r>
      <w:r>
        <w:rPr>
          <w:color w:val="231F20"/>
          <w:spacing w:val="-8"/>
        </w:rPr>
        <w:t> </w:t>
      </w:r>
      <w:r>
        <w:rPr>
          <w:color w:val="231F20"/>
        </w:rPr>
        <w:t>y</w:t>
      </w:r>
      <w:r>
        <w:rPr>
          <w:color w:val="231F20"/>
          <w:spacing w:val="-8"/>
        </w:rPr>
        <w:t> </w:t>
      </w:r>
      <w:r>
        <w:rPr>
          <w:color w:val="231F20"/>
        </w:rPr>
        <w:t>admirable;</w:t>
      </w:r>
      <w:r>
        <w:rPr>
          <w:color w:val="231F20"/>
          <w:spacing w:val="-9"/>
        </w:rPr>
        <w:t> </w:t>
      </w:r>
      <w:r>
        <w:rPr>
          <w:color w:val="231F20"/>
        </w:rPr>
        <w:t>de</w:t>
      </w:r>
      <w:r>
        <w:rPr>
          <w:color w:val="231F20"/>
          <w:spacing w:val="-8"/>
        </w:rPr>
        <w:t> </w:t>
      </w:r>
      <w:r>
        <w:rPr>
          <w:color w:val="231F20"/>
        </w:rPr>
        <w:t>hecho</w:t>
      </w:r>
      <w:r>
        <w:rPr>
          <w:color w:val="231F20"/>
          <w:spacing w:val="-8"/>
        </w:rPr>
        <w:t> </w:t>
      </w:r>
      <w:r>
        <w:rPr>
          <w:color w:val="231F20"/>
        </w:rPr>
        <w:t>debería</w:t>
      </w:r>
      <w:r>
        <w:rPr>
          <w:color w:val="231F20"/>
          <w:spacing w:val="-8"/>
        </w:rPr>
        <w:t> </w:t>
      </w:r>
      <w:r>
        <w:rPr>
          <w:color w:val="231F20"/>
        </w:rPr>
        <w:t>estar</w:t>
      </w:r>
      <w:r>
        <w:rPr>
          <w:color w:val="231F20"/>
          <w:spacing w:val="-9"/>
        </w:rPr>
        <w:t> </w:t>
      </w:r>
      <w:r>
        <w:rPr>
          <w:color w:val="231F20"/>
        </w:rPr>
        <w:t>garantizado</w:t>
      </w:r>
      <w:r>
        <w:rPr>
          <w:color w:val="231F20"/>
          <w:spacing w:val="-8"/>
        </w:rPr>
        <w:t> </w:t>
      </w:r>
      <w:r>
        <w:rPr>
          <w:color w:val="231F20"/>
        </w:rPr>
        <w:t>el</w:t>
      </w:r>
      <w:r>
        <w:rPr>
          <w:color w:val="231F20"/>
          <w:spacing w:val="-8"/>
        </w:rPr>
        <w:t> </w:t>
      </w:r>
      <w:r>
        <w:rPr>
          <w:color w:val="231F20"/>
        </w:rPr>
        <w:t>ejercicio</w:t>
      </w:r>
      <w:r>
        <w:rPr>
          <w:color w:val="231F20"/>
          <w:spacing w:val="-9"/>
        </w:rPr>
        <w:t> </w:t>
      </w:r>
      <w:r>
        <w:rPr>
          <w:color w:val="231F20"/>
        </w:rPr>
        <w:t>del</w:t>
      </w:r>
      <w:r>
        <w:rPr>
          <w:color w:val="231F20"/>
          <w:spacing w:val="-8"/>
        </w:rPr>
        <w:t> </w:t>
      </w:r>
      <w:r>
        <w:rPr>
          <w:color w:val="231F20"/>
        </w:rPr>
        <w:t>de- recho de las personas a encontrar la propia realización de la forma que más</w:t>
      </w:r>
      <w:r>
        <w:rPr>
          <w:color w:val="231F20"/>
          <w:spacing w:val="-29"/>
        </w:rPr>
        <w:t> </w:t>
      </w:r>
      <w:r>
        <w:rPr>
          <w:color w:val="231F20"/>
        </w:rPr>
        <w:t>disfruten y satisfagan; sin embargo, debe tenerse cuidado con el trinomio mencionado pues, más que una determinación, debería entenderse como una opción, para que quienes sean mujeres y decidan no ser ni esposas ni madres también tengan la posibilidad de lograr la realización personal y sentirse satisfechas desde el interior y reconocidas desde el</w:t>
      </w:r>
      <w:r>
        <w:rPr>
          <w:color w:val="231F20"/>
          <w:spacing w:val="-12"/>
        </w:rPr>
        <w:t> </w:t>
      </w:r>
      <w:r>
        <w:rPr>
          <w:color w:val="231F20"/>
        </w:rPr>
        <w:t>exterior.</w:t>
      </w:r>
    </w:p>
    <w:p>
      <w:pPr>
        <w:pStyle w:val="BodyText"/>
        <w:spacing w:line="249" w:lineRule="auto"/>
        <w:ind w:left="117" w:right="100" w:firstLine="226"/>
        <w:jc w:val="both"/>
      </w:pPr>
      <w:r>
        <w:rPr>
          <w:i/>
          <w:color w:val="231F20"/>
          <w:sz w:val="16"/>
        </w:rPr>
        <w:t>pri</w:t>
      </w:r>
      <w:r>
        <w:rPr>
          <w:color w:val="231F20"/>
        </w:rPr>
        <w:t>.</w:t>
      </w:r>
      <w:r>
        <w:rPr>
          <w:color w:val="231F20"/>
          <w:spacing w:val="-7"/>
        </w:rPr>
        <w:t> </w:t>
      </w:r>
      <w:r>
        <w:rPr>
          <w:color w:val="231F20"/>
        </w:rPr>
        <w:t>Para</w:t>
      </w:r>
      <w:r>
        <w:rPr>
          <w:color w:val="231F20"/>
          <w:spacing w:val="-6"/>
        </w:rPr>
        <w:t> </w:t>
      </w:r>
      <w:r>
        <w:rPr>
          <w:color w:val="231F20"/>
        </w:rPr>
        <w:t>la</w:t>
      </w:r>
      <w:r>
        <w:rPr>
          <w:color w:val="231F20"/>
          <w:spacing w:val="-7"/>
        </w:rPr>
        <w:t> </w:t>
      </w:r>
      <w:r>
        <w:rPr>
          <w:color w:val="231F20"/>
        </w:rPr>
        <w:t>entrevistada,</w:t>
      </w:r>
      <w:r>
        <w:rPr>
          <w:color w:val="231F20"/>
          <w:spacing w:val="-7"/>
        </w:rPr>
        <w:t> </w:t>
      </w:r>
      <w:r>
        <w:rPr>
          <w:i/>
          <w:color w:val="231F20"/>
        </w:rPr>
        <w:t>ser</w:t>
      </w:r>
      <w:r>
        <w:rPr>
          <w:i/>
          <w:color w:val="231F20"/>
          <w:spacing w:val="-6"/>
        </w:rPr>
        <w:t> </w:t>
      </w:r>
      <w:r>
        <w:rPr>
          <w:i/>
          <w:color w:val="231F20"/>
        </w:rPr>
        <w:t>mujer</w:t>
      </w:r>
      <w:r>
        <w:rPr>
          <w:i/>
          <w:color w:val="231F20"/>
          <w:spacing w:val="-7"/>
        </w:rPr>
        <w:t> </w:t>
      </w:r>
      <w:r>
        <w:rPr>
          <w:color w:val="231F20"/>
        </w:rPr>
        <w:t>significa</w:t>
      </w:r>
      <w:r>
        <w:rPr>
          <w:color w:val="231F20"/>
          <w:spacing w:val="-7"/>
        </w:rPr>
        <w:t> </w:t>
      </w:r>
      <w:r>
        <w:rPr>
          <w:color w:val="231F20"/>
        </w:rPr>
        <w:t>una</w:t>
      </w:r>
      <w:r>
        <w:rPr>
          <w:color w:val="231F20"/>
          <w:spacing w:val="-7"/>
        </w:rPr>
        <w:t> </w:t>
      </w:r>
      <w:r>
        <w:rPr>
          <w:color w:val="231F20"/>
        </w:rPr>
        <w:t>gran</w:t>
      </w:r>
      <w:r>
        <w:rPr>
          <w:color w:val="231F20"/>
          <w:spacing w:val="-7"/>
        </w:rPr>
        <w:t> </w:t>
      </w:r>
      <w:r>
        <w:rPr>
          <w:color w:val="231F20"/>
        </w:rPr>
        <w:t>responsabilidad</w:t>
      </w:r>
      <w:r>
        <w:rPr>
          <w:color w:val="231F20"/>
          <w:spacing w:val="-7"/>
        </w:rPr>
        <w:t> </w:t>
      </w:r>
      <w:r>
        <w:rPr>
          <w:color w:val="231F20"/>
        </w:rPr>
        <w:t>que</w:t>
      </w:r>
      <w:r>
        <w:rPr>
          <w:color w:val="231F20"/>
          <w:spacing w:val="-7"/>
        </w:rPr>
        <w:t> </w:t>
      </w:r>
      <w:r>
        <w:rPr>
          <w:color w:val="231F20"/>
        </w:rPr>
        <w:t>“implica estar preparada, implica abrirnos paso en ámbitos sociales, políticos, educativos”. Como se aprecia, a diferencia de los casos anteriores, en este no se relaciona el </w:t>
      </w:r>
      <w:r>
        <w:rPr>
          <w:i/>
          <w:color w:val="231F20"/>
        </w:rPr>
        <w:t>ser </w:t>
      </w:r>
      <w:r>
        <w:rPr>
          <w:i/>
          <w:color w:val="231F20"/>
        </w:rPr>
        <w:t>mujer</w:t>
      </w:r>
      <w:r>
        <w:rPr>
          <w:i/>
          <w:color w:val="231F20"/>
          <w:spacing w:val="-12"/>
        </w:rPr>
        <w:t> </w:t>
      </w:r>
      <w:r>
        <w:rPr>
          <w:color w:val="231F20"/>
        </w:rPr>
        <w:t>con</w:t>
      </w:r>
      <w:r>
        <w:rPr>
          <w:color w:val="231F20"/>
          <w:spacing w:val="-12"/>
        </w:rPr>
        <w:t> </w:t>
      </w:r>
      <w:r>
        <w:rPr>
          <w:color w:val="231F20"/>
        </w:rPr>
        <w:t>la</w:t>
      </w:r>
      <w:r>
        <w:rPr>
          <w:color w:val="231F20"/>
          <w:spacing w:val="-12"/>
        </w:rPr>
        <w:t> </w:t>
      </w:r>
      <w:r>
        <w:rPr>
          <w:color w:val="231F20"/>
        </w:rPr>
        <w:t>maternidad;</w:t>
      </w:r>
      <w:r>
        <w:rPr>
          <w:color w:val="231F20"/>
          <w:spacing w:val="-12"/>
        </w:rPr>
        <w:t> </w:t>
      </w:r>
      <w:r>
        <w:rPr>
          <w:color w:val="231F20"/>
        </w:rPr>
        <w:t>por</w:t>
      </w:r>
      <w:r>
        <w:rPr>
          <w:color w:val="231F20"/>
          <w:spacing w:val="-12"/>
        </w:rPr>
        <w:t> </w:t>
      </w:r>
      <w:r>
        <w:rPr>
          <w:color w:val="231F20"/>
        </w:rPr>
        <w:t>supuesto</w:t>
      </w:r>
      <w:r>
        <w:rPr>
          <w:color w:val="231F20"/>
          <w:spacing w:val="-12"/>
        </w:rPr>
        <w:t> </w:t>
      </w:r>
      <w:r>
        <w:rPr>
          <w:color w:val="231F20"/>
        </w:rPr>
        <w:t>que</w:t>
      </w:r>
      <w:r>
        <w:rPr>
          <w:color w:val="231F20"/>
          <w:spacing w:val="-12"/>
        </w:rPr>
        <w:t> </w:t>
      </w:r>
      <w:r>
        <w:rPr>
          <w:color w:val="231F20"/>
        </w:rPr>
        <w:t>debe</w:t>
      </w:r>
      <w:r>
        <w:rPr>
          <w:color w:val="231F20"/>
          <w:spacing w:val="-12"/>
        </w:rPr>
        <w:t> </w:t>
      </w:r>
      <w:r>
        <w:rPr>
          <w:color w:val="231F20"/>
        </w:rPr>
        <w:t>influir</w:t>
      </w:r>
      <w:r>
        <w:rPr>
          <w:color w:val="231F20"/>
          <w:spacing w:val="-12"/>
        </w:rPr>
        <w:t> </w:t>
      </w:r>
      <w:r>
        <w:rPr>
          <w:color w:val="231F20"/>
        </w:rPr>
        <w:t>el</w:t>
      </w:r>
      <w:r>
        <w:rPr>
          <w:color w:val="231F20"/>
          <w:spacing w:val="-12"/>
        </w:rPr>
        <w:t> </w:t>
      </w:r>
      <w:r>
        <w:rPr>
          <w:color w:val="231F20"/>
        </w:rPr>
        <w:t>hecho</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momen- to</w:t>
      </w:r>
      <w:r>
        <w:rPr>
          <w:color w:val="231F20"/>
          <w:spacing w:val="-10"/>
        </w:rPr>
        <w:t> </w:t>
      </w:r>
      <w:r>
        <w:rPr>
          <w:color w:val="231F20"/>
        </w:rPr>
        <w:t>no</w:t>
      </w:r>
      <w:r>
        <w:rPr>
          <w:color w:val="231F20"/>
          <w:spacing w:val="-10"/>
        </w:rPr>
        <w:t> </w:t>
      </w:r>
      <w:r>
        <w:rPr>
          <w:color w:val="231F20"/>
        </w:rPr>
        <w:t>tenga</w:t>
      </w:r>
      <w:r>
        <w:rPr>
          <w:color w:val="231F20"/>
          <w:spacing w:val="-10"/>
        </w:rPr>
        <w:t> </w:t>
      </w:r>
      <w:r>
        <w:rPr>
          <w:color w:val="231F20"/>
        </w:rPr>
        <w:t>descendencia,</w:t>
      </w:r>
      <w:r>
        <w:rPr>
          <w:color w:val="231F20"/>
          <w:spacing w:val="-10"/>
        </w:rPr>
        <w:t> </w:t>
      </w:r>
      <w:r>
        <w:rPr>
          <w:color w:val="231F20"/>
        </w:rPr>
        <w:t>pero</w:t>
      </w:r>
      <w:r>
        <w:rPr>
          <w:color w:val="231F20"/>
          <w:spacing w:val="-10"/>
        </w:rPr>
        <w:t> </w:t>
      </w:r>
      <w:r>
        <w:rPr>
          <w:color w:val="231F20"/>
        </w:rPr>
        <w:t>llama</w:t>
      </w:r>
      <w:r>
        <w:rPr>
          <w:color w:val="231F20"/>
          <w:spacing w:val="-10"/>
        </w:rPr>
        <w:t> </w:t>
      </w:r>
      <w:r>
        <w:rPr>
          <w:color w:val="231F20"/>
        </w:rPr>
        <w:t>la</w:t>
      </w:r>
      <w:r>
        <w:rPr>
          <w:color w:val="231F20"/>
          <w:spacing w:val="-10"/>
        </w:rPr>
        <w:t> </w:t>
      </w:r>
      <w:r>
        <w:rPr>
          <w:color w:val="231F20"/>
        </w:rPr>
        <w:t>atención</w:t>
      </w:r>
      <w:r>
        <w:rPr>
          <w:color w:val="231F20"/>
          <w:spacing w:val="-10"/>
        </w:rPr>
        <w:t> </w:t>
      </w:r>
      <w:r>
        <w:rPr>
          <w:color w:val="231F20"/>
        </w:rPr>
        <w:t>que</w:t>
      </w:r>
      <w:r>
        <w:rPr>
          <w:color w:val="231F20"/>
          <w:spacing w:val="-10"/>
        </w:rPr>
        <w:t> </w:t>
      </w:r>
      <w:r>
        <w:rPr>
          <w:color w:val="231F20"/>
        </w:rPr>
        <w:t>lo</w:t>
      </w:r>
      <w:r>
        <w:rPr>
          <w:color w:val="231F20"/>
          <w:spacing w:val="-10"/>
        </w:rPr>
        <w:t> </w:t>
      </w:r>
      <w:r>
        <w:rPr>
          <w:color w:val="231F20"/>
        </w:rPr>
        <w:t>relacione</w:t>
      </w:r>
      <w:r>
        <w:rPr>
          <w:color w:val="231F20"/>
          <w:spacing w:val="-10"/>
        </w:rPr>
        <w:t> </w:t>
      </w:r>
      <w:r>
        <w:rPr>
          <w:color w:val="231F20"/>
        </w:rPr>
        <w:t>con</w:t>
      </w:r>
      <w:r>
        <w:rPr>
          <w:color w:val="231F20"/>
          <w:spacing w:val="-10"/>
        </w:rPr>
        <w:t> </w:t>
      </w:r>
      <w:r>
        <w:rPr>
          <w:color w:val="231F20"/>
        </w:rPr>
        <w:t>una</w:t>
      </w:r>
      <w:r>
        <w:rPr>
          <w:color w:val="231F20"/>
          <w:spacing w:val="-10"/>
        </w:rPr>
        <w:t> </w:t>
      </w:r>
      <w:r>
        <w:rPr>
          <w:color w:val="231F20"/>
        </w:rPr>
        <w:t>responsabi- lidad que tiene que asumir, más que como un hecho que se tiene que</w:t>
      </w:r>
      <w:r>
        <w:rPr>
          <w:color w:val="231F20"/>
          <w:spacing w:val="-27"/>
        </w:rPr>
        <w:t> </w:t>
      </w:r>
      <w:r>
        <w:rPr>
          <w:color w:val="231F20"/>
        </w:rPr>
        <w:t>disfrutar.</w:t>
      </w:r>
    </w:p>
    <w:p>
      <w:pPr>
        <w:pStyle w:val="BodyText"/>
        <w:spacing w:line="249" w:lineRule="auto"/>
        <w:ind w:left="117" w:right="100" w:firstLine="226"/>
        <w:jc w:val="both"/>
      </w:pPr>
      <w:r>
        <w:rPr>
          <w:color w:val="231F20"/>
        </w:rPr>
        <w:t>La respuesta de la entrevistada del </w:t>
      </w:r>
      <w:r>
        <w:rPr>
          <w:color w:val="231F20"/>
          <w:w w:val="115"/>
          <w:sz w:val="16"/>
        </w:rPr>
        <w:t>pri</w:t>
      </w:r>
      <w:r>
        <w:rPr>
          <w:color w:val="231F20"/>
          <w:w w:val="115"/>
        </w:rPr>
        <w:t>, </w:t>
      </w:r>
      <w:r>
        <w:rPr>
          <w:color w:val="231F20"/>
        </w:rPr>
        <w:t>distinta a las otras dos, muestra que las mujeres no pueden ser consideradas como un bloque homogéneo con necesidades, problemáticas y aspiraciones equiparables; incluso las que se dedican a la actividad política; pues, mientras en los casos del </w:t>
      </w:r>
      <w:r>
        <w:rPr>
          <w:color w:val="231F20"/>
          <w:w w:val="115"/>
          <w:sz w:val="16"/>
        </w:rPr>
        <w:t>pan </w:t>
      </w:r>
      <w:r>
        <w:rPr>
          <w:color w:val="231F20"/>
        </w:rPr>
        <w:t>y </w:t>
      </w:r>
      <w:r>
        <w:rPr>
          <w:color w:val="231F20"/>
          <w:w w:val="115"/>
          <w:sz w:val="16"/>
        </w:rPr>
        <w:t>prd </w:t>
      </w:r>
      <w:r>
        <w:rPr>
          <w:color w:val="231F20"/>
        </w:rPr>
        <w:t>se observa una significación tra- dicional de “madre-esposa”, el caso de la mujer del </w:t>
      </w:r>
      <w:r>
        <w:rPr>
          <w:color w:val="231F20"/>
          <w:w w:val="115"/>
          <w:sz w:val="16"/>
        </w:rPr>
        <w:t>pri </w:t>
      </w:r>
      <w:r>
        <w:rPr>
          <w:color w:val="231F20"/>
        </w:rPr>
        <w:t>se distingue por anteponer su preparación y desarrollo profesional a su capacidad procreadora.</w:t>
      </w:r>
    </w:p>
    <w:p>
      <w:pPr>
        <w:pStyle w:val="BodyText"/>
        <w:spacing w:line="249" w:lineRule="auto"/>
        <w:ind w:left="117" w:right="101" w:firstLine="226"/>
        <w:jc w:val="both"/>
      </w:pPr>
      <w:r>
        <w:rPr>
          <w:color w:val="231F20"/>
        </w:rPr>
        <w:t>Ello no implica que la entrevistada del </w:t>
      </w:r>
      <w:r>
        <w:rPr>
          <w:color w:val="231F20"/>
          <w:w w:val="115"/>
          <w:sz w:val="16"/>
        </w:rPr>
        <w:t>pri  </w:t>
      </w:r>
      <w:r>
        <w:rPr>
          <w:color w:val="231F20"/>
        </w:rPr>
        <w:t>no dé importancia a dicha capaci-  dad, o que las mujeres del </w:t>
      </w:r>
      <w:r>
        <w:rPr>
          <w:color w:val="231F20"/>
          <w:spacing w:val="-6"/>
          <w:w w:val="115"/>
          <w:sz w:val="16"/>
        </w:rPr>
        <w:t>pan </w:t>
      </w:r>
      <w:r>
        <w:rPr>
          <w:color w:val="231F20"/>
        </w:rPr>
        <w:t>y </w:t>
      </w:r>
      <w:r>
        <w:rPr>
          <w:color w:val="231F20"/>
          <w:w w:val="115"/>
          <w:sz w:val="16"/>
        </w:rPr>
        <w:t>prd </w:t>
      </w:r>
      <w:r>
        <w:rPr>
          <w:color w:val="231F20"/>
        </w:rPr>
        <w:t>no consideren importante el desarrollo profe- sional, pues en cada persona confluyen distintas personalidades y subjetividades;</w:t>
      </w:r>
      <w:r>
        <w:rPr>
          <w:color w:val="231F20"/>
          <w:spacing w:val="-21"/>
        </w:rPr>
        <w:t> </w:t>
      </w:r>
      <w:r>
        <w:rPr>
          <w:color w:val="231F20"/>
        </w:rPr>
        <w:t>sin embargo,</w:t>
      </w:r>
      <w:r>
        <w:rPr>
          <w:color w:val="231F20"/>
          <w:spacing w:val="-8"/>
        </w:rPr>
        <w:t> </w:t>
      </w:r>
      <w:r>
        <w:rPr>
          <w:color w:val="231F20"/>
        </w:rPr>
        <w:t>sus</w:t>
      </w:r>
      <w:r>
        <w:rPr>
          <w:color w:val="231F20"/>
          <w:spacing w:val="-8"/>
        </w:rPr>
        <w:t> </w:t>
      </w:r>
      <w:r>
        <w:rPr>
          <w:color w:val="231F20"/>
        </w:rPr>
        <w:t>respuestas</w:t>
      </w:r>
      <w:r>
        <w:rPr>
          <w:color w:val="231F20"/>
          <w:spacing w:val="-8"/>
        </w:rPr>
        <w:t> </w:t>
      </w:r>
      <w:r>
        <w:rPr>
          <w:color w:val="231F20"/>
        </w:rPr>
        <w:t>nos</w:t>
      </w:r>
      <w:r>
        <w:rPr>
          <w:color w:val="231F20"/>
          <w:spacing w:val="-8"/>
        </w:rPr>
        <w:t> </w:t>
      </w:r>
      <w:r>
        <w:rPr>
          <w:color w:val="231F20"/>
        </w:rPr>
        <w:t>dan</w:t>
      </w:r>
      <w:r>
        <w:rPr>
          <w:color w:val="231F20"/>
          <w:spacing w:val="-8"/>
        </w:rPr>
        <w:t> </w:t>
      </w:r>
      <w:r>
        <w:rPr>
          <w:color w:val="231F20"/>
        </w:rPr>
        <w:t>una</w:t>
      </w:r>
      <w:r>
        <w:rPr>
          <w:color w:val="231F20"/>
          <w:spacing w:val="-8"/>
        </w:rPr>
        <w:t> </w:t>
      </w:r>
      <w:r>
        <w:rPr>
          <w:color w:val="231F20"/>
        </w:rPr>
        <w:t>pista</w:t>
      </w:r>
      <w:r>
        <w:rPr>
          <w:color w:val="231F20"/>
          <w:spacing w:val="-8"/>
        </w:rPr>
        <w:t> </w:t>
      </w:r>
      <w:r>
        <w:rPr>
          <w:color w:val="231F20"/>
        </w:rPr>
        <w:t>para</w:t>
      </w:r>
      <w:r>
        <w:rPr>
          <w:color w:val="231F20"/>
          <w:spacing w:val="-8"/>
        </w:rPr>
        <w:t> </w:t>
      </w:r>
      <w:r>
        <w:rPr>
          <w:color w:val="231F20"/>
        </w:rPr>
        <w:t>entender</w:t>
      </w:r>
      <w:r>
        <w:rPr>
          <w:color w:val="231F20"/>
          <w:spacing w:val="-9"/>
        </w:rPr>
        <w:t> </w:t>
      </w:r>
      <w:r>
        <w:rPr>
          <w:color w:val="231F20"/>
        </w:rPr>
        <w:t>que,</w:t>
      </w:r>
      <w:r>
        <w:rPr>
          <w:color w:val="231F20"/>
          <w:spacing w:val="-8"/>
        </w:rPr>
        <w:t> </w:t>
      </w:r>
      <w:r>
        <w:rPr>
          <w:color w:val="231F20"/>
        </w:rPr>
        <w:t>incluso</w:t>
      </w:r>
      <w:r>
        <w:rPr>
          <w:color w:val="231F20"/>
          <w:spacing w:val="-9"/>
        </w:rPr>
        <w:t> </w:t>
      </w:r>
      <w:r>
        <w:rPr>
          <w:color w:val="231F20"/>
        </w:rPr>
        <w:t>entre</w:t>
      </w:r>
      <w:r>
        <w:rPr>
          <w:color w:val="231F20"/>
          <w:spacing w:val="-8"/>
        </w:rPr>
        <w:t> </w:t>
      </w:r>
      <w:r>
        <w:rPr>
          <w:color w:val="231F20"/>
        </w:rPr>
        <w:t>quienes</w:t>
      </w:r>
      <w:r>
        <w:rPr>
          <w:color w:val="231F20"/>
          <w:spacing w:val="-8"/>
        </w:rPr>
        <w:t> </w:t>
      </w:r>
      <w:r>
        <w:rPr>
          <w:color w:val="231F20"/>
        </w:rPr>
        <w:t>se dedican</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misma</w:t>
      </w:r>
      <w:r>
        <w:rPr>
          <w:color w:val="231F20"/>
          <w:spacing w:val="-3"/>
        </w:rPr>
        <w:t> </w:t>
      </w:r>
      <w:r>
        <w:rPr>
          <w:color w:val="231F20"/>
        </w:rPr>
        <w:t>actividad,</w:t>
      </w:r>
      <w:r>
        <w:rPr>
          <w:color w:val="231F20"/>
          <w:spacing w:val="-4"/>
        </w:rPr>
        <w:t> </w:t>
      </w:r>
      <w:r>
        <w:rPr>
          <w:color w:val="231F20"/>
        </w:rPr>
        <w:t>no</w:t>
      </w:r>
      <w:r>
        <w:rPr>
          <w:color w:val="231F20"/>
          <w:spacing w:val="-3"/>
        </w:rPr>
        <w:t> </w:t>
      </w:r>
      <w:r>
        <w:rPr>
          <w:color w:val="231F20"/>
        </w:rPr>
        <w:t>existe</w:t>
      </w:r>
      <w:r>
        <w:rPr>
          <w:color w:val="231F20"/>
          <w:spacing w:val="-3"/>
        </w:rPr>
        <w:t> </w:t>
      </w:r>
      <w:r>
        <w:rPr>
          <w:color w:val="231F20"/>
        </w:rPr>
        <w:t>un</w:t>
      </w:r>
      <w:r>
        <w:rPr>
          <w:color w:val="231F20"/>
          <w:spacing w:val="-3"/>
        </w:rPr>
        <w:t> </w:t>
      </w:r>
      <w:r>
        <w:rPr>
          <w:color w:val="231F20"/>
        </w:rPr>
        <w:t>modelo</w:t>
      </w:r>
      <w:r>
        <w:rPr>
          <w:color w:val="231F20"/>
          <w:spacing w:val="-4"/>
        </w:rPr>
        <w:t> </w:t>
      </w:r>
      <w:r>
        <w:rPr>
          <w:color w:val="231F20"/>
        </w:rPr>
        <w:t>único</w:t>
      </w:r>
      <w:r>
        <w:rPr>
          <w:color w:val="231F20"/>
          <w:spacing w:val="-3"/>
        </w:rPr>
        <w:t> </w:t>
      </w:r>
      <w:r>
        <w:rPr>
          <w:color w:val="231F20"/>
        </w:rPr>
        <w:t>o</w:t>
      </w:r>
      <w:r>
        <w:rPr>
          <w:color w:val="231F20"/>
          <w:spacing w:val="-3"/>
        </w:rPr>
        <w:t> </w:t>
      </w:r>
      <w:r>
        <w:rPr>
          <w:color w:val="231F20"/>
        </w:rPr>
        <w:t>universal</w:t>
      </w:r>
      <w:r>
        <w:rPr>
          <w:color w:val="231F20"/>
          <w:spacing w:val="-3"/>
        </w:rPr>
        <w:t> </w:t>
      </w:r>
      <w:r>
        <w:rPr>
          <w:color w:val="231F20"/>
        </w:rPr>
        <w:t>de</w:t>
      </w:r>
      <w:r>
        <w:rPr>
          <w:color w:val="231F20"/>
          <w:spacing w:val="-3"/>
        </w:rPr>
        <w:t> </w:t>
      </w:r>
      <w:r>
        <w:rPr>
          <w:color w:val="231F20"/>
        </w:rPr>
        <w:t>mujer;</w:t>
      </w:r>
      <w:r>
        <w:rPr>
          <w:color w:val="231F20"/>
          <w:spacing w:val="-4"/>
        </w:rPr>
        <w:t> </w:t>
      </w:r>
      <w:r>
        <w:rPr>
          <w:color w:val="231F20"/>
        </w:rPr>
        <w:t>por</w:t>
      </w:r>
      <w:r>
        <w:rPr>
          <w:color w:val="231F20"/>
          <w:spacing w:val="-3"/>
        </w:rPr>
        <w:t> </w:t>
      </w:r>
      <w:r>
        <w:rPr>
          <w:color w:val="231F20"/>
        </w:rPr>
        <w:t>el contrario, son diversas las realidades y múltiples las</w:t>
      </w:r>
      <w:r>
        <w:rPr>
          <w:color w:val="231F20"/>
          <w:spacing w:val="-6"/>
        </w:rPr>
        <w:t> </w:t>
      </w:r>
      <w:r>
        <w:rPr>
          <w:color w:val="231F20"/>
        </w:rPr>
        <w:t>experiencias.</w:t>
      </w:r>
    </w:p>
    <w:p>
      <w:pPr>
        <w:pStyle w:val="BodyText"/>
        <w:spacing w:line="249" w:lineRule="auto"/>
        <w:ind w:left="117" w:right="101" w:firstLine="226"/>
        <w:jc w:val="both"/>
      </w:pPr>
      <w:r>
        <w:rPr>
          <w:color w:val="231F20"/>
        </w:rPr>
        <w:t>Es así que situaciones particulares de la entrevistada del </w:t>
      </w:r>
      <w:r>
        <w:rPr>
          <w:color w:val="231F20"/>
          <w:sz w:val="16"/>
        </w:rPr>
        <w:t>pri</w:t>
      </w:r>
      <w:r>
        <w:rPr>
          <w:color w:val="231F20"/>
        </w:rPr>
        <w:t>, como su edad (34 años), la ocupación en su familia (servicio público), su formación académica (pos- grado), seguramente han influido para significar de distinta manera el </w:t>
      </w:r>
      <w:r>
        <w:rPr>
          <w:i/>
          <w:color w:val="231F20"/>
        </w:rPr>
        <w:t>ser mujer</w:t>
      </w:r>
      <w:r>
        <w:rPr>
          <w:color w:val="231F20"/>
        </w:rPr>
        <w:t>. En ocasiones</w:t>
      </w:r>
      <w:r>
        <w:rPr>
          <w:color w:val="231F20"/>
          <w:spacing w:val="-6"/>
        </w:rPr>
        <w:t> </w:t>
      </w:r>
      <w:r>
        <w:rPr>
          <w:color w:val="231F20"/>
        </w:rPr>
        <w:t>se</w:t>
      </w:r>
      <w:r>
        <w:rPr>
          <w:color w:val="231F20"/>
          <w:spacing w:val="-6"/>
        </w:rPr>
        <w:t> </w:t>
      </w:r>
      <w:r>
        <w:rPr>
          <w:color w:val="231F20"/>
        </w:rPr>
        <w:t>considera</w:t>
      </w:r>
      <w:r>
        <w:rPr>
          <w:color w:val="231F20"/>
          <w:spacing w:val="-7"/>
        </w:rPr>
        <w:t> </w:t>
      </w:r>
      <w:r>
        <w:rPr>
          <w:color w:val="231F20"/>
        </w:rPr>
        <w:t>que</w:t>
      </w:r>
      <w:r>
        <w:rPr>
          <w:color w:val="231F20"/>
          <w:spacing w:val="-6"/>
        </w:rPr>
        <w:t> </w:t>
      </w:r>
      <w:r>
        <w:rPr>
          <w:color w:val="231F20"/>
        </w:rPr>
        <w:t>“las</w:t>
      </w:r>
      <w:r>
        <w:rPr>
          <w:color w:val="231F20"/>
          <w:spacing w:val="-7"/>
        </w:rPr>
        <w:t> </w:t>
      </w:r>
      <w:r>
        <w:rPr>
          <w:color w:val="231F20"/>
        </w:rPr>
        <w:t>jóvenes,</w:t>
      </w:r>
      <w:r>
        <w:rPr>
          <w:color w:val="231F20"/>
          <w:spacing w:val="-7"/>
        </w:rPr>
        <w:t> </w:t>
      </w:r>
      <w:r>
        <w:rPr>
          <w:color w:val="231F20"/>
        </w:rPr>
        <w:t>las</w:t>
      </w:r>
      <w:r>
        <w:rPr>
          <w:color w:val="231F20"/>
          <w:spacing w:val="-6"/>
        </w:rPr>
        <w:t> </w:t>
      </w:r>
      <w:r>
        <w:rPr>
          <w:color w:val="231F20"/>
        </w:rPr>
        <w:t>más</w:t>
      </w:r>
      <w:r>
        <w:rPr>
          <w:color w:val="231F20"/>
          <w:spacing w:val="-6"/>
        </w:rPr>
        <w:t> </w:t>
      </w:r>
      <w:r>
        <w:rPr>
          <w:color w:val="231F20"/>
        </w:rPr>
        <w:t>educadas</w:t>
      </w:r>
      <w:r>
        <w:rPr>
          <w:color w:val="231F20"/>
          <w:spacing w:val="-7"/>
        </w:rPr>
        <w:t> </w:t>
      </w:r>
      <w:r>
        <w:rPr>
          <w:color w:val="231F20"/>
        </w:rPr>
        <w:t>y</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viven</w:t>
      </w:r>
      <w:r>
        <w:rPr>
          <w:color w:val="231F20"/>
          <w:spacing w:val="-6"/>
        </w:rPr>
        <w:t> </w:t>
      </w:r>
      <w:r>
        <w:rPr>
          <w:color w:val="231F20"/>
        </w:rPr>
        <w:t>en</w:t>
      </w:r>
      <w:r>
        <w:rPr>
          <w:color w:val="231F20"/>
          <w:spacing w:val="-6"/>
        </w:rPr>
        <w:t> </w:t>
      </w:r>
      <w:r>
        <w:rPr>
          <w:color w:val="231F20"/>
        </w:rPr>
        <w:t>grandes concentraciones</w:t>
      </w:r>
      <w:r>
        <w:rPr>
          <w:color w:val="231F20"/>
          <w:spacing w:val="-12"/>
        </w:rPr>
        <w:t> </w:t>
      </w:r>
      <w:r>
        <w:rPr>
          <w:color w:val="231F20"/>
        </w:rPr>
        <w:t>urbanas</w:t>
      </w:r>
      <w:r>
        <w:rPr>
          <w:color w:val="231F20"/>
          <w:spacing w:val="-11"/>
        </w:rPr>
        <w:t> </w:t>
      </w:r>
      <w:r>
        <w:rPr>
          <w:color w:val="231F20"/>
        </w:rPr>
        <w:t>son</w:t>
      </w:r>
      <w:r>
        <w:rPr>
          <w:color w:val="231F20"/>
          <w:spacing w:val="-11"/>
        </w:rPr>
        <w:t> </w:t>
      </w:r>
      <w:r>
        <w:rPr>
          <w:color w:val="231F20"/>
        </w:rPr>
        <w:t>más</w:t>
      </w:r>
      <w:r>
        <w:rPr>
          <w:color w:val="231F20"/>
          <w:spacing w:val="-11"/>
        </w:rPr>
        <w:t> </w:t>
      </w:r>
      <w:r>
        <w:rPr>
          <w:color w:val="231F20"/>
        </w:rPr>
        <w:t>críticas</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mayores</w:t>
      </w:r>
      <w:r>
        <w:rPr>
          <w:color w:val="231F20"/>
          <w:spacing w:val="-11"/>
        </w:rPr>
        <w:t> </w:t>
      </w:r>
      <w:r>
        <w:rPr>
          <w:color w:val="231F20"/>
        </w:rPr>
        <w:t>y</w:t>
      </w:r>
      <w:r>
        <w:rPr>
          <w:color w:val="231F20"/>
          <w:spacing w:val="-11"/>
        </w:rPr>
        <w:t> </w:t>
      </w:r>
      <w:r>
        <w:rPr>
          <w:color w:val="231F20"/>
        </w:rPr>
        <w:t>más</w:t>
      </w:r>
      <w:r>
        <w:rPr>
          <w:color w:val="231F20"/>
          <w:spacing w:val="-11"/>
        </w:rPr>
        <w:t> </w:t>
      </w:r>
      <w:r>
        <w:rPr>
          <w:color w:val="231F20"/>
        </w:rPr>
        <w:t>marginadas, o que las amas de casa” (Peschard, 2003:</w:t>
      </w:r>
      <w:r>
        <w:rPr>
          <w:color w:val="231F20"/>
          <w:spacing w:val="-3"/>
        </w:rPr>
        <w:t> </w:t>
      </w:r>
      <w:r>
        <w:rPr>
          <w:color w:val="231F20"/>
        </w:rPr>
        <w:t>22).</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firstLine="226"/>
        <w:jc w:val="both"/>
      </w:pPr>
      <w:r>
        <w:rPr>
          <w:color w:val="231F20"/>
        </w:rPr>
        <w:t>Aunque ello no necesariamente es una determinación, son factores que influyen en la concepción que las mujeres tienen de sí mismas; de ahí la importancia que las personas cuenten con las oportunidades apropiadas para desarrollar sus capacidades y</w:t>
      </w:r>
      <w:r>
        <w:rPr>
          <w:color w:val="231F20"/>
          <w:spacing w:val="-8"/>
        </w:rPr>
        <w:t> </w:t>
      </w:r>
      <w:r>
        <w:rPr>
          <w:color w:val="231F20"/>
        </w:rPr>
        <w:t>lograr</w:t>
      </w:r>
      <w:r>
        <w:rPr>
          <w:color w:val="231F20"/>
          <w:spacing w:val="-9"/>
        </w:rPr>
        <w:t> </w:t>
      </w:r>
      <w:r>
        <w:rPr>
          <w:color w:val="231F20"/>
        </w:rPr>
        <w:t>su</w:t>
      </w:r>
      <w:r>
        <w:rPr>
          <w:color w:val="231F20"/>
          <w:spacing w:val="-8"/>
        </w:rPr>
        <w:t> </w:t>
      </w:r>
      <w:r>
        <w:rPr>
          <w:color w:val="231F20"/>
        </w:rPr>
        <w:t>realización</w:t>
      </w:r>
      <w:r>
        <w:rPr>
          <w:color w:val="231F20"/>
          <w:spacing w:val="-8"/>
        </w:rPr>
        <w:t> </w:t>
      </w:r>
      <w:r>
        <w:rPr>
          <w:color w:val="231F20"/>
        </w:rPr>
        <w:t>personal</w:t>
      </w:r>
      <w:r>
        <w:rPr>
          <w:color w:val="231F20"/>
          <w:spacing w:val="-8"/>
        </w:rPr>
        <w:t> </w:t>
      </w:r>
      <w:r>
        <w:rPr>
          <w:color w:val="231F20"/>
        </w:rPr>
        <w:t>y</w:t>
      </w:r>
      <w:r>
        <w:rPr>
          <w:color w:val="231F20"/>
          <w:spacing w:val="-8"/>
        </w:rPr>
        <w:t> </w:t>
      </w:r>
      <w:r>
        <w:rPr>
          <w:color w:val="231F20"/>
        </w:rPr>
        <w:t>profesional</w:t>
      </w:r>
      <w:r>
        <w:rPr>
          <w:color w:val="231F20"/>
          <w:spacing w:val="-8"/>
        </w:rPr>
        <w:t> </w:t>
      </w:r>
      <w:r>
        <w:rPr>
          <w:color w:val="231F20"/>
        </w:rPr>
        <w:t>de</w:t>
      </w:r>
      <w:r>
        <w:rPr>
          <w:color w:val="231F20"/>
          <w:spacing w:val="-8"/>
        </w:rPr>
        <w:t> </w:t>
      </w:r>
      <w:r>
        <w:rPr>
          <w:color w:val="231F20"/>
        </w:rPr>
        <w:t>acuerdo</w:t>
      </w:r>
      <w:r>
        <w:rPr>
          <w:color w:val="231F20"/>
          <w:spacing w:val="-9"/>
        </w:rPr>
        <w:t> </w:t>
      </w:r>
      <w:r>
        <w:rPr>
          <w:color w:val="231F20"/>
        </w:rPr>
        <w:t>con</w:t>
      </w:r>
      <w:r>
        <w:rPr>
          <w:color w:val="231F20"/>
          <w:spacing w:val="-8"/>
        </w:rPr>
        <w:t> </w:t>
      </w:r>
      <w:r>
        <w:rPr>
          <w:color w:val="231F20"/>
        </w:rPr>
        <w:t>las</w:t>
      </w:r>
      <w:r>
        <w:rPr>
          <w:color w:val="231F20"/>
          <w:spacing w:val="-9"/>
        </w:rPr>
        <w:t> </w:t>
      </w:r>
      <w:r>
        <w:rPr>
          <w:color w:val="231F20"/>
        </w:rPr>
        <w:t>aspiraciones</w:t>
      </w:r>
      <w:r>
        <w:rPr>
          <w:color w:val="231F20"/>
          <w:spacing w:val="-9"/>
        </w:rPr>
        <w:t> </w:t>
      </w:r>
      <w:r>
        <w:rPr>
          <w:color w:val="231F20"/>
        </w:rPr>
        <w:t>de</w:t>
      </w:r>
      <w:r>
        <w:rPr>
          <w:color w:val="231F20"/>
          <w:spacing w:val="-8"/>
        </w:rPr>
        <w:t> </w:t>
      </w:r>
      <w:r>
        <w:rPr>
          <w:color w:val="231F20"/>
        </w:rPr>
        <w:t>cada quien; no se trata de que las mujeres renuncien a la maternidad, sino que tengan la opción de elegir o incluso de no elegir, sin que ello implique sacrificios personales, cuestionamientos sociales, o dobles y hasta triples jornadas de</w:t>
      </w:r>
      <w:r>
        <w:rPr>
          <w:color w:val="231F20"/>
          <w:spacing w:val="-11"/>
        </w:rPr>
        <w:t> </w:t>
      </w:r>
      <w:r>
        <w:rPr>
          <w:color w:val="231F20"/>
        </w:rPr>
        <w:t>trabajo.</w:t>
      </w:r>
    </w:p>
    <w:p>
      <w:pPr>
        <w:pStyle w:val="BodyText"/>
        <w:spacing w:before="0"/>
      </w:pPr>
    </w:p>
    <w:p>
      <w:pPr>
        <w:pStyle w:val="BodyText"/>
        <w:spacing w:before="5"/>
        <w:rPr>
          <w:sz w:val="21"/>
        </w:rPr>
      </w:pPr>
    </w:p>
    <w:p>
      <w:pPr>
        <w:pStyle w:val="Heading3"/>
        <w:spacing w:before="1"/>
        <w:rPr>
          <w:i/>
        </w:rPr>
      </w:pPr>
      <w:bookmarkStart w:name="_TOC_250010" w:id="27"/>
      <w:bookmarkEnd w:id="27"/>
      <w:r>
        <w:rPr>
          <w:i/>
          <w:color w:val="231F20"/>
        </w:rPr>
        <w:t>Infancia y juventud</w:t>
      </w:r>
    </w:p>
    <w:p>
      <w:pPr>
        <w:pStyle w:val="BodyText"/>
        <w:spacing w:before="6"/>
        <w:rPr>
          <w:b/>
          <w:i/>
          <w:sz w:val="21"/>
        </w:rPr>
      </w:pPr>
    </w:p>
    <w:p>
      <w:pPr>
        <w:pStyle w:val="BodyText"/>
        <w:spacing w:line="249" w:lineRule="auto" w:before="0"/>
        <w:ind w:left="103" w:right="111"/>
        <w:jc w:val="both"/>
      </w:pPr>
      <w:r>
        <w:rPr>
          <w:i/>
          <w:color w:val="231F20"/>
          <w:sz w:val="16"/>
        </w:rPr>
        <w:t>pan</w:t>
      </w:r>
      <w:r>
        <w:rPr>
          <w:color w:val="231F20"/>
        </w:rPr>
        <w:t>. Comenta que en su infancia sentía mayor apego con su padre porque era más “estricto pero más consentidor”, los juegos que le gustaban eran bote pateado, que- mados, cebollitas. Nótese que en ningún momento mencionó juegos o juguetes que se consideran exclusivos de las niñas, como las muñecas o aquellos en los que se simulan labores domésticas, por el contrario, todos los que mencionó se realizan fueran de la casa y tanto niños como niñas participan en igualdad de condiciones.</w:t>
      </w:r>
    </w:p>
    <w:p>
      <w:pPr>
        <w:pStyle w:val="BodyText"/>
        <w:spacing w:line="249" w:lineRule="auto"/>
        <w:ind w:left="103" w:right="113" w:firstLine="226"/>
        <w:jc w:val="right"/>
      </w:pPr>
      <w:r>
        <w:rPr>
          <w:color w:val="231F20"/>
        </w:rPr>
        <w:t>En</w:t>
      </w:r>
      <w:r>
        <w:rPr>
          <w:color w:val="231F20"/>
          <w:spacing w:val="-14"/>
        </w:rPr>
        <w:t> </w:t>
      </w:r>
      <w:r>
        <w:rPr>
          <w:color w:val="231F20"/>
        </w:rPr>
        <w:t>su</w:t>
      </w:r>
      <w:r>
        <w:rPr>
          <w:color w:val="231F20"/>
          <w:spacing w:val="-14"/>
        </w:rPr>
        <w:t> </w:t>
      </w:r>
      <w:r>
        <w:rPr>
          <w:color w:val="231F20"/>
        </w:rPr>
        <w:t>etapa</w:t>
      </w:r>
      <w:r>
        <w:rPr>
          <w:color w:val="231F20"/>
          <w:spacing w:val="-14"/>
        </w:rPr>
        <w:t> </w:t>
      </w:r>
      <w:r>
        <w:rPr>
          <w:color w:val="231F20"/>
        </w:rPr>
        <w:t>adolescente,</w:t>
      </w:r>
      <w:r>
        <w:rPr>
          <w:color w:val="231F20"/>
          <w:spacing w:val="-15"/>
        </w:rPr>
        <w:t> </w:t>
      </w:r>
      <w:r>
        <w:rPr>
          <w:color w:val="231F20"/>
        </w:rPr>
        <w:t>tenía</w:t>
      </w:r>
      <w:r>
        <w:rPr>
          <w:color w:val="231F20"/>
          <w:spacing w:val="-14"/>
        </w:rPr>
        <w:t> </w:t>
      </w:r>
      <w:r>
        <w:rPr>
          <w:color w:val="231F20"/>
        </w:rPr>
        <w:t>muy</w:t>
      </w:r>
      <w:r>
        <w:rPr>
          <w:color w:val="231F20"/>
          <w:spacing w:val="-14"/>
        </w:rPr>
        <w:t> </w:t>
      </w:r>
      <w:r>
        <w:rPr>
          <w:color w:val="231F20"/>
        </w:rPr>
        <w:t>claro</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tenía</w:t>
      </w:r>
      <w:r>
        <w:rPr>
          <w:color w:val="231F20"/>
          <w:spacing w:val="-14"/>
        </w:rPr>
        <w:t> </w:t>
      </w:r>
      <w:r>
        <w:rPr>
          <w:color w:val="231F20"/>
        </w:rPr>
        <w:t>prohibido,</w:t>
      </w:r>
      <w:r>
        <w:rPr>
          <w:color w:val="231F20"/>
          <w:spacing w:val="-14"/>
        </w:rPr>
        <w:t> </w:t>
      </w:r>
      <w:r>
        <w:rPr>
          <w:color w:val="231F20"/>
        </w:rPr>
        <w:t>como</w:t>
      </w:r>
      <w:r>
        <w:rPr>
          <w:color w:val="231F20"/>
          <w:spacing w:val="-14"/>
        </w:rPr>
        <w:t> </w:t>
      </w:r>
      <w:r>
        <w:rPr>
          <w:color w:val="231F20"/>
        </w:rPr>
        <w:t>tener</w:t>
      </w:r>
      <w:r>
        <w:rPr>
          <w:color w:val="231F20"/>
          <w:spacing w:val="-14"/>
        </w:rPr>
        <w:t> </w:t>
      </w:r>
      <w:r>
        <w:rPr>
          <w:color w:val="231F20"/>
        </w:rPr>
        <w:t>novio</w:t>
      </w:r>
      <w:r>
        <w:rPr>
          <w:color w:val="231F20"/>
          <w:spacing w:val="-14"/>
        </w:rPr>
        <w:t> </w:t>
      </w:r>
      <w:r>
        <w:rPr>
          <w:color w:val="231F20"/>
        </w:rPr>
        <w:t>o salir</w:t>
      </w:r>
      <w:r>
        <w:rPr>
          <w:color w:val="231F20"/>
          <w:spacing w:val="-15"/>
        </w:rPr>
        <w:t> </w:t>
      </w:r>
      <w:r>
        <w:rPr>
          <w:color w:val="231F20"/>
        </w:rPr>
        <w:t>sola</w:t>
      </w:r>
      <w:r>
        <w:rPr>
          <w:color w:val="231F20"/>
          <w:spacing w:val="-15"/>
        </w:rPr>
        <w:t> </w:t>
      </w:r>
      <w:r>
        <w:rPr>
          <w:color w:val="231F20"/>
        </w:rPr>
        <w:t>de</w:t>
      </w:r>
      <w:r>
        <w:rPr>
          <w:color w:val="231F20"/>
          <w:spacing w:val="-15"/>
        </w:rPr>
        <w:t> </w:t>
      </w:r>
      <w:r>
        <w:rPr>
          <w:color w:val="231F20"/>
        </w:rPr>
        <w:t>noche,</w:t>
      </w:r>
      <w:r>
        <w:rPr>
          <w:color w:val="231F20"/>
          <w:spacing w:val="-15"/>
        </w:rPr>
        <w:t> </w:t>
      </w:r>
      <w:r>
        <w:rPr>
          <w:color w:val="231F20"/>
        </w:rPr>
        <w:t>que</w:t>
      </w:r>
      <w:r>
        <w:rPr>
          <w:color w:val="231F20"/>
          <w:spacing w:val="-15"/>
        </w:rPr>
        <w:t> </w:t>
      </w:r>
      <w:r>
        <w:rPr>
          <w:color w:val="231F20"/>
        </w:rPr>
        <w:t>“eran</w:t>
      </w:r>
      <w:r>
        <w:rPr>
          <w:color w:val="231F20"/>
          <w:spacing w:val="-15"/>
        </w:rPr>
        <w:t> </w:t>
      </w:r>
      <w:r>
        <w:rPr>
          <w:color w:val="231F20"/>
        </w:rPr>
        <w:t>las</w:t>
      </w:r>
      <w:r>
        <w:rPr>
          <w:color w:val="231F20"/>
          <w:spacing w:val="-15"/>
        </w:rPr>
        <w:t> </w:t>
      </w:r>
      <w:r>
        <w:rPr>
          <w:color w:val="231F20"/>
        </w:rPr>
        <w:t>reglas</w:t>
      </w:r>
      <w:r>
        <w:rPr>
          <w:color w:val="231F20"/>
          <w:spacing w:val="-15"/>
        </w:rPr>
        <w:t> </w:t>
      </w:r>
      <w:r>
        <w:rPr>
          <w:color w:val="231F20"/>
        </w:rPr>
        <w:t>más</w:t>
      </w:r>
      <w:r>
        <w:rPr>
          <w:color w:val="231F20"/>
          <w:spacing w:val="-15"/>
        </w:rPr>
        <w:t> </w:t>
      </w:r>
      <w:r>
        <w:rPr>
          <w:color w:val="231F20"/>
        </w:rPr>
        <w:t>estrictas</w:t>
      </w:r>
      <w:r>
        <w:rPr>
          <w:color w:val="231F20"/>
          <w:spacing w:val="-15"/>
        </w:rPr>
        <w:t> </w:t>
      </w:r>
      <w:r>
        <w:rPr>
          <w:color w:val="231F20"/>
        </w:rPr>
        <w:t>como</w:t>
      </w:r>
      <w:r>
        <w:rPr>
          <w:color w:val="231F20"/>
          <w:spacing w:val="-15"/>
        </w:rPr>
        <w:t> </w:t>
      </w:r>
      <w:r>
        <w:rPr>
          <w:color w:val="231F20"/>
        </w:rPr>
        <w:t>mujer</w:t>
      </w:r>
      <w:r>
        <w:rPr>
          <w:color w:val="231F20"/>
          <w:spacing w:val="-15"/>
        </w:rPr>
        <w:t> </w:t>
      </w:r>
      <w:r>
        <w:rPr>
          <w:color w:val="231F20"/>
        </w:rPr>
        <w:t>[…]</w:t>
      </w:r>
      <w:r>
        <w:rPr>
          <w:color w:val="231F20"/>
          <w:spacing w:val="-15"/>
        </w:rPr>
        <w:t> </w:t>
      </w:r>
      <w:r>
        <w:rPr>
          <w:color w:val="231F20"/>
        </w:rPr>
        <w:t>cero</w:t>
      </w:r>
      <w:r>
        <w:rPr>
          <w:color w:val="231F20"/>
          <w:spacing w:val="-15"/>
        </w:rPr>
        <w:t> </w:t>
      </w:r>
      <w:r>
        <w:rPr>
          <w:color w:val="231F20"/>
        </w:rPr>
        <w:t>salidas</w:t>
      </w:r>
      <w:r>
        <w:rPr>
          <w:color w:val="231F20"/>
          <w:spacing w:val="-15"/>
        </w:rPr>
        <w:t> </w:t>
      </w:r>
      <w:r>
        <w:rPr>
          <w:color w:val="231F20"/>
        </w:rPr>
        <w:t>tar- de</w:t>
      </w:r>
      <w:r>
        <w:rPr>
          <w:color w:val="231F20"/>
          <w:spacing w:val="-8"/>
        </w:rPr>
        <w:t> </w:t>
      </w:r>
      <w:r>
        <w:rPr>
          <w:color w:val="231F20"/>
        </w:rPr>
        <w:t>a</w:t>
      </w:r>
      <w:r>
        <w:rPr>
          <w:color w:val="231F20"/>
          <w:spacing w:val="-8"/>
        </w:rPr>
        <w:t> </w:t>
      </w:r>
      <w:r>
        <w:rPr>
          <w:color w:val="231F20"/>
        </w:rPr>
        <w:t>una</w:t>
      </w:r>
      <w:r>
        <w:rPr>
          <w:color w:val="231F20"/>
          <w:spacing w:val="-8"/>
        </w:rPr>
        <w:t> </w:t>
      </w:r>
      <w:r>
        <w:rPr>
          <w:color w:val="231F20"/>
        </w:rPr>
        <w:t>disco,</w:t>
      </w:r>
      <w:r>
        <w:rPr>
          <w:color w:val="231F20"/>
          <w:spacing w:val="-8"/>
        </w:rPr>
        <w:t> </w:t>
      </w:r>
      <w:r>
        <w:rPr>
          <w:color w:val="231F20"/>
        </w:rPr>
        <w:t>un</w:t>
      </w:r>
      <w:r>
        <w:rPr>
          <w:color w:val="231F20"/>
          <w:spacing w:val="-8"/>
        </w:rPr>
        <w:t> </w:t>
      </w:r>
      <w:r>
        <w:rPr>
          <w:color w:val="231F20"/>
        </w:rPr>
        <w:t>antro,</w:t>
      </w:r>
      <w:r>
        <w:rPr>
          <w:color w:val="231F20"/>
          <w:spacing w:val="-8"/>
        </w:rPr>
        <w:t> </w:t>
      </w:r>
      <w:r>
        <w:rPr>
          <w:color w:val="231F20"/>
        </w:rPr>
        <w:t>un</w:t>
      </w:r>
      <w:r>
        <w:rPr>
          <w:color w:val="231F20"/>
          <w:spacing w:val="-8"/>
        </w:rPr>
        <w:t> </w:t>
      </w:r>
      <w:r>
        <w:rPr>
          <w:color w:val="231F20"/>
        </w:rPr>
        <w:t>baile”;</w:t>
      </w:r>
      <w:r>
        <w:rPr>
          <w:color w:val="231F20"/>
          <w:spacing w:val="-7"/>
        </w:rPr>
        <w:t> </w:t>
      </w:r>
      <w:r>
        <w:rPr>
          <w:color w:val="231F20"/>
        </w:rPr>
        <w:t>su</w:t>
      </w:r>
      <w:r>
        <w:rPr>
          <w:color w:val="231F20"/>
          <w:spacing w:val="-8"/>
        </w:rPr>
        <w:t> </w:t>
      </w:r>
      <w:r>
        <w:rPr>
          <w:color w:val="231F20"/>
        </w:rPr>
        <w:t>madre</w:t>
      </w:r>
      <w:r>
        <w:rPr>
          <w:color w:val="231F20"/>
          <w:spacing w:val="-8"/>
        </w:rPr>
        <w:t> </w:t>
      </w:r>
      <w:r>
        <w:rPr>
          <w:color w:val="231F20"/>
        </w:rPr>
        <w:t>la</w:t>
      </w:r>
      <w:r>
        <w:rPr>
          <w:color w:val="231F20"/>
          <w:spacing w:val="-8"/>
        </w:rPr>
        <w:t> </w:t>
      </w:r>
      <w:r>
        <w:rPr>
          <w:color w:val="231F20"/>
        </w:rPr>
        <w:t>llevaba</w:t>
      </w:r>
      <w:r>
        <w:rPr>
          <w:color w:val="231F20"/>
          <w:spacing w:val="-8"/>
        </w:rPr>
        <w:t> </w:t>
      </w:r>
      <w:r>
        <w:rPr>
          <w:color w:val="231F20"/>
        </w:rPr>
        <w:t>y</w:t>
      </w:r>
      <w:r>
        <w:rPr>
          <w:color w:val="231F20"/>
          <w:spacing w:val="-8"/>
        </w:rPr>
        <w:t> </w:t>
      </w:r>
      <w:r>
        <w:rPr>
          <w:color w:val="231F20"/>
        </w:rPr>
        <w:t>recogía</w:t>
      </w:r>
      <w:r>
        <w:rPr>
          <w:color w:val="231F20"/>
          <w:spacing w:val="-8"/>
        </w:rPr>
        <w:t> </w:t>
      </w:r>
      <w:r>
        <w:rPr>
          <w:color w:val="231F20"/>
        </w:rPr>
        <w:t>de</w:t>
      </w:r>
      <w:r>
        <w:rPr>
          <w:color w:val="231F20"/>
          <w:spacing w:val="-8"/>
        </w:rPr>
        <w:t> </w:t>
      </w:r>
      <w:r>
        <w:rPr>
          <w:color w:val="231F20"/>
        </w:rPr>
        <w:t>todos</w:t>
      </w:r>
      <w:r>
        <w:rPr>
          <w:color w:val="231F20"/>
          <w:spacing w:val="-8"/>
        </w:rPr>
        <w:t> </w:t>
      </w:r>
      <w:r>
        <w:rPr>
          <w:color w:val="231F20"/>
        </w:rPr>
        <w:t>los</w:t>
      </w:r>
      <w:r>
        <w:rPr>
          <w:color w:val="231F20"/>
          <w:spacing w:val="-8"/>
        </w:rPr>
        <w:t> </w:t>
      </w:r>
      <w:r>
        <w:rPr>
          <w:color w:val="231F20"/>
        </w:rPr>
        <w:t>lugares.</w:t>
      </w:r>
      <w:r>
        <w:rPr>
          <w:color w:val="231F20"/>
          <w:spacing w:val="-1"/>
        </w:rPr>
        <w:t> </w:t>
      </w:r>
      <w:r>
        <w:rPr>
          <w:color w:val="231F20"/>
        </w:rPr>
        <w:t>La</w:t>
      </w:r>
      <w:r>
        <w:rPr>
          <w:color w:val="231F20"/>
          <w:spacing w:val="16"/>
        </w:rPr>
        <w:t> </w:t>
      </w:r>
      <w:r>
        <w:rPr>
          <w:color w:val="231F20"/>
        </w:rPr>
        <w:t>experiencia</w:t>
      </w:r>
      <w:r>
        <w:rPr>
          <w:color w:val="231F20"/>
          <w:spacing w:val="15"/>
        </w:rPr>
        <w:t> </w:t>
      </w:r>
      <w:r>
        <w:rPr>
          <w:color w:val="231F20"/>
        </w:rPr>
        <w:t>relatada</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entrevistada</w:t>
      </w:r>
      <w:r>
        <w:rPr>
          <w:color w:val="231F20"/>
          <w:spacing w:val="15"/>
        </w:rPr>
        <w:t> </w:t>
      </w:r>
      <w:r>
        <w:rPr>
          <w:color w:val="231F20"/>
        </w:rPr>
        <w:t>tiene</w:t>
      </w:r>
      <w:r>
        <w:rPr>
          <w:color w:val="231F20"/>
          <w:spacing w:val="15"/>
        </w:rPr>
        <w:t> </w:t>
      </w:r>
      <w:r>
        <w:rPr>
          <w:color w:val="231F20"/>
        </w:rPr>
        <w:t>dos</w:t>
      </w:r>
      <w:r>
        <w:rPr>
          <w:color w:val="231F20"/>
          <w:spacing w:val="16"/>
        </w:rPr>
        <w:t> </w:t>
      </w:r>
      <w:r>
        <w:rPr>
          <w:color w:val="231F20"/>
        </w:rPr>
        <w:t>facetas;</w:t>
      </w:r>
      <w:r>
        <w:rPr>
          <w:color w:val="231F20"/>
          <w:spacing w:val="16"/>
        </w:rPr>
        <w:t> </w:t>
      </w:r>
      <w:r>
        <w:rPr>
          <w:color w:val="231F20"/>
        </w:rPr>
        <w:t>por</w:t>
      </w:r>
      <w:r>
        <w:rPr>
          <w:color w:val="231F20"/>
          <w:spacing w:val="16"/>
        </w:rPr>
        <w:t> </w:t>
      </w:r>
      <w:r>
        <w:rPr>
          <w:color w:val="231F20"/>
        </w:rPr>
        <w:t>un</w:t>
      </w:r>
      <w:r>
        <w:rPr>
          <w:color w:val="231F20"/>
          <w:spacing w:val="16"/>
        </w:rPr>
        <w:t> </w:t>
      </w:r>
      <w:r>
        <w:rPr>
          <w:color w:val="231F20"/>
        </w:rPr>
        <w:t>lado,</w:t>
      </w:r>
      <w:r>
        <w:rPr>
          <w:color w:val="231F20"/>
          <w:spacing w:val="15"/>
        </w:rPr>
        <w:t> </w:t>
      </w:r>
      <w:r>
        <w:rPr>
          <w:color w:val="231F20"/>
        </w:rPr>
        <w:t>en</w:t>
      </w:r>
      <w:r>
        <w:rPr>
          <w:color w:val="231F20"/>
          <w:spacing w:val="16"/>
        </w:rPr>
        <w:t> </w:t>
      </w:r>
      <w:r>
        <w:rPr>
          <w:color w:val="231F20"/>
        </w:rPr>
        <w:t>su</w:t>
      </w:r>
      <w:r>
        <w:rPr>
          <w:color w:val="231F20"/>
          <w:spacing w:val="-1"/>
        </w:rPr>
        <w:t> </w:t>
      </w:r>
      <w:r>
        <w:rPr>
          <w:color w:val="231F20"/>
        </w:rPr>
        <w:t>niñez, parte de la socialización que adquiere a través de los juegos que</w:t>
      </w:r>
      <w:r>
        <w:rPr>
          <w:color w:val="231F20"/>
          <w:spacing w:val="2"/>
        </w:rPr>
        <w:t> </w:t>
      </w:r>
      <w:r>
        <w:rPr>
          <w:color w:val="231F20"/>
        </w:rPr>
        <w:t>practicaba es igualitaria; </w:t>
      </w:r>
      <w:r>
        <w:rPr>
          <w:color w:val="231F20"/>
          <w:spacing w:val="-7"/>
        </w:rPr>
        <w:t>y, </w:t>
      </w:r>
      <w:r>
        <w:rPr>
          <w:color w:val="231F20"/>
        </w:rPr>
        <w:t>por otro, llegada su etapa adolescente, comienzan a operar</w:t>
      </w:r>
      <w:r>
        <w:rPr>
          <w:color w:val="231F20"/>
          <w:spacing w:val="41"/>
        </w:rPr>
        <w:t> </w:t>
      </w:r>
      <w:r>
        <w:rPr>
          <w:color w:val="231F20"/>
        </w:rPr>
        <w:t>sobre</w:t>
      </w:r>
      <w:r>
        <w:rPr>
          <w:color w:val="231F20"/>
          <w:spacing w:val="12"/>
        </w:rPr>
        <w:t> </w:t>
      </w:r>
      <w:r>
        <w:rPr>
          <w:color w:val="231F20"/>
        </w:rPr>
        <w:t>ella una serie de mecanismos de inhibición de la disposición de sí misma a través de </w:t>
      </w:r>
      <w:r>
        <w:rPr>
          <w:color w:val="231F20"/>
          <w:spacing w:val="14"/>
        </w:rPr>
        <w:t> </w:t>
      </w:r>
      <w:r>
        <w:rPr>
          <w:color w:val="231F20"/>
        </w:rPr>
        <w:t>las</w:t>
      </w:r>
    </w:p>
    <w:p>
      <w:pPr>
        <w:pStyle w:val="BodyText"/>
        <w:ind w:left="103"/>
        <w:jc w:val="both"/>
      </w:pPr>
      <w:r>
        <w:rPr>
          <w:color w:val="231F20"/>
        </w:rPr>
        <w:t>restricciones y prohibiciones que en su familia le imponían.</w:t>
      </w:r>
    </w:p>
    <w:p>
      <w:pPr>
        <w:pStyle w:val="BodyText"/>
        <w:spacing w:line="249" w:lineRule="auto" w:before="10"/>
        <w:ind w:left="103" w:right="114" w:firstLine="226"/>
        <w:jc w:val="both"/>
      </w:pPr>
      <w:r>
        <w:rPr>
          <w:color w:val="231F20"/>
        </w:rPr>
        <w:t>A decir de Gutiérrez (2010), existe una manía persecutoria que despliega toda la familia hacia la mediación e inspección que las jóvenes pasan fuera de su casa que, en última instancia, es un delirio por controlar su sexualidad. Este control sobre el cuerpo de las mujeres, primero por parte de los padres y luego por parte del marido cuando se casan, se traduce en un control sobre la producción y reproducción de la vida social.</w:t>
      </w:r>
    </w:p>
    <w:p>
      <w:pPr>
        <w:pStyle w:val="BodyText"/>
        <w:spacing w:line="249" w:lineRule="auto"/>
        <w:ind w:left="103" w:right="114" w:firstLine="226"/>
        <w:jc w:val="both"/>
      </w:pPr>
      <w:r>
        <w:rPr>
          <w:color w:val="231F20"/>
        </w:rPr>
        <w:t>En el caso de la entrevistada, no se puede afirmar que los mecanismos ejercidos sobre ella para que no pudiera disponer de sí misma hayan arraigado por completo; sin embargo, por lo que relata, sí estuvo expuesta a ellos.</w:t>
      </w:r>
    </w:p>
    <w:p>
      <w:pPr>
        <w:pStyle w:val="BodyText"/>
        <w:spacing w:line="249" w:lineRule="auto"/>
        <w:ind w:left="103" w:right="114" w:firstLine="226"/>
        <w:jc w:val="both"/>
      </w:pPr>
      <w:r>
        <w:rPr>
          <w:i/>
          <w:color w:val="231F20"/>
          <w:sz w:val="16"/>
        </w:rPr>
        <w:t>pri</w:t>
      </w:r>
      <w:r>
        <w:rPr>
          <w:color w:val="231F20"/>
        </w:rPr>
        <w:t>.</w:t>
      </w:r>
      <w:r>
        <w:rPr>
          <w:color w:val="231F20"/>
          <w:spacing w:val="-3"/>
        </w:rPr>
        <w:t> </w:t>
      </w:r>
      <w:r>
        <w:rPr>
          <w:color w:val="231F20"/>
        </w:rPr>
        <w:t>La</w:t>
      </w:r>
      <w:r>
        <w:rPr>
          <w:color w:val="231F20"/>
          <w:spacing w:val="-3"/>
        </w:rPr>
        <w:t> </w:t>
      </w:r>
      <w:r>
        <w:rPr>
          <w:color w:val="231F20"/>
        </w:rPr>
        <w:t>entrevistada</w:t>
      </w:r>
      <w:r>
        <w:rPr>
          <w:color w:val="231F20"/>
          <w:spacing w:val="-5"/>
        </w:rPr>
        <w:t> </w:t>
      </w:r>
      <w:r>
        <w:rPr>
          <w:color w:val="231F20"/>
        </w:rPr>
        <w:t>comenta</w:t>
      </w:r>
      <w:r>
        <w:rPr>
          <w:color w:val="231F20"/>
          <w:spacing w:val="-5"/>
        </w:rPr>
        <w:t> </w:t>
      </w:r>
      <w:r>
        <w:rPr>
          <w:color w:val="231F20"/>
        </w:rPr>
        <w:t>que</w:t>
      </w:r>
      <w:r>
        <w:rPr>
          <w:color w:val="231F20"/>
          <w:spacing w:val="-3"/>
        </w:rPr>
        <w:t> </w:t>
      </w:r>
      <w:r>
        <w:rPr>
          <w:color w:val="231F20"/>
        </w:rPr>
        <w:t>desde</w:t>
      </w:r>
      <w:r>
        <w:rPr>
          <w:color w:val="231F20"/>
          <w:spacing w:val="-3"/>
        </w:rPr>
        <w:t> </w:t>
      </w:r>
      <w:r>
        <w:rPr>
          <w:color w:val="231F20"/>
        </w:rPr>
        <w:t>niña</w:t>
      </w:r>
      <w:r>
        <w:rPr>
          <w:color w:val="231F20"/>
          <w:spacing w:val="-3"/>
        </w:rPr>
        <w:t> </w:t>
      </w:r>
      <w:r>
        <w:rPr>
          <w:color w:val="231F20"/>
        </w:rPr>
        <w:t>ha</w:t>
      </w:r>
      <w:r>
        <w:rPr>
          <w:color w:val="231F20"/>
          <w:spacing w:val="-3"/>
        </w:rPr>
        <w:t> </w:t>
      </w:r>
      <w:r>
        <w:rPr>
          <w:color w:val="231F20"/>
        </w:rPr>
        <w:t>sentido</w:t>
      </w:r>
      <w:r>
        <w:rPr>
          <w:color w:val="231F20"/>
          <w:spacing w:val="-3"/>
        </w:rPr>
        <w:t> </w:t>
      </w:r>
      <w:r>
        <w:rPr>
          <w:color w:val="231F20"/>
        </w:rPr>
        <w:t>mayor</w:t>
      </w:r>
      <w:r>
        <w:rPr>
          <w:color w:val="231F20"/>
          <w:spacing w:val="-3"/>
        </w:rPr>
        <w:t> </w:t>
      </w:r>
      <w:r>
        <w:rPr>
          <w:color w:val="231F20"/>
        </w:rPr>
        <w:t>apego</w:t>
      </w:r>
      <w:r>
        <w:rPr>
          <w:color w:val="231F20"/>
          <w:spacing w:val="-3"/>
        </w:rPr>
        <w:t> </w:t>
      </w:r>
      <w:r>
        <w:rPr>
          <w:color w:val="231F20"/>
        </w:rPr>
        <w:t>con</w:t>
      </w:r>
      <w:r>
        <w:rPr>
          <w:color w:val="231F20"/>
          <w:spacing w:val="-3"/>
        </w:rPr>
        <w:t> </w:t>
      </w:r>
      <w:r>
        <w:rPr>
          <w:color w:val="231F20"/>
        </w:rPr>
        <w:t>su</w:t>
      </w:r>
      <w:r>
        <w:rPr>
          <w:color w:val="231F20"/>
          <w:spacing w:val="-3"/>
        </w:rPr>
        <w:t> </w:t>
      </w:r>
      <w:r>
        <w:rPr>
          <w:color w:val="231F20"/>
        </w:rPr>
        <w:t>padre, pues con él compartía algunos gustos como el cine o la lectura y posteriormente el interés</w:t>
      </w:r>
      <w:r>
        <w:rPr>
          <w:color w:val="231F20"/>
          <w:spacing w:val="-11"/>
        </w:rPr>
        <w:t> </w:t>
      </w:r>
      <w:r>
        <w:rPr>
          <w:color w:val="231F20"/>
        </w:rPr>
        <w:t>por</w:t>
      </w:r>
      <w:r>
        <w:rPr>
          <w:color w:val="231F20"/>
          <w:spacing w:val="-10"/>
        </w:rPr>
        <w:t> </w:t>
      </w:r>
      <w:r>
        <w:rPr>
          <w:color w:val="231F20"/>
        </w:rPr>
        <w:t>el</w:t>
      </w:r>
      <w:r>
        <w:rPr>
          <w:color w:val="231F20"/>
          <w:spacing w:val="-10"/>
        </w:rPr>
        <w:t> </w:t>
      </w:r>
      <w:r>
        <w:rPr>
          <w:color w:val="231F20"/>
        </w:rPr>
        <w:t>servicio</w:t>
      </w:r>
      <w:r>
        <w:rPr>
          <w:color w:val="231F20"/>
          <w:spacing w:val="-10"/>
        </w:rPr>
        <w:t> </w:t>
      </w:r>
      <w:r>
        <w:rPr>
          <w:color w:val="231F20"/>
        </w:rPr>
        <w:t>público,</w:t>
      </w:r>
      <w:r>
        <w:rPr>
          <w:color w:val="231F20"/>
          <w:spacing w:val="-10"/>
        </w:rPr>
        <w:t> </w:t>
      </w:r>
      <w:r>
        <w:rPr>
          <w:color w:val="231F20"/>
        </w:rPr>
        <w:t>pero</w:t>
      </w:r>
      <w:r>
        <w:rPr>
          <w:color w:val="231F20"/>
          <w:spacing w:val="-10"/>
        </w:rPr>
        <w:t> </w:t>
      </w:r>
      <w:r>
        <w:rPr>
          <w:color w:val="231F20"/>
        </w:rPr>
        <w:t>de</w:t>
      </w:r>
      <w:r>
        <w:rPr>
          <w:color w:val="231F20"/>
          <w:spacing w:val="-10"/>
        </w:rPr>
        <w:t> </w:t>
      </w:r>
      <w:r>
        <w:rPr>
          <w:color w:val="231F20"/>
        </w:rPr>
        <w:t>hecho</w:t>
      </w:r>
      <w:r>
        <w:rPr>
          <w:color w:val="231F20"/>
          <w:spacing w:val="-10"/>
        </w:rPr>
        <w:t> </w:t>
      </w:r>
      <w:r>
        <w:rPr>
          <w:color w:val="231F20"/>
        </w:rPr>
        <w:t>reconoce</w:t>
      </w:r>
      <w:r>
        <w:rPr>
          <w:color w:val="231F20"/>
          <w:spacing w:val="-10"/>
        </w:rPr>
        <w:t> </w:t>
      </w:r>
      <w:r>
        <w:rPr>
          <w:color w:val="231F20"/>
        </w:rPr>
        <w:t>que</w:t>
      </w:r>
      <w:r>
        <w:rPr>
          <w:color w:val="231F20"/>
          <w:spacing w:val="-10"/>
        </w:rPr>
        <w:t> </w:t>
      </w:r>
      <w:r>
        <w:rPr>
          <w:color w:val="231F20"/>
        </w:rPr>
        <w:t>de</w:t>
      </w:r>
      <w:r>
        <w:rPr>
          <w:color w:val="231F20"/>
          <w:spacing w:val="-10"/>
        </w:rPr>
        <w:t> </w:t>
      </w:r>
      <w:r>
        <w:rPr>
          <w:color w:val="231F20"/>
        </w:rPr>
        <w:t>grande</w:t>
      </w:r>
      <w:r>
        <w:rPr>
          <w:color w:val="231F20"/>
          <w:spacing w:val="-10"/>
        </w:rPr>
        <w:t> </w:t>
      </w:r>
      <w:r>
        <w:rPr>
          <w:color w:val="231F20"/>
        </w:rPr>
        <w:t>quería</w:t>
      </w:r>
      <w:r>
        <w:rPr>
          <w:color w:val="231F20"/>
          <w:spacing w:val="-10"/>
        </w:rPr>
        <w:t> </w:t>
      </w:r>
      <w:r>
        <w:rPr>
          <w:color w:val="231F20"/>
        </w:rPr>
        <w:t>ser</w:t>
      </w:r>
      <w:r>
        <w:rPr>
          <w:color w:val="231F20"/>
          <w:spacing w:val="-10"/>
        </w:rPr>
        <w:t> </w:t>
      </w:r>
      <w:r>
        <w:rPr>
          <w:color w:val="231F20"/>
        </w:rPr>
        <w:t>como su madre. De niña jugaba con su hermana a ser profesora porque en realidad quería serlo,</w:t>
      </w:r>
      <w:r>
        <w:rPr>
          <w:color w:val="231F20"/>
          <w:spacing w:val="-11"/>
        </w:rPr>
        <w:t> </w:t>
      </w:r>
      <w:r>
        <w:rPr>
          <w:color w:val="231F20"/>
        </w:rPr>
        <w:t>pero</w:t>
      </w:r>
      <w:r>
        <w:rPr>
          <w:color w:val="231F20"/>
          <w:spacing w:val="-11"/>
        </w:rPr>
        <w:t> </w:t>
      </w:r>
      <w:r>
        <w:rPr>
          <w:color w:val="231F20"/>
        </w:rPr>
        <w:t>además</w:t>
      </w:r>
      <w:r>
        <w:rPr>
          <w:color w:val="231F20"/>
          <w:spacing w:val="-11"/>
        </w:rPr>
        <w:t> </w:t>
      </w:r>
      <w:r>
        <w:rPr>
          <w:color w:val="231F20"/>
        </w:rPr>
        <w:t>jugaban</w:t>
      </w:r>
      <w:r>
        <w:rPr>
          <w:color w:val="231F20"/>
          <w:spacing w:val="-11"/>
        </w:rPr>
        <w:t> </w:t>
      </w:r>
      <w:r>
        <w:rPr>
          <w:color w:val="231F20"/>
        </w:rPr>
        <w:t>al</w:t>
      </w:r>
      <w:r>
        <w:rPr>
          <w:color w:val="231F20"/>
          <w:spacing w:val="-11"/>
        </w:rPr>
        <w:t> </w:t>
      </w:r>
      <w:r>
        <w:rPr>
          <w:color w:val="231F20"/>
        </w:rPr>
        <w:t>salón</w:t>
      </w:r>
      <w:r>
        <w:rPr>
          <w:color w:val="231F20"/>
          <w:spacing w:val="-11"/>
        </w:rPr>
        <w:t> </w:t>
      </w:r>
      <w:r>
        <w:rPr>
          <w:color w:val="231F20"/>
        </w:rPr>
        <w:t>de</w:t>
      </w:r>
      <w:r>
        <w:rPr>
          <w:color w:val="231F20"/>
          <w:spacing w:val="-11"/>
        </w:rPr>
        <w:t> </w:t>
      </w:r>
      <w:r>
        <w:rPr>
          <w:color w:val="231F20"/>
        </w:rPr>
        <w:t>belleza,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casita</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las</w:t>
      </w:r>
      <w:r>
        <w:rPr>
          <w:color w:val="231F20"/>
          <w:spacing w:val="-11"/>
        </w:rPr>
        <w:t> </w:t>
      </w:r>
      <w:r>
        <w:rPr>
          <w:i/>
          <w:color w:val="231F20"/>
        </w:rPr>
        <w:t>barbies</w:t>
      </w:r>
      <w:r>
        <w:rPr>
          <w:color w:val="231F20"/>
        </w:rPr>
        <w:t>;</w:t>
      </w:r>
      <w:r>
        <w:rPr>
          <w:color w:val="231F20"/>
          <w:spacing w:val="-11"/>
        </w:rPr>
        <w:t> </w:t>
      </w:r>
      <w:r>
        <w:rPr>
          <w:color w:val="231F20"/>
        </w:rPr>
        <w:t>“las</w:t>
      </w:r>
      <w:r>
        <w:rPr>
          <w:color w:val="231F20"/>
          <w:spacing w:val="-11"/>
        </w:rPr>
        <w:t> </w:t>
      </w:r>
      <w:r>
        <w:rPr>
          <w:color w:val="231F20"/>
        </w:rPr>
        <w:t>mujeres juegan</w:t>
      </w:r>
      <w:r>
        <w:rPr>
          <w:color w:val="231F20"/>
          <w:spacing w:val="-11"/>
        </w:rPr>
        <w:t> </w:t>
      </w:r>
      <w:r>
        <w:rPr>
          <w:color w:val="231F20"/>
        </w:rPr>
        <w:t>con</w:t>
      </w:r>
      <w:r>
        <w:rPr>
          <w:color w:val="231F20"/>
          <w:spacing w:val="-11"/>
        </w:rPr>
        <w:t> </w:t>
      </w:r>
      <w:r>
        <w:rPr>
          <w:color w:val="231F20"/>
        </w:rPr>
        <w:t>muñecas</w:t>
      </w:r>
      <w:r>
        <w:rPr>
          <w:color w:val="231F20"/>
          <w:spacing w:val="-11"/>
        </w:rPr>
        <w:t> </w:t>
      </w:r>
      <w:r>
        <w:rPr>
          <w:color w:val="231F20"/>
        </w:rPr>
        <w:t>es</w:t>
      </w:r>
      <w:r>
        <w:rPr>
          <w:color w:val="231F20"/>
          <w:spacing w:val="-11"/>
        </w:rPr>
        <w:t> </w:t>
      </w:r>
      <w:r>
        <w:rPr>
          <w:color w:val="231F20"/>
        </w:rPr>
        <w:t>algo</w:t>
      </w:r>
      <w:r>
        <w:rPr>
          <w:color w:val="231F20"/>
          <w:spacing w:val="-11"/>
        </w:rPr>
        <w:t> </w:t>
      </w:r>
      <w:r>
        <w:rPr>
          <w:color w:val="231F20"/>
        </w:rPr>
        <w:t>muy</w:t>
      </w:r>
      <w:r>
        <w:rPr>
          <w:color w:val="231F20"/>
          <w:spacing w:val="-11"/>
        </w:rPr>
        <w:t> </w:t>
      </w:r>
      <w:r>
        <w:rPr>
          <w:color w:val="231F20"/>
        </w:rPr>
        <w:t>común</w:t>
      </w:r>
      <w:r>
        <w:rPr>
          <w:color w:val="231F20"/>
          <w:spacing w:val="-11"/>
        </w:rPr>
        <w:t> </w:t>
      </w:r>
      <w:r>
        <w:rPr>
          <w:color w:val="231F20"/>
        </w:rPr>
        <w:t>que</w:t>
      </w:r>
      <w:r>
        <w:rPr>
          <w:color w:val="231F20"/>
          <w:spacing w:val="-11"/>
        </w:rPr>
        <w:t> </w:t>
      </w:r>
      <w:r>
        <w:rPr>
          <w:color w:val="231F20"/>
        </w:rPr>
        <w:t>te</w:t>
      </w:r>
      <w:r>
        <w:rPr>
          <w:color w:val="231F20"/>
          <w:spacing w:val="-11"/>
        </w:rPr>
        <w:t> </w:t>
      </w:r>
      <w:r>
        <w:rPr>
          <w:color w:val="231F20"/>
        </w:rPr>
        <w:t>dicen,</w:t>
      </w:r>
      <w:r>
        <w:rPr>
          <w:color w:val="231F20"/>
          <w:spacing w:val="-11"/>
        </w:rPr>
        <w:t> </w:t>
      </w:r>
      <w:r>
        <w:rPr>
          <w:color w:val="231F20"/>
        </w:rPr>
        <w:t>o</w:t>
      </w:r>
      <w:r>
        <w:rPr>
          <w:color w:val="231F20"/>
          <w:spacing w:val="-11"/>
        </w:rPr>
        <w:t> </w:t>
      </w:r>
      <w:r>
        <w:rPr>
          <w:color w:val="231F20"/>
        </w:rPr>
        <w:t>por</w:t>
      </w:r>
      <w:r>
        <w:rPr>
          <w:color w:val="231F20"/>
          <w:spacing w:val="-11"/>
        </w:rPr>
        <w:t> </w:t>
      </w:r>
      <w:r>
        <w:rPr>
          <w:color w:val="231F20"/>
        </w:rPr>
        <w:t>ejemplo</w:t>
      </w:r>
      <w:r>
        <w:rPr>
          <w:color w:val="231F20"/>
          <w:spacing w:val="-11"/>
        </w:rPr>
        <w:t> </w:t>
      </w:r>
      <w:r>
        <w:rPr>
          <w:color w:val="231F20"/>
        </w:rPr>
        <w:t>cuando</w:t>
      </w:r>
      <w:r>
        <w:rPr>
          <w:color w:val="231F20"/>
          <w:spacing w:val="-11"/>
        </w:rPr>
        <w:t> </w:t>
      </w:r>
      <w:r>
        <w:rPr>
          <w:color w:val="231F20"/>
        </w:rPr>
        <w:t>yo</w:t>
      </w:r>
      <w:r>
        <w:rPr>
          <w:color w:val="231F20"/>
          <w:spacing w:val="-11"/>
        </w:rPr>
        <w:t> </w:t>
      </w:r>
      <w:r>
        <w:rPr>
          <w:color w:val="231F20"/>
        </w:rPr>
        <w:t>quería salir</w:t>
      </w:r>
      <w:r>
        <w:rPr>
          <w:color w:val="231F20"/>
          <w:spacing w:val="-9"/>
        </w:rPr>
        <w:t> </w:t>
      </w:r>
      <w:r>
        <w:rPr>
          <w:color w:val="231F20"/>
        </w:rPr>
        <w:t>a</w:t>
      </w:r>
      <w:r>
        <w:rPr>
          <w:color w:val="231F20"/>
          <w:spacing w:val="-9"/>
        </w:rPr>
        <w:t> </w:t>
      </w:r>
      <w:r>
        <w:rPr>
          <w:color w:val="231F20"/>
        </w:rPr>
        <w:t>jugar</w:t>
      </w:r>
      <w:r>
        <w:rPr>
          <w:color w:val="231F20"/>
          <w:spacing w:val="-10"/>
        </w:rPr>
        <w:t> </w:t>
      </w:r>
      <w:r>
        <w:rPr>
          <w:color w:val="231F20"/>
        </w:rPr>
        <w:t>en</w:t>
      </w:r>
      <w:r>
        <w:rPr>
          <w:color w:val="231F20"/>
          <w:spacing w:val="-10"/>
        </w:rPr>
        <w:t> </w:t>
      </w:r>
      <w:r>
        <w:rPr>
          <w:color w:val="231F20"/>
        </w:rPr>
        <w:t>la</w:t>
      </w:r>
      <w:r>
        <w:rPr>
          <w:color w:val="231F20"/>
          <w:spacing w:val="-9"/>
        </w:rPr>
        <w:t> </w:t>
      </w:r>
      <w:r>
        <w:rPr>
          <w:color w:val="231F20"/>
        </w:rPr>
        <w:t>calle</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vecinos</w:t>
      </w:r>
      <w:r>
        <w:rPr>
          <w:color w:val="231F20"/>
          <w:spacing w:val="-10"/>
        </w:rPr>
        <w:t> </w:t>
      </w:r>
      <w:r>
        <w:rPr>
          <w:color w:val="231F20"/>
        </w:rPr>
        <w:t>hombres,</w:t>
      </w:r>
      <w:r>
        <w:rPr>
          <w:color w:val="231F20"/>
          <w:spacing w:val="-10"/>
        </w:rPr>
        <w:t> </w:t>
      </w:r>
      <w:r>
        <w:rPr>
          <w:color w:val="231F20"/>
        </w:rPr>
        <w:t>pues</w:t>
      </w:r>
      <w:r>
        <w:rPr>
          <w:color w:val="231F20"/>
          <w:spacing w:val="-9"/>
        </w:rPr>
        <w:t> </w:t>
      </w:r>
      <w:r>
        <w:rPr>
          <w:color w:val="231F20"/>
        </w:rPr>
        <w:t>generalmente</w:t>
      </w:r>
      <w:r>
        <w:rPr>
          <w:color w:val="231F20"/>
          <w:spacing w:val="-10"/>
        </w:rPr>
        <w:t> </w:t>
      </w:r>
      <w:r>
        <w:rPr>
          <w:color w:val="231F20"/>
        </w:rPr>
        <w:t>los</w:t>
      </w:r>
      <w:r>
        <w:rPr>
          <w:color w:val="231F20"/>
          <w:spacing w:val="-10"/>
        </w:rPr>
        <w:t> </w:t>
      </w:r>
      <w:r>
        <w:rPr>
          <w:color w:val="231F20"/>
        </w:rPr>
        <w:t>mismos</w:t>
      </w:r>
      <w:r>
        <w:rPr>
          <w:color w:val="231F20"/>
          <w:spacing w:val="-10"/>
        </w:rPr>
        <w:t> </w:t>
      </w:r>
      <w:r>
        <w:rPr>
          <w:color w:val="231F20"/>
        </w:rPr>
        <w:t>niños son los que te excluyen y te dicen vete a jugar con las</w:t>
      </w:r>
      <w:r>
        <w:rPr>
          <w:color w:val="231F20"/>
          <w:spacing w:val="-7"/>
        </w:rPr>
        <w:t> </w:t>
      </w:r>
      <w:r>
        <w:rPr>
          <w:color w:val="231F20"/>
        </w:rPr>
        <w:t>niñas”.</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firstLine="226"/>
        <w:jc w:val="both"/>
      </w:pPr>
      <w:r>
        <w:rPr>
          <w:color w:val="231F20"/>
        </w:rPr>
        <w:t>En este caso se aprecia que la entrevistada también estuvo expuesta a un tipo de socialización que la orientaba hacia roles que de manera tradicional desempeñan las mujeres; pues generalmente jugaba con muñecas porque así le decían que debía </w:t>
      </w:r>
      <w:r>
        <w:rPr>
          <w:color w:val="231F20"/>
          <w:spacing w:val="-3"/>
        </w:rPr>
        <w:t>ser, </w:t>
      </w:r>
      <w:r>
        <w:rPr>
          <w:color w:val="231F20"/>
        </w:rPr>
        <w:t>y cuando quería jugar </w:t>
      </w:r>
      <w:r>
        <w:rPr>
          <w:i/>
          <w:color w:val="231F20"/>
        </w:rPr>
        <w:t>cosas de niños</w:t>
      </w:r>
      <w:r>
        <w:rPr>
          <w:color w:val="231F20"/>
        </w:rPr>
        <w:t>, al rechazarla, ellos mostraban que tenían</w:t>
      </w:r>
      <w:r>
        <w:rPr>
          <w:color w:val="231F20"/>
          <w:spacing w:val="-19"/>
        </w:rPr>
        <w:t> </w:t>
      </w:r>
      <w:r>
        <w:rPr>
          <w:color w:val="231F20"/>
        </w:rPr>
        <w:t>claro cuáles</w:t>
      </w:r>
      <w:r>
        <w:rPr>
          <w:color w:val="231F20"/>
          <w:spacing w:val="-11"/>
        </w:rPr>
        <w:t> </w:t>
      </w:r>
      <w:r>
        <w:rPr>
          <w:color w:val="231F20"/>
        </w:rPr>
        <w:t>eran</w:t>
      </w:r>
      <w:r>
        <w:rPr>
          <w:color w:val="231F20"/>
          <w:spacing w:val="-11"/>
        </w:rPr>
        <w:t> </w:t>
      </w:r>
      <w:r>
        <w:rPr>
          <w:color w:val="231F20"/>
        </w:rPr>
        <w:t>las</w:t>
      </w:r>
      <w:r>
        <w:rPr>
          <w:color w:val="231F20"/>
          <w:spacing w:val="-11"/>
        </w:rPr>
        <w:t> </w:t>
      </w:r>
      <w:r>
        <w:rPr>
          <w:color w:val="231F20"/>
        </w:rPr>
        <w:t>labores</w:t>
      </w:r>
      <w:r>
        <w:rPr>
          <w:color w:val="231F20"/>
          <w:spacing w:val="-11"/>
        </w:rPr>
        <w:t> </w:t>
      </w:r>
      <w:r>
        <w:rPr>
          <w:color w:val="231F20"/>
        </w:rPr>
        <w:t>que</w:t>
      </w:r>
      <w:r>
        <w:rPr>
          <w:color w:val="231F20"/>
          <w:spacing w:val="-11"/>
        </w:rPr>
        <w:t> </w:t>
      </w:r>
      <w:r>
        <w:rPr>
          <w:color w:val="231F20"/>
        </w:rPr>
        <w:t>podían</w:t>
      </w:r>
      <w:r>
        <w:rPr>
          <w:color w:val="231F20"/>
          <w:spacing w:val="-11"/>
        </w:rPr>
        <w:t> </w:t>
      </w:r>
      <w:r>
        <w:rPr>
          <w:color w:val="231F20"/>
        </w:rPr>
        <w:t>realizar</w:t>
      </w:r>
      <w:r>
        <w:rPr>
          <w:color w:val="231F20"/>
          <w:spacing w:val="-11"/>
        </w:rPr>
        <w:t> </w:t>
      </w:r>
      <w:r>
        <w:rPr>
          <w:color w:val="231F20"/>
        </w:rPr>
        <w:t>tanto</w:t>
      </w:r>
      <w:r>
        <w:rPr>
          <w:color w:val="231F20"/>
          <w:spacing w:val="-11"/>
        </w:rPr>
        <w:t> </w:t>
      </w:r>
      <w:r>
        <w:rPr>
          <w:color w:val="231F20"/>
        </w:rPr>
        <w:t>unos</w:t>
      </w:r>
      <w:r>
        <w:rPr>
          <w:color w:val="231F20"/>
          <w:spacing w:val="-11"/>
        </w:rPr>
        <w:t> </w:t>
      </w:r>
      <w:r>
        <w:rPr>
          <w:color w:val="231F20"/>
        </w:rPr>
        <w:t>como</w:t>
      </w:r>
      <w:r>
        <w:rPr>
          <w:color w:val="231F20"/>
          <w:spacing w:val="-11"/>
        </w:rPr>
        <w:t> </w:t>
      </w:r>
      <w:r>
        <w:rPr>
          <w:color w:val="231F20"/>
        </w:rPr>
        <w:t>otras</w:t>
      </w:r>
      <w:r>
        <w:rPr>
          <w:color w:val="231F20"/>
          <w:spacing w:val="-11"/>
        </w:rPr>
        <w:t> </w:t>
      </w:r>
      <w:r>
        <w:rPr>
          <w:color w:val="231F20"/>
        </w:rPr>
        <w:t>dependiendo</w:t>
      </w:r>
      <w:r>
        <w:rPr>
          <w:color w:val="231F20"/>
          <w:spacing w:val="-11"/>
        </w:rPr>
        <w:t> </w:t>
      </w:r>
      <w:r>
        <w:rPr>
          <w:color w:val="231F20"/>
        </w:rPr>
        <w:t>el</w:t>
      </w:r>
      <w:r>
        <w:rPr>
          <w:color w:val="231F20"/>
          <w:spacing w:val="-11"/>
        </w:rPr>
        <w:t> </w:t>
      </w:r>
      <w:r>
        <w:rPr>
          <w:color w:val="231F20"/>
        </w:rPr>
        <w:t>sexo de</w:t>
      </w:r>
      <w:r>
        <w:rPr>
          <w:color w:val="231F20"/>
          <w:spacing w:val="-4"/>
        </w:rPr>
        <w:t> </w:t>
      </w:r>
      <w:r>
        <w:rPr>
          <w:color w:val="231F20"/>
        </w:rPr>
        <w:t>cada</w:t>
      </w:r>
      <w:r>
        <w:rPr>
          <w:color w:val="231F20"/>
          <w:spacing w:val="-4"/>
        </w:rPr>
        <w:t> </w:t>
      </w:r>
      <w:r>
        <w:rPr>
          <w:color w:val="231F20"/>
        </w:rPr>
        <w:t>quien.</w:t>
      </w:r>
      <w:r>
        <w:rPr>
          <w:color w:val="231F20"/>
          <w:spacing w:val="-4"/>
        </w:rPr>
        <w:t> </w:t>
      </w:r>
      <w:r>
        <w:rPr>
          <w:color w:val="231F20"/>
        </w:rPr>
        <w:t>“Los</w:t>
      </w:r>
      <w:r>
        <w:rPr>
          <w:color w:val="231F20"/>
          <w:spacing w:val="-4"/>
        </w:rPr>
        <w:t> </w:t>
      </w:r>
      <w:r>
        <w:rPr>
          <w:color w:val="231F20"/>
        </w:rPr>
        <w:t>colores,</w:t>
      </w:r>
      <w:r>
        <w:rPr>
          <w:color w:val="231F20"/>
          <w:spacing w:val="-5"/>
        </w:rPr>
        <w:t> </w:t>
      </w:r>
      <w:r>
        <w:rPr>
          <w:color w:val="231F20"/>
        </w:rPr>
        <w:t>los</w:t>
      </w:r>
      <w:r>
        <w:rPr>
          <w:color w:val="231F20"/>
          <w:spacing w:val="-4"/>
        </w:rPr>
        <w:t> </w:t>
      </w:r>
      <w:r>
        <w:rPr>
          <w:color w:val="231F20"/>
        </w:rPr>
        <w:t>juegos,</w:t>
      </w:r>
      <w:r>
        <w:rPr>
          <w:color w:val="231F20"/>
          <w:spacing w:val="-5"/>
        </w:rPr>
        <w:t> </w:t>
      </w:r>
      <w:r>
        <w:rPr>
          <w:color w:val="231F20"/>
        </w:rPr>
        <w:t>los</w:t>
      </w:r>
      <w:r>
        <w:rPr>
          <w:color w:val="231F20"/>
          <w:spacing w:val="-4"/>
        </w:rPr>
        <w:t> </w:t>
      </w:r>
      <w:r>
        <w:rPr>
          <w:color w:val="231F20"/>
        </w:rPr>
        <w:t>regalos,</w:t>
      </w:r>
      <w:r>
        <w:rPr>
          <w:color w:val="231F20"/>
          <w:spacing w:val="-4"/>
        </w:rPr>
        <w:t> </w:t>
      </w:r>
      <w:r>
        <w:rPr>
          <w:color w:val="231F20"/>
        </w:rPr>
        <w:t>las</w:t>
      </w:r>
      <w:r>
        <w:rPr>
          <w:color w:val="231F20"/>
          <w:spacing w:val="-4"/>
        </w:rPr>
        <w:t> </w:t>
      </w:r>
      <w:r>
        <w:rPr>
          <w:color w:val="231F20"/>
        </w:rPr>
        <w:t>conductas,</w:t>
      </w:r>
      <w:r>
        <w:rPr>
          <w:color w:val="231F20"/>
          <w:spacing w:val="-4"/>
        </w:rPr>
        <w:t> </w:t>
      </w:r>
      <w:r>
        <w:rPr>
          <w:color w:val="231F20"/>
        </w:rPr>
        <w:t>la</w:t>
      </w:r>
      <w:r>
        <w:rPr>
          <w:color w:val="231F20"/>
          <w:spacing w:val="-4"/>
        </w:rPr>
        <w:t> </w:t>
      </w:r>
      <w:r>
        <w:rPr>
          <w:color w:val="231F20"/>
        </w:rPr>
        <w:t>vestimenta,</w:t>
      </w:r>
      <w:r>
        <w:rPr>
          <w:color w:val="231F20"/>
          <w:spacing w:val="-4"/>
        </w:rPr>
        <w:t> </w:t>
      </w:r>
      <w:r>
        <w:rPr>
          <w:color w:val="231F20"/>
        </w:rPr>
        <w:t>po- seen</w:t>
      </w:r>
      <w:r>
        <w:rPr>
          <w:color w:val="231F20"/>
          <w:spacing w:val="-3"/>
        </w:rPr>
        <w:t> </w:t>
      </w:r>
      <w:r>
        <w:rPr>
          <w:color w:val="231F20"/>
        </w:rPr>
        <w:t>un</w:t>
      </w:r>
      <w:r>
        <w:rPr>
          <w:color w:val="231F20"/>
          <w:spacing w:val="-3"/>
        </w:rPr>
        <w:t> </w:t>
      </w:r>
      <w:r>
        <w:rPr>
          <w:color w:val="231F20"/>
        </w:rPr>
        <w:t>contenido</w:t>
      </w:r>
      <w:r>
        <w:rPr>
          <w:color w:val="231F20"/>
          <w:spacing w:val="-4"/>
        </w:rPr>
        <w:t> </w:t>
      </w:r>
      <w:r>
        <w:rPr>
          <w:color w:val="231F20"/>
        </w:rPr>
        <w:t>sexual</w:t>
      </w:r>
      <w:r>
        <w:rPr>
          <w:color w:val="231F20"/>
          <w:spacing w:val="-3"/>
        </w:rPr>
        <w:t> </w:t>
      </w:r>
      <w:r>
        <w:rPr>
          <w:color w:val="231F20"/>
        </w:rPr>
        <w:t>constante</w:t>
      </w:r>
      <w:r>
        <w:rPr>
          <w:color w:val="231F20"/>
          <w:spacing w:val="-4"/>
        </w:rPr>
        <w:t> </w:t>
      </w:r>
      <w:r>
        <w:rPr>
          <w:color w:val="231F20"/>
        </w:rPr>
        <w:t>que</w:t>
      </w:r>
      <w:r>
        <w:rPr>
          <w:color w:val="231F20"/>
          <w:spacing w:val="-3"/>
        </w:rPr>
        <w:t> </w:t>
      </w:r>
      <w:r>
        <w:rPr>
          <w:color w:val="231F20"/>
        </w:rPr>
        <w:t>muestra</w:t>
      </w:r>
      <w:r>
        <w:rPr>
          <w:color w:val="231F20"/>
          <w:spacing w:val="-4"/>
        </w:rPr>
        <w:t> </w:t>
      </w:r>
      <w:r>
        <w:rPr>
          <w:color w:val="231F20"/>
        </w:rPr>
        <w:t>cómo</w:t>
      </w:r>
      <w:r>
        <w:rPr>
          <w:color w:val="231F20"/>
          <w:spacing w:val="-4"/>
        </w:rPr>
        <w:t> </w:t>
      </w:r>
      <w:r>
        <w:rPr>
          <w:color w:val="231F20"/>
        </w:rPr>
        <w:t>el</w:t>
      </w:r>
      <w:r>
        <w:rPr>
          <w:color w:val="231F20"/>
          <w:spacing w:val="-3"/>
        </w:rPr>
        <w:t> </w:t>
      </w:r>
      <w:r>
        <w:rPr>
          <w:color w:val="231F20"/>
        </w:rPr>
        <w:t>mundo</w:t>
      </w:r>
      <w:r>
        <w:rPr>
          <w:color w:val="231F20"/>
          <w:spacing w:val="-4"/>
        </w:rPr>
        <w:t> </w:t>
      </w:r>
      <w:r>
        <w:rPr>
          <w:color w:val="231F20"/>
        </w:rPr>
        <w:t>está</w:t>
      </w:r>
      <w:r>
        <w:rPr>
          <w:color w:val="231F20"/>
          <w:spacing w:val="-4"/>
        </w:rPr>
        <w:t> </w:t>
      </w:r>
      <w:r>
        <w:rPr>
          <w:color w:val="231F20"/>
        </w:rPr>
        <w:t>dividido</w:t>
      </w:r>
      <w:r>
        <w:rPr>
          <w:color w:val="231F20"/>
          <w:spacing w:val="-3"/>
        </w:rPr>
        <w:t> </w:t>
      </w:r>
      <w:r>
        <w:rPr>
          <w:color w:val="231F20"/>
        </w:rPr>
        <w:t>en</w:t>
      </w:r>
      <w:r>
        <w:rPr>
          <w:color w:val="231F20"/>
          <w:spacing w:val="-3"/>
        </w:rPr>
        <w:t> </w:t>
      </w:r>
      <w:r>
        <w:rPr>
          <w:color w:val="231F20"/>
        </w:rPr>
        <w:t>dos esferas: la masculina y la femenina” (Vélez, 2002:</w:t>
      </w:r>
      <w:r>
        <w:rPr>
          <w:color w:val="231F20"/>
          <w:spacing w:val="-2"/>
        </w:rPr>
        <w:t> </w:t>
      </w:r>
      <w:r>
        <w:rPr>
          <w:color w:val="231F20"/>
        </w:rPr>
        <w:t>54).</w:t>
      </w:r>
    </w:p>
    <w:p>
      <w:pPr>
        <w:pStyle w:val="BodyText"/>
        <w:spacing w:line="249" w:lineRule="auto"/>
        <w:ind w:left="117" w:right="101" w:firstLine="226"/>
        <w:jc w:val="both"/>
      </w:pPr>
      <w:r>
        <w:rPr>
          <w:color w:val="231F20"/>
        </w:rPr>
        <w:t>Aunque la entrevistada confiesa que de niña quería ser como su madre, quien seguramente influyó en ella de manera determinante para dedicarse a la política fue su padre, pues además de dedicarse al servicio público, fue él (como más adelante comenta) quien la introdujo en las filas de su partido político.</w:t>
      </w:r>
    </w:p>
    <w:p>
      <w:pPr>
        <w:pStyle w:val="BodyText"/>
        <w:spacing w:line="249" w:lineRule="auto"/>
        <w:ind w:left="117" w:right="100" w:firstLine="226"/>
        <w:jc w:val="both"/>
      </w:pPr>
      <w:r>
        <w:rPr>
          <w:color w:val="231F20"/>
        </w:rPr>
        <w:t>Ello nos habla de la importancia que tiene el reconocimiento y el estímulo de los padres</w:t>
      </w:r>
      <w:r>
        <w:rPr>
          <w:color w:val="231F20"/>
          <w:spacing w:val="-12"/>
        </w:rPr>
        <w:t> </w:t>
      </w:r>
      <w:r>
        <w:rPr>
          <w:color w:val="231F20"/>
        </w:rPr>
        <w:t>(varones)</w:t>
      </w:r>
      <w:r>
        <w:rPr>
          <w:color w:val="231F20"/>
          <w:spacing w:val="-12"/>
        </w:rPr>
        <w:t> </w:t>
      </w:r>
      <w:r>
        <w:rPr>
          <w:color w:val="231F20"/>
        </w:rPr>
        <w:t>para</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mujeres</w:t>
      </w:r>
      <w:r>
        <w:rPr>
          <w:color w:val="231F20"/>
          <w:spacing w:val="-13"/>
        </w:rPr>
        <w:t> </w:t>
      </w:r>
      <w:r>
        <w:rPr>
          <w:color w:val="231F20"/>
        </w:rPr>
        <w:t>puedan</w:t>
      </w:r>
      <w:r>
        <w:rPr>
          <w:color w:val="231F20"/>
          <w:spacing w:val="-12"/>
        </w:rPr>
        <w:t> </w:t>
      </w:r>
      <w:r>
        <w:rPr>
          <w:color w:val="231F20"/>
        </w:rPr>
        <w:t>desarrollar</w:t>
      </w:r>
      <w:r>
        <w:rPr>
          <w:color w:val="231F20"/>
          <w:spacing w:val="-12"/>
        </w:rPr>
        <w:t> </w:t>
      </w:r>
      <w:r>
        <w:rPr>
          <w:color w:val="231F20"/>
        </w:rPr>
        <w:t>y</w:t>
      </w:r>
      <w:r>
        <w:rPr>
          <w:color w:val="231F20"/>
          <w:spacing w:val="-12"/>
        </w:rPr>
        <w:t> </w:t>
      </w:r>
      <w:r>
        <w:rPr>
          <w:color w:val="231F20"/>
        </w:rPr>
        <w:t>potenciar</w:t>
      </w:r>
      <w:r>
        <w:rPr>
          <w:color w:val="231F20"/>
          <w:spacing w:val="-12"/>
        </w:rPr>
        <w:t> </w:t>
      </w:r>
      <w:r>
        <w:rPr>
          <w:color w:val="231F20"/>
        </w:rPr>
        <w:t>sus</w:t>
      </w:r>
      <w:r>
        <w:rPr>
          <w:color w:val="231F20"/>
          <w:spacing w:val="-12"/>
        </w:rPr>
        <w:t> </w:t>
      </w:r>
      <w:r>
        <w:rPr>
          <w:color w:val="231F20"/>
        </w:rPr>
        <w:t>capacidades. En las familias tradicionales, generalmente, los hijos hombres pasan mayor tiempo  y comparten actividades con sus padres (hombres), y las hijas con las madres; pero, como se aprecia en este caso, si las hijas también conviven con ellos es un aspecto que les permite ser conscientes de que pueden realizar otro tipo de actividades y no sólo las</w:t>
      </w:r>
      <w:r>
        <w:rPr>
          <w:color w:val="231F20"/>
          <w:spacing w:val="-4"/>
        </w:rPr>
        <w:t> </w:t>
      </w:r>
      <w:r>
        <w:rPr>
          <w:color w:val="231F20"/>
        </w:rPr>
        <w:t>domésticas.</w:t>
      </w:r>
    </w:p>
    <w:p>
      <w:pPr>
        <w:pStyle w:val="BodyText"/>
        <w:spacing w:line="249" w:lineRule="auto"/>
        <w:ind w:left="117" w:right="100" w:firstLine="226"/>
        <w:jc w:val="both"/>
      </w:pPr>
      <w:r>
        <w:rPr>
          <w:color w:val="231F20"/>
        </w:rPr>
        <w:t>Lo anterior tiene dos implicaciones; por un lado, que el reconocimiento se en- cuentra en la figura del padre, el </w:t>
      </w:r>
      <w:r>
        <w:rPr>
          <w:i/>
          <w:color w:val="231F20"/>
        </w:rPr>
        <w:t>jefe de familia</w:t>
      </w:r>
      <w:r>
        <w:rPr>
          <w:color w:val="231F20"/>
        </w:rPr>
        <w:t>; y por otro, que la figura tradicional de la madre no es un referente para las mujeres que deciden dedicarse a la política. Esto no se resalta para ser despectivo con la figura materna, por el contrario, se hace notar para destacar la necesidad de conformar nuevas formas de ser madres, de ser padres,</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hacer</w:t>
      </w:r>
      <w:r>
        <w:rPr>
          <w:color w:val="231F20"/>
          <w:spacing w:val="-6"/>
        </w:rPr>
        <w:t> </w:t>
      </w:r>
      <w:r>
        <w:rPr>
          <w:color w:val="231F20"/>
        </w:rPr>
        <w:t>política;</w:t>
      </w:r>
      <w:r>
        <w:rPr>
          <w:color w:val="231F20"/>
          <w:spacing w:val="-6"/>
        </w:rPr>
        <w:t> </w:t>
      </w:r>
      <w:r>
        <w:rPr>
          <w:color w:val="231F20"/>
        </w:rPr>
        <w:t>para</w:t>
      </w:r>
      <w:r>
        <w:rPr>
          <w:color w:val="231F20"/>
          <w:spacing w:val="-6"/>
        </w:rPr>
        <w:t> </w:t>
      </w:r>
      <w:r>
        <w:rPr>
          <w:color w:val="231F20"/>
        </w:rPr>
        <w:t>que</w:t>
      </w:r>
      <w:r>
        <w:rPr>
          <w:color w:val="231F20"/>
          <w:spacing w:val="-6"/>
        </w:rPr>
        <w:t> </w:t>
      </w:r>
      <w:r>
        <w:rPr>
          <w:color w:val="231F20"/>
        </w:rPr>
        <w:t>de</w:t>
      </w:r>
      <w:r>
        <w:rPr>
          <w:color w:val="231F20"/>
          <w:spacing w:val="-6"/>
        </w:rPr>
        <w:t> </w:t>
      </w:r>
      <w:r>
        <w:rPr>
          <w:color w:val="231F20"/>
        </w:rPr>
        <w:t>esa</w:t>
      </w:r>
      <w:r>
        <w:rPr>
          <w:color w:val="231F20"/>
          <w:spacing w:val="-7"/>
        </w:rPr>
        <w:t> </w:t>
      </w:r>
      <w:r>
        <w:rPr>
          <w:color w:val="231F20"/>
        </w:rPr>
        <w:t>manera</w:t>
      </w:r>
      <w:r>
        <w:rPr>
          <w:color w:val="231F20"/>
          <w:spacing w:val="-7"/>
        </w:rPr>
        <w:t> </w:t>
      </w:r>
      <w:r>
        <w:rPr>
          <w:color w:val="231F20"/>
        </w:rPr>
        <w:t>el</w:t>
      </w:r>
      <w:r>
        <w:rPr>
          <w:color w:val="231F20"/>
          <w:spacing w:val="-6"/>
        </w:rPr>
        <w:t> </w:t>
      </w:r>
      <w:r>
        <w:rPr>
          <w:color w:val="231F20"/>
        </w:rPr>
        <w:t>trabajo</w:t>
      </w:r>
      <w:r>
        <w:rPr>
          <w:color w:val="231F20"/>
          <w:spacing w:val="-7"/>
        </w:rPr>
        <w:t> </w:t>
      </w:r>
      <w:r>
        <w:rPr>
          <w:color w:val="231F20"/>
        </w:rPr>
        <w:t>a</w:t>
      </w:r>
      <w:r>
        <w:rPr>
          <w:color w:val="231F20"/>
          <w:spacing w:val="-6"/>
        </w:rPr>
        <w:t> </w:t>
      </w:r>
      <w:r>
        <w:rPr>
          <w:color w:val="231F20"/>
        </w:rPr>
        <w:t>favor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familia</w:t>
      </w:r>
      <w:r>
        <w:rPr>
          <w:color w:val="231F20"/>
          <w:spacing w:val="-6"/>
        </w:rPr>
        <w:t> </w:t>
      </w:r>
      <w:r>
        <w:rPr>
          <w:color w:val="231F20"/>
        </w:rPr>
        <w:t>sea equitativo, las figuras del padre y la madre sean igualmente valoradas, y en la</w:t>
      </w:r>
      <w:r>
        <w:rPr>
          <w:color w:val="231F20"/>
          <w:spacing w:val="-25"/>
        </w:rPr>
        <w:t> </w:t>
      </w:r>
      <w:r>
        <w:rPr>
          <w:color w:val="231F20"/>
        </w:rPr>
        <w:t>activi- dad</w:t>
      </w:r>
      <w:r>
        <w:rPr>
          <w:color w:val="231F20"/>
          <w:spacing w:val="-4"/>
        </w:rPr>
        <w:t> </w:t>
      </w:r>
      <w:r>
        <w:rPr>
          <w:color w:val="231F20"/>
        </w:rPr>
        <w:t>política</w:t>
      </w:r>
      <w:r>
        <w:rPr>
          <w:color w:val="231F20"/>
          <w:spacing w:val="-4"/>
        </w:rPr>
        <w:t> </w:t>
      </w:r>
      <w:r>
        <w:rPr>
          <w:color w:val="231F20"/>
        </w:rPr>
        <w:t>puedan</w:t>
      </w:r>
      <w:r>
        <w:rPr>
          <w:color w:val="231F20"/>
          <w:spacing w:val="-4"/>
        </w:rPr>
        <w:t> </w:t>
      </w:r>
      <w:r>
        <w:rPr>
          <w:color w:val="231F20"/>
        </w:rPr>
        <w:t>ser</w:t>
      </w:r>
      <w:r>
        <w:rPr>
          <w:color w:val="231F20"/>
          <w:spacing w:val="-4"/>
        </w:rPr>
        <w:t> </w:t>
      </w:r>
      <w:r>
        <w:rPr>
          <w:color w:val="231F20"/>
        </w:rPr>
        <w:t>aprovechadas</w:t>
      </w:r>
      <w:r>
        <w:rPr>
          <w:color w:val="231F20"/>
          <w:spacing w:val="-4"/>
        </w:rPr>
        <w:t> </w:t>
      </w:r>
      <w:r>
        <w:rPr>
          <w:color w:val="231F20"/>
        </w:rPr>
        <w:t>los</w:t>
      </w:r>
      <w:r>
        <w:rPr>
          <w:color w:val="231F20"/>
          <w:spacing w:val="-4"/>
        </w:rPr>
        <w:t> </w:t>
      </w:r>
      <w:r>
        <w:rPr>
          <w:color w:val="231F20"/>
        </w:rPr>
        <w:t>aspectos</w:t>
      </w:r>
      <w:r>
        <w:rPr>
          <w:color w:val="231F20"/>
          <w:spacing w:val="-4"/>
        </w:rPr>
        <w:t> </w:t>
      </w:r>
      <w:r>
        <w:rPr>
          <w:color w:val="231F20"/>
        </w:rPr>
        <w:t>positivos</w:t>
      </w:r>
      <w:r>
        <w:rPr>
          <w:color w:val="231F20"/>
          <w:spacing w:val="-4"/>
        </w:rPr>
        <w:t> </w:t>
      </w:r>
      <w:r>
        <w:rPr>
          <w:color w:val="231F20"/>
        </w:rPr>
        <w:t>tanto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masculinidad como de la</w:t>
      </w:r>
      <w:r>
        <w:rPr>
          <w:color w:val="231F20"/>
          <w:spacing w:val="-1"/>
        </w:rPr>
        <w:t> </w:t>
      </w:r>
      <w:r>
        <w:rPr>
          <w:color w:val="231F20"/>
        </w:rPr>
        <w:t>feminidad.</w:t>
      </w:r>
    </w:p>
    <w:p>
      <w:pPr>
        <w:pStyle w:val="BodyText"/>
        <w:spacing w:line="249" w:lineRule="auto"/>
        <w:ind w:left="117" w:right="101" w:firstLine="226"/>
        <w:jc w:val="both"/>
      </w:pPr>
      <w:r>
        <w:rPr>
          <w:i/>
          <w:color w:val="231F20"/>
          <w:sz w:val="16"/>
        </w:rPr>
        <w:t>prd</w:t>
      </w:r>
      <w:r>
        <w:rPr>
          <w:color w:val="231F20"/>
        </w:rPr>
        <w:t>. Comenta que de pequeña sentía mayor apego y admiración por su madre, porque logró sacar adelante a sus nueve hijos; a su padre lo consideraba una</w:t>
      </w:r>
      <w:r>
        <w:rPr>
          <w:color w:val="231F20"/>
          <w:spacing w:val="-22"/>
        </w:rPr>
        <w:t> </w:t>
      </w:r>
      <w:r>
        <w:rPr>
          <w:color w:val="231F20"/>
        </w:rPr>
        <w:t>persona irresponsable. Menciona que de niña le gustaba jugar con muñecas pero también le atraían los deportes; sin embargo, recuerda que en ese entonces las personas que la rodeaban</w:t>
      </w:r>
      <w:r>
        <w:rPr>
          <w:color w:val="231F20"/>
          <w:spacing w:val="-11"/>
        </w:rPr>
        <w:t> </w:t>
      </w:r>
      <w:r>
        <w:rPr>
          <w:color w:val="231F20"/>
        </w:rPr>
        <w:t>le</w:t>
      </w:r>
      <w:r>
        <w:rPr>
          <w:color w:val="231F20"/>
          <w:spacing w:val="-11"/>
        </w:rPr>
        <w:t> </w:t>
      </w:r>
      <w:r>
        <w:rPr>
          <w:color w:val="231F20"/>
        </w:rPr>
        <w:t>decían</w:t>
      </w:r>
      <w:r>
        <w:rPr>
          <w:color w:val="231F20"/>
          <w:spacing w:val="-11"/>
        </w:rPr>
        <w:t> </w:t>
      </w:r>
      <w:r>
        <w:rPr>
          <w:color w:val="231F20"/>
        </w:rPr>
        <w:t>que</w:t>
      </w:r>
      <w:r>
        <w:rPr>
          <w:color w:val="231F20"/>
          <w:spacing w:val="-11"/>
        </w:rPr>
        <w:t> </w:t>
      </w:r>
      <w:r>
        <w:rPr>
          <w:color w:val="231F20"/>
        </w:rPr>
        <w:t>“las</w:t>
      </w:r>
      <w:r>
        <w:rPr>
          <w:color w:val="231F20"/>
          <w:spacing w:val="-12"/>
        </w:rPr>
        <w:t> </w:t>
      </w:r>
      <w:r>
        <w:rPr>
          <w:color w:val="231F20"/>
        </w:rPr>
        <w:t>mujeres</w:t>
      </w:r>
      <w:r>
        <w:rPr>
          <w:color w:val="231F20"/>
          <w:spacing w:val="-12"/>
        </w:rPr>
        <w:t> </w:t>
      </w:r>
      <w:r>
        <w:rPr>
          <w:color w:val="231F20"/>
        </w:rPr>
        <w:t>eran</w:t>
      </w:r>
      <w:r>
        <w:rPr>
          <w:color w:val="231F20"/>
          <w:spacing w:val="-12"/>
        </w:rPr>
        <w:t> </w:t>
      </w:r>
      <w:r>
        <w:rPr>
          <w:color w:val="231F20"/>
        </w:rPr>
        <w:t>más</w:t>
      </w:r>
      <w:r>
        <w:rPr>
          <w:color w:val="231F20"/>
          <w:spacing w:val="-12"/>
        </w:rPr>
        <w:t> </w:t>
      </w:r>
      <w:r>
        <w:rPr>
          <w:color w:val="231F20"/>
        </w:rPr>
        <w:t>delicadas,</w:t>
      </w:r>
      <w:r>
        <w:rPr>
          <w:color w:val="231F20"/>
          <w:spacing w:val="-11"/>
        </w:rPr>
        <w:t> </w:t>
      </w:r>
      <w:r>
        <w:rPr>
          <w:color w:val="231F20"/>
        </w:rPr>
        <w:t>que</w:t>
      </w:r>
      <w:r>
        <w:rPr>
          <w:color w:val="231F20"/>
          <w:spacing w:val="-11"/>
        </w:rPr>
        <w:t> </w:t>
      </w:r>
      <w:r>
        <w:rPr>
          <w:color w:val="231F20"/>
        </w:rPr>
        <w:t>debían</w:t>
      </w:r>
      <w:r>
        <w:rPr>
          <w:color w:val="231F20"/>
          <w:spacing w:val="-11"/>
        </w:rPr>
        <w:t> </w:t>
      </w:r>
      <w:r>
        <w:rPr>
          <w:color w:val="231F20"/>
        </w:rPr>
        <w:t>cuidarse,</w:t>
      </w:r>
      <w:r>
        <w:rPr>
          <w:color w:val="231F20"/>
          <w:spacing w:val="-12"/>
        </w:rPr>
        <w:t> </w:t>
      </w:r>
      <w:r>
        <w:rPr>
          <w:color w:val="231F20"/>
        </w:rPr>
        <w:t>no</w:t>
      </w:r>
      <w:r>
        <w:rPr>
          <w:color w:val="231F20"/>
          <w:spacing w:val="-11"/>
        </w:rPr>
        <w:t> </w:t>
      </w:r>
      <w:r>
        <w:rPr>
          <w:color w:val="231F20"/>
        </w:rPr>
        <w:t>caer- se,</w:t>
      </w:r>
      <w:r>
        <w:rPr>
          <w:color w:val="231F20"/>
          <w:spacing w:val="-11"/>
        </w:rPr>
        <w:t> </w:t>
      </w:r>
      <w:r>
        <w:rPr>
          <w:color w:val="231F20"/>
        </w:rPr>
        <w:t>que</w:t>
      </w:r>
      <w:r>
        <w:rPr>
          <w:color w:val="231F20"/>
          <w:spacing w:val="-11"/>
        </w:rPr>
        <w:t> </w:t>
      </w:r>
      <w:r>
        <w:rPr>
          <w:color w:val="231F20"/>
        </w:rPr>
        <w:t>eran</w:t>
      </w:r>
      <w:r>
        <w:rPr>
          <w:color w:val="231F20"/>
          <w:spacing w:val="-11"/>
        </w:rPr>
        <w:t> </w:t>
      </w:r>
      <w:r>
        <w:rPr>
          <w:color w:val="231F20"/>
        </w:rPr>
        <w:t>más</w:t>
      </w:r>
      <w:r>
        <w:rPr>
          <w:color w:val="231F20"/>
          <w:spacing w:val="-11"/>
        </w:rPr>
        <w:t> </w:t>
      </w:r>
      <w:r>
        <w:rPr>
          <w:color w:val="231F20"/>
        </w:rPr>
        <w:t>débiles</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hombres”.</w:t>
      </w:r>
      <w:r>
        <w:rPr>
          <w:color w:val="231F20"/>
          <w:spacing w:val="-11"/>
        </w:rPr>
        <w:t> </w:t>
      </w:r>
      <w:r>
        <w:rPr>
          <w:color w:val="231F20"/>
        </w:rPr>
        <w:t>Señala</w:t>
      </w:r>
      <w:r>
        <w:rPr>
          <w:color w:val="231F20"/>
          <w:spacing w:val="-11"/>
        </w:rPr>
        <w:t> </w:t>
      </w:r>
      <w:r>
        <w:rPr>
          <w:color w:val="231F20"/>
        </w:rPr>
        <w:t>que</w:t>
      </w:r>
      <w:r>
        <w:rPr>
          <w:color w:val="231F20"/>
          <w:spacing w:val="-11"/>
        </w:rPr>
        <w:t> </w:t>
      </w:r>
      <w:r>
        <w:rPr>
          <w:color w:val="231F20"/>
        </w:rPr>
        <w:t>desde</w:t>
      </w:r>
      <w:r>
        <w:rPr>
          <w:color w:val="231F20"/>
          <w:spacing w:val="-11"/>
        </w:rPr>
        <w:t> </w:t>
      </w:r>
      <w:r>
        <w:rPr>
          <w:color w:val="231F20"/>
        </w:rPr>
        <w:t>niña</w:t>
      </w:r>
      <w:r>
        <w:rPr>
          <w:color w:val="231F20"/>
          <w:spacing w:val="-11"/>
        </w:rPr>
        <w:t> </w:t>
      </w:r>
      <w:r>
        <w:rPr>
          <w:color w:val="231F20"/>
        </w:rPr>
        <w:t>quiso</w:t>
      </w:r>
      <w:r>
        <w:rPr>
          <w:color w:val="231F20"/>
          <w:spacing w:val="-11"/>
        </w:rPr>
        <w:t> </w:t>
      </w:r>
      <w:r>
        <w:rPr>
          <w:color w:val="231F20"/>
        </w:rPr>
        <w:t>ser</w:t>
      </w:r>
      <w:r>
        <w:rPr>
          <w:color w:val="231F20"/>
          <w:spacing w:val="-11"/>
        </w:rPr>
        <w:t> </w:t>
      </w:r>
      <w:r>
        <w:rPr>
          <w:color w:val="231F20"/>
        </w:rPr>
        <w:t>profesora, logró estudiar debido a que el hermano mayor no deseó hacerlo, por lo que le dieron la oportunidad a ella.</w:t>
      </w:r>
    </w:p>
    <w:p>
      <w:pPr>
        <w:pStyle w:val="BodyText"/>
        <w:spacing w:line="249" w:lineRule="auto"/>
        <w:ind w:left="117" w:right="101" w:firstLine="226"/>
        <w:jc w:val="both"/>
      </w:pPr>
      <w:r>
        <w:rPr>
          <w:color w:val="231F20"/>
        </w:rPr>
        <w:t>De forma similar a los casos anteriores, la entrevistada del </w:t>
      </w:r>
      <w:r>
        <w:rPr>
          <w:color w:val="231F20"/>
          <w:w w:val="120"/>
          <w:sz w:val="16"/>
        </w:rPr>
        <w:t>prd </w:t>
      </w:r>
      <w:r>
        <w:rPr>
          <w:color w:val="231F20"/>
        </w:rPr>
        <w:t>estuvo expuesta a condiciones</w:t>
      </w:r>
      <w:r>
        <w:rPr>
          <w:color w:val="231F20"/>
          <w:spacing w:val="-5"/>
        </w:rPr>
        <w:t> </w:t>
      </w:r>
      <w:r>
        <w:rPr>
          <w:color w:val="231F20"/>
        </w:rPr>
        <w:t>sociales</w:t>
      </w:r>
      <w:r>
        <w:rPr>
          <w:color w:val="231F20"/>
          <w:spacing w:val="-4"/>
        </w:rPr>
        <w:t> </w:t>
      </w:r>
      <w:r>
        <w:rPr>
          <w:color w:val="231F20"/>
        </w:rPr>
        <w:t>y</w:t>
      </w:r>
      <w:r>
        <w:rPr>
          <w:color w:val="231F20"/>
          <w:spacing w:val="-5"/>
        </w:rPr>
        <w:t> </w:t>
      </w:r>
      <w:r>
        <w:rPr>
          <w:color w:val="231F20"/>
        </w:rPr>
        <w:t>familiares</w:t>
      </w:r>
      <w:r>
        <w:rPr>
          <w:color w:val="231F20"/>
          <w:spacing w:val="-5"/>
        </w:rPr>
        <w:t> </w:t>
      </w:r>
      <w:r>
        <w:rPr>
          <w:color w:val="231F20"/>
        </w:rPr>
        <w:t>que</w:t>
      </w:r>
      <w:r>
        <w:rPr>
          <w:color w:val="231F20"/>
          <w:spacing w:val="-5"/>
        </w:rPr>
        <w:t> </w:t>
      </w:r>
      <w:r>
        <w:rPr>
          <w:color w:val="231F20"/>
        </w:rPr>
        <w:t>minusvaloran</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al</w:t>
      </w:r>
      <w:r>
        <w:rPr>
          <w:color w:val="231F20"/>
          <w:spacing w:val="-5"/>
        </w:rPr>
        <w:t> </w:t>
      </w:r>
      <w:r>
        <w:rPr>
          <w:color w:val="231F20"/>
        </w:rPr>
        <w:t>considerarlas</w:t>
      </w:r>
      <w:r>
        <w:rPr>
          <w:color w:val="231F20"/>
          <w:spacing w:val="-5"/>
        </w:rPr>
        <w:t> </w:t>
      </w:r>
      <w:r>
        <w:rPr>
          <w:color w:val="231F20"/>
        </w:rPr>
        <w:t>in- feriores;</w:t>
      </w:r>
      <w:r>
        <w:rPr>
          <w:color w:val="231F20"/>
          <w:spacing w:val="-8"/>
        </w:rPr>
        <w:t> </w:t>
      </w: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12"/>
        </w:rPr>
        <w:t> </w:t>
      </w:r>
      <w:r>
        <w:rPr>
          <w:color w:val="231F20"/>
        </w:rPr>
        <w:t>Vélez</w:t>
      </w:r>
      <w:r>
        <w:rPr>
          <w:color w:val="231F20"/>
          <w:spacing w:val="-8"/>
        </w:rPr>
        <w:t> </w:t>
      </w:r>
      <w:r>
        <w:rPr>
          <w:color w:val="231F20"/>
        </w:rPr>
        <w:t>(2002),</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tienen</w:t>
      </w:r>
      <w:r>
        <w:rPr>
          <w:color w:val="231F20"/>
          <w:spacing w:val="-8"/>
        </w:rPr>
        <w:t> </w:t>
      </w:r>
      <w:r>
        <w:rPr>
          <w:color w:val="231F20"/>
        </w:rPr>
        <w:t>menores</w:t>
      </w:r>
      <w:r>
        <w:rPr>
          <w:color w:val="231F20"/>
          <w:spacing w:val="-8"/>
        </w:rPr>
        <w:t> </w:t>
      </w:r>
      <w:r>
        <w:rPr>
          <w:color w:val="231F20"/>
        </w:rPr>
        <w:t>oportunidades</w:t>
      </w:r>
      <w:r>
        <w:rPr>
          <w:color w:val="231F20"/>
          <w:spacing w:val="-8"/>
        </w:rPr>
        <w:t> </w:t>
      </w:r>
      <w:r>
        <w:rPr>
          <w:color w:val="231F20"/>
        </w:rPr>
        <w:t>que los hombres para adquirir el valor de la autonomía, por la devaluación de su género en la cultura patriarcal. Esta afirmación explica por qué la oportunidad de estudiar originalmente estaba prevista para su hermano</w:t>
      </w:r>
      <w:r>
        <w:rPr>
          <w:color w:val="231F20"/>
          <w:spacing w:val="-14"/>
        </w:rPr>
        <w:t> </w:t>
      </w:r>
      <w:r>
        <w:rPr>
          <w:color w:val="231F20"/>
        </w:rPr>
        <w:t>mayor.</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firstLine="226"/>
        <w:jc w:val="both"/>
      </w:pPr>
      <w:r>
        <w:rPr>
          <w:color w:val="231F20"/>
        </w:rPr>
        <w:t>El sexo convertido en género se convierte en un factor que determina la imagen que</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persona</w:t>
      </w:r>
      <w:r>
        <w:rPr>
          <w:color w:val="231F20"/>
          <w:spacing w:val="-4"/>
        </w:rPr>
        <w:t> </w:t>
      </w:r>
      <w:r>
        <w:rPr>
          <w:color w:val="231F20"/>
        </w:rPr>
        <w:t>se</w:t>
      </w:r>
      <w:r>
        <w:rPr>
          <w:color w:val="231F20"/>
          <w:spacing w:val="-4"/>
        </w:rPr>
        <w:t> </w:t>
      </w:r>
      <w:r>
        <w:rPr>
          <w:color w:val="231F20"/>
        </w:rPr>
        <w:t>tiene</w:t>
      </w:r>
      <w:r>
        <w:rPr>
          <w:color w:val="231F20"/>
          <w:spacing w:val="-5"/>
        </w:rPr>
        <w:t> </w:t>
      </w:r>
      <w:r>
        <w:rPr>
          <w:color w:val="231F20"/>
        </w:rPr>
        <w:t>y</w:t>
      </w:r>
      <w:r>
        <w:rPr>
          <w:color w:val="231F20"/>
          <w:spacing w:val="-4"/>
        </w:rPr>
        <w:t> </w:t>
      </w:r>
      <w:r>
        <w:rPr>
          <w:color w:val="231F20"/>
        </w:rPr>
        <w:t>la</w:t>
      </w:r>
      <w:r>
        <w:rPr>
          <w:color w:val="231F20"/>
          <w:spacing w:val="-5"/>
        </w:rPr>
        <w:t> </w:t>
      </w:r>
      <w:r>
        <w:rPr>
          <w:color w:val="231F20"/>
        </w:rPr>
        <w:t>visión</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persona</w:t>
      </w:r>
      <w:r>
        <w:rPr>
          <w:color w:val="231F20"/>
          <w:spacing w:val="-4"/>
        </w:rPr>
        <w:t> </w:t>
      </w:r>
      <w:r>
        <w:rPr>
          <w:color w:val="231F20"/>
        </w:rPr>
        <w:t>tiene</w:t>
      </w:r>
      <w:r>
        <w:rPr>
          <w:color w:val="231F20"/>
          <w:spacing w:val="-5"/>
        </w:rPr>
        <w:t> </w:t>
      </w:r>
      <w:r>
        <w:rPr>
          <w:color w:val="231F20"/>
        </w:rPr>
        <w:t>del</w:t>
      </w:r>
      <w:r>
        <w:rPr>
          <w:color w:val="231F20"/>
          <w:spacing w:val="-4"/>
        </w:rPr>
        <w:t> </w:t>
      </w:r>
      <w:r>
        <w:rPr>
          <w:color w:val="231F20"/>
        </w:rPr>
        <w:t>mundo</w:t>
      </w:r>
      <w:r>
        <w:rPr>
          <w:color w:val="231F20"/>
          <w:spacing w:val="-5"/>
        </w:rPr>
        <w:t> </w:t>
      </w:r>
      <w:r>
        <w:rPr>
          <w:color w:val="231F20"/>
        </w:rPr>
        <w:t>que</w:t>
      </w:r>
      <w:r>
        <w:rPr>
          <w:color w:val="231F20"/>
          <w:spacing w:val="-4"/>
        </w:rPr>
        <w:t> </w:t>
      </w:r>
      <w:r>
        <w:rPr>
          <w:color w:val="231F20"/>
        </w:rPr>
        <w:t>la</w:t>
      </w:r>
      <w:r>
        <w:rPr>
          <w:color w:val="231F20"/>
          <w:spacing w:val="-4"/>
        </w:rPr>
        <w:t> </w:t>
      </w:r>
      <w:r>
        <w:rPr>
          <w:color w:val="231F20"/>
        </w:rPr>
        <w:t>rodea. Si constantemente se dice a las mujeres que son “más débiles” o “más delicadas” o bien</w:t>
      </w:r>
      <w:r>
        <w:rPr>
          <w:color w:val="231F20"/>
          <w:spacing w:val="-6"/>
        </w:rPr>
        <w:t> </w:t>
      </w:r>
      <w:r>
        <w:rPr>
          <w:color w:val="231F20"/>
        </w:rPr>
        <w:t>terminan</w:t>
      </w:r>
      <w:r>
        <w:rPr>
          <w:color w:val="231F20"/>
          <w:spacing w:val="-7"/>
        </w:rPr>
        <w:t> </w:t>
      </w:r>
      <w:r>
        <w:rPr>
          <w:color w:val="231F20"/>
        </w:rPr>
        <w:t>por</w:t>
      </w:r>
      <w:r>
        <w:rPr>
          <w:color w:val="231F20"/>
          <w:spacing w:val="-6"/>
        </w:rPr>
        <w:t> </w:t>
      </w:r>
      <w:r>
        <w:rPr>
          <w:color w:val="231F20"/>
        </w:rPr>
        <w:t>creerlo</w:t>
      </w:r>
      <w:r>
        <w:rPr>
          <w:color w:val="231F20"/>
          <w:spacing w:val="-7"/>
        </w:rPr>
        <w:t> </w:t>
      </w:r>
      <w:r>
        <w:rPr>
          <w:color w:val="231F20"/>
        </w:rPr>
        <w:t>y</w:t>
      </w:r>
      <w:r>
        <w:rPr>
          <w:color w:val="231F20"/>
          <w:spacing w:val="-6"/>
        </w:rPr>
        <w:t> </w:t>
      </w:r>
      <w:r>
        <w:rPr>
          <w:color w:val="231F20"/>
        </w:rPr>
        <w:t>lo</w:t>
      </w:r>
      <w:r>
        <w:rPr>
          <w:color w:val="231F20"/>
          <w:spacing w:val="-6"/>
        </w:rPr>
        <w:t> </w:t>
      </w:r>
      <w:r>
        <w:rPr>
          <w:color w:val="231F20"/>
        </w:rPr>
        <w:t>asumen</w:t>
      </w:r>
      <w:r>
        <w:rPr>
          <w:color w:val="231F20"/>
          <w:spacing w:val="-6"/>
        </w:rPr>
        <w:t> </w:t>
      </w:r>
      <w:r>
        <w:rPr>
          <w:color w:val="231F20"/>
        </w:rPr>
        <w:t>consciente</w:t>
      </w:r>
      <w:r>
        <w:rPr>
          <w:color w:val="231F20"/>
          <w:spacing w:val="-7"/>
        </w:rPr>
        <w:t> </w:t>
      </w:r>
      <w:r>
        <w:rPr>
          <w:color w:val="231F20"/>
        </w:rPr>
        <w:t>o</w:t>
      </w:r>
      <w:r>
        <w:rPr>
          <w:color w:val="231F20"/>
          <w:spacing w:val="-6"/>
        </w:rPr>
        <w:t> </w:t>
      </w:r>
      <w:r>
        <w:rPr>
          <w:color w:val="231F20"/>
        </w:rPr>
        <w:t>inconscientemente,</w:t>
      </w:r>
      <w:r>
        <w:rPr>
          <w:color w:val="231F20"/>
          <w:spacing w:val="-7"/>
        </w:rPr>
        <w:t> </w:t>
      </w:r>
      <w:r>
        <w:rPr>
          <w:color w:val="231F20"/>
        </w:rPr>
        <w:t>o</w:t>
      </w:r>
      <w:r>
        <w:rPr>
          <w:color w:val="231F20"/>
          <w:spacing w:val="-6"/>
        </w:rPr>
        <w:t> </w:t>
      </w:r>
      <w:r>
        <w:rPr>
          <w:color w:val="231F20"/>
        </w:rPr>
        <w:t>tendrán</w:t>
      </w:r>
      <w:r>
        <w:rPr>
          <w:color w:val="231F20"/>
          <w:spacing w:val="-7"/>
        </w:rPr>
        <w:t> </w:t>
      </w:r>
      <w:r>
        <w:rPr>
          <w:color w:val="231F20"/>
        </w:rPr>
        <w:t>que hacer un esfuerzo extra para romper con esa imagen devaluada que se tiene de</w:t>
      </w:r>
      <w:r>
        <w:rPr>
          <w:color w:val="231F20"/>
          <w:spacing w:val="-7"/>
        </w:rPr>
        <w:t> </w:t>
      </w:r>
      <w:r>
        <w:rPr>
          <w:color w:val="231F20"/>
        </w:rPr>
        <w:t>ellas.</w:t>
      </w:r>
    </w:p>
    <w:p>
      <w:pPr>
        <w:pStyle w:val="BodyText"/>
        <w:spacing w:before="0"/>
      </w:pPr>
    </w:p>
    <w:p>
      <w:pPr>
        <w:pStyle w:val="BodyText"/>
        <w:spacing w:before="5"/>
        <w:rPr>
          <w:sz w:val="21"/>
        </w:rPr>
      </w:pPr>
    </w:p>
    <w:p>
      <w:pPr>
        <w:pStyle w:val="Heading3"/>
        <w:spacing w:before="1"/>
        <w:rPr>
          <w:i/>
        </w:rPr>
      </w:pPr>
      <w:bookmarkStart w:name="_TOC_250009" w:id="28"/>
      <w:bookmarkEnd w:id="28"/>
      <w:r>
        <w:rPr>
          <w:i/>
          <w:color w:val="231F20"/>
        </w:rPr>
        <w:t>Primeros acercamientos con la política</w:t>
      </w:r>
    </w:p>
    <w:p>
      <w:pPr>
        <w:pStyle w:val="BodyText"/>
        <w:spacing w:before="6"/>
        <w:rPr>
          <w:b/>
          <w:i/>
          <w:sz w:val="21"/>
        </w:rPr>
      </w:pPr>
    </w:p>
    <w:p>
      <w:pPr>
        <w:pStyle w:val="BodyText"/>
        <w:spacing w:line="249" w:lineRule="auto" w:before="0"/>
        <w:ind w:left="103" w:right="114"/>
        <w:jc w:val="both"/>
      </w:pPr>
      <w:r>
        <w:rPr>
          <w:i/>
          <w:color w:val="231F20"/>
          <w:spacing w:val="-6"/>
          <w:w w:val="105"/>
          <w:sz w:val="16"/>
        </w:rPr>
        <w:t>pan</w:t>
      </w:r>
      <w:r>
        <w:rPr>
          <w:color w:val="231F20"/>
          <w:spacing w:val="-6"/>
          <w:w w:val="105"/>
        </w:rPr>
        <w:t>. </w:t>
      </w:r>
      <w:r>
        <w:rPr>
          <w:color w:val="231F20"/>
          <w:w w:val="105"/>
        </w:rPr>
        <w:t>Refiere que, al término del año escolar, regresaba a pasar las vacaciones a</w:t>
      </w:r>
      <w:r>
        <w:rPr>
          <w:color w:val="231F20"/>
          <w:spacing w:val="-31"/>
          <w:w w:val="105"/>
        </w:rPr>
        <w:t> </w:t>
      </w:r>
      <w:r>
        <w:rPr>
          <w:color w:val="231F20"/>
          <w:w w:val="105"/>
        </w:rPr>
        <w:t>su pueblo,</w:t>
      </w:r>
      <w:r>
        <w:rPr>
          <w:color w:val="231F20"/>
          <w:spacing w:val="-17"/>
          <w:w w:val="105"/>
        </w:rPr>
        <w:t> </w:t>
      </w:r>
      <w:r>
        <w:rPr>
          <w:color w:val="231F20"/>
          <w:w w:val="105"/>
        </w:rPr>
        <w:t>año</w:t>
      </w:r>
      <w:r>
        <w:rPr>
          <w:color w:val="231F20"/>
          <w:spacing w:val="-17"/>
          <w:w w:val="105"/>
        </w:rPr>
        <w:t> </w:t>
      </w:r>
      <w:r>
        <w:rPr>
          <w:color w:val="231F20"/>
          <w:w w:val="105"/>
        </w:rPr>
        <w:t>con</w:t>
      </w:r>
      <w:r>
        <w:rPr>
          <w:color w:val="231F20"/>
          <w:spacing w:val="-17"/>
          <w:w w:val="105"/>
        </w:rPr>
        <w:t> </w:t>
      </w:r>
      <w:r>
        <w:rPr>
          <w:color w:val="231F20"/>
          <w:w w:val="105"/>
        </w:rPr>
        <w:t>año</w:t>
      </w:r>
      <w:r>
        <w:rPr>
          <w:color w:val="231F20"/>
          <w:spacing w:val="-17"/>
          <w:w w:val="105"/>
        </w:rPr>
        <w:t> </w:t>
      </w:r>
      <w:r>
        <w:rPr>
          <w:color w:val="231F20"/>
          <w:w w:val="105"/>
        </w:rPr>
        <w:t>se</w:t>
      </w:r>
      <w:r>
        <w:rPr>
          <w:color w:val="231F20"/>
          <w:spacing w:val="-17"/>
          <w:w w:val="105"/>
        </w:rPr>
        <w:t> </w:t>
      </w:r>
      <w:r>
        <w:rPr>
          <w:color w:val="231F20"/>
          <w:w w:val="105"/>
        </w:rPr>
        <w:t>percataba</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necesidades</w:t>
      </w:r>
      <w:r>
        <w:rPr>
          <w:color w:val="231F20"/>
          <w:spacing w:val="-17"/>
          <w:w w:val="105"/>
        </w:rPr>
        <w:t> </w:t>
      </w:r>
      <w:r>
        <w:rPr>
          <w:color w:val="231F20"/>
          <w:w w:val="105"/>
        </w:rPr>
        <w:t>y</w:t>
      </w:r>
      <w:r>
        <w:rPr>
          <w:color w:val="231F20"/>
          <w:spacing w:val="-17"/>
          <w:w w:val="105"/>
        </w:rPr>
        <w:t> </w:t>
      </w:r>
      <w:r>
        <w:rPr>
          <w:color w:val="231F20"/>
          <w:w w:val="105"/>
        </w:rPr>
        <w:t>sin</w:t>
      </w:r>
      <w:r>
        <w:rPr>
          <w:color w:val="231F20"/>
          <w:spacing w:val="-17"/>
          <w:w w:val="105"/>
        </w:rPr>
        <w:t> </w:t>
      </w:r>
      <w:r>
        <w:rPr>
          <w:color w:val="231F20"/>
          <w:w w:val="105"/>
        </w:rPr>
        <w:t>darse</w:t>
      </w:r>
      <w:r>
        <w:rPr>
          <w:color w:val="231F20"/>
          <w:spacing w:val="-17"/>
          <w:w w:val="105"/>
        </w:rPr>
        <w:t> </w:t>
      </w:r>
      <w:r>
        <w:rPr>
          <w:color w:val="231F20"/>
          <w:w w:val="105"/>
        </w:rPr>
        <w:t>cuenta</w:t>
      </w:r>
      <w:r>
        <w:rPr>
          <w:color w:val="231F20"/>
          <w:spacing w:val="-17"/>
          <w:w w:val="105"/>
        </w:rPr>
        <w:t> </w:t>
      </w:r>
      <w:r>
        <w:rPr>
          <w:color w:val="231F20"/>
          <w:w w:val="105"/>
        </w:rPr>
        <w:t>poco</w:t>
      </w:r>
      <w:r>
        <w:rPr>
          <w:color w:val="231F20"/>
          <w:spacing w:val="-17"/>
          <w:w w:val="105"/>
        </w:rPr>
        <w:t> </w:t>
      </w:r>
      <w:r>
        <w:rPr>
          <w:color w:val="231F20"/>
          <w:w w:val="105"/>
        </w:rPr>
        <w:t>a</w:t>
      </w:r>
      <w:r>
        <w:rPr>
          <w:color w:val="231F20"/>
          <w:spacing w:val="-17"/>
          <w:w w:val="105"/>
        </w:rPr>
        <w:t> </w:t>
      </w:r>
      <w:r>
        <w:rPr>
          <w:color w:val="231F20"/>
          <w:w w:val="105"/>
        </w:rPr>
        <w:t>poco fue</w:t>
      </w:r>
      <w:r>
        <w:rPr>
          <w:color w:val="231F20"/>
          <w:spacing w:val="-34"/>
          <w:w w:val="105"/>
        </w:rPr>
        <w:t> </w:t>
      </w:r>
      <w:r>
        <w:rPr>
          <w:color w:val="231F20"/>
          <w:w w:val="105"/>
        </w:rPr>
        <w:t>acercándose</w:t>
      </w:r>
      <w:r>
        <w:rPr>
          <w:color w:val="231F20"/>
          <w:spacing w:val="-34"/>
          <w:w w:val="105"/>
        </w:rPr>
        <w:t> </w:t>
      </w:r>
      <w:r>
        <w:rPr>
          <w:color w:val="231F20"/>
          <w:w w:val="105"/>
        </w:rPr>
        <w:t>a</w:t>
      </w:r>
      <w:r>
        <w:rPr>
          <w:color w:val="231F20"/>
          <w:spacing w:val="-34"/>
          <w:w w:val="105"/>
        </w:rPr>
        <w:t> </w:t>
      </w:r>
      <w:r>
        <w:rPr>
          <w:color w:val="231F20"/>
          <w:w w:val="105"/>
        </w:rPr>
        <w:t>la</w:t>
      </w:r>
      <w:r>
        <w:rPr>
          <w:color w:val="231F20"/>
          <w:spacing w:val="-34"/>
          <w:w w:val="105"/>
        </w:rPr>
        <w:t> </w:t>
      </w:r>
      <w:r>
        <w:rPr>
          <w:color w:val="231F20"/>
          <w:w w:val="105"/>
        </w:rPr>
        <w:t>política.</w:t>
      </w:r>
      <w:r>
        <w:rPr>
          <w:color w:val="231F20"/>
          <w:spacing w:val="-34"/>
          <w:w w:val="105"/>
        </w:rPr>
        <w:t> </w:t>
      </w:r>
      <w:r>
        <w:rPr>
          <w:color w:val="231F20"/>
          <w:w w:val="105"/>
        </w:rPr>
        <w:t>Ubica</w:t>
      </w:r>
      <w:r>
        <w:rPr>
          <w:color w:val="231F20"/>
          <w:spacing w:val="-34"/>
          <w:w w:val="105"/>
        </w:rPr>
        <w:t> </w:t>
      </w:r>
      <w:r>
        <w:rPr>
          <w:color w:val="231F20"/>
          <w:w w:val="105"/>
        </w:rPr>
        <w:t>su</w:t>
      </w:r>
      <w:r>
        <w:rPr>
          <w:color w:val="231F20"/>
          <w:spacing w:val="-34"/>
          <w:w w:val="105"/>
        </w:rPr>
        <w:t> </w:t>
      </w:r>
      <w:r>
        <w:rPr>
          <w:color w:val="231F20"/>
          <w:w w:val="105"/>
        </w:rPr>
        <w:t>incursión</w:t>
      </w:r>
      <w:r>
        <w:rPr>
          <w:color w:val="231F20"/>
          <w:spacing w:val="-34"/>
          <w:w w:val="105"/>
        </w:rPr>
        <w:t> </w:t>
      </w:r>
      <w:r>
        <w:rPr>
          <w:color w:val="231F20"/>
          <w:w w:val="105"/>
        </w:rPr>
        <w:t>formal</w:t>
      </w:r>
      <w:r>
        <w:rPr>
          <w:color w:val="231F20"/>
          <w:spacing w:val="-34"/>
          <w:w w:val="105"/>
        </w:rPr>
        <w:t> </w:t>
      </w:r>
      <w:r>
        <w:rPr>
          <w:color w:val="231F20"/>
          <w:w w:val="105"/>
        </w:rPr>
        <w:t>en</w:t>
      </w:r>
      <w:r>
        <w:rPr>
          <w:color w:val="231F20"/>
          <w:spacing w:val="-34"/>
          <w:w w:val="105"/>
        </w:rPr>
        <w:t> </w:t>
      </w:r>
      <w:r>
        <w:rPr>
          <w:color w:val="231F20"/>
          <w:w w:val="105"/>
        </w:rPr>
        <w:t>esa</w:t>
      </w:r>
      <w:r>
        <w:rPr>
          <w:color w:val="231F20"/>
          <w:spacing w:val="-34"/>
          <w:w w:val="105"/>
        </w:rPr>
        <w:t> </w:t>
      </w:r>
      <w:r>
        <w:rPr>
          <w:color w:val="231F20"/>
          <w:w w:val="105"/>
        </w:rPr>
        <w:t>actividad</w:t>
      </w:r>
      <w:r>
        <w:rPr>
          <w:color w:val="231F20"/>
          <w:spacing w:val="-34"/>
          <w:w w:val="105"/>
        </w:rPr>
        <w:t> </w:t>
      </w:r>
      <w:r>
        <w:rPr>
          <w:color w:val="231F20"/>
          <w:w w:val="105"/>
        </w:rPr>
        <w:t>cuando</w:t>
      </w:r>
      <w:r>
        <w:rPr>
          <w:color w:val="231F20"/>
          <w:spacing w:val="-34"/>
          <w:w w:val="105"/>
        </w:rPr>
        <w:t> </w:t>
      </w:r>
      <w:r>
        <w:rPr>
          <w:color w:val="231F20"/>
          <w:w w:val="105"/>
        </w:rPr>
        <w:t>tenía alrededor</w:t>
      </w:r>
      <w:r>
        <w:rPr>
          <w:color w:val="231F20"/>
          <w:spacing w:val="-16"/>
          <w:w w:val="105"/>
        </w:rPr>
        <w:t> </w:t>
      </w:r>
      <w:r>
        <w:rPr>
          <w:color w:val="231F20"/>
          <w:w w:val="105"/>
        </w:rPr>
        <w:t>de</w:t>
      </w:r>
      <w:r>
        <w:rPr>
          <w:color w:val="231F20"/>
          <w:spacing w:val="-15"/>
          <w:w w:val="105"/>
        </w:rPr>
        <w:t> </w:t>
      </w:r>
      <w:r>
        <w:rPr>
          <w:color w:val="231F20"/>
          <w:w w:val="105"/>
        </w:rPr>
        <w:t>19</w:t>
      </w:r>
      <w:r>
        <w:rPr>
          <w:color w:val="231F20"/>
          <w:spacing w:val="-15"/>
          <w:w w:val="105"/>
        </w:rPr>
        <w:t> </w:t>
      </w:r>
      <w:r>
        <w:rPr>
          <w:color w:val="231F20"/>
          <w:w w:val="105"/>
        </w:rPr>
        <w:t>años</w:t>
      </w:r>
      <w:r>
        <w:rPr>
          <w:color w:val="231F20"/>
          <w:spacing w:val="-16"/>
          <w:w w:val="105"/>
        </w:rPr>
        <w:t> </w:t>
      </w:r>
      <w:r>
        <w:rPr>
          <w:color w:val="231F20"/>
          <w:w w:val="105"/>
        </w:rPr>
        <w:t>de</w:t>
      </w:r>
      <w:r>
        <w:rPr>
          <w:color w:val="231F20"/>
          <w:spacing w:val="-15"/>
          <w:w w:val="105"/>
        </w:rPr>
        <w:t> </w:t>
      </w:r>
      <w:r>
        <w:rPr>
          <w:color w:val="231F20"/>
          <w:w w:val="105"/>
        </w:rPr>
        <w:t>edad</w:t>
      </w:r>
      <w:r>
        <w:rPr>
          <w:color w:val="231F20"/>
          <w:spacing w:val="-16"/>
          <w:w w:val="105"/>
        </w:rPr>
        <w:t> </w:t>
      </w:r>
      <w:r>
        <w:rPr>
          <w:color w:val="231F20"/>
          <w:w w:val="105"/>
        </w:rPr>
        <w:t>pues</w:t>
      </w:r>
      <w:r>
        <w:rPr>
          <w:color w:val="231F20"/>
          <w:spacing w:val="-15"/>
          <w:w w:val="105"/>
        </w:rPr>
        <w:t> </w:t>
      </w:r>
      <w:r>
        <w:rPr>
          <w:color w:val="231F20"/>
          <w:w w:val="105"/>
        </w:rPr>
        <w:t>participó</w:t>
      </w:r>
      <w:r>
        <w:rPr>
          <w:color w:val="231F20"/>
          <w:spacing w:val="-15"/>
          <w:w w:val="105"/>
        </w:rPr>
        <w:t> </w:t>
      </w:r>
      <w:r>
        <w:rPr>
          <w:color w:val="231F20"/>
          <w:w w:val="105"/>
        </w:rPr>
        <w:t>activamente</w:t>
      </w:r>
      <w:r>
        <w:rPr>
          <w:color w:val="231F20"/>
          <w:spacing w:val="-16"/>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campaña</w:t>
      </w:r>
      <w:r>
        <w:rPr>
          <w:color w:val="231F20"/>
          <w:spacing w:val="-16"/>
          <w:w w:val="105"/>
        </w:rPr>
        <w:t> </w:t>
      </w:r>
      <w:r>
        <w:rPr>
          <w:color w:val="231F20"/>
          <w:w w:val="105"/>
        </w:rPr>
        <w:t>a</w:t>
      </w:r>
      <w:r>
        <w:rPr>
          <w:color w:val="231F20"/>
          <w:spacing w:val="-15"/>
          <w:w w:val="105"/>
        </w:rPr>
        <w:t> </w:t>
      </w:r>
      <w:r>
        <w:rPr>
          <w:color w:val="231F20"/>
          <w:w w:val="105"/>
        </w:rPr>
        <w:t>favor</w:t>
      </w:r>
      <w:r>
        <w:rPr>
          <w:color w:val="231F20"/>
          <w:spacing w:val="-15"/>
          <w:w w:val="105"/>
        </w:rPr>
        <w:t> </w:t>
      </w:r>
      <w:r>
        <w:rPr>
          <w:color w:val="231F20"/>
          <w:w w:val="105"/>
        </w:rPr>
        <w:t>del candidato</w:t>
      </w:r>
      <w:r>
        <w:rPr>
          <w:color w:val="231F20"/>
          <w:spacing w:val="-30"/>
          <w:w w:val="105"/>
        </w:rPr>
        <w:t> </w:t>
      </w:r>
      <w:r>
        <w:rPr>
          <w:color w:val="231F20"/>
          <w:w w:val="105"/>
        </w:rPr>
        <w:t>a</w:t>
      </w:r>
      <w:r>
        <w:rPr>
          <w:color w:val="231F20"/>
          <w:spacing w:val="-29"/>
          <w:w w:val="105"/>
        </w:rPr>
        <w:t> </w:t>
      </w:r>
      <w:r>
        <w:rPr>
          <w:color w:val="231F20"/>
          <w:w w:val="105"/>
        </w:rPr>
        <w:t>presidente</w:t>
      </w:r>
      <w:r>
        <w:rPr>
          <w:color w:val="231F20"/>
          <w:spacing w:val="-29"/>
          <w:w w:val="105"/>
        </w:rPr>
        <w:t> </w:t>
      </w:r>
      <w:r>
        <w:rPr>
          <w:color w:val="231F20"/>
          <w:w w:val="105"/>
        </w:rPr>
        <w:t>municipal</w:t>
      </w:r>
      <w:r>
        <w:rPr>
          <w:color w:val="231F20"/>
          <w:spacing w:val="-30"/>
          <w:w w:val="105"/>
        </w:rPr>
        <w:t> </w:t>
      </w:r>
      <w:r>
        <w:rPr>
          <w:color w:val="231F20"/>
          <w:w w:val="105"/>
        </w:rPr>
        <w:t>del</w:t>
      </w:r>
      <w:r>
        <w:rPr>
          <w:color w:val="231F20"/>
          <w:spacing w:val="-29"/>
          <w:w w:val="105"/>
        </w:rPr>
        <w:t> </w:t>
      </w:r>
      <w:r>
        <w:rPr>
          <w:color w:val="231F20"/>
          <w:spacing w:val="-4"/>
          <w:w w:val="105"/>
          <w:sz w:val="16"/>
        </w:rPr>
        <w:t>pan</w:t>
      </w:r>
      <w:r>
        <w:rPr>
          <w:color w:val="231F20"/>
          <w:spacing w:val="-4"/>
          <w:w w:val="105"/>
        </w:rPr>
        <w:t>,</w:t>
      </w:r>
      <w:r>
        <w:rPr>
          <w:color w:val="231F20"/>
          <w:spacing w:val="-29"/>
          <w:w w:val="105"/>
        </w:rPr>
        <w:t> </w:t>
      </w:r>
      <w:r>
        <w:rPr>
          <w:color w:val="231F20"/>
          <w:w w:val="105"/>
        </w:rPr>
        <w:t>quien</w:t>
      </w:r>
      <w:r>
        <w:rPr>
          <w:color w:val="231F20"/>
          <w:spacing w:val="-29"/>
          <w:w w:val="105"/>
        </w:rPr>
        <w:t> </w:t>
      </w:r>
      <w:r>
        <w:rPr>
          <w:color w:val="231F20"/>
          <w:w w:val="105"/>
        </w:rPr>
        <w:t>era</w:t>
      </w:r>
      <w:r>
        <w:rPr>
          <w:color w:val="231F20"/>
          <w:spacing w:val="-30"/>
          <w:w w:val="105"/>
        </w:rPr>
        <w:t> </w:t>
      </w:r>
      <w:r>
        <w:rPr>
          <w:color w:val="231F20"/>
          <w:w w:val="105"/>
        </w:rPr>
        <w:t>tío</w:t>
      </w:r>
      <w:r>
        <w:rPr>
          <w:color w:val="231F20"/>
          <w:spacing w:val="-30"/>
          <w:w w:val="105"/>
        </w:rPr>
        <w:t> </w:t>
      </w:r>
      <w:r>
        <w:rPr>
          <w:color w:val="231F20"/>
          <w:w w:val="105"/>
        </w:rPr>
        <w:t>de</w:t>
      </w:r>
      <w:r>
        <w:rPr>
          <w:color w:val="231F20"/>
          <w:spacing w:val="-29"/>
          <w:w w:val="105"/>
        </w:rPr>
        <w:t> </w:t>
      </w:r>
      <w:r>
        <w:rPr>
          <w:color w:val="231F20"/>
          <w:w w:val="105"/>
        </w:rPr>
        <w:t>una</w:t>
      </w:r>
      <w:r>
        <w:rPr>
          <w:color w:val="231F20"/>
          <w:spacing w:val="-29"/>
          <w:w w:val="105"/>
        </w:rPr>
        <w:t> </w:t>
      </w:r>
      <w:r>
        <w:rPr>
          <w:color w:val="231F20"/>
          <w:w w:val="105"/>
        </w:rPr>
        <w:t>de</w:t>
      </w:r>
      <w:r>
        <w:rPr>
          <w:color w:val="231F20"/>
          <w:spacing w:val="-29"/>
          <w:w w:val="105"/>
        </w:rPr>
        <w:t> </w:t>
      </w:r>
      <w:r>
        <w:rPr>
          <w:color w:val="231F20"/>
          <w:w w:val="105"/>
        </w:rPr>
        <w:t>sus</w:t>
      </w:r>
      <w:r>
        <w:rPr>
          <w:color w:val="231F20"/>
          <w:spacing w:val="-29"/>
          <w:w w:val="105"/>
        </w:rPr>
        <w:t> </w:t>
      </w:r>
      <w:r>
        <w:rPr>
          <w:color w:val="231F20"/>
          <w:w w:val="105"/>
        </w:rPr>
        <w:t>amigas</w:t>
      </w:r>
      <w:r>
        <w:rPr>
          <w:color w:val="231F20"/>
          <w:spacing w:val="-30"/>
          <w:w w:val="105"/>
        </w:rPr>
        <w:t> </w:t>
      </w:r>
      <w:r>
        <w:rPr>
          <w:color w:val="231F20"/>
          <w:w w:val="105"/>
        </w:rPr>
        <w:t>y</w:t>
      </w:r>
      <w:r>
        <w:rPr>
          <w:color w:val="231F20"/>
          <w:spacing w:val="-29"/>
          <w:w w:val="105"/>
        </w:rPr>
        <w:t> </w:t>
      </w:r>
      <w:r>
        <w:rPr>
          <w:color w:val="231F20"/>
          <w:w w:val="105"/>
        </w:rPr>
        <w:t>además era</w:t>
      </w:r>
      <w:r>
        <w:rPr>
          <w:color w:val="231F20"/>
          <w:spacing w:val="-32"/>
          <w:w w:val="105"/>
        </w:rPr>
        <w:t> </w:t>
      </w:r>
      <w:r>
        <w:rPr>
          <w:color w:val="231F20"/>
          <w:w w:val="105"/>
        </w:rPr>
        <w:t>apoyado</w:t>
      </w:r>
      <w:r>
        <w:rPr>
          <w:color w:val="231F20"/>
          <w:spacing w:val="-32"/>
          <w:w w:val="105"/>
        </w:rPr>
        <w:t> </w:t>
      </w:r>
      <w:r>
        <w:rPr>
          <w:color w:val="231F20"/>
          <w:w w:val="105"/>
        </w:rPr>
        <w:t>por</w:t>
      </w:r>
      <w:r>
        <w:rPr>
          <w:color w:val="231F20"/>
          <w:spacing w:val="-32"/>
          <w:w w:val="105"/>
        </w:rPr>
        <w:t> </w:t>
      </w:r>
      <w:r>
        <w:rPr>
          <w:color w:val="231F20"/>
          <w:w w:val="105"/>
        </w:rPr>
        <w:t>su</w:t>
      </w:r>
      <w:r>
        <w:rPr>
          <w:color w:val="231F20"/>
          <w:spacing w:val="-32"/>
          <w:w w:val="105"/>
        </w:rPr>
        <w:t> </w:t>
      </w:r>
      <w:r>
        <w:rPr>
          <w:color w:val="231F20"/>
          <w:w w:val="105"/>
        </w:rPr>
        <w:t>abuelo</w:t>
      </w:r>
      <w:r>
        <w:rPr>
          <w:color w:val="231F20"/>
          <w:spacing w:val="-32"/>
          <w:w w:val="105"/>
        </w:rPr>
        <w:t> </w:t>
      </w:r>
      <w:r>
        <w:rPr>
          <w:color w:val="231F20"/>
          <w:w w:val="105"/>
        </w:rPr>
        <w:t>materno;</w:t>
      </w:r>
      <w:r>
        <w:rPr>
          <w:color w:val="231F20"/>
          <w:spacing w:val="-32"/>
          <w:w w:val="105"/>
        </w:rPr>
        <w:t> </w:t>
      </w:r>
      <w:r>
        <w:rPr>
          <w:color w:val="231F20"/>
          <w:w w:val="105"/>
        </w:rPr>
        <w:t>cuenta</w:t>
      </w:r>
      <w:r>
        <w:rPr>
          <w:color w:val="231F20"/>
          <w:spacing w:val="-32"/>
          <w:w w:val="105"/>
        </w:rPr>
        <w:t> </w:t>
      </w:r>
      <w:r>
        <w:rPr>
          <w:color w:val="231F20"/>
          <w:w w:val="105"/>
        </w:rPr>
        <w:t>que</w:t>
      </w:r>
      <w:r>
        <w:rPr>
          <w:color w:val="231F20"/>
          <w:spacing w:val="-32"/>
          <w:w w:val="105"/>
        </w:rPr>
        <w:t> </w:t>
      </w:r>
      <w:r>
        <w:rPr>
          <w:color w:val="231F20"/>
          <w:w w:val="105"/>
        </w:rPr>
        <w:t>en</w:t>
      </w:r>
      <w:r>
        <w:rPr>
          <w:color w:val="231F20"/>
          <w:spacing w:val="-32"/>
          <w:w w:val="105"/>
        </w:rPr>
        <w:t> </w:t>
      </w:r>
      <w:r>
        <w:rPr>
          <w:color w:val="231F20"/>
          <w:w w:val="105"/>
        </w:rPr>
        <w:t>aquella</w:t>
      </w:r>
      <w:r>
        <w:rPr>
          <w:color w:val="231F20"/>
          <w:spacing w:val="-32"/>
          <w:w w:val="105"/>
        </w:rPr>
        <w:t> </w:t>
      </w:r>
      <w:r>
        <w:rPr>
          <w:color w:val="231F20"/>
          <w:w w:val="105"/>
        </w:rPr>
        <w:t>ocasión</w:t>
      </w:r>
      <w:r>
        <w:rPr>
          <w:color w:val="231F20"/>
          <w:spacing w:val="-32"/>
          <w:w w:val="105"/>
        </w:rPr>
        <w:t> </w:t>
      </w:r>
      <w:r>
        <w:rPr>
          <w:color w:val="231F20"/>
          <w:w w:val="105"/>
        </w:rPr>
        <w:t>le</w:t>
      </w:r>
      <w:r>
        <w:rPr>
          <w:color w:val="231F20"/>
          <w:spacing w:val="-32"/>
          <w:w w:val="105"/>
        </w:rPr>
        <w:t> </w:t>
      </w:r>
      <w:r>
        <w:rPr>
          <w:color w:val="231F20"/>
          <w:w w:val="105"/>
        </w:rPr>
        <w:t>dieron</w:t>
      </w:r>
      <w:r>
        <w:rPr>
          <w:color w:val="231F20"/>
          <w:spacing w:val="-32"/>
          <w:w w:val="105"/>
        </w:rPr>
        <w:t> </w:t>
      </w:r>
      <w:r>
        <w:rPr>
          <w:color w:val="231F20"/>
          <w:w w:val="105"/>
        </w:rPr>
        <w:t>el</w:t>
      </w:r>
      <w:r>
        <w:rPr>
          <w:color w:val="231F20"/>
          <w:spacing w:val="-32"/>
          <w:w w:val="105"/>
        </w:rPr>
        <w:t> </w:t>
      </w:r>
      <w:r>
        <w:rPr>
          <w:color w:val="231F20"/>
          <w:w w:val="105"/>
        </w:rPr>
        <w:t>triunfo al</w:t>
      </w:r>
      <w:r>
        <w:rPr>
          <w:color w:val="231F20"/>
          <w:spacing w:val="-19"/>
          <w:w w:val="105"/>
        </w:rPr>
        <w:t> </w:t>
      </w:r>
      <w:r>
        <w:rPr>
          <w:color w:val="231F20"/>
          <w:w w:val="105"/>
          <w:sz w:val="16"/>
        </w:rPr>
        <w:t>pri</w:t>
      </w:r>
      <w:r>
        <w:rPr>
          <w:color w:val="231F20"/>
          <w:w w:val="105"/>
        </w:rPr>
        <w:t>,</w:t>
      </w:r>
      <w:r>
        <w:rPr>
          <w:color w:val="231F20"/>
          <w:spacing w:val="-19"/>
          <w:w w:val="105"/>
        </w:rPr>
        <w:t> </w:t>
      </w:r>
      <w:r>
        <w:rPr>
          <w:color w:val="231F20"/>
          <w:w w:val="105"/>
        </w:rPr>
        <w:t>la</w:t>
      </w:r>
      <w:r>
        <w:rPr>
          <w:color w:val="231F20"/>
          <w:spacing w:val="-19"/>
          <w:w w:val="105"/>
        </w:rPr>
        <w:t> </w:t>
      </w:r>
      <w:r>
        <w:rPr>
          <w:color w:val="231F20"/>
          <w:w w:val="105"/>
        </w:rPr>
        <w:t>población</w:t>
      </w:r>
      <w:r>
        <w:rPr>
          <w:color w:val="231F20"/>
          <w:spacing w:val="-19"/>
          <w:w w:val="105"/>
        </w:rPr>
        <w:t> </w:t>
      </w:r>
      <w:r>
        <w:rPr>
          <w:color w:val="231F20"/>
          <w:w w:val="105"/>
        </w:rPr>
        <w:t>inconforme</w:t>
      </w:r>
      <w:r>
        <w:rPr>
          <w:color w:val="231F20"/>
          <w:spacing w:val="-20"/>
          <w:w w:val="105"/>
        </w:rPr>
        <w:t> </w:t>
      </w:r>
      <w:r>
        <w:rPr>
          <w:color w:val="231F20"/>
          <w:w w:val="105"/>
        </w:rPr>
        <w:t>tomó</w:t>
      </w:r>
      <w:r>
        <w:rPr>
          <w:color w:val="231F20"/>
          <w:spacing w:val="-19"/>
          <w:w w:val="105"/>
        </w:rPr>
        <w:t> </w:t>
      </w:r>
      <w:r>
        <w:rPr>
          <w:color w:val="231F20"/>
          <w:w w:val="105"/>
        </w:rPr>
        <w:t>las</w:t>
      </w:r>
      <w:r>
        <w:rPr>
          <w:color w:val="231F20"/>
          <w:spacing w:val="-19"/>
          <w:w w:val="105"/>
        </w:rPr>
        <w:t> </w:t>
      </w:r>
      <w:r>
        <w:rPr>
          <w:color w:val="231F20"/>
          <w:w w:val="105"/>
        </w:rPr>
        <w:t>instalaciones</w:t>
      </w:r>
      <w:r>
        <w:rPr>
          <w:color w:val="231F20"/>
          <w:spacing w:val="-20"/>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presidencia</w:t>
      </w:r>
      <w:r>
        <w:rPr>
          <w:color w:val="231F20"/>
          <w:spacing w:val="-19"/>
          <w:w w:val="105"/>
        </w:rPr>
        <w:t> </w:t>
      </w:r>
      <w:r>
        <w:rPr>
          <w:color w:val="231F20"/>
          <w:w w:val="105"/>
        </w:rPr>
        <w:t>municipal</w:t>
      </w:r>
      <w:r>
        <w:rPr>
          <w:color w:val="231F20"/>
          <w:spacing w:val="-20"/>
          <w:w w:val="105"/>
        </w:rPr>
        <w:t> </w:t>
      </w:r>
      <w:r>
        <w:rPr>
          <w:color w:val="231F20"/>
          <w:w w:val="105"/>
        </w:rPr>
        <w:t>y el</w:t>
      </w:r>
      <w:r>
        <w:rPr>
          <w:color w:val="231F20"/>
          <w:spacing w:val="-31"/>
          <w:w w:val="105"/>
        </w:rPr>
        <w:t> </w:t>
      </w:r>
      <w:r>
        <w:rPr>
          <w:color w:val="231F20"/>
          <w:w w:val="105"/>
        </w:rPr>
        <w:t>conflicto</w:t>
      </w:r>
      <w:r>
        <w:rPr>
          <w:color w:val="231F20"/>
          <w:spacing w:val="-31"/>
          <w:w w:val="105"/>
        </w:rPr>
        <w:t> </w:t>
      </w:r>
      <w:r>
        <w:rPr>
          <w:color w:val="231F20"/>
          <w:w w:val="105"/>
        </w:rPr>
        <w:t>se</w:t>
      </w:r>
      <w:r>
        <w:rPr>
          <w:color w:val="231F20"/>
          <w:spacing w:val="-31"/>
          <w:w w:val="105"/>
        </w:rPr>
        <w:t> </w:t>
      </w:r>
      <w:r>
        <w:rPr>
          <w:color w:val="231F20"/>
          <w:w w:val="105"/>
        </w:rPr>
        <w:t>resolvió</w:t>
      </w:r>
      <w:r>
        <w:rPr>
          <w:color w:val="231F20"/>
          <w:spacing w:val="-31"/>
          <w:w w:val="105"/>
        </w:rPr>
        <w:t> </w:t>
      </w:r>
      <w:r>
        <w:rPr>
          <w:color w:val="231F20"/>
          <w:w w:val="105"/>
        </w:rPr>
        <w:t>negociando</w:t>
      </w:r>
      <w:r>
        <w:rPr>
          <w:color w:val="231F20"/>
          <w:spacing w:val="-31"/>
          <w:w w:val="105"/>
        </w:rPr>
        <w:t> </w:t>
      </w:r>
      <w:r>
        <w:rPr>
          <w:color w:val="231F20"/>
          <w:w w:val="105"/>
        </w:rPr>
        <w:t>puestos</w:t>
      </w:r>
      <w:r>
        <w:rPr>
          <w:color w:val="231F20"/>
          <w:spacing w:val="-31"/>
          <w:w w:val="105"/>
        </w:rPr>
        <w:t> </w:t>
      </w:r>
      <w:r>
        <w:rPr>
          <w:color w:val="231F20"/>
          <w:w w:val="105"/>
        </w:rPr>
        <w:t>entre</w:t>
      </w:r>
      <w:r>
        <w:rPr>
          <w:color w:val="231F20"/>
          <w:spacing w:val="-31"/>
          <w:w w:val="105"/>
        </w:rPr>
        <w:t> </w:t>
      </w:r>
      <w:r>
        <w:rPr>
          <w:color w:val="231F20"/>
          <w:w w:val="105"/>
        </w:rPr>
        <w:t>las</w:t>
      </w:r>
      <w:r>
        <w:rPr>
          <w:color w:val="231F20"/>
          <w:spacing w:val="-31"/>
          <w:w w:val="105"/>
        </w:rPr>
        <w:t> </w:t>
      </w:r>
      <w:r>
        <w:rPr>
          <w:color w:val="231F20"/>
          <w:w w:val="105"/>
        </w:rPr>
        <w:t>dos</w:t>
      </w:r>
      <w:r>
        <w:rPr>
          <w:color w:val="231F20"/>
          <w:spacing w:val="-31"/>
          <w:w w:val="105"/>
        </w:rPr>
        <w:t> </w:t>
      </w:r>
      <w:r>
        <w:rPr>
          <w:color w:val="231F20"/>
          <w:w w:val="105"/>
        </w:rPr>
        <w:t>fuerzas</w:t>
      </w:r>
      <w:r>
        <w:rPr>
          <w:color w:val="231F20"/>
          <w:spacing w:val="-31"/>
          <w:w w:val="105"/>
        </w:rPr>
        <w:t> </w:t>
      </w:r>
      <w:r>
        <w:rPr>
          <w:color w:val="231F20"/>
          <w:w w:val="105"/>
        </w:rPr>
        <w:t>políticas.</w:t>
      </w:r>
    </w:p>
    <w:p>
      <w:pPr>
        <w:pStyle w:val="BodyText"/>
        <w:spacing w:line="249" w:lineRule="auto"/>
        <w:ind w:left="103" w:right="114" w:firstLine="226"/>
        <w:jc w:val="both"/>
      </w:pPr>
      <w:r>
        <w:rPr>
          <w:color w:val="231F20"/>
        </w:rPr>
        <w:t>En su época de estudiante pertenecía a la mesa directiva estudiantil pero, además, contaba con lazos familiares y vínculos con amistades que originaron sus primeros acercamientos</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política;</w:t>
      </w:r>
      <w:r>
        <w:rPr>
          <w:color w:val="231F20"/>
          <w:spacing w:val="-9"/>
        </w:rPr>
        <w:t> </w:t>
      </w:r>
      <w:r>
        <w:rPr>
          <w:color w:val="231F20"/>
        </w:rPr>
        <w:t>su</w:t>
      </w:r>
      <w:r>
        <w:rPr>
          <w:color w:val="231F20"/>
          <w:spacing w:val="-9"/>
        </w:rPr>
        <w:t> </w:t>
      </w:r>
      <w:r>
        <w:rPr>
          <w:color w:val="231F20"/>
        </w:rPr>
        <w:t>abuelo</w:t>
      </w:r>
      <w:r>
        <w:rPr>
          <w:color w:val="231F20"/>
          <w:spacing w:val="-9"/>
        </w:rPr>
        <w:t> </w:t>
      </w:r>
      <w:r>
        <w:rPr>
          <w:color w:val="231F20"/>
        </w:rPr>
        <w:t>paterno,</w:t>
      </w:r>
      <w:r>
        <w:rPr>
          <w:color w:val="231F20"/>
          <w:spacing w:val="-9"/>
        </w:rPr>
        <w:t> </w:t>
      </w:r>
      <w:r>
        <w:rPr>
          <w:color w:val="231F20"/>
        </w:rPr>
        <w:t>cuenta</w:t>
      </w:r>
      <w:r>
        <w:rPr>
          <w:color w:val="231F20"/>
          <w:spacing w:val="-9"/>
        </w:rPr>
        <w:t> </w:t>
      </w:r>
      <w:r>
        <w:rPr>
          <w:color w:val="231F20"/>
        </w:rPr>
        <w:t>la</w:t>
      </w:r>
      <w:r>
        <w:rPr>
          <w:color w:val="231F20"/>
          <w:spacing w:val="-9"/>
        </w:rPr>
        <w:t> </w:t>
      </w:r>
      <w:r>
        <w:rPr>
          <w:color w:val="231F20"/>
        </w:rPr>
        <w:t>entrevistada,</w:t>
      </w:r>
      <w:r>
        <w:rPr>
          <w:color w:val="231F20"/>
          <w:spacing w:val="-9"/>
        </w:rPr>
        <w:t> </w:t>
      </w:r>
      <w:r>
        <w:rPr>
          <w:color w:val="231F20"/>
        </w:rPr>
        <w:t>fue</w:t>
      </w:r>
      <w:r>
        <w:rPr>
          <w:color w:val="231F20"/>
          <w:spacing w:val="-9"/>
        </w:rPr>
        <w:t> </w:t>
      </w:r>
      <w:r>
        <w:rPr>
          <w:color w:val="231F20"/>
        </w:rPr>
        <w:t>presiden- te municipal de San Martín de las Pirámides en los años cuarenta, postulado por el </w:t>
      </w:r>
      <w:r>
        <w:rPr>
          <w:color w:val="231F20"/>
          <w:w w:val="110"/>
          <w:sz w:val="16"/>
        </w:rPr>
        <w:t>pri </w:t>
      </w:r>
      <w:r>
        <w:rPr>
          <w:color w:val="231F20"/>
        </w:rPr>
        <w:t>ya que en ese entonces difícilmente se podían ocupar puestos políticos por algún partido</w:t>
      </w:r>
      <w:r>
        <w:rPr>
          <w:color w:val="231F20"/>
          <w:spacing w:val="-12"/>
        </w:rPr>
        <w:t> </w:t>
      </w:r>
      <w:r>
        <w:rPr>
          <w:color w:val="231F20"/>
        </w:rPr>
        <w:t>distinto;</w:t>
      </w:r>
      <w:r>
        <w:rPr>
          <w:color w:val="231F20"/>
          <w:spacing w:val="-12"/>
        </w:rPr>
        <w:t> </w:t>
      </w:r>
      <w:r>
        <w:rPr>
          <w:color w:val="231F20"/>
        </w:rPr>
        <w:t>en</w:t>
      </w:r>
      <w:r>
        <w:rPr>
          <w:color w:val="231F20"/>
          <w:spacing w:val="-12"/>
        </w:rPr>
        <w:t> </w:t>
      </w:r>
      <w:r>
        <w:rPr>
          <w:color w:val="231F20"/>
        </w:rPr>
        <w:t>el</w:t>
      </w:r>
      <w:r>
        <w:rPr>
          <w:color w:val="231F20"/>
          <w:spacing w:val="-11"/>
        </w:rPr>
        <w:t> </w:t>
      </w:r>
      <w:r>
        <w:rPr>
          <w:color w:val="231F20"/>
        </w:rPr>
        <w:t>caso</w:t>
      </w:r>
      <w:r>
        <w:rPr>
          <w:color w:val="231F20"/>
          <w:spacing w:val="-12"/>
        </w:rPr>
        <w:t> </w:t>
      </w:r>
      <w:r>
        <w:rPr>
          <w:color w:val="231F20"/>
        </w:rPr>
        <w:t>de</w:t>
      </w:r>
      <w:r>
        <w:rPr>
          <w:color w:val="231F20"/>
          <w:spacing w:val="-11"/>
        </w:rPr>
        <w:t> </w:t>
      </w:r>
      <w:r>
        <w:rPr>
          <w:color w:val="231F20"/>
        </w:rPr>
        <w:t>su</w:t>
      </w:r>
      <w:r>
        <w:rPr>
          <w:color w:val="231F20"/>
          <w:spacing w:val="-11"/>
        </w:rPr>
        <w:t> </w:t>
      </w:r>
      <w:r>
        <w:rPr>
          <w:color w:val="231F20"/>
        </w:rPr>
        <w:t>abuelo</w:t>
      </w:r>
      <w:r>
        <w:rPr>
          <w:color w:val="231F20"/>
          <w:spacing w:val="-12"/>
        </w:rPr>
        <w:t> </w:t>
      </w:r>
      <w:r>
        <w:rPr>
          <w:color w:val="231F20"/>
        </w:rPr>
        <w:t>materno</w:t>
      </w:r>
      <w:r>
        <w:rPr>
          <w:color w:val="231F20"/>
          <w:spacing w:val="-12"/>
        </w:rPr>
        <w:t> </w:t>
      </w:r>
      <w:r>
        <w:rPr>
          <w:color w:val="231F20"/>
        </w:rPr>
        <w:t>menciona</w:t>
      </w:r>
      <w:r>
        <w:rPr>
          <w:color w:val="231F20"/>
          <w:spacing w:val="-12"/>
        </w:rPr>
        <w:t> </w:t>
      </w:r>
      <w:r>
        <w:rPr>
          <w:color w:val="231F20"/>
        </w:rPr>
        <w:t>que</w:t>
      </w:r>
      <w:r>
        <w:rPr>
          <w:color w:val="231F20"/>
          <w:spacing w:val="-11"/>
        </w:rPr>
        <w:t> </w:t>
      </w:r>
      <w:r>
        <w:rPr>
          <w:color w:val="231F20"/>
        </w:rPr>
        <w:t>fue</w:t>
      </w:r>
      <w:r>
        <w:rPr>
          <w:color w:val="231F20"/>
          <w:spacing w:val="-11"/>
        </w:rPr>
        <w:t> </w:t>
      </w:r>
      <w:r>
        <w:rPr>
          <w:color w:val="231F20"/>
        </w:rPr>
        <w:t>un</w:t>
      </w:r>
      <w:r>
        <w:rPr>
          <w:color w:val="231F20"/>
          <w:spacing w:val="-11"/>
        </w:rPr>
        <w:t> </w:t>
      </w:r>
      <w:r>
        <w:rPr>
          <w:color w:val="231F20"/>
        </w:rPr>
        <w:t>militante</w:t>
      </w:r>
      <w:r>
        <w:rPr>
          <w:color w:val="231F20"/>
          <w:spacing w:val="-12"/>
        </w:rPr>
        <w:t> </w:t>
      </w:r>
      <w:r>
        <w:rPr>
          <w:color w:val="231F20"/>
        </w:rPr>
        <w:t>activo del </w:t>
      </w:r>
      <w:r>
        <w:rPr>
          <w:color w:val="231F20"/>
          <w:spacing w:val="-6"/>
          <w:w w:val="110"/>
          <w:sz w:val="16"/>
        </w:rPr>
        <w:t>pan </w:t>
      </w:r>
      <w:r>
        <w:rPr>
          <w:color w:val="231F20"/>
        </w:rPr>
        <w:t>y fue él quien finalmente influyó mayormente en </w:t>
      </w:r>
      <w:r>
        <w:rPr>
          <w:color w:val="231F20"/>
          <w:spacing w:val="6"/>
        </w:rPr>
        <w:t> </w:t>
      </w:r>
      <w:r>
        <w:rPr>
          <w:color w:val="231F20"/>
        </w:rPr>
        <w:t>ella.</w:t>
      </w:r>
    </w:p>
    <w:p>
      <w:pPr>
        <w:pStyle w:val="BodyText"/>
        <w:spacing w:line="249" w:lineRule="auto"/>
        <w:ind w:left="103" w:right="114" w:firstLine="226"/>
        <w:jc w:val="both"/>
      </w:pPr>
      <w:r>
        <w:rPr>
          <w:i/>
          <w:color w:val="231F20"/>
          <w:sz w:val="16"/>
        </w:rPr>
        <w:t>pri</w:t>
      </w:r>
      <w:r>
        <w:rPr>
          <w:color w:val="231F20"/>
        </w:rPr>
        <w:t>. Comenta que desde pequeña le impresionaba la figura presidencial pero no considera que eso haya sido determinante para definir a lo que se iba a dedicar; sin embargo, lo que sí considera que influyó en su etapa como estudiante universitaria fue que perteneció a la sociedad de alumnos. Para ese entonces ya tenía claro que quería</w:t>
      </w:r>
      <w:r>
        <w:rPr>
          <w:color w:val="231F20"/>
          <w:spacing w:val="-6"/>
        </w:rPr>
        <w:t> </w:t>
      </w:r>
      <w:r>
        <w:rPr>
          <w:color w:val="231F20"/>
        </w:rPr>
        <w:t>dedicarse</w:t>
      </w:r>
      <w:r>
        <w:rPr>
          <w:color w:val="231F20"/>
          <w:spacing w:val="-6"/>
        </w:rPr>
        <w:t> </w:t>
      </w:r>
      <w:r>
        <w:rPr>
          <w:color w:val="231F20"/>
        </w:rPr>
        <w:t>al</w:t>
      </w:r>
      <w:r>
        <w:rPr>
          <w:color w:val="231F20"/>
          <w:spacing w:val="-6"/>
        </w:rPr>
        <w:t> </w:t>
      </w:r>
      <w:r>
        <w:rPr>
          <w:color w:val="231F20"/>
        </w:rPr>
        <w:t>servicio</w:t>
      </w:r>
      <w:r>
        <w:rPr>
          <w:color w:val="231F20"/>
          <w:spacing w:val="-6"/>
        </w:rPr>
        <w:t> </w:t>
      </w:r>
      <w:r>
        <w:rPr>
          <w:color w:val="231F20"/>
        </w:rPr>
        <w:t>público,</w:t>
      </w:r>
      <w:r>
        <w:rPr>
          <w:color w:val="231F20"/>
          <w:spacing w:val="-6"/>
        </w:rPr>
        <w:t> </w:t>
      </w:r>
      <w:r>
        <w:rPr>
          <w:color w:val="231F20"/>
        </w:rPr>
        <w:t>“no</w:t>
      </w:r>
      <w:r>
        <w:rPr>
          <w:color w:val="231F20"/>
          <w:spacing w:val="-6"/>
        </w:rPr>
        <w:t> </w:t>
      </w:r>
      <w:r>
        <w:rPr>
          <w:color w:val="231F20"/>
        </w:rPr>
        <w:t>sabía</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arista</w:t>
      </w:r>
      <w:r>
        <w:rPr>
          <w:color w:val="231F20"/>
          <w:spacing w:val="-6"/>
        </w:rPr>
        <w:t> </w:t>
      </w:r>
      <w:r>
        <w:rPr>
          <w:color w:val="231F20"/>
        </w:rPr>
        <w:t>pero</w:t>
      </w:r>
      <w:r>
        <w:rPr>
          <w:color w:val="231F20"/>
          <w:spacing w:val="-6"/>
        </w:rPr>
        <w:t> </w:t>
      </w:r>
      <w:r>
        <w:rPr>
          <w:color w:val="231F20"/>
        </w:rPr>
        <w:t>deseaba</w:t>
      </w:r>
      <w:r>
        <w:rPr>
          <w:color w:val="231F20"/>
          <w:spacing w:val="-6"/>
        </w:rPr>
        <w:t> </w:t>
      </w:r>
      <w:r>
        <w:rPr>
          <w:color w:val="231F20"/>
        </w:rPr>
        <w:t>trabajar</w:t>
      </w:r>
      <w:r>
        <w:rPr>
          <w:color w:val="231F20"/>
          <w:spacing w:val="-7"/>
        </w:rPr>
        <w:t> </w:t>
      </w:r>
      <w:r>
        <w:rPr>
          <w:color w:val="231F20"/>
        </w:rPr>
        <w:t>por la condición de las mujeres de este</w:t>
      </w:r>
      <w:r>
        <w:rPr>
          <w:color w:val="231F20"/>
          <w:spacing w:val="-4"/>
        </w:rPr>
        <w:t> </w:t>
      </w:r>
      <w:r>
        <w:rPr>
          <w:color w:val="231F20"/>
        </w:rPr>
        <w:t>país”.</w:t>
      </w:r>
    </w:p>
    <w:p>
      <w:pPr>
        <w:pStyle w:val="BodyText"/>
        <w:spacing w:line="249" w:lineRule="auto"/>
        <w:ind w:left="103" w:right="114" w:firstLine="226"/>
        <w:jc w:val="right"/>
      </w:pPr>
      <w:r>
        <w:rPr>
          <w:color w:val="231F20"/>
        </w:rPr>
        <w:t>Señala</w:t>
      </w:r>
      <w:r>
        <w:rPr>
          <w:color w:val="231F20"/>
          <w:spacing w:val="20"/>
        </w:rPr>
        <w:t> </w:t>
      </w:r>
      <w:r>
        <w:rPr>
          <w:color w:val="231F20"/>
        </w:rPr>
        <w:t>que</w:t>
      </w:r>
      <w:r>
        <w:rPr>
          <w:color w:val="231F20"/>
          <w:spacing w:val="20"/>
        </w:rPr>
        <w:t> </w:t>
      </w:r>
      <w:r>
        <w:rPr>
          <w:color w:val="231F20"/>
        </w:rPr>
        <w:t>cuando</w:t>
      </w:r>
      <w:r>
        <w:rPr>
          <w:color w:val="231F20"/>
          <w:spacing w:val="20"/>
        </w:rPr>
        <w:t> </w:t>
      </w:r>
      <w:r>
        <w:rPr>
          <w:color w:val="231F20"/>
        </w:rPr>
        <w:t>su</w:t>
      </w:r>
      <w:r>
        <w:rPr>
          <w:color w:val="231F20"/>
          <w:spacing w:val="20"/>
        </w:rPr>
        <w:t> </w:t>
      </w:r>
      <w:r>
        <w:rPr>
          <w:color w:val="231F20"/>
        </w:rPr>
        <w:t>padre</w:t>
      </w:r>
      <w:r>
        <w:rPr>
          <w:color w:val="231F20"/>
          <w:spacing w:val="20"/>
        </w:rPr>
        <w:t> </w:t>
      </w:r>
      <w:r>
        <w:rPr>
          <w:color w:val="231F20"/>
        </w:rPr>
        <w:t>era</w:t>
      </w:r>
      <w:r>
        <w:rPr>
          <w:color w:val="231F20"/>
          <w:spacing w:val="20"/>
        </w:rPr>
        <w:t> </w:t>
      </w:r>
      <w:r>
        <w:rPr>
          <w:color w:val="231F20"/>
        </w:rPr>
        <w:t>servidor</w:t>
      </w:r>
      <w:r>
        <w:rPr>
          <w:color w:val="231F20"/>
          <w:spacing w:val="20"/>
        </w:rPr>
        <w:t> </w:t>
      </w:r>
      <w:r>
        <w:rPr>
          <w:color w:val="231F20"/>
        </w:rPr>
        <w:t>público</w:t>
      </w:r>
      <w:r>
        <w:rPr>
          <w:color w:val="231F20"/>
          <w:spacing w:val="20"/>
        </w:rPr>
        <w:t> </w:t>
      </w:r>
      <w:r>
        <w:rPr>
          <w:color w:val="231F20"/>
        </w:rPr>
        <w:t>en</w:t>
      </w:r>
      <w:r>
        <w:rPr>
          <w:color w:val="231F20"/>
          <w:spacing w:val="16"/>
        </w:rPr>
        <w:t> </w:t>
      </w:r>
      <w:r>
        <w:rPr>
          <w:color w:val="231F20"/>
        </w:rPr>
        <w:t>Tlaxcala,</w:t>
      </w:r>
      <w:r>
        <w:rPr>
          <w:color w:val="231F20"/>
          <w:spacing w:val="20"/>
        </w:rPr>
        <w:t> </w:t>
      </w:r>
      <w:r>
        <w:rPr>
          <w:color w:val="231F20"/>
        </w:rPr>
        <w:t>ella</w:t>
      </w:r>
      <w:r>
        <w:rPr>
          <w:color w:val="231F20"/>
          <w:spacing w:val="20"/>
        </w:rPr>
        <w:t> </w:t>
      </w:r>
      <w:r>
        <w:rPr>
          <w:color w:val="231F20"/>
        </w:rPr>
        <w:t>con</w:t>
      </w:r>
      <w:r>
        <w:rPr>
          <w:color w:val="231F20"/>
          <w:spacing w:val="20"/>
        </w:rPr>
        <w:t> </w:t>
      </w:r>
      <w:r>
        <w:rPr>
          <w:color w:val="231F20"/>
        </w:rPr>
        <w:t>14</w:t>
      </w:r>
      <w:r>
        <w:rPr>
          <w:color w:val="231F20"/>
          <w:spacing w:val="20"/>
        </w:rPr>
        <w:t> </w:t>
      </w:r>
      <w:r>
        <w:rPr>
          <w:color w:val="231F20"/>
        </w:rPr>
        <w:t>años asistió a un encuentro de jóvenes con el entonces candidato del </w:t>
      </w:r>
      <w:r>
        <w:rPr>
          <w:color w:val="231F20"/>
          <w:w w:val="115"/>
          <w:sz w:val="16"/>
        </w:rPr>
        <w:t>pri </w:t>
      </w:r>
      <w:r>
        <w:rPr>
          <w:color w:val="231F20"/>
        </w:rPr>
        <w:t>a</w:t>
      </w:r>
      <w:r>
        <w:rPr>
          <w:color w:val="231F20"/>
          <w:spacing w:val="36"/>
        </w:rPr>
        <w:t> </w:t>
      </w:r>
      <w:r>
        <w:rPr>
          <w:color w:val="231F20"/>
        </w:rPr>
        <w:t>la</w:t>
      </w:r>
      <w:r>
        <w:rPr>
          <w:color w:val="231F20"/>
          <w:spacing w:val="9"/>
        </w:rPr>
        <w:t> </w:t>
      </w:r>
      <w:r>
        <w:rPr>
          <w:color w:val="231F20"/>
        </w:rPr>
        <w:t>presidencia de la república, Luis Donaldo Colosio; una semana después de aquel evento,</w:t>
      </w:r>
      <w:r>
        <w:rPr>
          <w:color w:val="231F20"/>
          <w:spacing w:val="23"/>
        </w:rPr>
        <w:t> </w:t>
      </w:r>
      <w:r>
        <w:rPr>
          <w:color w:val="231F20"/>
        </w:rPr>
        <w:t>lo</w:t>
      </w:r>
      <w:r>
        <w:rPr>
          <w:color w:val="231F20"/>
          <w:spacing w:val="2"/>
        </w:rPr>
        <w:t> </w:t>
      </w:r>
      <w:r>
        <w:rPr>
          <w:color w:val="231F20"/>
        </w:rPr>
        <w:t>ase- sinaron,</w:t>
      </w:r>
      <w:r>
        <w:rPr>
          <w:color w:val="231F20"/>
          <w:spacing w:val="-3"/>
        </w:rPr>
        <w:t> </w:t>
      </w:r>
      <w:r>
        <w:rPr>
          <w:color w:val="231F20"/>
        </w:rPr>
        <w:t>hecho</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que</w:t>
      </w:r>
      <w:r>
        <w:rPr>
          <w:color w:val="231F20"/>
          <w:spacing w:val="-4"/>
        </w:rPr>
        <w:t> </w:t>
      </w:r>
      <w:r>
        <w:rPr>
          <w:color w:val="231F20"/>
        </w:rPr>
        <w:t>quedó</w:t>
      </w:r>
      <w:r>
        <w:rPr>
          <w:color w:val="231F20"/>
          <w:spacing w:val="-4"/>
        </w:rPr>
        <w:t> </w:t>
      </w:r>
      <w:r>
        <w:rPr>
          <w:color w:val="231F20"/>
        </w:rPr>
        <w:t>impactada.</w:t>
      </w:r>
      <w:r>
        <w:rPr>
          <w:color w:val="231F20"/>
          <w:spacing w:val="-4"/>
        </w:rPr>
        <w:t> </w:t>
      </w:r>
      <w:r>
        <w:rPr>
          <w:color w:val="231F20"/>
        </w:rPr>
        <w:t>“Era</w:t>
      </w:r>
      <w:r>
        <w:rPr>
          <w:color w:val="231F20"/>
          <w:spacing w:val="-4"/>
        </w:rPr>
        <w:t> </w:t>
      </w:r>
      <w:r>
        <w:rPr>
          <w:color w:val="231F20"/>
        </w:rPr>
        <w:t>catedrático,</w:t>
      </w:r>
      <w:r>
        <w:rPr>
          <w:color w:val="231F20"/>
          <w:spacing w:val="-4"/>
        </w:rPr>
        <w:t> </w:t>
      </w:r>
      <w:r>
        <w:rPr>
          <w:color w:val="231F20"/>
        </w:rPr>
        <w:t>muy</w:t>
      </w:r>
      <w:r>
        <w:rPr>
          <w:color w:val="231F20"/>
          <w:spacing w:val="-4"/>
        </w:rPr>
        <w:t> </w:t>
      </w:r>
      <w:r>
        <w:rPr>
          <w:color w:val="231F20"/>
        </w:rPr>
        <w:t>buen</w:t>
      </w:r>
      <w:r>
        <w:rPr>
          <w:color w:val="231F20"/>
          <w:spacing w:val="-4"/>
        </w:rPr>
        <w:t> </w:t>
      </w:r>
      <w:r>
        <w:rPr>
          <w:color w:val="231F20"/>
        </w:rPr>
        <w:t>orador,</w:t>
      </w:r>
      <w:r>
        <w:rPr>
          <w:color w:val="231F20"/>
          <w:spacing w:val="-4"/>
        </w:rPr>
        <w:t> </w:t>
      </w:r>
      <w:r>
        <w:rPr>
          <w:color w:val="231F20"/>
        </w:rPr>
        <w:t>es</w:t>
      </w:r>
      <w:r>
        <w:rPr>
          <w:color w:val="231F20"/>
          <w:spacing w:val="-4"/>
        </w:rPr>
        <w:t> </w:t>
      </w:r>
      <w:r>
        <w:rPr>
          <w:color w:val="231F20"/>
        </w:rPr>
        <w:t>el primer político que escuché hablar de las mujeres, de las desigualdades no sólo</w:t>
      </w:r>
      <w:r>
        <w:rPr>
          <w:color w:val="231F20"/>
          <w:spacing w:val="-20"/>
        </w:rPr>
        <w:t> </w:t>
      </w:r>
      <w:r>
        <w:rPr>
          <w:color w:val="231F20"/>
        </w:rPr>
        <w:t>en</w:t>
      </w:r>
      <w:r>
        <w:rPr>
          <w:color w:val="231F20"/>
          <w:spacing w:val="-2"/>
        </w:rPr>
        <w:t> </w:t>
      </w:r>
      <w:r>
        <w:rPr>
          <w:color w:val="231F20"/>
        </w:rPr>
        <w:t>la sociedad</w:t>
      </w:r>
      <w:r>
        <w:rPr>
          <w:color w:val="231F20"/>
          <w:spacing w:val="-11"/>
        </w:rPr>
        <w:t> </w:t>
      </w:r>
      <w:r>
        <w:rPr>
          <w:color w:val="231F20"/>
        </w:rPr>
        <w:t>sino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desigualdad</w:t>
      </w:r>
      <w:r>
        <w:rPr>
          <w:color w:val="231F20"/>
          <w:spacing w:val="-11"/>
        </w:rPr>
        <w:t> </w:t>
      </w:r>
      <w:r>
        <w:rPr>
          <w:color w:val="231F20"/>
        </w:rPr>
        <w:t>de</w:t>
      </w:r>
      <w:r>
        <w:rPr>
          <w:color w:val="231F20"/>
          <w:spacing w:val="-11"/>
        </w:rPr>
        <w:t> </w:t>
      </w:r>
      <w:r>
        <w:rPr>
          <w:color w:val="231F20"/>
        </w:rPr>
        <w:t>género</w:t>
      </w:r>
      <w:r>
        <w:rPr>
          <w:color w:val="231F20"/>
          <w:spacing w:val="-11"/>
        </w:rPr>
        <w:t> </w:t>
      </w:r>
      <w:r>
        <w:rPr>
          <w:color w:val="231F20"/>
        </w:rPr>
        <w:t>al</w:t>
      </w:r>
      <w:r>
        <w:rPr>
          <w:color w:val="231F20"/>
          <w:spacing w:val="-11"/>
        </w:rPr>
        <w:t> </w:t>
      </w:r>
      <w:r>
        <w:rPr>
          <w:color w:val="231F20"/>
        </w:rPr>
        <w:t>interior</w:t>
      </w:r>
      <w:r>
        <w:rPr>
          <w:color w:val="231F20"/>
          <w:spacing w:val="-12"/>
        </w:rPr>
        <w:t> </w:t>
      </w:r>
      <w:r>
        <w:rPr>
          <w:color w:val="231F20"/>
        </w:rPr>
        <w:t>de</w:t>
      </w:r>
      <w:r>
        <w:rPr>
          <w:color w:val="231F20"/>
          <w:spacing w:val="-11"/>
        </w:rPr>
        <w:t> </w:t>
      </w:r>
      <w:r>
        <w:rPr>
          <w:color w:val="231F20"/>
        </w:rPr>
        <w:t>su</w:t>
      </w:r>
      <w:r>
        <w:rPr>
          <w:color w:val="231F20"/>
          <w:spacing w:val="-11"/>
        </w:rPr>
        <w:t> </w:t>
      </w:r>
      <w:r>
        <w:rPr>
          <w:color w:val="231F20"/>
        </w:rPr>
        <w:t>partido.</w:t>
      </w:r>
      <w:r>
        <w:rPr>
          <w:color w:val="231F20"/>
          <w:spacing w:val="-11"/>
        </w:rPr>
        <w:t> </w:t>
      </w:r>
      <w:r>
        <w:rPr>
          <w:color w:val="231F20"/>
        </w:rPr>
        <w:t>Creo</w:t>
      </w:r>
      <w:r>
        <w:rPr>
          <w:color w:val="231F20"/>
          <w:spacing w:val="-11"/>
        </w:rPr>
        <w:t> </w:t>
      </w:r>
      <w:r>
        <w:rPr>
          <w:color w:val="231F20"/>
        </w:rPr>
        <w:t>que</w:t>
      </w:r>
      <w:r>
        <w:rPr>
          <w:color w:val="231F20"/>
          <w:spacing w:val="-11"/>
        </w:rPr>
        <w:t> </w:t>
      </w:r>
      <w:r>
        <w:rPr>
          <w:color w:val="231F20"/>
        </w:rPr>
        <w:t>eso</w:t>
      </w:r>
      <w:r>
        <w:rPr>
          <w:color w:val="231F20"/>
          <w:spacing w:val="-11"/>
        </w:rPr>
        <w:t> </w:t>
      </w:r>
      <w:r>
        <w:rPr>
          <w:color w:val="231F20"/>
        </w:rPr>
        <w:t>sí</w:t>
      </w:r>
      <w:r>
        <w:rPr>
          <w:color w:val="231F20"/>
          <w:spacing w:val="-11"/>
        </w:rPr>
        <w:t> </w:t>
      </w:r>
      <w:r>
        <w:rPr>
          <w:color w:val="231F20"/>
        </w:rPr>
        <w:t>fue fundamental</w:t>
      </w:r>
      <w:r>
        <w:rPr>
          <w:color w:val="231F20"/>
          <w:spacing w:val="-3"/>
        </w:rPr>
        <w:t> </w:t>
      </w:r>
      <w:r>
        <w:rPr>
          <w:color w:val="231F20"/>
        </w:rPr>
        <w:t>[…]</w:t>
      </w:r>
      <w:r>
        <w:rPr>
          <w:color w:val="231F20"/>
          <w:spacing w:val="-3"/>
        </w:rPr>
        <w:t> </w:t>
      </w:r>
      <w:r>
        <w:rPr>
          <w:color w:val="231F20"/>
        </w:rPr>
        <w:t>me</w:t>
      </w:r>
      <w:r>
        <w:rPr>
          <w:color w:val="231F20"/>
          <w:spacing w:val="-3"/>
        </w:rPr>
        <w:t> </w:t>
      </w:r>
      <w:r>
        <w:rPr>
          <w:color w:val="231F20"/>
        </w:rPr>
        <w:t>dejó</w:t>
      </w:r>
      <w:r>
        <w:rPr>
          <w:color w:val="231F20"/>
          <w:spacing w:val="-3"/>
        </w:rPr>
        <w:t> </w:t>
      </w:r>
      <w:r>
        <w:rPr>
          <w:color w:val="231F20"/>
        </w:rPr>
        <w:t>impactada</w:t>
      </w:r>
      <w:r>
        <w:rPr>
          <w:color w:val="231F20"/>
          <w:spacing w:val="-4"/>
        </w:rPr>
        <w:t> </w:t>
      </w:r>
      <w:r>
        <w:rPr>
          <w:color w:val="231F20"/>
        </w:rPr>
        <w:t>y</w:t>
      </w:r>
      <w:r>
        <w:rPr>
          <w:color w:val="231F20"/>
          <w:spacing w:val="-3"/>
        </w:rPr>
        <w:t> </w:t>
      </w:r>
      <w:r>
        <w:rPr>
          <w:color w:val="231F20"/>
        </w:rPr>
        <w:t>de</w:t>
      </w:r>
      <w:r>
        <w:rPr>
          <w:color w:val="231F20"/>
          <w:spacing w:val="-3"/>
        </w:rPr>
        <w:t> </w:t>
      </w:r>
      <w:r>
        <w:rPr>
          <w:color w:val="231F20"/>
        </w:rPr>
        <w:t>alguna</w:t>
      </w:r>
      <w:r>
        <w:rPr>
          <w:color w:val="231F20"/>
          <w:spacing w:val="-3"/>
        </w:rPr>
        <w:t> </w:t>
      </w:r>
      <w:r>
        <w:rPr>
          <w:color w:val="231F20"/>
        </w:rPr>
        <w:t>forma</w:t>
      </w:r>
      <w:r>
        <w:rPr>
          <w:color w:val="231F20"/>
          <w:spacing w:val="-3"/>
        </w:rPr>
        <w:t> </w:t>
      </w:r>
      <w:r>
        <w:rPr>
          <w:color w:val="231F20"/>
        </w:rPr>
        <w:t>yo</w:t>
      </w:r>
      <w:r>
        <w:rPr>
          <w:color w:val="231F20"/>
          <w:spacing w:val="-3"/>
        </w:rPr>
        <w:t> </w:t>
      </w:r>
      <w:r>
        <w:rPr>
          <w:color w:val="231F20"/>
        </w:rPr>
        <w:t>quería</w:t>
      </w:r>
      <w:r>
        <w:rPr>
          <w:color w:val="231F20"/>
          <w:spacing w:val="-3"/>
        </w:rPr>
        <w:t> </w:t>
      </w:r>
      <w:r>
        <w:rPr>
          <w:color w:val="231F20"/>
        </w:rPr>
        <w:t>en</w:t>
      </w:r>
      <w:r>
        <w:rPr>
          <w:color w:val="231F20"/>
          <w:spacing w:val="-3"/>
        </w:rPr>
        <w:t> </w:t>
      </w:r>
      <w:r>
        <w:rPr>
          <w:color w:val="231F20"/>
        </w:rPr>
        <w:t>algún</w:t>
      </w:r>
      <w:r>
        <w:rPr>
          <w:color w:val="231F20"/>
          <w:spacing w:val="-3"/>
        </w:rPr>
        <w:t> </w:t>
      </w:r>
      <w:r>
        <w:rPr>
          <w:color w:val="231F20"/>
        </w:rPr>
        <w:t>momento verme</w:t>
      </w:r>
      <w:r>
        <w:rPr>
          <w:color w:val="231F20"/>
          <w:spacing w:val="-12"/>
        </w:rPr>
        <w:t> </w:t>
      </w:r>
      <w:r>
        <w:rPr>
          <w:color w:val="231F20"/>
        </w:rPr>
        <w:t>como</w:t>
      </w:r>
      <w:r>
        <w:rPr>
          <w:color w:val="231F20"/>
          <w:spacing w:val="-12"/>
        </w:rPr>
        <w:t> </w:t>
      </w:r>
      <w:r>
        <w:rPr>
          <w:color w:val="231F20"/>
        </w:rPr>
        <w:t>él,</w:t>
      </w:r>
      <w:r>
        <w:rPr>
          <w:color w:val="231F20"/>
          <w:spacing w:val="-12"/>
        </w:rPr>
        <w:t> </w:t>
      </w:r>
      <w:r>
        <w:rPr>
          <w:color w:val="231F20"/>
        </w:rPr>
        <w:t>hablar</w:t>
      </w:r>
      <w:r>
        <w:rPr>
          <w:color w:val="231F20"/>
          <w:spacing w:val="-12"/>
        </w:rPr>
        <w:t> </w:t>
      </w:r>
      <w:r>
        <w:rPr>
          <w:color w:val="231F20"/>
        </w:rPr>
        <w:t>como</w:t>
      </w:r>
      <w:r>
        <w:rPr>
          <w:color w:val="231F20"/>
          <w:spacing w:val="-12"/>
        </w:rPr>
        <w:t> </w:t>
      </w:r>
      <w:r>
        <w:rPr>
          <w:color w:val="231F20"/>
        </w:rPr>
        <w:t>él”.</w:t>
      </w:r>
      <w:r>
        <w:rPr>
          <w:color w:val="231F20"/>
          <w:spacing w:val="-12"/>
        </w:rPr>
        <w:t> </w:t>
      </w:r>
      <w:r>
        <w:rPr>
          <w:color w:val="231F20"/>
        </w:rPr>
        <w:t>Pocos</w:t>
      </w:r>
      <w:r>
        <w:rPr>
          <w:color w:val="231F20"/>
          <w:spacing w:val="-11"/>
        </w:rPr>
        <w:t> </w:t>
      </w:r>
      <w:r>
        <w:rPr>
          <w:color w:val="231F20"/>
        </w:rPr>
        <w:t>meses</w:t>
      </w:r>
      <w:r>
        <w:rPr>
          <w:color w:val="231F20"/>
          <w:spacing w:val="-12"/>
        </w:rPr>
        <w:t> </w:t>
      </w:r>
      <w:r>
        <w:rPr>
          <w:color w:val="231F20"/>
        </w:rPr>
        <w:t>después</w:t>
      </w:r>
      <w:r>
        <w:rPr>
          <w:color w:val="231F20"/>
          <w:spacing w:val="-12"/>
        </w:rPr>
        <w:t> </w:t>
      </w:r>
      <w:r>
        <w:rPr>
          <w:color w:val="231F20"/>
        </w:rPr>
        <w:t>le</w:t>
      </w:r>
      <w:r>
        <w:rPr>
          <w:color w:val="231F20"/>
          <w:spacing w:val="-12"/>
        </w:rPr>
        <w:t> </w:t>
      </w:r>
      <w:r>
        <w:rPr>
          <w:color w:val="231F20"/>
        </w:rPr>
        <w:t>pidió</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padre</w:t>
      </w:r>
      <w:r>
        <w:rPr>
          <w:color w:val="231F20"/>
          <w:spacing w:val="-12"/>
        </w:rPr>
        <w:t> </w:t>
      </w:r>
      <w:r>
        <w:rPr>
          <w:color w:val="231F20"/>
        </w:rPr>
        <w:t>entrar</w:t>
      </w:r>
      <w:r>
        <w:rPr>
          <w:color w:val="231F20"/>
          <w:spacing w:val="-12"/>
        </w:rPr>
        <w:t> </w:t>
      </w:r>
      <w:r>
        <w:rPr>
          <w:color w:val="231F20"/>
        </w:rPr>
        <w:t>al</w:t>
      </w:r>
      <w:r>
        <w:rPr>
          <w:color w:val="231F20"/>
          <w:spacing w:val="-12"/>
        </w:rPr>
        <w:t> </w:t>
      </w:r>
      <w:r>
        <w:rPr>
          <w:color w:val="231F20"/>
          <w:w w:val="115"/>
          <w:sz w:val="16"/>
        </w:rPr>
        <w:t>pri</w:t>
      </w:r>
      <w:r>
        <w:rPr>
          <w:color w:val="231F20"/>
          <w:w w:val="115"/>
        </w:rPr>
        <w:t>.</w:t>
      </w:r>
      <w:r>
        <w:rPr>
          <w:color w:val="231F20"/>
        </w:rPr>
        <w:t> </w:t>
      </w:r>
      <w:r>
        <w:rPr>
          <w:color w:val="231F20"/>
          <w:w w:val="115"/>
          <w:sz w:val="16"/>
        </w:rPr>
        <w:t>prd</w:t>
      </w:r>
      <w:r>
        <w:rPr>
          <w:color w:val="231F20"/>
          <w:w w:val="115"/>
        </w:rPr>
        <w:t>.</w:t>
      </w:r>
      <w:r>
        <w:rPr>
          <w:color w:val="231F20"/>
          <w:spacing w:val="-17"/>
          <w:w w:val="115"/>
        </w:rPr>
        <w:t> </w:t>
      </w:r>
      <w:r>
        <w:rPr>
          <w:color w:val="231F20"/>
        </w:rPr>
        <w:t>De</w:t>
      </w:r>
      <w:r>
        <w:rPr>
          <w:color w:val="231F20"/>
          <w:spacing w:val="-9"/>
        </w:rPr>
        <w:t> </w:t>
      </w:r>
      <w:r>
        <w:rPr>
          <w:color w:val="231F20"/>
        </w:rPr>
        <w:t>acuerdo</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refiere</w:t>
      </w:r>
      <w:r>
        <w:rPr>
          <w:color w:val="231F20"/>
          <w:spacing w:val="-9"/>
        </w:rPr>
        <w:t> </w:t>
      </w:r>
      <w:r>
        <w:rPr>
          <w:color w:val="231F20"/>
        </w:rPr>
        <w:t>la</w:t>
      </w:r>
      <w:r>
        <w:rPr>
          <w:color w:val="231F20"/>
          <w:spacing w:val="-9"/>
        </w:rPr>
        <w:t> </w:t>
      </w:r>
      <w:r>
        <w:rPr>
          <w:color w:val="231F20"/>
        </w:rPr>
        <w:t>entrevistada,</w:t>
      </w:r>
      <w:r>
        <w:rPr>
          <w:color w:val="231F20"/>
          <w:spacing w:val="-9"/>
        </w:rPr>
        <w:t> </w:t>
      </w:r>
      <w:r>
        <w:rPr>
          <w:color w:val="231F20"/>
        </w:rPr>
        <w:t>perseguir</w:t>
      </w:r>
      <w:r>
        <w:rPr>
          <w:color w:val="231F20"/>
          <w:spacing w:val="-9"/>
        </w:rPr>
        <w:t> </w:t>
      </w:r>
      <w:r>
        <w:rPr>
          <w:color w:val="231F20"/>
        </w:rPr>
        <w:t>su</w:t>
      </w:r>
      <w:r>
        <w:rPr>
          <w:color w:val="231F20"/>
          <w:spacing w:val="-9"/>
        </w:rPr>
        <w:t> </w:t>
      </w:r>
      <w:r>
        <w:rPr>
          <w:color w:val="231F20"/>
        </w:rPr>
        <w:t>meta</w:t>
      </w:r>
      <w:r>
        <w:rPr>
          <w:color w:val="231F20"/>
          <w:spacing w:val="-9"/>
        </w:rPr>
        <w:t> </w:t>
      </w:r>
      <w:r>
        <w:rPr>
          <w:color w:val="231F20"/>
        </w:rPr>
        <w:t>de</w:t>
      </w:r>
      <w:r>
        <w:rPr>
          <w:color w:val="231F20"/>
          <w:spacing w:val="-9"/>
        </w:rPr>
        <w:t> </w:t>
      </w:r>
      <w:r>
        <w:rPr>
          <w:color w:val="231F20"/>
        </w:rPr>
        <w:t>convertirse</w:t>
      </w:r>
      <w:r>
        <w:rPr>
          <w:color w:val="231F20"/>
          <w:spacing w:val="4"/>
        </w:rPr>
        <w:t> </w:t>
      </w:r>
      <w:r>
        <w:rPr>
          <w:color w:val="231F20"/>
        </w:rPr>
        <w:t>en</w:t>
      </w:r>
      <w:r>
        <w:rPr>
          <w:color w:val="231F20"/>
          <w:spacing w:val="8"/>
        </w:rPr>
        <w:t> </w:t>
      </w:r>
      <w:r>
        <w:rPr>
          <w:color w:val="231F20"/>
        </w:rPr>
        <w:t>profesora la llevó a estudiar en la Escuela Normal de Maestros; y a partir</w:t>
      </w:r>
      <w:r>
        <w:rPr>
          <w:color w:val="231F20"/>
          <w:spacing w:val="1"/>
        </w:rPr>
        <w:t> </w:t>
      </w:r>
      <w:r>
        <w:rPr>
          <w:color w:val="231F20"/>
        </w:rPr>
        <w:t>de</w:t>
      </w:r>
      <w:r>
        <w:rPr>
          <w:color w:val="231F20"/>
          <w:spacing w:val="7"/>
        </w:rPr>
        <w:t> </w:t>
      </w:r>
      <w:r>
        <w:rPr>
          <w:color w:val="231F20"/>
        </w:rPr>
        <w:t>ahí tuvo sus primeros acercamientos con la política; pues llegó a ser</w:t>
      </w:r>
      <w:r>
        <w:rPr>
          <w:color w:val="231F20"/>
          <w:spacing w:val="19"/>
        </w:rPr>
        <w:t> </w:t>
      </w:r>
      <w:r>
        <w:rPr>
          <w:color w:val="231F20"/>
        </w:rPr>
        <w:t>secretaria</w:t>
      </w:r>
      <w:r>
        <w:rPr>
          <w:color w:val="231F20"/>
          <w:spacing w:val="11"/>
        </w:rPr>
        <w:t> </w:t>
      </w:r>
      <w:r>
        <w:rPr>
          <w:color w:val="231F20"/>
        </w:rPr>
        <w:t>general como</w:t>
      </w:r>
      <w:r>
        <w:rPr>
          <w:color w:val="231F20"/>
          <w:spacing w:val="17"/>
        </w:rPr>
        <w:t> </w:t>
      </w:r>
      <w:r>
        <w:rPr>
          <w:color w:val="231F20"/>
        </w:rPr>
        <w:t>dirigente</w:t>
      </w:r>
      <w:r>
        <w:rPr>
          <w:color w:val="231F20"/>
          <w:spacing w:val="17"/>
        </w:rPr>
        <w:t> </w:t>
      </w:r>
      <w:r>
        <w:rPr>
          <w:color w:val="231F20"/>
        </w:rPr>
        <w:t>estudiantil;</w:t>
      </w:r>
      <w:r>
        <w:rPr>
          <w:color w:val="231F20"/>
          <w:spacing w:val="17"/>
        </w:rPr>
        <w:t> </w:t>
      </w:r>
      <w:r>
        <w:rPr>
          <w:color w:val="231F20"/>
        </w:rPr>
        <w:t>posteriormente,</w:t>
      </w:r>
      <w:r>
        <w:rPr>
          <w:color w:val="231F20"/>
          <w:spacing w:val="17"/>
        </w:rPr>
        <w:t> </w:t>
      </w:r>
      <w:r>
        <w:rPr>
          <w:color w:val="231F20"/>
        </w:rPr>
        <w:t>en</w:t>
      </w:r>
      <w:r>
        <w:rPr>
          <w:color w:val="231F20"/>
          <w:spacing w:val="17"/>
        </w:rPr>
        <w:t> </w:t>
      </w:r>
      <w:r>
        <w:rPr>
          <w:color w:val="231F20"/>
        </w:rPr>
        <w:t>1977</w:t>
      </w:r>
      <w:r>
        <w:rPr>
          <w:color w:val="231F20"/>
          <w:spacing w:val="17"/>
        </w:rPr>
        <w:t> </w:t>
      </w:r>
      <w:r>
        <w:rPr>
          <w:color w:val="231F20"/>
        </w:rPr>
        <w:t>se</w:t>
      </w:r>
      <w:r>
        <w:rPr>
          <w:color w:val="231F20"/>
          <w:spacing w:val="17"/>
        </w:rPr>
        <w:t> </w:t>
      </w:r>
      <w:r>
        <w:rPr>
          <w:color w:val="231F20"/>
        </w:rPr>
        <w:t>inscribió</w:t>
      </w:r>
      <w:r>
        <w:rPr>
          <w:color w:val="231F20"/>
          <w:spacing w:val="17"/>
        </w:rPr>
        <w:t> </w:t>
      </w:r>
      <w:r>
        <w:rPr>
          <w:color w:val="231F20"/>
        </w:rPr>
        <w:t>de</w:t>
      </w:r>
      <w:r>
        <w:rPr>
          <w:color w:val="231F20"/>
          <w:spacing w:val="17"/>
        </w:rPr>
        <w:t> </w:t>
      </w:r>
      <w:r>
        <w:rPr>
          <w:color w:val="231F20"/>
        </w:rPr>
        <w:t>manera</w:t>
      </w:r>
      <w:r>
        <w:rPr>
          <w:color w:val="231F20"/>
          <w:spacing w:val="17"/>
        </w:rPr>
        <w:t> </w:t>
      </w:r>
      <w:r>
        <w:rPr>
          <w:color w:val="231F20"/>
        </w:rPr>
        <w:t>formal</w:t>
      </w:r>
    </w:p>
    <w:p>
      <w:pPr>
        <w:spacing w:after="0" w:line="249" w:lineRule="auto"/>
        <w:jc w:val="right"/>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27"/>
      </w:pPr>
      <w:r>
        <w:rPr>
          <w:color w:val="231F20"/>
        </w:rPr>
        <w:t>en el Partido Comunista Mexicano (</w:t>
      </w:r>
      <w:r>
        <w:rPr>
          <w:color w:val="231F20"/>
          <w:sz w:val="16"/>
        </w:rPr>
        <w:t>pcm</w:t>
      </w:r>
      <w:r>
        <w:rPr>
          <w:color w:val="231F20"/>
        </w:rPr>
        <w:t>). Comenta que la principal motivación para comenzar con la actividad política es que nunca le han gustado las injusticias.</w:t>
      </w:r>
    </w:p>
    <w:p>
      <w:pPr>
        <w:pStyle w:val="BodyText"/>
        <w:spacing w:line="249" w:lineRule="auto"/>
        <w:ind w:left="117" w:right="101" w:firstLine="226"/>
        <w:jc w:val="both"/>
      </w:pPr>
      <w:r>
        <w:rPr>
          <w:color w:val="231F20"/>
        </w:rPr>
        <w:t>A través de los testimonios de las entrevistadas es posible advertir una situación que</w:t>
      </w:r>
      <w:r>
        <w:rPr>
          <w:color w:val="231F20"/>
          <w:spacing w:val="-12"/>
        </w:rPr>
        <w:t> </w:t>
      </w:r>
      <w:r>
        <w:rPr>
          <w:color w:val="231F20"/>
        </w:rPr>
        <w:t>pudiera</w:t>
      </w:r>
      <w:r>
        <w:rPr>
          <w:color w:val="231F20"/>
          <w:spacing w:val="-12"/>
        </w:rPr>
        <w:t> </w:t>
      </w:r>
      <w:r>
        <w:rPr>
          <w:color w:val="231F20"/>
        </w:rPr>
        <w:t>resultar</w:t>
      </w:r>
      <w:r>
        <w:rPr>
          <w:color w:val="231F20"/>
          <w:spacing w:val="-12"/>
        </w:rPr>
        <w:t> </w:t>
      </w:r>
      <w:r>
        <w:rPr>
          <w:color w:val="231F20"/>
        </w:rPr>
        <w:t>obvia,</w:t>
      </w:r>
      <w:r>
        <w:rPr>
          <w:color w:val="231F20"/>
          <w:spacing w:val="-12"/>
        </w:rPr>
        <w:t> </w:t>
      </w:r>
      <w:r>
        <w:rPr>
          <w:color w:val="231F20"/>
        </w:rPr>
        <w:t>es</w:t>
      </w:r>
      <w:r>
        <w:rPr>
          <w:color w:val="231F20"/>
          <w:spacing w:val="-12"/>
        </w:rPr>
        <w:t> </w:t>
      </w:r>
      <w:r>
        <w:rPr>
          <w:color w:val="231F20"/>
        </w:rPr>
        <w:t>decir,</w:t>
      </w:r>
      <w:r>
        <w:rPr>
          <w:color w:val="231F20"/>
          <w:spacing w:val="-11"/>
        </w:rPr>
        <w:t> </w:t>
      </w:r>
      <w:r>
        <w:rPr>
          <w:color w:val="231F20"/>
        </w:rPr>
        <w:t>las</w:t>
      </w:r>
      <w:r>
        <w:rPr>
          <w:color w:val="231F20"/>
          <w:spacing w:val="-12"/>
        </w:rPr>
        <w:t> </w:t>
      </w:r>
      <w:r>
        <w:rPr>
          <w:color w:val="231F20"/>
        </w:rPr>
        <w:t>mujeres</w:t>
      </w:r>
      <w:r>
        <w:rPr>
          <w:color w:val="231F20"/>
          <w:spacing w:val="-12"/>
        </w:rPr>
        <w:t> </w:t>
      </w:r>
      <w:r>
        <w:rPr>
          <w:color w:val="231F20"/>
        </w:rPr>
        <w:t>tienen</w:t>
      </w:r>
      <w:r>
        <w:rPr>
          <w:color w:val="231F20"/>
          <w:spacing w:val="-12"/>
        </w:rPr>
        <w:t> </w:t>
      </w:r>
      <w:r>
        <w:rPr>
          <w:color w:val="231F20"/>
        </w:rPr>
        <w:t>mayores</w:t>
      </w:r>
      <w:r>
        <w:rPr>
          <w:color w:val="231F20"/>
          <w:spacing w:val="-12"/>
        </w:rPr>
        <w:t> </w:t>
      </w:r>
      <w:r>
        <w:rPr>
          <w:color w:val="231F20"/>
        </w:rPr>
        <w:t>oportunidades</w:t>
      </w:r>
      <w:r>
        <w:rPr>
          <w:color w:val="231F20"/>
          <w:spacing w:val="-12"/>
        </w:rPr>
        <w:t> </w:t>
      </w:r>
      <w:r>
        <w:rPr>
          <w:color w:val="231F20"/>
        </w:rPr>
        <w:t>de</w:t>
      </w:r>
      <w:r>
        <w:rPr>
          <w:color w:val="231F20"/>
          <w:spacing w:val="-12"/>
        </w:rPr>
        <w:t> </w:t>
      </w:r>
      <w:r>
        <w:rPr>
          <w:color w:val="231F20"/>
        </w:rPr>
        <w:t>des- tacar en actividades de la esfera pública, en la medida en que tengan la oportunidad también de acceder a la educación</w:t>
      </w:r>
      <w:r>
        <w:rPr>
          <w:color w:val="231F20"/>
          <w:spacing w:val="-3"/>
        </w:rPr>
        <w:t> </w:t>
      </w:r>
      <w:r>
        <w:rPr>
          <w:color w:val="231F20"/>
        </w:rPr>
        <w:t>profesional.</w:t>
      </w:r>
    </w:p>
    <w:p>
      <w:pPr>
        <w:pStyle w:val="BodyText"/>
        <w:spacing w:line="249" w:lineRule="auto"/>
        <w:ind w:left="117" w:right="101" w:firstLine="226"/>
        <w:jc w:val="both"/>
      </w:pPr>
      <w:r>
        <w:rPr>
          <w:color w:val="231F20"/>
        </w:rPr>
        <w:t>El acceso que tuvieron a los espacios educativos no sólo las dotó de herramientas que seguramente les fueron de utilidad al comienzo y durante su carrera política, también les permitió vivir experiencias que influyeron en su interés y decisión para dedicarse a la actividad que realizan.</w:t>
      </w:r>
    </w:p>
    <w:p>
      <w:pPr>
        <w:pStyle w:val="BodyText"/>
        <w:spacing w:line="249" w:lineRule="auto"/>
        <w:ind w:left="117" w:right="101" w:firstLine="226"/>
        <w:jc w:val="both"/>
      </w:pPr>
      <w:r>
        <w:rPr>
          <w:color w:val="231F20"/>
        </w:rPr>
        <w:t>La participación activa en asuntos que consideraban de importancia para la co- munidad estudiantil a la que pertenecían, se convirtió en un factor que influyó en el interés que tendrían por los asuntos de su municipio, su estado o su país.</w:t>
      </w:r>
    </w:p>
    <w:p>
      <w:pPr>
        <w:pStyle w:val="BodyText"/>
        <w:spacing w:line="249" w:lineRule="auto"/>
        <w:ind w:left="117" w:right="100" w:firstLine="226"/>
        <w:jc w:val="both"/>
      </w:pPr>
      <w:r>
        <w:rPr>
          <w:color w:val="231F20"/>
          <w:w w:val="105"/>
        </w:rPr>
        <w:t>Las</w:t>
      </w:r>
      <w:r>
        <w:rPr>
          <w:color w:val="231F20"/>
          <w:spacing w:val="-35"/>
          <w:w w:val="105"/>
        </w:rPr>
        <w:t> </w:t>
      </w:r>
      <w:r>
        <w:rPr>
          <w:color w:val="231F20"/>
          <w:w w:val="105"/>
        </w:rPr>
        <w:t>entrevistadas</w:t>
      </w:r>
      <w:r>
        <w:rPr>
          <w:color w:val="231F20"/>
          <w:spacing w:val="-35"/>
          <w:w w:val="105"/>
        </w:rPr>
        <w:t> </w:t>
      </w:r>
      <w:r>
        <w:rPr>
          <w:color w:val="231F20"/>
          <w:w w:val="105"/>
        </w:rPr>
        <w:t>tuvieron</w:t>
      </w:r>
      <w:r>
        <w:rPr>
          <w:color w:val="231F20"/>
          <w:spacing w:val="-35"/>
          <w:w w:val="105"/>
        </w:rPr>
        <w:t> </w:t>
      </w:r>
      <w:r>
        <w:rPr>
          <w:color w:val="231F20"/>
          <w:w w:val="105"/>
        </w:rPr>
        <w:t>la</w:t>
      </w:r>
      <w:r>
        <w:rPr>
          <w:color w:val="231F20"/>
          <w:spacing w:val="-35"/>
          <w:w w:val="105"/>
        </w:rPr>
        <w:t> </w:t>
      </w:r>
      <w:r>
        <w:rPr>
          <w:color w:val="231F20"/>
          <w:w w:val="105"/>
        </w:rPr>
        <w:t>oportunidad</w:t>
      </w:r>
      <w:r>
        <w:rPr>
          <w:color w:val="231F20"/>
          <w:spacing w:val="-35"/>
          <w:w w:val="105"/>
        </w:rPr>
        <w:t> </w:t>
      </w:r>
      <w:r>
        <w:rPr>
          <w:color w:val="231F20"/>
          <w:w w:val="105"/>
        </w:rPr>
        <w:t>de</w:t>
      </w:r>
      <w:r>
        <w:rPr>
          <w:color w:val="231F20"/>
          <w:spacing w:val="-35"/>
          <w:w w:val="105"/>
        </w:rPr>
        <w:t> </w:t>
      </w:r>
      <w:r>
        <w:rPr>
          <w:color w:val="231F20"/>
          <w:w w:val="105"/>
        </w:rPr>
        <w:t>prepararse</w:t>
      </w:r>
      <w:r>
        <w:rPr>
          <w:color w:val="231F20"/>
          <w:spacing w:val="-35"/>
          <w:w w:val="105"/>
        </w:rPr>
        <w:t> </w:t>
      </w:r>
      <w:r>
        <w:rPr>
          <w:color w:val="231F20"/>
          <w:w w:val="105"/>
        </w:rPr>
        <w:t>académicamente,</w:t>
      </w:r>
      <w:r>
        <w:rPr>
          <w:color w:val="231F20"/>
          <w:spacing w:val="-35"/>
          <w:w w:val="105"/>
        </w:rPr>
        <w:t> </w:t>
      </w:r>
      <w:r>
        <w:rPr>
          <w:color w:val="231F20"/>
          <w:w w:val="105"/>
        </w:rPr>
        <w:t>sin</w:t>
      </w:r>
      <w:r>
        <w:rPr>
          <w:color w:val="231F20"/>
          <w:spacing w:val="-35"/>
          <w:w w:val="105"/>
        </w:rPr>
        <w:t> </w:t>
      </w:r>
      <w:r>
        <w:rPr>
          <w:color w:val="231F20"/>
          <w:w w:val="105"/>
        </w:rPr>
        <w:t>em- bargo,</w:t>
      </w:r>
      <w:r>
        <w:rPr>
          <w:color w:val="231F20"/>
          <w:spacing w:val="-9"/>
          <w:w w:val="105"/>
        </w:rPr>
        <w:t> </w:t>
      </w:r>
      <w:r>
        <w:rPr>
          <w:color w:val="231F20"/>
          <w:w w:val="105"/>
        </w:rPr>
        <w:t>es</w:t>
      </w:r>
      <w:r>
        <w:rPr>
          <w:color w:val="231F20"/>
          <w:spacing w:val="-9"/>
          <w:w w:val="105"/>
        </w:rPr>
        <w:t> </w:t>
      </w:r>
      <w:r>
        <w:rPr>
          <w:color w:val="231F20"/>
          <w:w w:val="105"/>
        </w:rPr>
        <w:t>preciso</w:t>
      </w:r>
      <w:r>
        <w:rPr>
          <w:color w:val="231F20"/>
          <w:spacing w:val="-9"/>
          <w:w w:val="105"/>
        </w:rPr>
        <w:t> </w:t>
      </w:r>
      <w:r>
        <w:rPr>
          <w:color w:val="231F20"/>
          <w:w w:val="105"/>
        </w:rPr>
        <w:t>hacer</w:t>
      </w:r>
      <w:r>
        <w:rPr>
          <w:color w:val="231F20"/>
          <w:spacing w:val="-9"/>
          <w:w w:val="105"/>
        </w:rPr>
        <w:t> </w:t>
      </w:r>
      <w:r>
        <w:rPr>
          <w:color w:val="231F20"/>
          <w:w w:val="105"/>
        </w:rPr>
        <w:t>notar</w:t>
      </w:r>
      <w:r>
        <w:rPr>
          <w:color w:val="231F20"/>
          <w:spacing w:val="-9"/>
          <w:w w:val="105"/>
        </w:rPr>
        <w:t> </w:t>
      </w:r>
      <w:r>
        <w:rPr>
          <w:color w:val="231F20"/>
          <w:w w:val="105"/>
        </w:rPr>
        <w:t>que</w:t>
      </w:r>
      <w:r>
        <w:rPr>
          <w:color w:val="231F20"/>
          <w:spacing w:val="-9"/>
          <w:w w:val="105"/>
        </w:rPr>
        <w:t> </w:t>
      </w:r>
      <w:r>
        <w:rPr>
          <w:color w:val="231F20"/>
          <w:w w:val="105"/>
        </w:rPr>
        <w:t>en</w:t>
      </w:r>
      <w:r>
        <w:rPr>
          <w:color w:val="231F20"/>
          <w:spacing w:val="-9"/>
          <w:w w:val="105"/>
        </w:rPr>
        <w:t> </w:t>
      </w:r>
      <w:r>
        <w:rPr>
          <w:color w:val="231F20"/>
          <w:w w:val="105"/>
        </w:rPr>
        <w:t>nuestro</w:t>
      </w:r>
      <w:r>
        <w:rPr>
          <w:color w:val="231F20"/>
          <w:spacing w:val="-9"/>
          <w:w w:val="105"/>
        </w:rPr>
        <w:t> </w:t>
      </w:r>
      <w:r>
        <w:rPr>
          <w:color w:val="231F20"/>
          <w:w w:val="105"/>
        </w:rPr>
        <w:t>país</w:t>
      </w:r>
      <w:r>
        <w:rPr>
          <w:color w:val="231F20"/>
          <w:spacing w:val="-9"/>
          <w:w w:val="105"/>
        </w:rPr>
        <w:t> </w:t>
      </w:r>
      <w:r>
        <w:rPr>
          <w:color w:val="231F20"/>
          <w:w w:val="105"/>
        </w:rPr>
        <w:t>ni</w:t>
      </w:r>
      <w:r>
        <w:rPr>
          <w:color w:val="231F20"/>
          <w:spacing w:val="-9"/>
          <w:w w:val="105"/>
        </w:rPr>
        <w:t> </w:t>
      </w:r>
      <w:r>
        <w:rPr>
          <w:color w:val="231F20"/>
          <w:w w:val="105"/>
        </w:rPr>
        <w:t>todos</w:t>
      </w:r>
      <w:r>
        <w:rPr>
          <w:color w:val="231F20"/>
          <w:spacing w:val="-9"/>
          <w:w w:val="105"/>
        </w:rPr>
        <w:t> </w:t>
      </w:r>
      <w:r>
        <w:rPr>
          <w:color w:val="231F20"/>
          <w:w w:val="105"/>
        </w:rPr>
        <w:t>los</w:t>
      </w:r>
      <w:r>
        <w:rPr>
          <w:color w:val="231F20"/>
          <w:spacing w:val="-9"/>
          <w:w w:val="105"/>
        </w:rPr>
        <w:t> </w:t>
      </w:r>
      <w:r>
        <w:rPr>
          <w:color w:val="231F20"/>
          <w:w w:val="105"/>
        </w:rPr>
        <w:t>hombres</w:t>
      </w:r>
      <w:r>
        <w:rPr>
          <w:color w:val="231F20"/>
          <w:spacing w:val="-9"/>
          <w:w w:val="105"/>
        </w:rPr>
        <w:t> </w:t>
      </w:r>
      <w:r>
        <w:rPr>
          <w:color w:val="231F20"/>
          <w:w w:val="105"/>
        </w:rPr>
        <w:t>ni</w:t>
      </w:r>
      <w:r>
        <w:rPr>
          <w:color w:val="231F20"/>
          <w:spacing w:val="-9"/>
          <w:w w:val="105"/>
        </w:rPr>
        <w:t> </w:t>
      </w:r>
      <w:r>
        <w:rPr>
          <w:color w:val="231F20"/>
          <w:w w:val="105"/>
        </w:rPr>
        <w:t>todas</w:t>
      </w:r>
      <w:r>
        <w:rPr>
          <w:color w:val="231F20"/>
          <w:spacing w:val="-9"/>
          <w:w w:val="105"/>
        </w:rPr>
        <w:t> </w:t>
      </w:r>
      <w:r>
        <w:rPr>
          <w:color w:val="231F20"/>
          <w:w w:val="105"/>
        </w:rPr>
        <w:t>las mujeres</w:t>
      </w:r>
      <w:r>
        <w:rPr>
          <w:color w:val="231F20"/>
          <w:spacing w:val="-29"/>
          <w:w w:val="105"/>
        </w:rPr>
        <w:t> </w:t>
      </w:r>
      <w:r>
        <w:rPr>
          <w:color w:val="231F20"/>
          <w:w w:val="105"/>
        </w:rPr>
        <w:t>tienen</w:t>
      </w:r>
      <w:r>
        <w:rPr>
          <w:color w:val="231F20"/>
          <w:spacing w:val="-29"/>
          <w:w w:val="105"/>
        </w:rPr>
        <w:t> </w:t>
      </w:r>
      <w:r>
        <w:rPr>
          <w:color w:val="231F20"/>
          <w:w w:val="105"/>
        </w:rPr>
        <w:t>esa</w:t>
      </w:r>
      <w:r>
        <w:rPr>
          <w:color w:val="231F20"/>
          <w:spacing w:val="-29"/>
          <w:w w:val="105"/>
        </w:rPr>
        <w:t> </w:t>
      </w:r>
      <w:r>
        <w:rPr>
          <w:color w:val="231F20"/>
          <w:w w:val="105"/>
        </w:rPr>
        <w:t>oportunidad</w:t>
      </w:r>
      <w:r>
        <w:rPr>
          <w:color w:val="231F20"/>
          <w:spacing w:val="-29"/>
          <w:w w:val="105"/>
        </w:rPr>
        <w:t> </w:t>
      </w:r>
      <w:r>
        <w:rPr>
          <w:color w:val="231F20"/>
          <w:w w:val="105"/>
        </w:rPr>
        <w:t>(especialmente</w:t>
      </w:r>
      <w:r>
        <w:rPr>
          <w:color w:val="231F20"/>
          <w:spacing w:val="-29"/>
          <w:w w:val="105"/>
        </w:rPr>
        <w:t> </w:t>
      </w:r>
      <w:r>
        <w:rPr>
          <w:color w:val="231F20"/>
          <w:w w:val="105"/>
        </w:rPr>
        <w:t>en</w:t>
      </w:r>
      <w:r>
        <w:rPr>
          <w:color w:val="231F20"/>
          <w:spacing w:val="-29"/>
          <w:w w:val="105"/>
        </w:rPr>
        <w:t> </w:t>
      </w:r>
      <w:r>
        <w:rPr>
          <w:color w:val="231F20"/>
          <w:w w:val="105"/>
        </w:rPr>
        <w:t>casos</w:t>
      </w:r>
      <w:r>
        <w:rPr>
          <w:color w:val="231F20"/>
          <w:spacing w:val="-29"/>
          <w:w w:val="105"/>
        </w:rPr>
        <w:t> </w:t>
      </w:r>
      <w:r>
        <w:rPr>
          <w:color w:val="231F20"/>
          <w:w w:val="105"/>
        </w:rPr>
        <w:t>como</w:t>
      </w:r>
      <w:r>
        <w:rPr>
          <w:color w:val="231F20"/>
          <w:spacing w:val="-29"/>
          <w:w w:val="105"/>
        </w:rPr>
        <w:t> </w:t>
      </w:r>
      <w:r>
        <w:rPr>
          <w:color w:val="231F20"/>
          <w:w w:val="105"/>
        </w:rPr>
        <w:t>la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mujer</w:t>
      </w:r>
      <w:r>
        <w:rPr>
          <w:color w:val="231F20"/>
          <w:spacing w:val="-29"/>
          <w:w w:val="105"/>
        </w:rPr>
        <w:t> </w:t>
      </w:r>
      <w:r>
        <w:rPr>
          <w:color w:val="231F20"/>
          <w:w w:val="105"/>
        </w:rPr>
        <w:t>política del</w:t>
      </w:r>
      <w:r>
        <w:rPr>
          <w:color w:val="231F20"/>
          <w:spacing w:val="-22"/>
          <w:w w:val="105"/>
        </w:rPr>
        <w:t> </w:t>
      </w:r>
      <w:r>
        <w:rPr>
          <w:color w:val="231F20"/>
          <w:w w:val="105"/>
          <w:sz w:val="16"/>
        </w:rPr>
        <w:t>prd</w:t>
      </w:r>
      <w:r>
        <w:rPr>
          <w:color w:val="231F20"/>
          <w:w w:val="105"/>
        </w:rPr>
        <w:t>,</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da</w:t>
      </w:r>
      <w:r>
        <w:rPr>
          <w:color w:val="231F20"/>
          <w:spacing w:val="-22"/>
          <w:w w:val="105"/>
        </w:rPr>
        <w:t> </w:t>
      </w:r>
      <w:r>
        <w:rPr>
          <w:color w:val="231F20"/>
          <w:w w:val="105"/>
        </w:rPr>
        <w:t>preferencia</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educación</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varones);</w:t>
      </w:r>
      <w:r>
        <w:rPr>
          <w:color w:val="231F20"/>
          <w:spacing w:val="-22"/>
          <w:w w:val="105"/>
        </w:rPr>
        <w:t> </w:t>
      </w:r>
      <w:r>
        <w:rPr>
          <w:color w:val="231F20"/>
          <w:w w:val="105"/>
        </w:rPr>
        <w:t>razón</w:t>
      </w:r>
      <w:r>
        <w:rPr>
          <w:color w:val="231F20"/>
          <w:spacing w:val="-22"/>
          <w:w w:val="105"/>
        </w:rPr>
        <w:t> </w:t>
      </w:r>
      <w:r>
        <w:rPr>
          <w:color w:val="231F20"/>
          <w:w w:val="105"/>
        </w:rPr>
        <w:t>por</w:t>
      </w:r>
      <w:r>
        <w:rPr>
          <w:color w:val="231F20"/>
          <w:spacing w:val="-22"/>
          <w:w w:val="105"/>
        </w:rPr>
        <w:t> </w:t>
      </w:r>
      <w:r>
        <w:rPr>
          <w:color w:val="231F20"/>
          <w:w w:val="105"/>
        </w:rPr>
        <w:t>la</w:t>
      </w:r>
      <w:r>
        <w:rPr>
          <w:color w:val="231F20"/>
          <w:spacing w:val="-22"/>
          <w:w w:val="105"/>
        </w:rPr>
        <w:t> </w:t>
      </w:r>
      <w:r>
        <w:rPr>
          <w:color w:val="231F20"/>
          <w:w w:val="105"/>
        </w:rPr>
        <w:t>cual, si</w:t>
      </w:r>
      <w:r>
        <w:rPr>
          <w:color w:val="231F20"/>
          <w:spacing w:val="-38"/>
          <w:w w:val="105"/>
        </w:rPr>
        <w:t> </w:t>
      </w:r>
      <w:r>
        <w:rPr>
          <w:color w:val="231F20"/>
          <w:w w:val="105"/>
        </w:rPr>
        <w:t>se</w:t>
      </w:r>
      <w:r>
        <w:rPr>
          <w:color w:val="231F20"/>
          <w:spacing w:val="-38"/>
          <w:w w:val="105"/>
        </w:rPr>
        <w:t> </w:t>
      </w:r>
      <w:r>
        <w:rPr>
          <w:color w:val="231F20"/>
          <w:w w:val="105"/>
        </w:rPr>
        <w:t>pretende</w:t>
      </w:r>
      <w:r>
        <w:rPr>
          <w:color w:val="231F20"/>
          <w:spacing w:val="-38"/>
          <w:w w:val="105"/>
        </w:rPr>
        <w:t> </w:t>
      </w:r>
      <w:r>
        <w:rPr>
          <w:color w:val="231F20"/>
          <w:w w:val="105"/>
        </w:rPr>
        <w:t>que</w:t>
      </w:r>
      <w:r>
        <w:rPr>
          <w:color w:val="231F20"/>
          <w:spacing w:val="-38"/>
          <w:w w:val="105"/>
        </w:rPr>
        <w:t> </w:t>
      </w:r>
      <w:r>
        <w:rPr>
          <w:color w:val="231F20"/>
          <w:w w:val="105"/>
        </w:rPr>
        <w:t>ellas</w:t>
      </w:r>
      <w:r>
        <w:rPr>
          <w:color w:val="231F20"/>
          <w:spacing w:val="-38"/>
          <w:w w:val="105"/>
        </w:rPr>
        <w:t> </w:t>
      </w:r>
      <w:r>
        <w:rPr>
          <w:color w:val="231F20"/>
          <w:w w:val="105"/>
        </w:rPr>
        <w:t>participen</w:t>
      </w:r>
      <w:r>
        <w:rPr>
          <w:color w:val="231F20"/>
          <w:spacing w:val="-38"/>
          <w:w w:val="105"/>
        </w:rPr>
        <w:t> </w:t>
      </w:r>
      <w:r>
        <w:rPr>
          <w:color w:val="231F20"/>
          <w:w w:val="105"/>
        </w:rPr>
        <w:t>en</w:t>
      </w:r>
      <w:r>
        <w:rPr>
          <w:color w:val="231F20"/>
          <w:spacing w:val="-38"/>
          <w:w w:val="105"/>
        </w:rPr>
        <w:t> </w:t>
      </w:r>
      <w:r>
        <w:rPr>
          <w:color w:val="231F20"/>
          <w:w w:val="105"/>
        </w:rPr>
        <w:t>igualdad</w:t>
      </w:r>
      <w:r>
        <w:rPr>
          <w:color w:val="231F20"/>
          <w:spacing w:val="-38"/>
          <w:w w:val="105"/>
        </w:rPr>
        <w:t> </w:t>
      </w:r>
      <w:r>
        <w:rPr>
          <w:color w:val="231F20"/>
          <w:w w:val="105"/>
        </w:rPr>
        <w:t>de</w:t>
      </w:r>
      <w:r>
        <w:rPr>
          <w:color w:val="231F20"/>
          <w:spacing w:val="-38"/>
          <w:w w:val="105"/>
        </w:rPr>
        <w:t> </w:t>
      </w:r>
      <w:r>
        <w:rPr>
          <w:color w:val="231F20"/>
          <w:w w:val="105"/>
        </w:rPr>
        <w:t>condiciones</w:t>
      </w:r>
      <w:r>
        <w:rPr>
          <w:color w:val="231F20"/>
          <w:spacing w:val="-38"/>
          <w:w w:val="105"/>
        </w:rPr>
        <w:t> </w:t>
      </w:r>
      <w:r>
        <w:rPr>
          <w:color w:val="231F20"/>
          <w:w w:val="105"/>
        </w:rPr>
        <w:t>en</w:t>
      </w:r>
      <w:r>
        <w:rPr>
          <w:color w:val="231F20"/>
          <w:spacing w:val="-38"/>
          <w:w w:val="105"/>
        </w:rPr>
        <w:t> </w:t>
      </w:r>
      <w:r>
        <w:rPr>
          <w:color w:val="231F20"/>
          <w:w w:val="105"/>
        </w:rPr>
        <w:t>la</w:t>
      </w:r>
      <w:r>
        <w:rPr>
          <w:color w:val="231F20"/>
          <w:spacing w:val="-38"/>
          <w:w w:val="105"/>
        </w:rPr>
        <w:t> </w:t>
      </w:r>
      <w:r>
        <w:rPr>
          <w:color w:val="231F20"/>
          <w:w w:val="105"/>
        </w:rPr>
        <w:t>toma</w:t>
      </w:r>
      <w:r>
        <w:rPr>
          <w:color w:val="231F20"/>
          <w:spacing w:val="-38"/>
          <w:w w:val="105"/>
        </w:rPr>
        <w:t> </w:t>
      </w:r>
      <w:r>
        <w:rPr>
          <w:color w:val="231F20"/>
          <w:w w:val="105"/>
        </w:rPr>
        <w:t>de</w:t>
      </w:r>
      <w:r>
        <w:rPr>
          <w:color w:val="231F20"/>
          <w:spacing w:val="-38"/>
          <w:w w:val="105"/>
        </w:rPr>
        <w:t> </w:t>
      </w:r>
      <w:r>
        <w:rPr>
          <w:color w:val="231F20"/>
          <w:w w:val="105"/>
        </w:rPr>
        <w:t>decisiones políticas</w:t>
      </w:r>
      <w:r>
        <w:rPr>
          <w:color w:val="231F20"/>
          <w:spacing w:val="-35"/>
          <w:w w:val="105"/>
        </w:rPr>
        <w:t> </w:t>
      </w:r>
      <w:r>
        <w:rPr>
          <w:color w:val="231F20"/>
          <w:w w:val="105"/>
        </w:rPr>
        <w:t>es</w:t>
      </w:r>
      <w:r>
        <w:rPr>
          <w:color w:val="231F20"/>
          <w:spacing w:val="-35"/>
          <w:w w:val="105"/>
        </w:rPr>
        <w:t> </w:t>
      </w:r>
      <w:r>
        <w:rPr>
          <w:color w:val="231F20"/>
          <w:w w:val="105"/>
        </w:rPr>
        <w:t>preciso</w:t>
      </w:r>
      <w:r>
        <w:rPr>
          <w:color w:val="231F20"/>
          <w:spacing w:val="-35"/>
          <w:w w:val="105"/>
        </w:rPr>
        <w:t> </w:t>
      </w:r>
      <w:r>
        <w:rPr>
          <w:color w:val="231F20"/>
          <w:w w:val="105"/>
        </w:rPr>
        <w:t>que</w:t>
      </w:r>
      <w:r>
        <w:rPr>
          <w:color w:val="231F20"/>
          <w:spacing w:val="-35"/>
          <w:w w:val="105"/>
        </w:rPr>
        <w:t> </w:t>
      </w:r>
      <w:r>
        <w:rPr>
          <w:color w:val="231F20"/>
          <w:w w:val="105"/>
        </w:rPr>
        <w:t>las</w:t>
      </w:r>
      <w:r>
        <w:rPr>
          <w:color w:val="231F20"/>
          <w:spacing w:val="-35"/>
          <w:w w:val="105"/>
        </w:rPr>
        <w:t> </w:t>
      </w:r>
      <w:r>
        <w:rPr>
          <w:color w:val="231F20"/>
          <w:w w:val="105"/>
        </w:rPr>
        <w:t>acciones,</w:t>
      </w:r>
      <w:r>
        <w:rPr>
          <w:color w:val="231F20"/>
          <w:spacing w:val="-35"/>
          <w:w w:val="105"/>
        </w:rPr>
        <w:t> </w:t>
      </w:r>
      <w:r>
        <w:rPr>
          <w:color w:val="231F20"/>
          <w:w w:val="105"/>
        </w:rPr>
        <w:t>que</w:t>
      </w:r>
      <w:r>
        <w:rPr>
          <w:color w:val="231F20"/>
          <w:spacing w:val="-35"/>
          <w:w w:val="105"/>
        </w:rPr>
        <w:t> </w:t>
      </w:r>
      <w:r>
        <w:rPr>
          <w:color w:val="231F20"/>
          <w:w w:val="105"/>
        </w:rPr>
        <w:t>para</w:t>
      </w:r>
      <w:r>
        <w:rPr>
          <w:color w:val="231F20"/>
          <w:spacing w:val="-35"/>
          <w:w w:val="105"/>
        </w:rPr>
        <w:t> </w:t>
      </w:r>
      <w:r>
        <w:rPr>
          <w:color w:val="231F20"/>
          <w:w w:val="105"/>
        </w:rPr>
        <w:t>ello</w:t>
      </w:r>
      <w:r>
        <w:rPr>
          <w:color w:val="231F20"/>
          <w:spacing w:val="-35"/>
          <w:w w:val="105"/>
        </w:rPr>
        <w:t> </w:t>
      </w:r>
      <w:r>
        <w:rPr>
          <w:color w:val="231F20"/>
          <w:w w:val="105"/>
        </w:rPr>
        <w:t>se</w:t>
      </w:r>
      <w:r>
        <w:rPr>
          <w:color w:val="231F20"/>
          <w:spacing w:val="-35"/>
          <w:w w:val="105"/>
        </w:rPr>
        <w:t> </w:t>
      </w:r>
      <w:r>
        <w:rPr>
          <w:color w:val="231F20"/>
          <w:w w:val="105"/>
        </w:rPr>
        <w:t>implementen,</w:t>
      </w:r>
      <w:r>
        <w:rPr>
          <w:color w:val="231F20"/>
          <w:spacing w:val="-35"/>
          <w:w w:val="105"/>
        </w:rPr>
        <w:t> </w:t>
      </w:r>
      <w:r>
        <w:rPr>
          <w:color w:val="231F20"/>
          <w:w w:val="105"/>
        </w:rPr>
        <w:t>vayan</w:t>
      </w:r>
      <w:r>
        <w:rPr>
          <w:color w:val="231F20"/>
          <w:spacing w:val="-35"/>
          <w:w w:val="105"/>
        </w:rPr>
        <w:t> </w:t>
      </w:r>
      <w:r>
        <w:rPr>
          <w:color w:val="231F20"/>
          <w:w w:val="105"/>
        </w:rPr>
        <w:t>acompaña- das</w:t>
      </w:r>
      <w:r>
        <w:rPr>
          <w:color w:val="231F20"/>
          <w:spacing w:val="-19"/>
          <w:w w:val="105"/>
        </w:rPr>
        <w:t> </w:t>
      </w:r>
      <w:r>
        <w:rPr>
          <w:color w:val="231F20"/>
          <w:w w:val="105"/>
        </w:rPr>
        <w:t>de</w:t>
      </w:r>
      <w:r>
        <w:rPr>
          <w:color w:val="231F20"/>
          <w:spacing w:val="-19"/>
          <w:w w:val="105"/>
        </w:rPr>
        <w:t> </w:t>
      </w:r>
      <w:r>
        <w:rPr>
          <w:color w:val="231F20"/>
          <w:w w:val="105"/>
        </w:rPr>
        <w:t>otras</w:t>
      </w:r>
      <w:r>
        <w:rPr>
          <w:color w:val="231F20"/>
          <w:spacing w:val="-19"/>
          <w:w w:val="105"/>
        </w:rPr>
        <w:t> </w:t>
      </w:r>
      <w:r>
        <w:rPr>
          <w:color w:val="231F20"/>
          <w:w w:val="105"/>
        </w:rPr>
        <w:t>acciones</w:t>
      </w:r>
      <w:r>
        <w:rPr>
          <w:color w:val="231F20"/>
          <w:spacing w:val="-19"/>
          <w:w w:val="105"/>
        </w:rPr>
        <w:t> </w:t>
      </w:r>
      <w:r>
        <w:rPr>
          <w:color w:val="231F20"/>
          <w:w w:val="105"/>
        </w:rPr>
        <w:t>orientadas</w:t>
      </w:r>
      <w:r>
        <w:rPr>
          <w:color w:val="231F20"/>
          <w:spacing w:val="-19"/>
          <w:w w:val="105"/>
        </w:rPr>
        <w:t> </w:t>
      </w:r>
      <w:r>
        <w:rPr>
          <w:color w:val="231F20"/>
          <w:w w:val="105"/>
        </w:rPr>
        <w:t>a</w:t>
      </w:r>
      <w:r>
        <w:rPr>
          <w:color w:val="231F20"/>
          <w:spacing w:val="-19"/>
          <w:w w:val="105"/>
        </w:rPr>
        <w:t> </w:t>
      </w:r>
      <w:r>
        <w:rPr>
          <w:color w:val="231F20"/>
          <w:w w:val="105"/>
        </w:rPr>
        <w:t>disminuir</w:t>
      </w:r>
      <w:r>
        <w:rPr>
          <w:color w:val="231F20"/>
          <w:spacing w:val="-19"/>
          <w:w w:val="105"/>
        </w:rPr>
        <w:t> </w:t>
      </w:r>
      <w:r>
        <w:rPr>
          <w:color w:val="231F20"/>
          <w:w w:val="105"/>
        </w:rPr>
        <w:t>las</w:t>
      </w:r>
      <w:r>
        <w:rPr>
          <w:color w:val="231F20"/>
          <w:spacing w:val="-19"/>
          <w:w w:val="105"/>
        </w:rPr>
        <w:t> </w:t>
      </w:r>
      <w:r>
        <w:rPr>
          <w:color w:val="231F20"/>
          <w:w w:val="105"/>
        </w:rPr>
        <w:t>carencias</w:t>
      </w:r>
      <w:r>
        <w:rPr>
          <w:color w:val="231F20"/>
          <w:spacing w:val="-19"/>
          <w:w w:val="105"/>
        </w:rPr>
        <w:t> </w:t>
      </w:r>
      <w:r>
        <w:rPr>
          <w:color w:val="231F20"/>
          <w:w w:val="105"/>
        </w:rPr>
        <w:t>que</w:t>
      </w:r>
      <w:r>
        <w:rPr>
          <w:color w:val="231F20"/>
          <w:spacing w:val="-19"/>
          <w:w w:val="105"/>
        </w:rPr>
        <w:t> </w:t>
      </w:r>
      <w:r>
        <w:rPr>
          <w:color w:val="231F20"/>
          <w:w w:val="105"/>
        </w:rPr>
        <w:t>las</w:t>
      </w:r>
      <w:r>
        <w:rPr>
          <w:color w:val="231F20"/>
          <w:spacing w:val="-19"/>
          <w:w w:val="105"/>
        </w:rPr>
        <w:t> </w:t>
      </w:r>
      <w:r>
        <w:rPr>
          <w:color w:val="231F20"/>
          <w:w w:val="105"/>
        </w:rPr>
        <w:t>mujeres</w:t>
      </w:r>
      <w:r>
        <w:rPr>
          <w:color w:val="231F20"/>
          <w:spacing w:val="-19"/>
          <w:w w:val="105"/>
        </w:rPr>
        <w:t> </w:t>
      </w:r>
      <w:r>
        <w:rPr>
          <w:color w:val="231F20"/>
          <w:w w:val="105"/>
        </w:rPr>
        <w:t>tienen</w:t>
      </w:r>
      <w:r>
        <w:rPr>
          <w:color w:val="231F20"/>
          <w:spacing w:val="-19"/>
          <w:w w:val="105"/>
        </w:rPr>
        <w:t> </w:t>
      </w:r>
      <w:r>
        <w:rPr>
          <w:color w:val="231F20"/>
          <w:w w:val="105"/>
        </w:rPr>
        <w:t>en </w:t>
      </w:r>
      <w:r>
        <w:rPr>
          <w:color w:val="231F20"/>
        </w:rPr>
        <w:t>materia de educación, alimentación, salud, seguridad, etc., pues difícilmente partici- </w:t>
      </w:r>
      <w:r>
        <w:rPr>
          <w:color w:val="231F20"/>
          <w:w w:val="105"/>
        </w:rPr>
        <w:t>parán</w:t>
      </w:r>
      <w:r>
        <w:rPr>
          <w:color w:val="231F20"/>
          <w:spacing w:val="-27"/>
          <w:w w:val="105"/>
        </w:rPr>
        <w:t> </w:t>
      </w:r>
      <w:r>
        <w:rPr>
          <w:color w:val="231F20"/>
          <w:w w:val="105"/>
        </w:rPr>
        <w:t>en</w:t>
      </w:r>
      <w:r>
        <w:rPr>
          <w:color w:val="231F20"/>
          <w:spacing w:val="-28"/>
          <w:w w:val="105"/>
        </w:rPr>
        <w:t> </w:t>
      </w:r>
      <w:r>
        <w:rPr>
          <w:color w:val="231F20"/>
          <w:w w:val="105"/>
        </w:rPr>
        <w:t>la</w:t>
      </w:r>
      <w:r>
        <w:rPr>
          <w:color w:val="231F20"/>
          <w:spacing w:val="-27"/>
          <w:w w:val="105"/>
        </w:rPr>
        <w:t> </w:t>
      </w:r>
      <w:r>
        <w:rPr>
          <w:color w:val="231F20"/>
          <w:w w:val="105"/>
        </w:rPr>
        <w:t>política</w:t>
      </w:r>
      <w:r>
        <w:rPr>
          <w:color w:val="231F20"/>
          <w:spacing w:val="-27"/>
          <w:w w:val="105"/>
        </w:rPr>
        <w:t> </w:t>
      </w:r>
      <w:r>
        <w:rPr>
          <w:color w:val="231F20"/>
          <w:w w:val="105"/>
        </w:rPr>
        <w:t>si</w:t>
      </w:r>
      <w:r>
        <w:rPr>
          <w:color w:val="231F20"/>
          <w:spacing w:val="-27"/>
          <w:w w:val="105"/>
        </w:rPr>
        <w:t> </w:t>
      </w:r>
      <w:r>
        <w:rPr>
          <w:color w:val="231F20"/>
          <w:w w:val="105"/>
        </w:rPr>
        <w:t>no</w:t>
      </w:r>
      <w:r>
        <w:rPr>
          <w:color w:val="231F20"/>
          <w:spacing w:val="-27"/>
          <w:w w:val="105"/>
        </w:rPr>
        <w:t> </w:t>
      </w:r>
      <w:r>
        <w:rPr>
          <w:color w:val="231F20"/>
          <w:w w:val="105"/>
        </w:rPr>
        <w:t>tienen</w:t>
      </w:r>
      <w:r>
        <w:rPr>
          <w:color w:val="231F20"/>
          <w:spacing w:val="-28"/>
          <w:w w:val="105"/>
        </w:rPr>
        <w:t> </w:t>
      </w:r>
      <w:r>
        <w:rPr>
          <w:color w:val="231F20"/>
          <w:w w:val="105"/>
        </w:rPr>
        <w:t>sus</w:t>
      </w:r>
      <w:r>
        <w:rPr>
          <w:color w:val="231F20"/>
          <w:spacing w:val="-27"/>
          <w:w w:val="105"/>
        </w:rPr>
        <w:t> </w:t>
      </w:r>
      <w:r>
        <w:rPr>
          <w:color w:val="231F20"/>
          <w:w w:val="105"/>
        </w:rPr>
        <w:t>necesidades</w:t>
      </w:r>
      <w:r>
        <w:rPr>
          <w:color w:val="231F20"/>
          <w:spacing w:val="-27"/>
          <w:w w:val="105"/>
        </w:rPr>
        <w:t> </w:t>
      </w:r>
      <w:r>
        <w:rPr>
          <w:color w:val="231F20"/>
          <w:w w:val="105"/>
        </w:rPr>
        <w:t>básicas</w:t>
      </w:r>
      <w:r>
        <w:rPr>
          <w:color w:val="231F20"/>
          <w:spacing w:val="-27"/>
          <w:w w:val="105"/>
        </w:rPr>
        <w:t> </w:t>
      </w:r>
      <w:r>
        <w:rPr>
          <w:color w:val="231F20"/>
          <w:w w:val="105"/>
        </w:rPr>
        <w:t>resueltas.</w:t>
      </w:r>
    </w:p>
    <w:p>
      <w:pPr>
        <w:pStyle w:val="BodyText"/>
        <w:spacing w:before="0"/>
      </w:pPr>
    </w:p>
    <w:p>
      <w:pPr>
        <w:pStyle w:val="BodyText"/>
        <w:spacing w:before="5"/>
        <w:rPr>
          <w:sz w:val="21"/>
        </w:rPr>
      </w:pPr>
    </w:p>
    <w:p>
      <w:pPr>
        <w:pStyle w:val="Heading3"/>
        <w:spacing w:before="1"/>
        <w:ind w:left="117" w:right="27"/>
        <w:jc w:val="left"/>
        <w:rPr>
          <w:i/>
        </w:rPr>
      </w:pPr>
      <w:bookmarkStart w:name="_TOC_250008" w:id="29"/>
      <w:bookmarkEnd w:id="29"/>
      <w:r>
        <w:rPr>
          <w:i/>
          <w:color w:val="231F20"/>
        </w:rPr>
        <w:t>Condiciones bajo las cuales compiten políticamente</w:t>
      </w:r>
    </w:p>
    <w:p>
      <w:pPr>
        <w:pStyle w:val="BodyText"/>
        <w:spacing w:before="6"/>
        <w:rPr>
          <w:b/>
          <w:i/>
          <w:sz w:val="21"/>
        </w:rPr>
      </w:pPr>
    </w:p>
    <w:p>
      <w:pPr>
        <w:pStyle w:val="BodyText"/>
        <w:spacing w:line="249" w:lineRule="auto" w:before="0"/>
        <w:ind w:left="117" w:right="101"/>
        <w:jc w:val="right"/>
      </w:pPr>
      <w:r>
        <w:rPr>
          <w:i/>
          <w:color w:val="231F20"/>
          <w:spacing w:val="-6"/>
          <w:sz w:val="16"/>
        </w:rPr>
        <w:t>pan</w:t>
      </w:r>
      <w:r>
        <w:rPr>
          <w:color w:val="231F20"/>
          <w:spacing w:val="-6"/>
        </w:rPr>
        <w:t>.</w:t>
      </w:r>
      <w:r>
        <w:rPr>
          <w:color w:val="231F20"/>
          <w:spacing w:val="11"/>
        </w:rPr>
        <w:t> </w:t>
      </w:r>
      <w:r>
        <w:rPr>
          <w:color w:val="231F20"/>
        </w:rPr>
        <w:t>Concibe la política como un arte que une a los seres humanos, con base en</w:t>
      </w:r>
      <w:r>
        <w:rPr>
          <w:color w:val="231F20"/>
          <w:spacing w:val="9"/>
        </w:rPr>
        <w:t> </w:t>
      </w:r>
      <w:r>
        <w:rPr>
          <w:color w:val="231F20"/>
        </w:rPr>
        <w:t>sus</w:t>
      </w:r>
      <w:r>
        <w:rPr>
          <w:color w:val="231F20"/>
          <w:spacing w:val="-1"/>
        </w:rPr>
        <w:t> </w:t>
      </w:r>
      <w:r>
        <w:rPr>
          <w:color w:val="231F20"/>
        </w:rPr>
        <w:t>ideales “es un quehacer, una obligación de generar cambios para vivir</w:t>
      </w:r>
      <w:r>
        <w:rPr>
          <w:color w:val="231F20"/>
          <w:spacing w:val="38"/>
        </w:rPr>
        <w:t> </w:t>
      </w:r>
      <w:r>
        <w:rPr>
          <w:color w:val="231F20"/>
        </w:rPr>
        <w:t>mejor.”</w:t>
      </w:r>
      <w:r>
        <w:rPr>
          <w:color w:val="231F20"/>
          <w:spacing w:val="13"/>
        </w:rPr>
        <w:t> </w:t>
      </w:r>
      <w:r>
        <w:rPr>
          <w:color w:val="231F20"/>
        </w:rPr>
        <w:t>Re- conoce que a las mujeres se les presentan otra clase de obstáculos para</w:t>
      </w:r>
      <w:r>
        <w:rPr>
          <w:color w:val="231F20"/>
          <w:spacing w:val="42"/>
        </w:rPr>
        <w:t> </w:t>
      </w:r>
      <w:r>
        <w:rPr>
          <w:color w:val="231F20"/>
        </w:rPr>
        <w:t>destacar</w:t>
      </w:r>
      <w:r>
        <w:rPr>
          <w:color w:val="231F20"/>
          <w:spacing w:val="10"/>
        </w:rPr>
        <w:t> </w:t>
      </w:r>
      <w:r>
        <w:rPr>
          <w:color w:val="231F20"/>
        </w:rPr>
        <w:t>en los partidos políticos; las raíces del problema las ubica en la familia, pues no</w:t>
      </w:r>
      <w:r>
        <w:rPr>
          <w:color w:val="231F20"/>
          <w:spacing w:val="10"/>
        </w:rPr>
        <w:t> </w:t>
      </w:r>
      <w:r>
        <w:rPr>
          <w:color w:val="231F20"/>
        </w:rPr>
        <w:t>se</w:t>
      </w:r>
      <w:r>
        <w:rPr>
          <w:color w:val="231F20"/>
          <w:spacing w:val="7"/>
        </w:rPr>
        <w:t> </w:t>
      </w:r>
      <w:r>
        <w:rPr>
          <w:color w:val="231F20"/>
        </w:rPr>
        <w:t>les permite</w:t>
      </w:r>
      <w:r>
        <w:rPr>
          <w:color w:val="231F20"/>
          <w:spacing w:val="-8"/>
        </w:rPr>
        <w:t> </w:t>
      </w:r>
      <w:r>
        <w:rPr>
          <w:color w:val="231F20"/>
        </w:rPr>
        <w:t>involucrarse</w:t>
      </w:r>
      <w:r>
        <w:rPr>
          <w:color w:val="231F20"/>
          <w:spacing w:val="-9"/>
        </w:rPr>
        <w:t> </w:t>
      </w:r>
      <w:r>
        <w:rPr>
          <w:color w:val="231F20"/>
        </w:rPr>
        <w:t>de</w:t>
      </w:r>
      <w:r>
        <w:rPr>
          <w:color w:val="231F20"/>
          <w:spacing w:val="-8"/>
        </w:rPr>
        <w:t> </w:t>
      </w:r>
      <w:r>
        <w:rPr>
          <w:color w:val="231F20"/>
        </w:rPr>
        <w:t>igual</w:t>
      </w:r>
      <w:r>
        <w:rPr>
          <w:color w:val="231F20"/>
          <w:spacing w:val="-8"/>
        </w:rPr>
        <w:t> </w:t>
      </w:r>
      <w:r>
        <w:rPr>
          <w:color w:val="231F20"/>
        </w:rPr>
        <w:t>forma</w:t>
      </w:r>
      <w:r>
        <w:rPr>
          <w:color w:val="231F20"/>
          <w:spacing w:val="-8"/>
        </w:rPr>
        <w:t> </w:t>
      </w:r>
      <w:r>
        <w:rPr>
          <w:color w:val="231F20"/>
        </w:rPr>
        <w:t>que</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hombres;</w:t>
      </w:r>
      <w:r>
        <w:rPr>
          <w:color w:val="231F20"/>
          <w:spacing w:val="-8"/>
        </w:rPr>
        <w:t> </w:t>
      </w:r>
      <w:r>
        <w:rPr>
          <w:color w:val="231F20"/>
        </w:rPr>
        <w:t>“la</w:t>
      </w:r>
      <w:r>
        <w:rPr>
          <w:color w:val="231F20"/>
          <w:spacing w:val="-8"/>
        </w:rPr>
        <w:t> </w:t>
      </w:r>
      <w:r>
        <w:rPr>
          <w:color w:val="231F20"/>
        </w:rPr>
        <w:t>política</w:t>
      </w:r>
      <w:r>
        <w:rPr>
          <w:color w:val="231F20"/>
          <w:spacing w:val="-8"/>
        </w:rPr>
        <w:t> </w:t>
      </w:r>
      <w:r>
        <w:rPr>
          <w:color w:val="231F20"/>
        </w:rPr>
        <w:t>dicen</w:t>
      </w:r>
      <w:r>
        <w:rPr>
          <w:color w:val="231F20"/>
          <w:spacing w:val="-8"/>
        </w:rPr>
        <w:t> </w:t>
      </w:r>
      <w:r>
        <w:rPr>
          <w:color w:val="231F20"/>
        </w:rPr>
        <w:t>muchos</w:t>
      </w:r>
      <w:r>
        <w:rPr>
          <w:color w:val="231F20"/>
          <w:spacing w:val="-9"/>
        </w:rPr>
        <w:t> </w:t>
      </w:r>
      <w:r>
        <w:rPr>
          <w:color w:val="231F20"/>
        </w:rPr>
        <w:t>que se</w:t>
      </w:r>
      <w:r>
        <w:rPr>
          <w:color w:val="231F20"/>
          <w:spacing w:val="10"/>
        </w:rPr>
        <w:t> </w:t>
      </w:r>
      <w:r>
        <w:rPr>
          <w:color w:val="231F20"/>
        </w:rPr>
        <w:t>hace</w:t>
      </w:r>
      <w:r>
        <w:rPr>
          <w:color w:val="231F20"/>
          <w:spacing w:val="10"/>
        </w:rPr>
        <w:t> </w:t>
      </w:r>
      <w:r>
        <w:rPr>
          <w:color w:val="231F20"/>
        </w:rPr>
        <w:t>de</w:t>
      </w:r>
      <w:r>
        <w:rPr>
          <w:color w:val="231F20"/>
          <w:spacing w:val="10"/>
        </w:rPr>
        <w:t> </w:t>
      </w:r>
      <w:r>
        <w:rPr>
          <w:color w:val="231F20"/>
        </w:rPr>
        <w:t>noche</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niñas</w:t>
      </w:r>
      <w:r>
        <w:rPr>
          <w:color w:val="231F20"/>
          <w:spacing w:val="10"/>
        </w:rPr>
        <w:t> </w:t>
      </w:r>
      <w:r>
        <w:rPr>
          <w:color w:val="231F20"/>
        </w:rPr>
        <w:t>bien</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señoritas</w:t>
      </w:r>
      <w:r>
        <w:rPr>
          <w:color w:val="231F20"/>
          <w:spacing w:val="11"/>
        </w:rPr>
        <w:t> </w:t>
      </w:r>
      <w:r>
        <w:rPr>
          <w:color w:val="231F20"/>
        </w:rPr>
        <w:t>no</w:t>
      </w:r>
      <w:r>
        <w:rPr>
          <w:color w:val="231F20"/>
          <w:spacing w:val="10"/>
        </w:rPr>
        <w:t> </w:t>
      </w:r>
      <w:r>
        <w:rPr>
          <w:color w:val="231F20"/>
        </w:rPr>
        <w:t>andan</w:t>
      </w:r>
      <w:r>
        <w:rPr>
          <w:color w:val="231F20"/>
          <w:spacing w:val="10"/>
        </w:rPr>
        <w:t> </w:t>
      </w:r>
      <w:r>
        <w:rPr>
          <w:color w:val="231F20"/>
        </w:rPr>
        <w:t>de</w:t>
      </w:r>
      <w:r>
        <w:rPr>
          <w:color w:val="231F20"/>
          <w:spacing w:val="10"/>
        </w:rPr>
        <w:t> </w:t>
      </w:r>
      <w:r>
        <w:rPr>
          <w:color w:val="231F20"/>
        </w:rPr>
        <w:t>noche,</w:t>
      </w:r>
      <w:r>
        <w:rPr>
          <w:color w:val="231F20"/>
          <w:spacing w:val="10"/>
        </w:rPr>
        <w:t> </w:t>
      </w:r>
      <w:r>
        <w:rPr>
          <w:color w:val="231F20"/>
        </w:rPr>
        <w:t>entonces</w:t>
      </w:r>
      <w:r>
        <w:rPr>
          <w:color w:val="231F20"/>
          <w:spacing w:val="10"/>
        </w:rPr>
        <w:t> </w:t>
      </w:r>
      <w:r>
        <w:rPr>
          <w:color w:val="231F20"/>
        </w:rPr>
        <w:t>para nosotras</w:t>
      </w:r>
      <w:r>
        <w:rPr>
          <w:color w:val="231F20"/>
          <w:spacing w:val="-8"/>
        </w:rPr>
        <w:t> </w:t>
      </w:r>
      <w:r>
        <w:rPr>
          <w:color w:val="231F20"/>
        </w:rPr>
        <w:t>como</w:t>
      </w:r>
      <w:r>
        <w:rPr>
          <w:color w:val="231F20"/>
          <w:spacing w:val="-8"/>
        </w:rPr>
        <w:t> </w:t>
      </w:r>
      <w:r>
        <w:rPr>
          <w:color w:val="231F20"/>
        </w:rPr>
        <w:t>mujeres</w:t>
      </w:r>
      <w:r>
        <w:rPr>
          <w:color w:val="231F20"/>
          <w:spacing w:val="-8"/>
        </w:rPr>
        <w:t> </w:t>
      </w:r>
      <w:r>
        <w:rPr>
          <w:color w:val="231F20"/>
        </w:rPr>
        <w:t>sí</w:t>
      </w:r>
      <w:r>
        <w:rPr>
          <w:color w:val="231F20"/>
          <w:spacing w:val="-8"/>
        </w:rPr>
        <w:t> </w:t>
      </w:r>
      <w:r>
        <w:rPr>
          <w:color w:val="231F20"/>
        </w:rPr>
        <w:t>es</w:t>
      </w:r>
      <w:r>
        <w:rPr>
          <w:color w:val="231F20"/>
          <w:spacing w:val="-8"/>
        </w:rPr>
        <w:t> </w:t>
      </w:r>
      <w:r>
        <w:rPr>
          <w:color w:val="231F20"/>
        </w:rPr>
        <w:t>muy</w:t>
      </w:r>
      <w:r>
        <w:rPr>
          <w:color w:val="231F20"/>
          <w:spacing w:val="-8"/>
        </w:rPr>
        <w:t> </w:t>
      </w:r>
      <w:r>
        <w:rPr>
          <w:color w:val="231F20"/>
        </w:rPr>
        <w:t>difícil</w:t>
      </w:r>
      <w:r>
        <w:rPr>
          <w:color w:val="231F20"/>
          <w:spacing w:val="-8"/>
        </w:rPr>
        <w:t> </w:t>
      </w:r>
      <w:r>
        <w:rPr>
          <w:color w:val="231F20"/>
        </w:rPr>
        <w:t>meternos</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ámbito”,</w:t>
      </w:r>
      <w:r>
        <w:rPr>
          <w:color w:val="231F20"/>
          <w:spacing w:val="-8"/>
        </w:rPr>
        <w:t> </w:t>
      </w:r>
      <w:r>
        <w:rPr>
          <w:color w:val="231F20"/>
        </w:rPr>
        <w:t>o</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acuerdos políticos</w:t>
      </w:r>
      <w:r>
        <w:rPr>
          <w:color w:val="231F20"/>
          <w:spacing w:val="-12"/>
        </w:rPr>
        <w:t> </w:t>
      </w:r>
      <w:r>
        <w:rPr>
          <w:color w:val="231F20"/>
        </w:rPr>
        <w:t>se</w:t>
      </w:r>
      <w:r>
        <w:rPr>
          <w:color w:val="231F20"/>
          <w:spacing w:val="-12"/>
        </w:rPr>
        <w:t> </w:t>
      </w:r>
      <w:r>
        <w:rPr>
          <w:color w:val="231F20"/>
        </w:rPr>
        <w:t>realizan</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cantinas,</w:t>
      </w:r>
      <w:r>
        <w:rPr>
          <w:color w:val="231F20"/>
          <w:spacing w:val="-12"/>
        </w:rPr>
        <w:t> </w:t>
      </w:r>
      <w:r>
        <w:rPr>
          <w:color w:val="231F20"/>
        </w:rPr>
        <w:t>pero</w:t>
      </w:r>
      <w:r>
        <w:rPr>
          <w:color w:val="231F20"/>
          <w:spacing w:val="-12"/>
        </w:rPr>
        <w:t> </w:t>
      </w:r>
      <w:r>
        <w:rPr>
          <w:color w:val="231F20"/>
        </w:rPr>
        <w:t>también</w:t>
      </w:r>
      <w:r>
        <w:rPr>
          <w:color w:val="231F20"/>
          <w:spacing w:val="-13"/>
        </w:rPr>
        <w:t> </w:t>
      </w:r>
      <w:r>
        <w:rPr>
          <w:color w:val="231F20"/>
        </w:rPr>
        <w:t>“se</w:t>
      </w:r>
      <w:r>
        <w:rPr>
          <w:color w:val="231F20"/>
          <w:spacing w:val="-12"/>
        </w:rPr>
        <w:t> </w:t>
      </w:r>
      <w:r>
        <w:rPr>
          <w:color w:val="231F20"/>
        </w:rPr>
        <w:t>pueden</w:t>
      </w:r>
      <w:r>
        <w:rPr>
          <w:color w:val="231F20"/>
          <w:spacing w:val="-12"/>
        </w:rPr>
        <w:t> </w:t>
      </w:r>
      <w:r>
        <w:rPr>
          <w:color w:val="231F20"/>
        </w:rPr>
        <w:t>tomar</w:t>
      </w:r>
      <w:r>
        <w:rPr>
          <w:color w:val="231F20"/>
          <w:spacing w:val="-12"/>
        </w:rPr>
        <w:t> </w:t>
      </w:r>
      <w:r>
        <w:rPr>
          <w:color w:val="231F20"/>
        </w:rPr>
        <w:t>acuerdos</w:t>
      </w:r>
      <w:r>
        <w:rPr>
          <w:color w:val="231F20"/>
          <w:spacing w:val="-13"/>
        </w:rPr>
        <w:t> </w:t>
      </w:r>
      <w:r>
        <w:rPr>
          <w:color w:val="231F20"/>
        </w:rPr>
        <w:t>con</w:t>
      </w:r>
      <w:r>
        <w:rPr>
          <w:color w:val="231F20"/>
          <w:spacing w:val="-12"/>
        </w:rPr>
        <w:t> </w:t>
      </w:r>
      <w:r>
        <w:rPr>
          <w:color w:val="231F20"/>
        </w:rPr>
        <w:t>café y</w:t>
      </w:r>
      <w:r>
        <w:rPr>
          <w:color w:val="231F20"/>
          <w:spacing w:val="-3"/>
        </w:rPr>
        <w:t> </w:t>
      </w:r>
      <w:r>
        <w:rPr>
          <w:color w:val="231F20"/>
        </w:rPr>
        <w:t>pastel”.</w:t>
      </w:r>
      <w:r>
        <w:rPr>
          <w:color w:val="231F20"/>
          <w:spacing w:val="-3"/>
        </w:rPr>
        <w:t> </w:t>
      </w:r>
      <w:r>
        <w:rPr>
          <w:color w:val="231F20"/>
        </w:rPr>
        <w:t>Sin</w:t>
      </w:r>
      <w:r>
        <w:rPr>
          <w:color w:val="231F20"/>
          <w:spacing w:val="-3"/>
        </w:rPr>
        <w:t> </w:t>
      </w:r>
      <w:r>
        <w:rPr>
          <w:color w:val="231F20"/>
        </w:rPr>
        <w:t>embargo</w:t>
      </w:r>
      <w:r>
        <w:rPr>
          <w:color w:val="231F20"/>
          <w:spacing w:val="-3"/>
        </w:rPr>
        <w:t> </w:t>
      </w:r>
      <w:r>
        <w:rPr>
          <w:color w:val="231F20"/>
        </w:rPr>
        <w:t>para</w:t>
      </w:r>
      <w:r>
        <w:rPr>
          <w:color w:val="231F20"/>
          <w:spacing w:val="-3"/>
        </w:rPr>
        <w:t> </w:t>
      </w:r>
      <w:r>
        <w:rPr>
          <w:color w:val="231F20"/>
        </w:rPr>
        <w:t>ella,</w:t>
      </w:r>
      <w:r>
        <w:rPr>
          <w:color w:val="231F20"/>
          <w:spacing w:val="-3"/>
        </w:rPr>
        <w:t> </w:t>
      </w:r>
      <w:r>
        <w:rPr>
          <w:color w:val="231F20"/>
        </w:rPr>
        <w:t>la</w:t>
      </w:r>
      <w:r>
        <w:rPr>
          <w:color w:val="231F20"/>
          <w:spacing w:val="-3"/>
        </w:rPr>
        <w:t> </w:t>
      </w:r>
      <w:r>
        <w:rPr>
          <w:color w:val="231F20"/>
        </w:rPr>
        <w:t>familia</w:t>
      </w:r>
      <w:r>
        <w:rPr>
          <w:color w:val="231F20"/>
          <w:spacing w:val="-3"/>
        </w:rPr>
        <w:t> </w:t>
      </w:r>
      <w:r>
        <w:rPr>
          <w:color w:val="231F20"/>
        </w:rPr>
        <w:t>ha</w:t>
      </w:r>
      <w:r>
        <w:rPr>
          <w:color w:val="231F20"/>
          <w:spacing w:val="-3"/>
        </w:rPr>
        <w:t> </w:t>
      </w:r>
      <w:r>
        <w:rPr>
          <w:color w:val="231F20"/>
        </w:rPr>
        <w:t>significado</w:t>
      </w:r>
      <w:r>
        <w:rPr>
          <w:color w:val="231F20"/>
          <w:spacing w:val="-3"/>
        </w:rPr>
        <w:t> </w:t>
      </w:r>
      <w:r>
        <w:rPr>
          <w:color w:val="231F20"/>
        </w:rPr>
        <w:t>una</w:t>
      </w:r>
      <w:r>
        <w:rPr>
          <w:color w:val="231F20"/>
          <w:spacing w:val="-3"/>
        </w:rPr>
        <w:t> </w:t>
      </w:r>
      <w:r>
        <w:rPr>
          <w:color w:val="231F20"/>
        </w:rPr>
        <w:t>fuente</w:t>
      </w:r>
      <w:r>
        <w:rPr>
          <w:color w:val="231F20"/>
          <w:spacing w:val="-3"/>
        </w:rPr>
        <w:t> </w:t>
      </w:r>
      <w:r>
        <w:rPr>
          <w:color w:val="231F20"/>
        </w:rPr>
        <w:t>de</w:t>
      </w:r>
      <w:r>
        <w:rPr>
          <w:color w:val="231F20"/>
          <w:spacing w:val="-3"/>
        </w:rPr>
        <w:t> </w:t>
      </w:r>
      <w:r>
        <w:rPr>
          <w:color w:val="231F20"/>
        </w:rPr>
        <w:t>apoyo</w:t>
      </w:r>
      <w:r>
        <w:rPr>
          <w:color w:val="231F20"/>
          <w:spacing w:val="-3"/>
        </w:rPr>
        <w:t> </w:t>
      </w:r>
      <w:r>
        <w:rPr>
          <w:color w:val="231F20"/>
        </w:rPr>
        <w:t>y</w:t>
      </w:r>
      <w:r>
        <w:rPr>
          <w:color w:val="231F20"/>
          <w:spacing w:val="-3"/>
        </w:rPr>
        <w:t> </w:t>
      </w:r>
      <w:r>
        <w:rPr>
          <w:color w:val="231F20"/>
        </w:rPr>
        <w:t>mo-</w:t>
      </w:r>
      <w:r>
        <w:rPr>
          <w:color w:val="231F20"/>
          <w:w w:val="100"/>
        </w:rPr>
        <w:t> </w:t>
      </w:r>
      <w:r>
        <w:rPr>
          <w:color w:val="231F20"/>
        </w:rPr>
        <w:t>tivación; en cambio, lo que sí ha significado un obstáculo para ella son</w:t>
      </w:r>
      <w:r>
        <w:rPr>
          <w:color w:val="231F20"/>
          <w:spacing w:val="42"/>
        </w:rPr>
        <w:t> </w:t>
      </w:r>
      <w:r>
        <w:rPr>
          <w:color w:val="231F20"/>
        </w:rPr>
        <w:t>los</w:t>
      </w:r>
      <w:r>
        <w:rPr>
          <w:color w:val="231F20"/>
          <w:spacing w:val="3"/>
        </w:rPr>
        <w:t> </w:t>
      </w:r>
      <w:r>
        <w:rPr>
          <w:color w:val="231F20"/>
        </w:rPr>
        <w:t>intereses</w:t>
      </w:r>
      <w:r>
        <w:rPr>
          <w:color w:val="231F20"/>
          <w:w w:val="100"/>
        </w:rPr>
        <w:t> </w:t>
      </w:r>
      <w:r>
        <w:rPr>
          <w:color w:val="231F20"/>
        </w:rPr>
        <w:t>personales y la competencia que se da al interior del grupo político al</w:t>
      </w:r>
      <w:r>
        <w:rPr>
          <w:color w:val="231F20"/>
          <w:spacing w:val="-9"/>
        </w:rPr>
        <w:t> </w:t>
      </w:r>
      <w:r>
        <w:rPr>
          <w:color w:val="231F20"/>
        </w:rPr>
        <w:t>que</w:t>
      </w:r>
      <w:r>
        <w:rPr>
          <w:color w:val="231F20"/>
          <w:spacing w:val="-1"/>
        </w:rPr>
        <w:t> </w:t>
      </w:r>
      <w:r>
        <w:rPr>
          <w:color w:val="231F20"/>
        </w:rPr>
        <w:t>pertenece. Los señalamientos anteriores indican cómo los estereotipos en torno a</w:t>
      </w:r>
      <w:r>
        <w:rPr>
          <w:color w:val="231F20"/>
          <w:spacing w:val="17"/>
        </w:rPr>
        <w:t> </w:t>
      </w:r>
      <w:r>
        <w:rPr>
          <w:color w:val="231F20"/>
        </w:rPr>
        <w:t>lo</w:t>
      </w:r>
      <w:r>
        <w:rPr>
          <w:color w:val="231F20"/>
          <w:spacing w:val="6"/>
        </w:rPr>
        <w:t> </w:t>
      </w:r>
      <w:r>
        <w:rPr>
          <w:color w:val="231F20"/>
        </w:rPr>
        <w:t>mascu- lino y lo femenino se convierten en un factor que obstaculiza la participación</w:t>
      </w:r>
      <w:r>
        <w:rPr>
          <w:color w:val="231F20"/>
          <w:spacing w:val="10"/>
        </w:rPr>
        <w:t> </w:t>
      </w:r>
      <w:r>
        <w:rPr>
          <w:color w:val="231F20"/>
        </w:rPr>
        <w:t>de</w:t>
      </w:r>
      <w:r>
        <w:rPr>
          <w:color w:val="231F20"/>
          <w:spacing w:val="4"/>
        </w:rPr>
        <w:t> </w:t>
      </w:r>
      <w:r>
        <w:rPr>
          <w:color w:val="231F20"/>
        </w:rPr>
        <w:t>las mujeres en la política. Por un lado, parte de esta actividad se lleva a cabo por</w:t>
      </w:r>
      <w:r>
        <w:rPr>
          <w:color w:val="231F20"/>
          <w:spacing w:val="9"/>
        </w:rPr>
        <w:t> </w:t>
      </w:r>
      <w:r>
        <w:rPr>
          <w:color w:val="231F20"/>
        </w:rPr>
        <w:t>la</w:t>
      </w:r>
      <w:r>
        <w:rPr>
          <w:color w:val="231F20"/>
          <w:spacing w:val="3"/>
        </w:rPr>
        <w:t> </w:t>
      </w:r>
      <w:r>
        <w:rPr>
          <w:color w:val="231F20"/>
        </w:rPr>
        <w:t>no- ches</w:t>
      </w:r>
      <w:r>
        <w:rPr>
          <w:color w:val="231F20"/>
          <w:spacing w:val="-7"/>
        </w:rPr>
        <w:t> </w:t>
      </w:r>
      <w:r>
        <w:rPr>
          <w:color w:val="231F20"/>
        </w:rPr>
        <w:t>y</w:t>
      </w:r>
      <w:r>
        <w:rPr>
          <w:color w:val="231F20"/>
          <w:spacing w:val="-7"/>
        </w:rPr>
        <w:t> </w:t>
      </w:r>
      <w:r>
        <w:rPr>
          <w:color w:val="231F20"/>
        </w:rPr>
        <w:t>como</w:t>
      </w:r>
      <w:r>
        <w:rPr>
          <w:color w:val="231F20"/>
          <w:spacing w:val="-7"/>
        </w:rPr>
        <w:t> </w:t>
      </w:r>
      <w:r>
        <w:rPr>
          <w:color w:val="231F20"/>
        </w:rPr>
        <w:t>los</w:t>
      </w:r>
      <w:r>
        <w:rPr>
          <w:color w:val="231F20"/>
          <w:spacing w:val="-7"/>
        </w:rPr>
        <w:t> </w:t>
      </w:r>
      <w:r>
        <w:rPr>
          <w:color w:val="231F20"/>
        </w:rPr>
        <w:t>hombres</w:t>
      </w:r>
      <w:r>
        <w:rPr>
          <w:color w:val="231F20"/>
          <w:spacing w:val="-7"/>
        </w:rPr>
        <w:t> </w:t>
      </w:r>
      <w:r>
        <w:rPr>
          <w:color w:val="231F20"/>
        </w:rPr>
        <w:t>generalmente</w:t>
      </w:r>
      <w:r>
        <w:rPr>
          <w:color w:val="231F20"/>
          <w:spacing w:val="-6"/>
        </w:rPr>
        <w:t> </w:t>
      </w:r>
      <w:r>
        <w:rPr>
          <w:color w:val="231F20"/>
        </w:rPr>
        <w:t>gozan</w:t>
      </w:r>
      <w:r>
        <w:rPr>
          <w:color w:val="231F20"/>
          <w:spacing w:val="-7"/>
        </w:rPr>
        <w:t> </w:t>
      </w:r>
      <w:r>
        <w:rPr>
          <w:color w:val="231F20"/>
        </w:rPr>
        <w:t>de</w:t>
      </w:r>
      <w:r>
        <w:rPr>
          <w:color w:val="231F20"/>
          <w:spacing w:val="-7"/>
        </w:rPr>
        <w:t> </w:t>
      </w:r>
      <w:r>
        <w:rPr>
          <w:color w:val="231F20"/>
        </w:rPr>
        <w:t>mayor</w:t>
      </w:r>
      <w:r>
        <w:rPr>
          <w:color w:val="231F20"/>
          <w:spacing w:val="-7"/>
        </w:rPr>
        <w:t> </w:t>
      </w:r>
      <w:r>
        <w:rPr>
          <w:color w:val="231F20"/>
        </w:rPr>
        <w:t>libertad</w:t>
      </w:r>
      <w:r>
        <w:rPr>
          <w:color w:val="231F20"/>
          <w:spacing w:val="-7"/>
        </w:rPr>
        <w:t> </w:t>
      </w:r>
      <w:r>
        <w:rPr>
          <w:color w:val="231F20"/>
        </w:rPr>
        <w:t>pueden</w:t>
      </w:r>
      <w:r>
        <w:rPr>
          <w:color w:val="231F20"/>
          <w:spacing w:val="-7"/>
        </w:rPr>
        <w:t> </w:t>
      </w:r>
      <w:r>
        <w:rPr>
          <w:color w:val="231F20"/>
        </w:rPr>
        <w:t>participar</w:t>
      </w:r>
      <w:r>
        <w:rPr>
          <w:color w:val="231F20"/>
          <w:spacing w:val="-7"/>
        </w:rPr>
        <w:t> </w:t>
      </w:r>
      <w:r>
        <w:rPr>
          <w:color w:val="231F20"/>
        </w:rPr>
        <w:t>en ella</w:t>
      </w:r>
      <w:r>
        <w:rPr>
          <w:color w:val="231F20"/>
          <w:spacing w:val="-5"/>
        </w:rPr>
        <w:t> </w:t>
      </w:r>
      <w:r>
        <w:rPr>
          <w:color w:val="231F20"/>
        </w:rPr>
        <w:t>y</w:t>
      </w:r>
      <w:r>
        <w:rPr>
          <w:color w:val="231F20"/>
          <w:spacing w:val="-5"/>
        </w:rPr>
        <w:t> </w:t>
      </w:r>
      <w:r>
        <w:rPr>
          <w:color w:val="231F20"/>
        </w:rPr>
        <w:t>asistir</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cantinas</w:t>
      </w:r>
      <w:r>
        <w:rPr>
          <w:color w:val="231F20"/>
          <w:spacing w:val="-5"/>
        </w:rPr>
        <w:t> </w:t>
      </w:r>
      <w:r>
        <w:rPr>
          <w:color w:val="231F20"/>
        </w:rPr>
        <w:t>sin</w:t>
      </w:r>
      <w:r>
        <w:rPr>
          <w:color w:val="231F20"/>
          <w:spacing w:val="-5"/>
        </w:rPr>
        <w:t> </w:t>
      </w:r>
      <w:r>
        <w:rPr>
          <w:color w:val="231F20"/>
        </w:rPr>
        <w:t>que</w:t>
      </w:r>
      <w:r>
        <w:rPr>
          <w:color w:val="231F20"/>
          <w:spacing w:val="-5"/>
        </w:rPr>
        <w:t> </w:t>
      </w:r>
      <w:r>
        <w:rPr>
          <w:color w:val="231F20"/>
        </w:rPr>
        <w:t>eso</w:t>
      </w:r>
      <w:r>
        <w:rPr>
          <w:color w:val="231F20"/>
          <w:spacing w:val="-5"/>
        </w:rPr>
        <w:t> </w:t>
      </w:r>
      <w:r>
        <w:rPr>
          <w:color w:val="231F20"/>
        </w:rPr>
        <w:t>signifique</w:t>
      </w:r>
      <w:r>
        <w:rPr>
          <w:color w:val="231F20"/>
          <w:spacing w:val="-5"/>
        </w:rPr>
        <w:t> </w:t>
      </w:r>
      <w:r>
        <w:rPr>
          <w:color w:val="231F20"/>
        </w:rPr>
        <w:t>algún</w:t>
      </w:r>
      <w:r>
        <w:rPr>
          <w:color w:val="231F20"/>
          <w:spacing w:val="-5"/>
        </w:rPr>
        <w:t> </w:t>
      </w:r>
      <w:r>
        <w:rPr>
          <w:color w:val="231F20"/>
        </w:rPr>
        <w:t>costo</w:t>
      </w:r>
      <w:r>
        <w:rPr>
          <w:color w:val="231F20"/>
          <w:spacing w:val="-5"/>
        </w:rPr>
        <w:t> </w:t>
      </w:r>
      <w:r>
        <w:rPr>
          <w:color w:val="231F20"/>
        </w:rPr>
        <w:t>de</w:t>
      </w:r>
      <w:r>
        <w:rPr>
          <w:color w:val="231F20"/>
          <w:spacing w:val="-5"/>
        </w:rPr>
        <w:t> </w:t>
      </w:r>
      <w:r>
        <w:rPr>
          <w:color w:val="231F20"/>
        </w:rPr>
        <w:t>tipo</w:t>
      </w:r>
      <w:r>
        <w:rPr>
          <w:color w:val="231F20"/>
          <w:spacing w:val="-5"/>
        </w:rPr>
        <w:t> </w:t>
      </w:r>
      <w:r>
        <w:rPr>
          <w:color w:val="231F20"/>
        </w:rPr>
        <w:t>moral</w:t>
      </w:r>
      <w:r>
        <w:rPr>
          <w:color w:val="231F20"/>
          <w:spacing w:val="-5"/>
        </w:rPr>
        <w:t> </w:t>
      </w:r>
      <w:r>
        <w:rPr>
          <w:color w:val="231F20"/>
        </w:rPr>
        <w:t>o</w:t>
      </w:r>
      <w:r>
        <w:rPr>
          <w:color w:val="231F20"/>
          <w:spacing w:val="-5"/>
        </w:rPr>
        <w:t> </w:t>
      </w:r>
      <w:r>
        <w:rPr>
          <w:color w:val="231F20"/>
        </w:rPr>
        <w:t>social,</w:t>
      </w:r>
      <w:r>
        <w:rPr>
          <w:color w:val="231F20"/>
          <w:spacing w:val="-5"/>
        </w:rPr>
        <w:t> </w:t>
      </w:r>
      <w:r>
        <w:rPr>
          <w:color w:val="231F20"/>
        </w:rPr>
        <w:t>o</w:t>
      </w:r>
    </w:p>
    <w:p>
      <w:pPr>
        <w:spacing w:after="0" w:line="249" w:lineRule="auto"/>
        <w:jc w:val="right"/>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se</w:t>
      </w:r>
      <w:r>
        <w:rPr>
          <w:color w:val="231F20"/>
          <w:spacing w:val="-5"/>
        </w:rPr>
        <w:t> </w:t>
      </w:r>
      <w:r>
        <w:rPr>
          <w:color w:val="231F20"/>
        </w:rPr>
        <w:t>cuestione</w:t>
      </w:r>
      <w:r>
        <w:rPr>
          <w:color w:val="231F20"/>
          <w:spacing w:val="-5"/>
        </w:rPr>
        <w:t> </w:t>
      </w:r>
      <w:r>
        <w:rPr>
          <w:color w:val="231F20"/>
        </w:rPr>
        <w:t>su</w:t>
      </w:r>
      <w:r>
        <w:rPr>
          <w:color w:val="231F20"/>
          <w:spacing w:val="-5"/>
        </w:rPr>
        <w:t> </w:t>
      </w:r>
      <w:r>
        <w:rPr>
          <w:color w:val="231F20"/>
        </w:rPr>
        <w:t>masculinidad,</w:t>
      </w:r>
      <w:r>
        <w:rPr>
          <w:color w:val="231F20"/>
          <w:spacing w:val="-6"/>
        </w:rPr>
        <w:t> </w:t>
      </w:r>
      <w:r>
        <w:rPr>
          <w:color w:val="231F20"/>
        </w:rPr>
        <w:t>por</w:t>
      </w:r>
      <w:r>
        <w:rPr>
          <w:color w:val="231F20"/>
          <w:spacing w:val="-5"/>
        </w:rPr>
        <w:t> </w:t>
      </w:r>
      <w:r>
        <w:rPr>
          <w:color w:val="231F20"/>
        </w:rPr>
        <w:t>el</w:t>
      </w:r>
      <w:r>
        <w:rPr>
          <w:color w:val="231F20"/>
          <w:spacing w:val="-5"/>
        </w:rPr>
        <w:t> </w:t>
      </w:r>
      <w:r>
        <w:rPr>
          <w:color w:val="231F20"/>
        </w:rPr>
        <w:t>contrario,</w:t>
      </w:r>
      <w:r>
        <w:rPr>
          <w:color w:val="231F20"/>
          <w:spacing w:val="-6"/>
        </w:rPr>
        <w:t> </w:t>
      </w:r>
      <w:r>
        <w:rPr>
          <w:color w:val="231F20"/>
        </w:rPr>
        <w:t>ésta</w:t>
      </w:r>
      <w:r>
        <w:rPr>
          <w:color w:val="231F20"/>
          <w:spacing w:val="-5"/>
        </w:rPr>
        <w:t> </w:t>
      </w:r>
      <w:r>
        <w:rPr>
          <w:color w:val="231F20"/>
        </w:rPr>
        <w:t>se</w:t>
      </w:r>
      <w:r>
        <w:rPr>
          <w:color w:val="231F20"/>
          <w:spacing w:val="-5"/>
        </w:rPr>
        <w:t> </w:t>
      </w:r>
      <w:r>
        <w:rPr>
          <w:color w:val="231F20"/>
        </w:rPr>
        <w:t>ve</w:t>
      </w:r>
      <w:r>
        <w:rPr>
          <w:color w:val="231F20"/>
          <w:spacing w:val="-5"/>
        </w:rPr>
        <w:t> </w:t>
      </w:r>
      <w:r>
        <w:rPr>
          <w:color w:val="231F20"/>
        </w:rPr>
        <w:t>reforzada</w:t>
      </w:r>
      <w:r>
        <w:rPr>
          <w:color w:val="231F20"/>
          <w:spacing w:val="-5"/>
        </w:rPr>
        <w:t> </w:t>
      </w:r>
      <w:r>
        <w:rPr>
          <w:color w:val="231F20"/>
        </w:rPr>
        <w:t>al</w:t>
      </w:r>
      <w:r>
        <w:rPr>
          <w:color w:val="231F20"/>
          <w:spacing w:val="-5"/>
        </w:rPr>
        <w:t> </w:t>
      </w:r>
      <w:r>
        <w:rPr>
          <w:color w:val="231F20"/>
        </w:rPr>
        <w:t>cumplir</w:t>
      </w:r>
      <w:r>
        <w:rPr>
          <w:color w:val="231F20"/>
          <w:spacing w:val="-5"/>
        </w:rPr>
        <w:t> </w:t>
      </w:r>
      <w:r>
        <w:rPr>
          <w:color w:val="231F20"/>
        </w:rPr>
        <w:t>con</w:t>
      </w:r>
      <w:r>
        <w:rPr>
          <w:color w:val="231F20"/>
          <w:spacing w:val="-5"/>
        </w:rPr>
        <w:t> </w:t>
      </w:r>
      <w:r>
        <w:rPr>
          <w:color w:val="231F20"/>
        </w:rPr>
        <w:t>las exigencias que se espera de</w:t>
      </w:r>
      <w:r>
        <w:rPr>
          <w:color w:val="231F20"/>
          <w:spacing w:val="-3"/>
        </w:rPr>
        <w:t> </w:t>
      </w:r>
      <w:r>
        <w:rPr>
          <w:color w:val="231F20"/>
        </w:rPr>
        <w:t>ellos.</w:t>
      </w:r>
    </w:p>
    <w:p>
      <w:pPr>
        <w:pStyle w:val="BodyText"/>
        <w:spacing w:line="249" w:lineRule="auto"/>
        <w:ind w:left="103" w:right="114" w:firstLine="226"/>
        <w:jc w:val="both"/>
      </w:pPr>
      <w:r>
        <w:rPr>
          <w:color w:val="231F20"/>
        </w:rPr>
        <w:t>Por otro lado, cuando una mujer ingresa a ese ámbito, se le presentan una serie  de disyuntivas que habrá de resolver; por ejemplo, puede arriesgarse a no satisfacer la exigencia social y familiar de ser una “niña bien”, puede poner en tela de juicio su feminidad al asistir a cantinas, o como en el caso de nuestra entrevistada, poner en práctica estrategias que eviten o aminoren el costo social de lo que significa ser “mujer</w:t>
      </w:r>
      <w:r>
        <w:rPr>
          <w:color w:val="231F20"/>
          <w:spacing w:val="-8"/>
        </w:rPr>
        <w:t> </w:t>
      </w:r>
      <w:r>
        <w:rPr>
          <w:color w:val="231F20"/>
        </w:rPr>
        <w:t>política”,</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tomar</w:t>
      </w:r>
      <w:r>
        <w:rPr>
          <w:color w:val="231F20"/>
          <w:spacing w:val="-8"/>
        </w:rPr>
        <w:t> </w:t>
      </w:r>
      <w:r>
        <w:rPr>
          <w:color w:val="231F20"/>
        </w:rPr>
        <w:t>acuerdos</w:t>
      </w:r>
      <w:r>
        <w:rPr>
          <w:color w:val="231F20"/>
          <w:spacing w:val="-8"/>
        </w:rPr>
        <w:t> </w:t>
      </w:r>
      <w:r>
        <w:rPr>
          <w:color w:val="231F20"/>
        </w:rPr>
        <w:t>políticos</w:t>
      </w:r>
      <w:r>
        <w:rPr>
          <w:color w:val="231F20"/>
          <w:spacing w:val="-8"/>
        </w:rPr>
        <w:t> </w:t>
      </w:r>
      <w:r>
        <w:rPr>
          <w:color w:val="231F20"/>
        </w:rPr>
        <w:t>con</w:t>
      </w:r>
      <w:r>
        <w:rPr>
          <w:color w:val="231F20"/>
          <w:spacing w:val="-8"/>
        </w:rPr>
        <w:t> </w:t>
      </w:r>
      <w:r>
        <w:rPr>
          <w:color w:val="231F20"/>
        </w:rPr>
        <w:t>café</w:t>
      </w:r>
      <w:r>
        <w:rPr>
          <w:color w:val="231F20"/>
          <w:spacing w:val="-8"/>
        </w:rPr>
        <w:t> </w:t>
      </w:r>
      <w:r>
        <w:rPr>
          <w:color w:val="231F20"/>
        </w:rPr>
        <w:t>y</w:t>
      </w:r>
      <w:r>
        <w:rPr>
          <w:color w:val="231F20"/>
          <w:spacing w:val="-8"/>
        </w:rPr>
        <w:t> </w:t>
      </w:r>
      <w:r>
        <w:rPr>
          <w:color w:val="231F20"/>
        </w:rPr>
        <w:t>pastel,</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de</w:t>
      </w:r>
      <w:r>
        <w:rPr>
          <w:color w:val="231F20"/>
          <w:spacing w:val="-8"/>
        </w:rPr>
        <w:t> </w:t>
      </w:r>
      <w:r>
        <w:rPr>
          <w:color w:val="231F20"/>
        </w:rPr>
        <w:t>esta manera pueda hacer trabajo político sin que se cuestione su</w:t>
      </w:r>
      <w:r>
        <w:rPr>
          <w:color w:val="231F20"/>
          <w:spacing w:val="-7"/>
        </w:rPr>
        <w:t> </w:t>
      </w:r>
      <w:r>
        <w:rPr>
          <w:color w:val="231F20"/>
        </w:rPr>
        <w:t>feminidad.</w:t>
      </w:r>
    </w:p>
    <w:p>
      <w:pPr>
        <w:pStyle w:val="BodyText"/>
        <w:spacing w:line="249" w:lineRule="auto"/>
        <w:ind w:left="103" w:right="112" w:firstLine="226"/>
        <w:jc w:val="both"/>
      </w:pPr>
      <w:r>
        <w:rPr>
          <w:color w:val="231F20"/>
        </w:rPr>
        <w:t>La entrevistada asegura que, para que una mujer sea exitosa en la política, la ca- racterística principal que debe poseer es el “amor por sí misma, de ahí parte el amor por su familia y por su comunidad”; también se debe tener pasión por lo que se hace y preparación académica. Si se cuentan con esos elementos, se puede cumplir con los méritos que le exigen en el partido para ocupar un cargo directivo, los cuales      a decir de ella son “trabajo en las bases, conocimientos, preparación, trayectoria partidista,</w:t>
      </w:r>
      <w:r>
        <w:rPr>
          <w:color w:val="231F20"/>
          <w:spacing w:val="20"/>
        </w:rPr>
        <w:t> </w:t>
      </w:r>
      <w:r>
        <w:rPr>
          <w:color w:val="231F20"/>
        </w:rPr>
        <w:t>lealtad”.</w:t>
      </w:r>
    </w:p>
    <w:p>
      <w:pPr>
        <w:pStyle w:val="BodyText"/>
        <w:spacing w:line="249" w:lineRule="auto"/>
        <w:ind w:left="103" w:right="111" w:firstLine="226"/>
        <w:jc w:val="both"/>
      </w:pPr>
      <w:r>
        <w:rPr>
          <w:color w:val="231F20"/>
        </w:rPr>
        <w:t>El “amor por sí misma”, que señala la entrevistada, es un aspecto sin el cual difícilmente se puede lograr el éxito en cualquier actividad de la esfera pública; pues necesariamente está ligado a elementos como la autoestima, la independencia  y a la</w:t>
      </w:r>
      <w:r>
        <w:rPr>
          <w:color w:val="231F20"/>
          <w:spacing w:val="33"/>
        </w:rPr>
        <w:t> </w:t>
      </w:r>
      <w:r>
        <w:rPr>
          <w:color w:val="231F20"/>
        </w:rPr>
        <w:t>autonomía.</w:t>
      </w:r>
    </w:p>
    <w:p>
      <w:pPr>
        <w:pStyle w:val="BodyText"/>
        <w:spacing w:before="4"/>
        <w:rPr>
          <w:sz w:val="22"/>
        </w:rPr>
      </w:pPr>
    </w:p>
    <w:p>
      <w:pPr>
        <w:spacing w:line="278" w:lineRule="auto" w:before="1"/>
        <w:ind w:left="330" w:right="341" w:firstLine="0"/>
        <w:jc w:val="both"/>
        <w:rPr>
          <w:sz w:val="18"/>
        </w:rPr>
      </w:pPr>
      <w:r>
        <w:rPr>
          <w:color w:val="231F20"/>
          <w:spacing w:val="-3"/>
          <w:sz w:val="18"/>
        </w:rPr>
        <w:t>Tanto </w:t>
      </w:r>
      <w:r>
        <w:rPr>
          <w:color w:val="231F20"/>
          <w:sz w:val="18"/>
        </w:rPr>
        <w:t>en hombres como en mujeres la existencia positiva de estos factores es uno de los determinantes básicos para alcanzar la plena realización y el éxito. Sin embargo, a través de la historia, la autoestima ha sido un rasgo que pocas culturas han valorado en las</w:t>
      </w:r>
      <w:r>
        <w:rPr>
          <w:color w:val="231F20"/>
          <w:spacing w:val="-4"/>
          <w:sz w:val="18"/>
        </w:rPr>
        <w:t> </w:t>
      </w:r>
      <w:r>
        <w:rPr>
          <w:color w:val="231F20"/>
          <w:sz w:val="18"/>
        </w:rPr>
        <w:t>mujeres,</w:t>
      </w:r>
      <w:r>
        <w:rPr>
          <w:color w:val="231F20"/>
          <w:spacing w:val="-4"/>
          <w:sz w:val="18"/>
        </w:rPr>
        <w:t> </w:t>
      </w:r>
      <w:r>
        <w:rPr>
          <w:color w:val="231F20"/>
          <w:sz w:val="18"/>
        </w:rPr>
        <w:t>puesto</w:t>
      </w:r>
      <w:r>
        <w:rPr>
          <w:color w:val="231F20"/>
          <w:spacing w:val="-4"/>
          <w:sz w:val="18"/>
        </w:rPr>
        <w:t> </w:t>
      </w:r>
      <w:r>
        <w:rPr>
          <w:color w:val="231F20"/>
          <w:sz w:val="18"/>
        </w:rPr>
        <w:t>que</w:t>
      </w:r>
      <w:r>
        <w:rPr>
          <w:color w:val="231F20"/>
          <w:spacing w:val="-4"/>
          <w:sz w:val="18"/>
        </w:rPr>
        <w:t> </w:t>
      </w:r>
      <w:r>
        <w:rPr>
          <w:color w:val="231F20"/>
          <w:sz w:val="18"/>
        </w:rPr>
        <w:t>la</w:t>
      </w:r>
      <w:r>
        <w:rPr>
          <w:color w:val="231F20"/>
          <w:spacing w:val="-4"/>
          <w:sz w:val="18"/>
        </w:rPr>
        <w:t> </w:t>
      </w:r>
      <w:r>
        <w:rPr>
          <w:color w:val="231F20"/>
          <w:sz w:val="18"/>
        </w:rPr>
        <w:t>femineidad</w:t>
      </w:r>
      <w:r>
        <w:rPr>
          <w:color w:val="231F20"/>
          <w:spacing w:val="-4"/>
          <w:sz w:val="18"/>
        </w:rPr>
        <w:t> </w:t>
      </w:r>
      <w:r>
        <w:rPr>
          <w:color w:val="231F20"/>
          <w:sz w:val="18"/>
        </w:rPr>
        <w:t>se</w:t>
      </w:r>
      <w:r>
        <w:rPr>
          <w:color w:val="231F20"/>
          <w:spacing w:val="-4"/>
          <w:sz w:val="18"/>
        </w:rPr>
        <w:t> </w:t>
      </w:r>
      <w:r>
        <w:rPr>
          <w:color w:val="231F20"/>
          <w:sz w:val="18"/>
        </w:rPr>
        <w:t>ha</w:t>
      </w:r>
      <w:r>
        <w:rPr>
          <w:color w:val="231F20"/>
          <w:spacing w:val="-4"/>
          <w:sz w:val="18"/>
        </w:rPr>
        <w:t> </w:t>
      </w:r>
      <w:r>
        <w:rPr>
          <w:color w:val="231F20"/>
          <w:sz w:val="18"/>
        </w:rPr>
        <w:t>identificado</w:t>
      </w:r>
      <w:r>
        <w:rPr>
          <w:color w:val="231F20"/>
          <w:spacing w:val="-4"/>
          <w:sz w:val="18"/>
        </w:rPr>
        <w:t> </w:t>
      </w:r>
      <w:r>
        <w:rPr>
          <w:color w:val="231F20"/>
          <w:sz w:val="18"/>
        </w:rPr>
        <w:t>con</w:t>
      </w:r>
      <w:r>
        <w:rPr>
          <w:color w:val="231F20"/>
          <w:spacing w:val="-4"/>
          <w:sz w:val="18"/>
        </w:rPr>
        <w:t> </w:t>
      </w:r>
      <w:r>
        <w:rPr>
          <w:color w:val="231F20"/>
          <w:sz w:val="18"/>
        </w:rPr>
        <w:t>la</w:t>
      </w:r>
      <w:r>
        <w:rPr>
          <w:color w:val="231F20"/>
          <w:spacing w:val="-4"/>
          <w:sz w:val="18"/>
        </w:rPr>
        <w:t> </w:t>
      </w:r>
      <w:r>
        <w:rPr>
          <w:color w:val="231F20"/>
          <w:sz w:val="18"/>
        </w:rPr>
        <w:t>pasividad,</w:t>
      </w:r>
      <w:r>
        <w:rPr>
          <w:color w:val="231F20"/>
          <w:spacing w:val="-4"/>
          <w:sz w:val="18"/>
        </w:rPr>
        <w:t> </w:t>
      </w:r>
      <w:r>
        <w:rPr>
          <w:color w:val="231F20"/>
          <w:sz w:val="18"/>
        </w:rPr>
        <w:t>no</w:t>
      </w:r>
      <w:r>
        <w:rPr>
          <w:color w:val="231F20"/>
          <w:spacing w:val="-4"/>
          <w:sz w:val="18"/>
        </w:rPr>
        <w:t> </w:t>
      </w:r>
      <w:r>
        <w:rPr>
          <w:color w:val="231F20"/>
          <w:sz w:val="18"/>
        </w:rPr>
        <w:t>con</w:t>
      </w:r>
      <w:r>
        <w:rPr>
          <w:color w:val="231F20"/>
          <w:spacing w:val="-4"/>
          <w:sz w:val="18"/>
        </w:rPr>
        <w:t> </w:t>
      </w:r>
      <w:r>
        <w:rPr>
          <w:color w:val="231F20"/>
          <w:sz w:val="18"/>
        </w:rPr>
        <w:t>la</w:t>
      </w:r>
      <w:r>
        <w:rPr>
          <w:color w:val="231F20"/>
          <w:spacing w:val="-4"/>
          <w:sz w:val="18"/>
        </w:rPr>
        <w:t> </w:t>
      </w:r>
      <w:r>
        <w:rPr>
          <w:color w:val="231F20"/>
          <w:sz w:val="18"/>
        </w:rPr>
        <w:t>afir- mación, con la complacencia más no con la independencia, con la dependencia, no con la autonomía, con el sacrificio, no con la autosatisfacción (Vélez, 2002:</w:t>
      </w:r>
      <w:r>
        <w:rPr>
          <w:color w:val="231F20"/>
          <w:spacing w:val="-10"/>
          <w:sz w:val="18"/>
        </w:rPr>
        <w:t> </w:t>
      </w:r>
      <w:r>
        <w:rPr>
          <w:color w:val="231F20"/>
          <w:sz w:val="18"/>
        </w:rPr>
        <w:t>24).</w:t>
      </w:r>
    </w:p>
    <w:p>
      <w:pPr>
        <w:pStyle w:val="BodyText"/>
        <w:spacing w:before="2"/>
        <w:rPr>
          <w:sz w:val="19"/>
        </w:rPr>
      </w:pPr>
    </w:p>
    <w:p>
      <w:pPr>
        <w:pStyle w:val="BodyText"/>
        <w:spacing w:line="249" w:lineRule="auto" w:before="0"/>
        <w:ind w:left="103" w:right="114"/>
        <w:jc w:val="both"/>
      </w:pP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los</w:t>
      </w:r>
      <w:r>
        <w:rPr>
          <w:color w:val="231F20"/>
          <w:spacing w:val="-4"/>
        </w:rPr>
        <w:t> </w:t>
      </w:r>
      <w:r>
        <w:rPr>
          <w:color w:val="231F20"/>
        </w:rPr>
        <w:t>testimonios</w:t>
      </w:r>
      <w:r>
        <w:rPr>
          <w:color w:val="231F20"/>
          <w:spacing w:val="-5"/>
        </w:rPr>
        <w:t> </w:t>
      </w:r>
      <w:r>
        <w:rPr>
          <w:color w:val="231F20"/>
        </w:rPr>
        <w:t>de</w:t>
      </w:r>
      <w:r>
        <w:rPr>
          <w:color w:val="231F20"/>
          <w:spacing w:val="-4"/>
        </w:rPr>
        <w:t> </w:t>
      </w:r>
      <w:r>
        <w:rPr>
          <w:color w:val="231F20"/>
        </w:rPr>
        <w:t>las</w:t>
      </w:r>
      <w:r>
        <w:rPr>
          <w:color w:val="231F20"/>
          <w:spacing w:val="-4"/>
        </w:rPr>
        <w:t> </w:t>
      </w:r>
      <w:r>
        <w:rPr>
          <w:color w:val="231F20"/>
        </w:rPr>
        <w:t>entrevistadas</w:t>
      </w:r>
      <w:r>
        <w:rPr>
          <w:color w:val="231F20"/>
          <w:spacing w:val="-5"/>
        </w:rPr>
        <w:t> </w:t>
      </w:r>
      <w:r>
        <w:rPr>
          <w:color w:val="231F20"/>
        </w:rPr>
        <w:t>se</w:t>
      </w:r>
      <w:r>
        <w:rPr>
          <w:color w:val="231F20"/>
          <w:spacing w:val="-4"/>
        </w:rPr>
        <w:t> </w:t>
      </w:r>
      <w:r>
        <w:rPr>
          <w:color w:val="231F20"/>
        </w:rPr>
        <w:t>nota</w:t>
      </w:r>
      <w:r>
        <w:rPr>
          <w:color w:val="231F20"/>
          <w:spacing w:val="-4"/>
        </w:rPr>
        <w:t> </w:t>
      </w:r>
      <w:r>
        <w:rPr>
          <w:color w:val="231F20"/>
        </w:rPr>
        <w:t>que</w:t>
      </w:r>
      <w:r>
        <w:rPr>
          <w:color w:val="231F20"/>
          <w:spacing w:val="-4"/>
        </w:rPr>
        <w:t> </w:t>
      </w:r>
      <w:r>
        <w:rPr>
          <w:color w:val="231F20"/>
        </w:rPr>
        <w:t>estuvieron</w:t>
      </w:r>
      <w:r>
        <w:rPr>
          <w:color w:val="231F20"/>
          <w:spacing w:val="-4"/>
        </w:rPr>
        <w:t> </w:t>
      </w:r>
      <w:r>
        <w:rPr>
          <w:color w:val="231F20"/>
        </w:rPr>
        <w:t>expuestas a los mandatos de género tradicionales, que en la mayoría de las ocasiones</w:t>
      </w:r>
      <w:r>
        <w:rPr>
          <w:color w:val="231F20"/>
          <w:spacing w:val="-14"/>
        </w:rPr>
        <w:t> </w:t>
      </w:r>
      <w:r>
        <w:rPr>
          <w:color w:val="231F20"/>
        </w:rPr>
        <w:t>producen el efecto de inseguridad en sí mismas, y dependencia de los demás; sin embargo, cuando por diversas razones sortean lo que en ocasiones se ve como una determi- nación y logran gobernarse y valorarse a sí mismas, es entonces que cuentan con    el que quizá sea el requisito más importante para alcanzar la realización personal y profesional, esto es, el amor a su</w:t>
      </w:r>
      <w:r>
        <w:rPr>
          <w:color w:val="231F20"/>
          <w:spacing w:val="-4"/>
        </w:rPr>
        <w:t> </w:t>
      </w:r>
      <w:r>
        <w:rPr>
          <w:color w:val="231F20"/>
        </w:rPr>
        <w:t>persona.</w:t>
      </w:r>
    </w:p>
    <w:p>
      <w:pPr>
        <w:pStyle w:val="BodyText"/>
        <w:spacing w:line="249" w:lineRule="auto"/>
        <w:ind w:left="103" w:right="114" w:firstLine="226"/>
        <w:jc w:val="both"/>
      </w:pPr>
      <w:r>
        <w:rPr>
          <w:color w:val="231F20"/>
        </w:rPr>
        <w:t>Cuando a la entrevistada del </w:t>
      </w:r>
      <w:r>
        <w:rPr>
          <w:color w:val="231F20"/>
          <w:spacing w:val="-6"/>
          <w:w w:val="110"/>
          <w:sz w:val="16"/>
        </w:rPr>
        <w:t>pan </w:t>
      </w:r>
      <w:r>
        <w:rPr>
          <w:color w:val="231F20"/>
        </w:rPr>
        <w:t>se le cuestionó respecto a las características con las que deben contar los hombres para destacar en la política, mencionó el “don de gentes [carisma], don de mando, [la intención de] brindar algo bueno a la sociedad”. Menciona</w:t>
      </w:r>
      <w:r>
        <w:rPr>
          <w:color w:val="231F20"/>
          <w:spacing w:val="-13"/>
        </w:rPr>
        <w:t> </w:t>
      </w:r>
      <w:r>
        <w:rPr>
          <w:color w:val="231F20"/>
        </w:rPr>
        <w:t>que</w:t>
      </w:r>
      <w:r>
        <w:rPr>
          <w:color w:val="231F20"/>
          <w:spacing w:val="-14"/>
        </w:rPr>
        <w:t> </w:t>
      </w:r>
      <w:r>
        <w:rPr>
          <w:color w:val="231F20"/>
        </w:rPr>
        <w:t>para</w:t>
      </w:r>
      <w:r>
        <w:rPr>
          <w:color w:val="231F20"/>
          <w:spacing w:val="-14"/>
        </w:rPr>
        <w:t> </w:t>
      </w:r>
      <w:r>
        <w:rPr>
          <w:color w:val="231F20"/>
        </w:rPr>
        <w:t>que</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político</w:t>
      </w:r>
      <w:r>
        <w:rPr>
          <w:color w:val="231F20"/>
          <w:spacing w:val="-14"/>
        </w:rPr>
        <w:t> </w:t>
      </w:r>
      <w:r>
        <w:rPr>
          <w:color w:val="231F20"/>
        </w:rPr>
        <w:t>hombre</w:t>
      </w:r>
      <w:r>
        <w:rPr>
          <w:color w:val="231F20"/>
          <w:spacing w:val="-14"/>
        </w:rPr>
        <w:t> </w:t>
      </w:r>
      <w:r>
        <w:rPr>
          <w:color w:val="231F20"/>
        </w:rPr>
        <w:t>no</w:t>
      </w:r>
      <w:r>
        <w:rPr>
          <w:color w:val="231F20"/>
          <w:spacing w:val="-14"/>
        </w:rPr>
        <w:t> </w:t>
      </w:r>
      <w:r>
        <w:rPr>
          <w:color w:val="231F20"/>
        </w:rPr>
        <w:t>lo</w:t>
      </w:r>
      <w:r>
        <w:rPr>
          <w:color w:val="231F20"/>
          <w:spacing w:val="-14"/>
        </w:rPr>
        <w:t> </w:t>
      </w:r>
      <w:r>
        <w:rPr>
          <w:color w:val="231F20"/>
        </w:rPr>
        <w:t>critiquen</w:t>
      </w:r>
      <w:r>
        <w:rPr>
          <w:color w:val="231F20"/>
          <w:spacing w:val="-14"/>
        </w:rPr>
        <w:t> </w:t>
      </w:r>
      <w:r>
        <w:rPr>
          <w:color w:val="231F20"/>
        </w:rPr>
        <w:t>debe</w:t>
      </w:r>
      <w:r>
        <w:rPr>
          <w:color w:val="231F20"/>
          <w:spacing w:val="-14"/>
        </w:rPr>
        <w:t> </w:t>
      </w:r>
      <w:r>
        <w:rPr>
          <w:color w:val="231F20"/>
        </w:rPr>
        <w:t>actuar</w:t>
      </w:r>
      <w:r>
        <w:rPr>
          <w:color w:val="231F20"/>
          <w:spacing w:val="-14"/>
        </w:rPr>
        <w:t> </w:t>
      </w:r>
      <w:r>
        <w:rPr>
          <w:color w:val="231F20"/>
        </w:rPr>
        <w:t>con</w:t>
      </w:r>
      <w:r>
        <w:rPr>
          <w:color w:val="231F20"/>
          <w:spacing w:val="-14"/>
        </w:rPr>
        <w:t> </w:t>
      </w:r>
      <w:r>
        <w:rPr>
          <w:color w:val="231F20"/>
        </w:rPr>
        <w:t>responsa- bilidad,</w:t>
      </w:r>
      <w:r>
        <w:rPr>
          <w:color w:val="231F20"/>
          <w:spacing w:val="-7"/>
        </w:rPr>
        <w:t> </w:t>
      </w:r>
      <w:r>
        <w:rPr>
          <w:color w:val="231F20"/>
        </w:rPr>
        <w:t>pero</w:t>
      </w:r>
      <w:r>
        <w:rPr>
          <w:color w:val="231F20"/>
          <w:spacing w:val="-7"/>
        </w:rPr>
        <w:t> </w:t>
      </w:r>
      <w:r>
        <w:rPr>
          <w:color w:val="231F20"/>
        </w:rPr>
        <w:t>cuando</w:t>
      </w:r>
      <w:r>
        <w:rPr>
          <w:color w:val="231F20"/>
          <w:spacing w:val="-7"/>
        </w:rPr>
        <w:t> </w:t>
      </w:r>
      <w:r>
        <w:rPr>
          <w:color w:val="231F20"/>
        </w:rPr>
        <w:t>se</w:t>
      </w:r>
      <w:r>
        <w:rPr>
          <w:color w:val="231F20"/>
          <w:spacing w:val="-7"/>
        </w:rPr>
        <w:t> </w:t>
      </w:r>
      <w:r>
        <w:rPr>
          <w:color w:val="231F20"/>
        </w:rPr>
        <w:t>trata</w:t>
      </w:r>
      <w:r>
        <w:rPr>
          <w:color w:val="231F20"/>
          <w:spacing w:val="-7"/>
        </w:rPr>
        <w:t> </w:t>
      </w:r>
      <w:r>
        <w:rPr>
          <w:color w:val="231F20"/>
        </w:rPr>
        <w:t>de</w:t>
      </w:r>
      <w:r>
        <w:rPr>
          <w:color w:val="231F20"/>
          <w:spacing w:val="-7"/>
        </w:rPr>
        <w:t> </w:t>
      </w:r>
      <w:r>
        <w:rPr>
          <w:color w:val="231F20"/>
        </w:rPr>
        <w:t>mujeres,</w:t>
      </w:r>
      <w:r>
        <w:rPr>
          <w:color w:val="231F20"/>
          <w:spacing w:val="-8"/>
        </w:rPr>
        <w:t> </w:t>
      </w:r>
      <w:r>
        <w:rPr>
          <w:color w:val="231F20"/>
        </w:rPr>
        <w:t>además</w:t>
      </w:r>
      <w:r>
        <w:rPr>
          <w:color w:val="231F20"/>
          <w:spacing w:val="-7"/>
        </w:rPr>
        <w:t> </w:t>
      </w:r>
      <w:r>
        <w:rPr>
          <w:color w:val="231F20"/>
        </w:rPr>
        <w:t>de</w:t>
      </w:r>
      <w:r>
        <w:rPr>
          <w:color w:val="231F20"/>
          <w:spacing w:val="-7"/>
        </w:rPr>
        <w:t> </w:t>
      </w:r>
      <w:r>
        <w:rPr>
          <w:color w:val="231F20"/>
        </w:rPr>
        <w:t>responsables,</w:t>
      </w:r>
      <w:r>
        <w:rPr>
          <w:color w:val="231F20"/>
          <w:spacing w:val="-7"/>
        </w:rPr>
        <w:t> </w:t>
      </w:r>
      <w:r>
        <w:rPr>
          <w:color w:val="231F20"/>
        </w:rPr>
        <w:t>deben</w:t>
      </w:r>
      <w:r>
        <w:rPr>
          <w:color w:val="231F20"/>
          <w:spacing w:val="-7"/>
        </w:rPr>
        <w:t> </w:t>
      </w:r>
      <w:r>
        <w:rPr>
          <w:color w:val="231F20"/>
        </w:rPr>
        <w:t>comportarse “como damas, cuidar la imagen, no hacer las cosas iguales sino mejor”. Además, considera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sociedad</w:t>
      </w:r>
      <w:r>
        <w:rPr>
          <w:color w:val="231F20"/>
          <w:spacing w:val="-6"/>
        </w:rPr>
        <w:t> </w:t>
      </w:r>
      <w:r>
        <w:rPr>
          <w:color w:val="231F20"/>
        </w:rPr>
        <w:t>no</w:t>
      </w:r>
      <w:r>
        <w:rPr>
          <w:color w:val="231F20"/>
          <w:spacing w:val="-7"/>
        </w:rPr>
        <w:t> </w:t>
      </w:r>
      <w:r>
        <w:rPr>
          <w:color w:val="231F20"/>
        </w:rPr>
        <w:t>ve</w:t>
      </w:r>
      <w:r>
        <w:rPr>
          <w:color w:val="231F20"/>
          <w:spacing w:val="-7"/>
        </w:rPr>
        <w:t> </w:t>
      </w:r>
      <w:r>
        <w:rPr>
          <w:color w:val="231F20"/>
        </w:rPr>
        <w:t>de</w:t>
      </w:r>
      <w:r>
        <w:rPr>
          <w:color w:val="231F20"/>
          <w:spacing w:val="-7"/>
        </w:rPr>
        <w:t> </w:t>
      </w:r>
      <w:r>
        <w:rPr>
          <w:color w:val="231F20"/>
        </w:rPr>
        <w:t>igual</w:t>
      </w:r>
      <w:r>
        <w:rPr>
          <w:color w:val="231F20"/>
          <w:spacing w:val="-7"/>
        </w:rPr>
        <w:t> </w:t>
      </w:r>
      <w:r>
        <w:rPr>
          <w:color w:val="231F20"/>
        </w:rPr>
        <w:t>forma</w:t>
      </w:r>
      <w:r>
        <w:rPr>
          <w:color w:val="231F20"/>
          <w:spacing w:val="-7"/>
        </w:rPr>
        <w:t> </w:t>
      </w:r>
      <w:r>
        <w:rPr>
          <w:color w:val="231F20"/>
        </w:rPr>
        <w:t>a</w:t>
      </w:r>
      <w:r>
        <w:rPr>
          <w:color w:val="231F20"/>
          <w:spacing w:val="-7"/>
        </w:rPr>
        <w:t> </w:t>
      </w:r>
      <w:r>
        <w:rPr>
          <w:color w:val="231F20"/>
        </w:rPr>
        <w:t>hombres</w:t>
      </w:r>
      <w:r>
        <w:rPr>
          <w:color w:val="231F20"/>
          <w:spacing w:val="-7"/>
        </w:rPr>
        <w:t> </w:t>
      </w:r>
      <w:r>
        <w:rPr>
          <w:color w:val="231F20"/>
        </w:rPr>
        <w:t>y</w:t>
      </w:r>
      <w:r>
        <w:rPr>
          <w:color w:val="231F20"/>
          <w:spacing w:val="-7"/>
        </w:rPr>
        <w:t> </w:t>
      </w:r>
      <w:r>
        <w:rPr>
          <w:color w:val="231F20"/>
        </w:rPr>
        <w:t>mujeres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dedican</w:t>
      </w:r>
      <w:r>
        <w:rPr>
          <w:color w:val="231F20"/>
          <w:spacing w:val="-7"/>
        </w:rPr>
        <w:t> </w:t>
      </w:r>
      <w:r>
        <w:rPr>
          <w:color w:val="231F20"/>
        </w:rPr>
        <w:t>a</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27"/>
      </w:pPr>
      <w:r>
        <w:rPr>
          <w:color w:val="231F20"/>
        </w:rPr>
        <w:t>la política porque “cuando una mujer hace las cosas mal, generalizan” y piensan que todas son como aquella que se comportó de manera incorrecta.</w:t>
      </w:r>
    </w:p>
    <w:p>
      <w:pPr>
        <w:pStyle w:val="BodyText"/>
        <w:spacing w:line="249" w:lineRule="auto"/>
        <w:ind w:left="117" w:right="101" w:firstLine="226"/>
        <w:jc w:val="both"/>
      </w:pPr>
      <w:r>
        <w:rPr>
          <w:color w:val="231F20"/>
        </w:rPr>
        <w:t>En esta parte del relato, se aprecia que la entrevistada considera que los</w:t>
      </w:r>
      <w:r>
        <w:rPr>
          <w:color w:val="231F20"/>
          <w:spacing w:val="-30"/>
        </w:rPr>
        <w:t> </w:t>
      </w:r>
      <w:r>
        <w:rPr>
          <w:color w:val="231F20"/>
        </w:rPr>
        <w:t>requisitos para los hombres difieren de los que se exigen a las mujeres, pues al referirse a ellos no menciona la preparación académica ni la trayectoria partidista; además, señala que ellas tienen el deber de hacer mejor las cosas que los hombres. Esto implica que existe inequidad al momento de hacer política, no sólo por la mayor exigencia de méritos,</w:t>
      </w:r>
      <w:r>
        <w:rPr>
          <w:color w:val="231F20"/>
          <w:spacing w:val="-6"/>
        </w:rPr>
        <w:t> </w:t>
      </w:r>
      <w:r>
        <w:rPr>
          <w:color w:val="231F20"/>
        </w:rPr>
        <w:t>sino</w:t>
      </w:r>
      <w:r>
        <w:rPr>
          <w:color w:val="231F20"/>
          <w:spacing w:val="-5"/>
        </w:rPr>
        <w:t> </w:t>
      </w:r>
      <w:r>
        <w:rPr>
          <w:color w:val="231F20"/>
        </w:rPr>
        <w:t>también</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obligación</w:t>
      </w:r>
      <w:r>
        <w:rPr>
          <w:color w:val="231F20"/>
          <w:spacing w:val="-5"/>
        </w:rPr>
        <w:t> </w:t>
      </w:r>
      <w:r>
        <w:rPr>
          <w:color w:val="231F20"/>
        </w:rPr>
        <w:t>que</w:t>
      </w:r>
      <w:r>
        <w:rPr>
          <w:color w:val="231F20"/>
          <w:spacing w:val="-5"/>
        </w:rPr>
        <w:t> </w:t>
      </w:r>
      <w:r>
        <w:rPr>
          <w:color w:val="231F20"/>
        </w:rPr>
        <w:t>sienten</w:t>
      </w:r>
      <w:r>
        <w:rPr>
          <w:color w:val="231F20"/>
          <w:spacing w:val="-5"/>
        </w:rPr>
        <w:t> </w:t>
      </w:r>
      <w:r>
        <w:rPr>
          <w:color w:val="231F20"/>
        </w:rPr>
        <w:t>las</w:t>
      </w:r>
      <w:r>
        <w:rPr>
          <w:color w:val="231F20"/>
          <w:spacing w:val="-5"/>
        </w:rPr>
        <w:t> </w:t>
      </w:r>
      <w:r>
        <w:rPr>
          <w:color w:val="231F20"/>
        </w:rPr>
        <w:t>mujeres</w:t>
      </w:r>
      <w:r>
        <w:rPr>
          <w:color w:val="231F20"/>
          <w:spacing w:val="-6"/>
        </w:rPr>
        <w:t> </w:t>
      </w:r>
      <w:r>
        <w:rPr>
          <w:color w:val="231F20"/>
        </w:rPr>
        <w:t>de</w:t>
      </w:r>
      <w:r>
        <w:rPr>
          <w:color w:val="231F20"/>
          <w:spacing w:val="-5"/>
        </w:rPr>
        <w:t> </w:t>
      </w:r>
      <w:r>
        <w:rPr>
          <w:color w:val="231F20"/>
        </w:rPr>
        <w:t>estar</w:t>
      </w:r>
      <w:r>
        <w:rPr>
          <w:color w:val="231F20"/>
          <w:spacing w:val="-6"/>
        </w:rPr>
        <w:t> </w:t>
      </w:r>
      <w:r>
        <w:rPr>
          <w:color w:val="231F20"/>
        </w:rPr>
        <w:t>demostrando constantemente que merecen estar en el lugar que</w:t>
      </w:r>
      <w:r>
        <w:rPr>
          <w:color w:val="231F20"/>
          <w:spacing w:val="-5"/>
        </w:rPr>
        <w:t> </w:t>
      </w:r>
      <w:r>
        <w:rPr>
          <w:color w:val="231F20"/>
        </w:rPr>
        <w:t>ocupan.</w:t>
      </w:r>
    </w:p>
    <w:p>
      <w:pPr>
        <w:pStyle w:val="BodyText"/>
        <w:spacing w:line="249" w:lineRule="auto"/>
        <w:ind w:left="117" w:right="101" w:firstLine="226"/>
        <w:jc w:val="both"/>
      </w:pPr>
      <w:r>
        <w:rPr>
          <w:color w:val="231F20"/>
        </w:rPr>
        <w:t>Para la entrevistada, existen diferencias entre las formas de hacer política entre hombres y mujeres; mientras ellos son más fríos, “las mujeres, por el corazón que poseemos,</w:t>
      </w:r>
      <w:r>
        <w:rPr>
          <w:color w:val="231F20"/>
          <w:spacing w:val="-10"/>
        </w:rPr>
        <w:t> </w:t>
      </w:r>
      <w:r>
        <w:rPr>
          <w:color w:val="231F20"/>
        </w:rPr>
        <w:t>muchas</w:t>
      </w:r>
      <w:r>
        <w:rPr>
          <w:color w:val="231F20"/>
          <w:spacing w:val="-11"/>
        </w:rPr>
        <w:t> </w:t>
      </w:r>
      <w:r>
        <w:rPr>
          <w:color w:val="231F20"/>
        </w:rPr>
        <w:t>veces</w:t>
      </w:r>
      <w:r>
        <w:rPr>
          <w:color w:val="231F20"/>
          <w:spacing w:val="-10"/>
        </w:rPr>
        <w:t> </w:t>
      </w:r>
      <w:r>
        <w:rPr>
          <w:color w:val="231F20"/>
        </w:rPr>
        <w:t>dicen</w:t>
      </w:r>
      <w:r>
        <w:rPr>
          <w:color w:val="231F20"/>
          <w:spacing w:val="-10"/>
        </w:rPr>
        <w:t> </w:t>
      </w:r>
      <w:r>
        <w:rPr>
          <w:color w:val="231F20"/>
        </w:rPr>
        <w:t>que</w:t>
      </w:r>
      <w:r>
        <w:rPr>
          <w:color w:val="231F20"/>
          <w:spacing w:val="-10"/>
        </w:rPr>
        <w:t> </w:t>
      </w:r>
      <w:r>
        <w:rPr>
          <w:color w:val="231F20"/>
        </w:rPr>
        <w:t>depende</w:t>
      </w:r>
      <w:r>
        <w:rPr>
          <w:color w:val="231F20"/>
          <w:spacing w:val="-10"/>
        </w:rPr>
        <w:t> </w:t>
      </w:r>
      <w:r>
        <w:rPr>
          <w:color w:val="231F20"/>
        </w:rPr>
        <w:t>de</w:t>
      </w:r>
      <w:r>
        <w:rPr>
          <w:color w:val="231F20"/>
          <w:spacing w:val="-10"/>
        </w:rPr>
        <w:t> </w:t>
      </w:r>
      <w:r>
        <w:rPr>
          <w:color w:val="231F20"/>
        </w:rPr>
        <w:t>nuestro</w:t>
      </w:r>
      <w:r>
        <w:rPr>
          <w:color w:val="231F20"/>
          <w:spacing w:val="-10"/>
        </w:rPr>
        <w:t> </w:t>
      </w:r>
      <w:r>
        <w:rPr>
          <w:color w:val="231F20"/>
        </w:rPr>
        <w:t>estado</w:t>
      </w:r>
      <w:r>
        <w:rPr>
          <w:color w:val="231F20"/>
          <w:spacing w:val="-11"/>
        </w:rPr>
        <w:t> </w:t>
      </w:r>
      <w:r>
        <w:rPr>
          <w:color w:val="231F20"/>
        </w:rPr>
        <w:t>hormonal</w:t>
      </w:r>
      <w:r>
        <w:rPr>
          <w:color w:val="231F20"/>
          <w:spacing w:val="-10"/>
        </w:rPr>
        <w:t> </w:t>
      </w:r>
      <w:r>
        <w:rPr>
          <w:color w:val="231F20"/>
        </w:rPr>
        <w:t>como</w:t>
      </w:r>
      <w:r>
        <w:rPr>
          <w:color w:val="231F20"/>
          <w:spacing w:val="-10"/>
        </w:rPr>
        <w:t> </w:t>
      </w:r>
      <w:r>
        <w:rPr>
          <w:color w:val="231F20"/>
        </w:rPr>
        <w:t>vamos a</w:t>
      </w:r>
      <w:r>
        <w:rPr>
          <w:color w:val="231F20"/>
          <w:spacing w:val="-7"/>
        </w:rPr>
        <w:t> </w:t>
      </w:r>
      <w:r>
        <w:rPr>
          <w:color w:val="231F20"/>
        </w:rPr>
        <w:t>gobernar,</w:t>
      </w:r>
      <w:r>
        <w:rPr>
          <w:color w:val="231F20"/>
          <w:spacing w:val="-6"/>
        </w:rPr>
        <w:t> </w:t>
      </w:r>
      <w:r>
        <w:rPr>
          <w:color w:val="231F20"/>
        </w:rPr>
        <w:t>es</w:t>
      </w:r>
      <w:r>
        <w:rPr>
          <w:color w:val="231F20"/>
          <w:spacing w:val="-7"/>
        </w:rPr>
        <w:t> </w:t>
      </w:r>
      <w:r>
        <w:rPr>
          <w:color w:val="231F20"/>
        </w:rPr>
        <w:t>mentira;</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somos</w:t>
      </w:r>
      <w:r>
        <w:rPr>
          <w:color w:val="231F20"/>
          <w:spacing w:val="-6"/>
        </w:rPr>
        <w:t> </w:t>
      </w:r>
      <w:r>
        <w:rPr>
          <w:color w:val="231F20"/>
        </w:rPr>
        <w:t>más</w:t>
      </w:r>
      <w:r>
        <w:rPr>
          <w:color w:val="231F20"/>
          <w:spacing w:val="-7"/>
        </w:rPr>
        <w:t> </w:t>
      </w:r>
      <w:r>
        <w:rPr>
          <w:color w:val="231F20"/>
        </w:rPr>
        <w:t>sensibles</w:t>
      </w:r>
      <w:r>
        <w:rPr>
          <w:color w:val="231F20"/>
          <w:spacing w:val="-6"/>
        </w:rPr>
        <w:t> </w:t>
      </w:r>
      <w:r>
        <w:rPr>
          <w:color w:val="231F20"/>
        </w:rPr>
        <w:t>y</w:t>
      </w:r>
      <w:r>
        <w:rPr>
          <w:color w:val="231F20"/>
          <w:spacing w:val="-7"/>
        </w:rPr>
        <w:t> </w:t>
      </w:r>
      <w:r>
        <w:rPr>
          <w:color w:val="231F20"/>
        </w:rPr>
        <w:t>analizamos</w:t>
      </w:r>
      <w:r>
        <w:rPr>
          <w:color w:val="231F20"/>
          <w:spacing w:val="-7"/>
        </w:rPr>
        <w:t> </w:t>
      </w:r>
      <w:r>
        <w:rPr>
          <w:color w:val="231F20"/>
        </w:rPr>
        <w:t>las</w:t>
      </w:r>
      <w:r>
        <w:rPr>
          <w:color w:val="231F20"/>
          <w:spacing w:val="-7"/>
        </w:rPr>
        <w:t> </w:t>
      </w:r>
      <w:r>
        <w:rPr>
          <w:color w:val="231F20"/>
        </w:rPr>
        <w:t>circunstan- cias de otra manera […] las mujeres nos ponemos en el papel de todos, somos más sufridas”. No obstante, comenta que en las sesiones de trabajo las propuestas que hacen tanto unos como otras son igualmente valoradas siempre y cuando estén bien fundamentadas.</w:t>
      </w:r>
    </w:p>
    <w:p>
      <w:pPr>
        <w:pStyle w:val="BodyText"/>
        <w:spacing w:line="249" w:lineRule="auto"/>
        <w:ind w:left="117" w:right="100" w:firstLine="226"/>
        <w:jc w:val="both"/>
      </w:pPr>
      <w:r>
        <w:rPr>
          <w:color w:val="231F20"/>
        </w:rPr>
        <w:t>Sustantivos y calificativos como “el corazón”, “más sensibles”, “más sufridas”, nos indican que, aun cuando las mujeres acceden a una esfera que tradicionalmente ha sido masculina, como es el caso de la actividad política, no por ello pierden las características</w:t>
      </w:r>
      <w:r>
        <w:rPr>
          <w:color w:val="231F20"/>
          <w:spacing w:val="-7"/>
        </w:rPr>
        <w:t> </w:t>
      </w:r>
      <w:r>
        <w:rPr>
          <w:color w:val="231F20"/>
        </w:rPr>
        <w:t>con</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históricamente</w:t>
      </w:r>
      <w:r>
        <w:rPr>
          <w:color w:val="231F20"/>
          <w:spacing w:val="-6"/>
        </w:rPr>
        <w:t> </w:t>
      </w:r>
      <w:r>
        <w:rPr>
          <w:color w:val="231F20"/>
        </w:rPr>
        <w:t>se</w:t>
      </w:r>
      <w:r>
        <w:rPr>
          <w:color w:val="231F20"/>
          <w:spacing w:val="-6"/>
        </w:rPr>
        <w:t> </w:t>
      </w:r>
      <w:r>
        <w:rPr>
          <w:color w:val="231F20"/>
        </w:rPr>
        <w:t>les</w:t>
      </w:r>
      <w:r>
        <w:rPr>
          <w:color w:val="231F20"/>
          <w:spacing w:val="-6"/>
        </w:rPr>
        <w:t> </w:t>
      </w:r>
      <w:r>
        <w:rPr>
          <w:color w:val="231F20"/>
        </w:rPr>
        <w:t>ha</w:t>
      </w:r>
      <w:r>
        <w:rPr>
          <w:color w:val="231F20"/>
          <w:spacing w:val="-6"/>
        </w:rPr>
        <w:t> </w:t>
      </w:r>
      <w:r>
        <w:rPr>
          <w:color w:val="231F20"/>
        </w:rPr>
        <w:t>ligado</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sociali- zación se fomenta en ellas. Claro está que se trata de un caso particular y por ello no es</w:t>
      </w:r>
      <w:r>
        <w:rPr>
          <w:color w:val="231F20"/>
          <w:spacing w:val="-6"/>
        </w:rPr>
        <w:t> </w:t>
      </w:r>
      <w:r>
        <w:rPr>
          <w:color w:val="231F20"/>
        </w:rPr>
        <w:t>posible</w:t>
      </w:r>
      <w:r>
        <w:rPr>
          <w:color w:val="231F20"/>
          <w:spacing w:val="-6"/>
        </w:rPr>
        <w:t> </w:t>
      </w:r>
      <w:r>
        <w:rPr>
          <w:color w:val="231F20"/>
        </w:rPr>
        <w:t>generalizar,</w:t>
      </w:r>
      <w:r>
        <w:rPr>
          <w:color w:val="231F20"/>
          <w:spacing w:val="-6"/>
        </w:rPr>
        <w:t> </w:t>
      </w:r>
      <w:r>
        <w:rPr>
          <w:color w:val="231F20"/>
        </w:rPr>
        <w:t>además,</w:t>
      </w:r>
      <w:r>
        <w:rPr>
          <w:color w:val="231F20"/>
          <w:spacing w:val="-6"/>
        </w:rPr>
        <w:t> </w:t>
      </w:r>
      <w:r>
        <w:rPr>
          <w:color w:val="231F20"/>
        </w:rPr>
        <w:t>también</w:t>
      </w:r>
      <w:r>
        <w:rPr>
          <w:color w:val="231F20"/>
          <w:spacing w:val="-7"/>
        </w:rPr>
        <w:t> </w:t>
      </w:r>
      <w:r>
        <w:rPr>
          <w:color w:val="231F20"/>
        </w:rPr>
        <w:t>es</w:t>
      </w:r>
      <w:r>
        <w:rPr>
          <w:color w:val="231F20"/>
          <w:spacing w:val="-6"/>
        </w:rPr>
        <w:t> </w:t>
      </w:r>
      <w:r>
        <w:rPr>
          <w:color w:val="231F20"/>
        </w:rPr>
        <w:t>sabido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existencia</w:t>
      </w:r>
      <w:r>
        <w:rPr>
          <w:color w:val="231F20"/>
          <w:spacing w:val="-7"/>
        </w:rPr>
        <w:t> </w:t>
      </w:r>
      <w:r>
        <w:rPr>
          <w:color w:val="231F20"/>
        </w:rPr>
        <w:t>de</w:t>
      </w:r>
      <w:r>
        <w:rPr>
          <w:color w:val="231F20"/>
          <w:spacing w:val="-6"/>
        </w:rPr>
        <w:t> </w:t>
      </w:r>
      <w:r>
        <w:rPr>
          <w:color w:val="231F20"/>
        </w:rPr>
        <w:t>casos</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las mujeres dedicadas a la política adoptan actitudes</w:t>
      </w:r>
      <w:r>
        <w:rPr>
          <w:color w:val="231F20"/>
          <w:spacing w:val="-3"/>
        </w:rPr>
        <w:t> </w:t>
      </w:r>
      <w:r>
        <w:rPr>
          <w:color w:val="231F20"/>
        </w:rPr>
        <w:t>masculinas.</w:t>
      </w:r>
    </w:p>
    <w:p>
      <w:pPr>
        <w:pStyle w:val="BodyText"/>
        <w:spacing w:line="249" w:lineRule="auto"/>
        <w:ind w:left="117" w:right="100" w:firstLine="226"/>
        <w:jc w:val="both"/>
      </w:pPr>
      <w:r>
        <w:rPr>
          <w:color w:val="231F20"/>
        </w:rPr>
        <w:t>No</w:t>
      </w:r>
      <w:r>
        <w:rPr>
          <w:color w:val="231F20"/>
          <w:spacing w:val="-4"/>
        </w:rPr>
        <w:t> </w:t>
      </w:r>
      <w:r>
        <w:rPr>
          <w:color w:val="231F20"/>
        </w:rPr>
        <w:t>obstante,</w:t>
      </w:r>
      <w:r>
        <w:rPr>
          <w:color w:val="231F20"/>
          <w:spacing w:val="-4"/>
        </w:rPr>
        <w:t> </w:t>
      </w:r>
      <w:r>
        <w:rPr>
          <w:color w:val="231F20"/>
        </w:rPr>
        <w:t>es</w:t>
      </w:r>
      <w:r>
        <w:rPr>
          <w:color w:val="231F20"/>
          <w:spacing w:val="-4"/>
        </w:rPr>
        <w:t> </w:t>
      </w:r>
      <w:r>
        <w:rPr>
          <w:color w:val="231F20"/>
        </w:rPr>
        <w:t>preciso</w:t>
      </w:r>
      <w:r>
        <w:rPr>
          <w:color w:val="231F20"/>
          <w:spacing w:val="-4"/>
        </w:rPr>
        <w:t> </w:t>
      </w:r>
      <w:r>
        <w:rPr>
          <w:color w:val="231F20"/>
        </w:rPr>
        <w:t>hacer</w:t>
      </w:r>
      <w:r>
        <w:rPr>
          <w:color w:val="231F20"/>
          <w:spacing w:val="-4"/>
        </w:rPr>
        <w:t> </w:t>
      </w:r>
      <w:r>
        <w:rPr>
          <w:color w:val="231F20"/>
        </w:rPr>
        <w:t>notar</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ocasiones</w:t>
      </w:r>
      <w:r>
        <w:rPr>
          <w:color w:val="231F20"/>
          <w:spacing w:val="-4"/>
        </w:rPr>
        <w:t> </w:t>
      </w:r>
      <w:r>
        <w:rPr>
          <w:color w:val="231F20"/>
        </w:rPr>
        <w:t>esos</w:t>
      </w:r>
      <w:r>
        <w:rPr>
          <w:color w:val="231F20"/>
          <w:spacing w:val="-4"/>
        </w:rPr>
        <w:t> </w:t>
      </w:r>
      <w:r>
        <w:rPr>
          <w:color w:val="231F20"/>
        </w:rPr>
        <w:t>estereotipos</w:t>
      </w:r>
      <w:r>
        <w:rPr>
          <w:color w:val="231F20"/>
          <w:spacing w:val="-4"/>
        </w:rPr>
        <w:t> </w:t>
      </w:r>
      <w:r>
        <w:rPr>
          <w:color w:val="231F20"/>
        </w:rPr>
        <w:t>o</w:t>
      </w:r>
      <w:r>
        <w:rPr>
          <w:color w:val="231F20"/>
          <w:spacing w:val="-4"/>
        </w:rPr>
        <w:t> </w:t>
      </w:r>
      <w:r>
        <w:rPr>
          <w:color w:val="231F20"/>
        </w:rPr>
        <w:t>creencias en</w:t>
      </w:r>
      <w:r>
        <w:rPr>
          <w:color w:val="231F20"/>
          <w:spacing w:val="-9"/>
        </w:rPr>
        <w:t> </w:t>
      </w:r>
      <w:r>
        <w:rPr>
          <w:color w:val="231F20"/>
        </w:rPr>
        <w:t>torno</w:t>
      </w:r>
      <w:r>
        <w:rPr>
          <w:color w:val="231F20"/>
          <w:spacing w:val="-9"/>
        </w:rPr>
        <w:t> </w:t>
      </w:r>
      <w:r>
        <w:rPr>
          <w:color w:val="231F20"/>
        </w:rPr>
        <w:t>a</w:t>
      </w:r>
      <w:r>
        <w:rPr>
          <w:color w:val="231F20"/>
          <w:spacing w:val="-9"/>
        </w:rPr>
        <w:t> </w:t>
      </w:r>
      <w:r>
        <w:rPr>
          <w:color w:val="231F20"/>
        </w:rPr>
        <w:t>cómo</w:t>
      </w:r>
      <w:r>
        <w:rPr>
          <w:color w:val="231F20"/>
          <w:spacing w:val="-9"/>
        </w:rPr>
        <w:t> </w:t>
      </w:r>
      <w:r>
        <w:rPr>
          <w:color w:val="231F20"/>
        </w:rPr>
        <w:t>son</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por</w:t>
      </w:r>
      <w:r>
        <w:rPr>
          <w:color w:val="231F20"/>
          <w:spacing w:val="-9"/>
        </w:rPr>
        <w:t> </w:t>
      </w:r>
      <w:r>
        <w:rPr>
          <w:color w:val="231F20"/>
        </w:rPr>
        <w:t>“naturaleza”</w:t>
      </w:r>
      <w:r>
        <w:rPr>
          <w:color w:val="231F20"/>
          <w:spacing w:val="-10"/>
        </w:rPr>
        <w:t> </w:t>
      </w:r>
      <w:r>
        <w:rPr>
          <w:color w:val="231F20"/>
        </w:rPr>
        <w:t>(es</w:t>
      </w:r>
      <w:r>
        <w:rPr>
          <w:color w:val="231F20"/>
          <w:spacing w:val="-9"/>
        </w:rPr>
        <w:t> </w:t>
      </w:r>
      <w:r>
        <w:rPr>
          <w:color w:val="231F20"/>
        </w:rPr>
        <w:t>decir,</w:t>
      </w:r>
      <w:r>
        <w:rPr>
          <w:color w:val="231F20"/>
          <w:spacing w:val="-9"/>
        </w:rPr>
        <w:t> </w:t>
      </w:r>
      <w:r>
        <w:rPr>
          <w:color w:val="231F20"/>
        </w:rPr>
        <w:t>más</w:t>
      </w:r>
      <w:r>
        <w:rPr>
          <w:color w:val="231F20"/>
          <w:spacing w:val="-9"/>
        </w:rPr>
        <w:t> </w:t>
      </w:r>
      <w:r>
        <w:rPr>
          <w:color w:val="231F20"/>
        </w:rPr>
        <w:t>sensibles</w:t>
      </w:r>
      <w:r>
        <w:rPr>
          <w:color w:val="231F20"/>
          <w:spacing w:val="-9"/>
        </w:rPr>
        <w:t> </w:t>
      </w:r>
      <w:r>
        <w:rPr>
          <w:color w:val="231F20"/>
        </w:rPr>
        <w:t>o</w:t>
      </w:r>
      <w:r>
        <w:rPr>
          <w:color w:val="231F20"/>
          <w:spacing w:val="-9"/>
        </w:rPr>
        <w:t> </w:t>
      </w:r>
      <w:r>
        <w:rPr>
          <w:color w:val="231F20"/>
        </w:rPr>
        <w:t>más</w:t>
      </w:r>
      <w:r>
        <w:rPr>
          <w:color w:val="231F20"/>
          <w:spacing w:val="-9"/>
        </w:rPr>
        <w:t> </w:t>
      </w:r>
      <w:r>
        <w:rPr>
          <w:color w:val="231F20"/>
        </w:rPr>
        <w:t>emo- cionales),</w:t>
      </w:r>
      <w:r>
        <w:rPr>
          <w:color w:val="231F20"/>
          <w:spacing w:val="-4"/>
        </w:rPr>
        <w:t> </w:t>
      </w:r>
      <w:r>
        <w:rPr>
          <w:color w:val="231F20"/>
        </w:rPr>
        <w:t>se</w:t>
      </w:r>
      <w:r>
        <w:rPr>
          <w:color w:val="231F20"/>
          <w:spacing w:val="-4"/>
        </w:rPr>
        <w:t> </w:t>
      </w:r>
      <w:r>
        <w:rPr>
          <w:color w:val="231F20"/>
        </w:rPr>
        <w:t>convierten</w:t>
      </w:r>
      <w:r>
        <w:rPr>
          <w:color w:val="231F20"/>
          <w:spacing w:val="-4"/>
        </w:rPr>
        <w:t> </w:t>
      </w:r>
      <w:r>
        <w:rPr>
          <w:color w:val="231F20"/>
        </w:rPr>
        <w:t>en</w:t>
      </w:r>
      <w:r>
        <w:rPr>
          <w:color w:val="231F20"/>
          <w:spacing w:val="-4"/>
        </w:rPr>
        <w:t> </w:t>
      </w:r>
      <w:r>
        <w:rPr>
          <w:color w:val="231F20"/>
        </w:rPr>
        <w:t>un</w:t>
      </w:r>
      <w:r>
        <w:rPr>
          <w:color w:val="231F20"/>
          <w:spacing w:val="-4"/>
        </w:rPr>
        <w:t> </w:t>
      </w:r>
      <w:r>
        <w:rPr>
          <w:color w:val="231F20"/>
        </w:rPr>
        <w:t>factor</w:t>
      </w:r>
      <w:r>
        <w:rPr>
          <w:color w:val="231F20"/>
          <w:spacing w:val="-4"/>
        </w:rPr>
        <w:t> </w:t>
      </w:r>
      <w:r>
        <w:rPr>
          <w:color w:val="231F20"/>
        </w:rPr>
        <w:t>que</w:t>
      </w:r>
      <w:r>
        <w:rPr>
          <w:color w:val="231F20"/>
          <w:spacing w:val="-4"/>
        </w:rPr>
        <w:t> </w:t>
      </w:r>
      <w:r>
        <w:rPr>
          <w:color w:val="231F20"/>
        </w:rPr>
        <w:t>obstaculiza</w:t>
      </w:r>
      <w:r>
        <w:rPr>
          <w:color w:val="231F20"/>
          <w:spacing w:val="-4"/>
        </w:rPr>
        <w:t> </w:t>
      </w:r>
      <w:r>
        <w:rPr>
          <w:color w:val="231F20"/>
        </w:rPr>
        <w:t>su</w:t>
      </w:r>
      <w:r>
        <w:rPr>
          <w:color w:val="231F20"/>
          <w:spacing w:val="-4"/>
        </w:rPr>
        <w:t> </w:t>
      </w:r>
      <w:r>
        <w:rPr>
          <w:color w:val="231F20"/>
        </w:rPr>
        <w:t>acceso</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cargos</w:t>
      </w:r>
      <w:r>
        <w:rPr>
          <w:color w:val="231F20"/>
          <w:spacing w:val="-4"/>
        </w:rPr>
        <w:t> </w:t>
      </w:r>
      <w:r>
        <w:rPr>
          <w:color w:val="231F20"/>
        </w:rPr>
        <w:t>más</w:t>
      </w:r>
      <w:r>
        <w:rPr>
          <w:color w:val="231F20"/>
          <w:spacing w:val="-4"/>
        </w:rPr>
        <w:t> </w:t>
      </w:r>
      <w:r>
        <w:rPr>
          <w:color w:val="231F20"/>
        </w:rPr>
        <w:t>altos en la política, pues para llegar a ellos se considera que son necesarias características contrarias a las que son asociadas las mujeres, como la fuerza o la racionalidad. Sin embargo, autoras como Comins (2003) se han pronunciado por aprovechar esas</w:t>
      </w:r>
      <w:r>
        <w:rPr>
          <w:color w:val="231F20"/>
          <w:spacing w:val="-28"/>
        </w:rPr>
        <w:t> </w:t>
      </w:r>
      <w:r>
        <w:rPr>
          <w:color w:val="231F20"/>
        </w:rPr>
        <w:t>cua- lidades</w:t>
      </w:r>
      <w:r>
        <w:rPr>
          <w:color w:val="231F20"/>
          <w:spacing w:val="-13"/>
        </w:rPr>
        <w:t> </w:t>
      </w:r>
      <w:r>
        <w:rPr>
          <w:color w:val="231F20"/>
        </w:rPr>
        <w:t>que</w:t>
      </w:r>
      <w:r>
        <w:rPr>
          <w:color w:val="231F20"/>
          <w:spacing w:val="-12"/>
        </w:rPr>
        <w:t> </w:t>
      </w:r>
      <w:r>
        <w:rPr>
          <w:color w:val="231F20"/>
        </w:rPr>
        <w:t>no</w:t>
      </w:r>
      <w:r>
        <w:rPr>
          <w:color w:val="231F20"/>
          <w:spacing w:val="-12"/>
        </w:rPr>
        <w:t> </w:t>
      </w:r>
      <w:r>
        <w:rPr>
          <w:color w:val="231F20"/>
        </w:rPr>
        <w:t>son</w:t>
      </w:r>
      <w:r>
        <w:rPr>
          <w:color w:val="231F20"/>
          <w:spacing w:val="-12"/>
        </w:rPr>
        <w:t> </w:t>
      </w:r>
      <w:r>
        <w:rPr>
          <w:color w:val="231F20"/>
        </w:rPr>
        <w:t>naturales</w:t>
      </w:r>
      <w:r>
        <w:rPr>
          <w:color w:val="231F20"/>
          <w:spacing w:val="-12"/>
        </w:rPr>
        <w:t> </w:t>
      </w:r>
      <w:r>
        <w:rPr>
          <w:color w:val="231F20"/>
        </w:rPr>
        <w:t>pero</w:t>
      </w:r>
      <w:r>
        <w:rPr>
          <w:color w:val="231F20"/>
          <w:spacing w:val="-12"/>
        </w:rPr>
        <w:t> </w:t>
      </w:r>
      <w:r>
        <w:rPr>
          <w:color w:val="231F20"/>
        </w:rPr>
        <w:t>que</w:t>
      </w:r>
      <w:r>
        <w:rPr>
          <w:color w:val="231F20"/>
          <w:spacing w:val="-12"/>
        </w:rPr>
        <w:t> </w:t>
      </w:r>
      <w:r>
        <w:rPr>
          <w:color w:val="231F20"/>
        </w:rPr>
        <w:t>históricamente</w:t>
      </w:r>
      <w:r>
        <w:rPr>
          <w:color w:val="231F20"/>
          <w:spacing w:val="-12"/>
        </w:rPr>
        <w:t> </w:t>
      </w:r>
      <w:r>
        <w:rPr>
          <w:color w:val="231F20"/>
        </w:rPr>
        <w:t>han</w:t>
      </w:r>
      <w:r>
        <w:rPr>
          <w:color w:val="231F20"/>
          <w:spacing w:val="-12"/>
        </w:rPr>
        <w:t> </w:t>
      </w:r>
      <w:r>
        <w:rPr>
          <w:color w:val="231F20"/>
        </w:rPr>
        <w:t>aprehendido</w:t>
      </w:r>
      <w:r>
        <w:rPr>
          <w:color w:val="231F20"/>
          <w:spacing w:val="-13"/>
        </w:rPr>
        <w:t> </w:t>
      </w:r>
      <w:r>
        <w:rPr>
          <w:color w:val="231F20"/>
        </w:rPr>
        <w:t>principalmente las mujeres, como lo son el cuidado a los demás, la ternura, el cariño, el amor; etc. pero haciéndolas extensivas también a los hombres. Sin pretender profundizar, sería muy interesante proponer un giro en el que la actividad política se llevase a cabo a través de esas cualidades que generalmente son</w:t>
      </w:r>
      <w:r>
        <w:rPr>
          <w:color w:val="231F20"/>
          <w:spacing w:val="-5"/>
        </w:rPr>
        <w:t> </w:t>
      </w:r>
      <w:r>
        <w:rPr>
          <w:color w:val="231F20"/>
        </w:rPr>
        <w:t>minusvaloradas.</w:t>
      </w:r>
    </w:p>
    <w:p>
      <w:pPr>
        <w:pStyle w:val="BodyText"/>
        <w:spacing w:line="249" w:lineRule="auto"/>
        <w:ind w:left="117" w:right="101" w:firstLine="226"/>
        <w:jc w:val="both"/>
      </w:pPr>
      <w:r>
        <w:rPr>
          <w:i/>
          <w:color w:val="231F20"/>
          <w:sz w:val="16"/>
        </w:rPr>
        <w:t>pri</w:t>
      </w:r>
      <w:r>
        <w:rPr>
          <w:color w:val="231F20"/>
        </w:rPr>
        <w:t>. Concibe la política como una forma de participación de todas las personas en la</w:t>
      </w:r>
      <w:r>
        <w:rPr>
          <w:color w:val="231F20"/>
          <w:spacing w:val="-10"/>
        </w:rPr>
        <w:t> </w:t>
      </w:r>
      <w:r>
        <w:rPr>
          <w:color w:val="231F20"/>
        </w:rPr>
        <w:t>sociedad;</w:t>
      </w:r>
      <w:r>
        <w:rPr>
          <w:color w:val="231F20"/>
          <w:spacing w:val="-10"/>
        </w:rPr>
        <w:t> </w:t>
      </w:r>
      <w:r>
        <w:rPr>
          <w:color w:val="231F20"/>
        </w:rPr>
        <w:t>la</w:t>
      </w:r>
      <w:r>
        <w:rPr>
          <w:color w:val="231F20"/>
          <w:spacing w:val="-10"/>
        </w:rPr>
        <w:t> </w:t>
      </w:r>
      <w:r>
        <w:rPr>
          <w:color w:val="231F20"/>
        </w:rPr>
        <w:t>relaciona</w:t>
      </w:r>
      <w:r>
        <w:rPr>
          <w:color w:val="231F20"/>
          <w:spacing w:val="-10"/>
        </w:rPr>
        <w:t> </w:t>
      </w:r>
      <w:r>
        <w:rPr>
          <w:color w:val="231F20"/>
        </w:rPr>
        <w:t>con</w:t>
      </w:r>
      <w:r>
        <w:rPr>
          <w:color w:val="231F20"/>
          <w:spacing w:val="-11"/>
        </w:rPr>
        <w:t> </w:t>
      </w:r>
      <w:r>
        <w:rPr>
          <w:color w:val="231F20"/>
        </w:rPr>
        <w:t>buscar</w:t>
      </w:r>
      <w:r>
        <w:rPr>
          <w:color w:val="231F20"/>
          <w:spacing w:val="-10"/>
        </w:rPr>
        <w:t> </w:t>
      </w:r>
      <w:r>
        <w:rPr>
          <w:color w:val="231F20"/>
        </w:rPr>
        <w:t>mejoras</w:t>
      </w:r>
      <w:r>
        <w:rPr>
          <w:color w:val="231F20"/>
          <w:spacing w:val="-11"/>
        </w:rPr>
        <w:t> </w:t>
      </w:r>
      <w:r>
        <w:rPr>
          <w:color w:val="231F20"/>
        </w:rPr>
        <w:t>sociales,</w:t>
      </w:r>
      <w:r>
        <w:rPr>
          <w:color w:val="231F20"/>
          <w:spacing w:val="-10"/>
        </w:rPr>
        <w:t> </w:t>
      </w:r>
      <w:r>
        <w:rPr>
          <w:color w:val="231F20"/>
        </w:rPr>
        <w:t>“ver</w:t>
      </w:r>
      <w:r>
        <w:rPr>
          <w:color w:val="231F20"/>
          <w:spacing w:val="-11"/>
        </w:rPr>
        <w:t> </w:t>
      </w:r>
      <w:r>
        <w:rPr>
          <w:color w:val="231F20"/>
        </w:rPr>
        <w:t>por</w:t>
      </w:r>
      <w:r>
        <w:rPr>
          <w:color w:val="231F20"/>
          <w:spacing w:val="-10"/>
        </w:rPr>
        <w:t> </w:t>
      </w:r>
      <w:r>
        <w:rPr>
          <w:color w:val="231F20"/>
        </w:rPr>
        <w:t>la</w:t>
      </w:r>
      <w:r>
        <w:rPr>
          <w:color w:val="231F20"/>
          <w:spacing w:val="-10"/>
        </w:rPr>
        <w:t> </w:t>
      </w:r>
      <w:r>
        <w:rPr>
          <w:color w:val="231F20"/>
        </w:rPr>
        <w:t>comunidad,</w:t>
      </w:r>
      <w:r>
        <w:rPr>
          <w:color w:val="231F20"/>
          <w:spacing w:val="-11"/>
        </w:rPr>
        <w:t> </w:t>
      </w:r>
      <w:r>
        <w:rPr>
          <w:color w:val="231F20"/>
        </w:rPr>
        <w:t>sentarse en una mesa a discutir temas trascendentales, desde temas de una familia, ahí se</w:t>
      </w:r>
      <w:r>
        <w:rPr>
          <w:color w:val="231F20"/>
          <w:spacing w:val="-16"/>
        </w:rPr>
        <w:t> </w:t>
      </w:r>
      <w:r>
        <w:rPr>
          <w:color w:val="231F20"/>
        </w:rPr>
        <w:t>está haciendo política”.</w:t>
      </w:r>
    </w:p>
    <w:p>
      <w:pPr>
        <w:pStyle w:val="BodyText"/>
        <w:spacing w:line="249" w:lineRule="auto"/>
        <w:ind w:left="117" w:right="101" w:firstLine="226"/>
        <w:jc w:val="both"/>
      </w:pPr>
      <w:r>
        <w:rPr>
          <w:color w:val="231F20"/>
        </w:rPr>
        <w:t>Para ella, una de las razones por las que las mujeres son minoría en los puestos de poder político estriba en que las mujeres tienen mayor dificultad que los varones para prepararse; indica que las exigencias para ocupar un cargo político son las</w:t>
      </w:r>
      <w:r>
        <w:rPr>
          <w:color w:val="231F20"/>
          <w:spacing w:val="9"/>
        </w:rPr>
        <w:t> </w:t>
      </w:r>
      <w:r>
        <w:rPr>
          <w:color w:val="231F20"/>
        </w:rPr>
        <w:t>mis-</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mas para unos y para otras; sin embargo, esa dificultad que menciona les impide llegar</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altos</w:t>
      </w:r>
      <w:r>
        <w:rPr>
          <w:color w:val="231F20"/>
          <w:spacing w:val="-8"/>
        </w:rPr>
        <w:t> </w:t>
      </w:r>
      <w:r>
        <w:rPr>
          <w:color w:val="231F20"/>
        </w:rPr>
        <w:t>mandos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mujer</w:t>
      </w:r>
      <w:r>
        <w:rPr>
          <w:color w:val="231F20"/>
          <w:spacing w:val="-8"/>
        </w:rPr>
        <w:t> </w:t>
      </w:r>
      <w:r>
        <w:rPr>
          <w:color w:val="231F20"/>
        </w:rPr>
        <w:t>le</w:t>
      </w:r>
      <w:r>
        <w:rPr>
          <w:color w:val="231F20"/>
          <w:spacing w:val="-8"/>
        </w:rPr>
        <w:t> </w:t>
      </w:r>
      <w:r>
        <w:rPr>
          <w:color w:val="231F20"/>
        </w:rPr>
        <w:t>cuesta</w:t>
      </w:r>
      <w:r>
        <w:rPr>
          <w:color w:val="231F20"/>
          <w:spacing w:val="-8"/>
        </w:rPr>
        <w:t> </w:t>
      </w:r>
      <w:r>
        <w:rPr>
          <w:color w:val="231F20"/>
        </w:rPr>
        <w:t>más</w:t>
      </w:r>
      <w:r>
        <w:rPr>
          <w:color w:val="231F20"/>
          <w:spacing w:val="-8"/>
        </w:rPr>
        <w:t> </w:t>
      </w:r>
      <w:r>
        <w:rPr>
          <w:color w:val="231F20"/>
        </w:rPr>
        <w:t>estudiar</w:t>
      </w:r>
      <w:r>
        <w:rPr>
          <w:color w:val="231F20"/>
          <w:spacing w:val="-8"/>
        </w:rPr>
        <w:t> </w:t>
      </w:r>
      <w:r>
        <w:rPr>
          <w:color w:val="231F20"/>
        </w:rPr>
        <w:t>[…]</w:t>
      </w:r>
      <w:r>
        <w:rPr>
          <w:color w:val="231F20"/>
          <w:spacing w:val="-8"/>
        </w:rPr>
        <w:t> </w:t>
      </w:r>
      <w:r>
        <w:rPr>
          <w:color w:val="231F20"/>
        </w:rPr>
        <w:t>aún</w:t>
      </w:r>
      <w:r>
        <w:rPr>
          <w:color w:val="231F20"/>
          <w:spacing w:val="-8"/>
        </w:rPr>
        <w:t> </w:t>
      </w:r>
      <w:r>
        <w:rPr>
          <w:color w:val="231F20"/>
        </w:rPr>
        <w:t>no</w:t>
      </w:r>
      <w:r>
        <w:rPr>
          <w:color w:val="231F20"/>
          <w:spacing w:val="-8"/>
        </w:rPr>
        <w:t> </w:t>
      </w:r>
      <w:r>
        <w:rPr>
          <w:color w:val="231F20"/>
        </w:rPr>
        <w:t>teniendo</w:t>
      </w:r>
      <w:r>
        <w:rPr>
          <w:color w:val="231F20"/>
          <w:spacing w:val="-8"/>
        </w:rPr>
        <w:t> </w:t>
      </w:r>
      <w:r>
        <w:rPr>
          <w:color w:val="231F20"/>
        </w:rPr>
        <w:t>hijos tiene que atender la casa […] en el </w:t>
      </w:r>
      <w:r>
        <w:rPr>
          <w:color w:val="231F20"/>
          <w:w w:val="110"/>
          <w:sz w:val="16"/>
        </w:rPr>
        <w:t>pri </w:t>
      </w:r>
      <w:r>
        <w:rPr>
          <w:color w:val="231F20"/>
        </w:rPr>
        <w:t>la participación de las mujeres es mayor […] hay mucha participación de las mujeres dentro del partido […] incluso en el gobier- no hay muchas mujeres participando, pero las vas a ver en niveles más</w:t>
      </w:r>
      <w:r>
        <w:rPr>
          <w:color w:val="231F20"/>
          <w:spacing w:val="6"/>
        </w:rPr>
        <w:t> </w:t>
      </w:r>
      <w:r>
        <w:rPr>
          <w:color w:val="231F20"/>
        </w:rPr>
        <w:t>bajos”.</w:t>
      </w:r>
    </w:p>
    <w:p>
      <w:pPr>
        <w:pStyle w:val="BodyText"/>
        <w:spacing w:line="249" w:lineRule="auto"/>
        <w:ind w:left="103" w:right="114" w:firstLine="226"/>
        <w:jc w:val="both"/>
      </w:pPr>
      <w:r>
        <w:rPr>
          <w:color w:val="231F20"/>
        </w:rPr>
        <w:t>A través del testimonio de la entrevistada se percibe otro tipo de dificultad que también</w:t>
      </w:r>
      <w:r>
        <w:rPr>
          <w:color w:val="231F20"/>
          <w:spacing w:val="-5"/>
        </w:rPr>
        <w:t> </w:t>
      </w:r>
      <w:r>
        <w:rPr>
          <w:color w:val="231F20"/>
        </w:rPr>
        <w:t>puede</w:t>
      </w:r>
      <w:r>
        <w:rPr>
          <w:color w:val="231F20"/>
          <w:spacing w:val="-5"/>
        </w:rPr>
        <w:t> </w:t>
      </w:r>
      <w:r>
        <w:rPr>
          <w:color w:val="231F20"/>
        </w:rPr>
        <w:t>presentarse</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que</w:t>
      </w:r>
      <w:r>
        <w:rPr>
          <w:color w:val="231F20"/>
          <w:spacing w:val="-5"/>
        </w:rPr>
        <w:t> </w:t>
      </w:r>
      <w:r>
        <w:rPr>
          <w:color w:val="231F20"/>
        </w:rPr>
        <w:t>aspiran</w:t>
      </w:r>
      <w:r>
        <w:rPr>
          <w:color w:val="231F20"/>
          <w:spacing w:val="-5"/>
        </w:rPr>
        <w:t> </w:t>
      </w:r>
      <w:r>
        <w:rPr>
          <w:color w:val="231F20"/>
        </w:rPr>
        <w:t>llegar</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cargos</w:t>
      </w:r>
      <w:r>
        <w:rPr>
          <w:color w:val="231F20"/>
          <w:spacing w:val="-5"/>
        </w:rPr>
        <w:t> </w:t>
      </w:r>
      <w:r>
        <w:rPr>
          <w:color w:val="231F20"/>
        </w:rPr>
        <w:t>políticos</w:t>
      </w:r>
      <w:r>
        <w:rPr>
          <w:color w:val="231F20"/>
          <w:spacing w:val="-5"/>
        </w:rPr>
        <w:t> </w:t>
      </w:r>
      <w:r>
        <w:rPr>
          <w:color w:val="231F20"/>
        </w:rPr>
        <w:t>más altos pues, aunque ella dice que los méritos exigidos son los mismos para hombres</w:t>
      </w:r>
      <w:r>
        <w:rPr>
          <w:color w:val="231F20"/>
          <w:spacing w:val="-24"/>
        </w:rPr>
        <w:t> </w:t>
      </w:r>
      <w:r>
        <w:rPr>
          <w:color w:val="231F20"/>
        </w:rPr>
        <w:t>y mujeres, reconoce que les es más difícil a ellas cumplir con éstos pues, aun teniendo como actividad principal la política, no pueden desligarse de sus roles tradiciona- les, como lo es atender la casa. Esto implica que las mujeres tengan que cumplir con más</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jornada</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y</w:t>
      </w:r>
      <w:r>
        <w:rPr>
          <w:color w:val="231F20"/>
          <w:spacing w:val="-7"/>
        </w:rPr>
        <w:t> </w:t>
      </w:r>
      <w:r>
        <w:rPr>
          <w:color w:val="231F20"/>
        </w:rPr>
        <w:t>por</w:t>
      </w:r>
      <w:r>
        <w:rPr>
          <w:color w:val="231F20"/>
          <w:spacing w:val="-7"/>
        </w:rPr>
        <w:t> </w:t>
      </w:r>
      <w:r>
        <w:rPr>
          <w:color w:val="231F20"/>
        </w:rPr>
        <w:t>ende</w:t>
      </w:r>
      <w:r>
        <w:rPr>
          <w:color w:val="231F20"/>
          <w:spacing w:val="-7"/>
        </w:rPr>
        <w:t> </w:t>
      </w:r>
      <w:r>
        <w:rPr>
          <w:color w:val="231F20"/>
        </w:rPr>
        <w:t>que</w:t>
      </w:r>
      <w:r>
        <w:rPr>
          <w:color w:val="231F20"/>
          <w:spacing w:val="-7"/>
        </w:rPr>
        <w:t> </w:t>
      </w:r>
      <w:r>
        <w:rPr>
          <w:color w:val="231F20"/>
        </w:rPr>
        <w:t>su</w:t>
      </w:r>
      <w:r>
        <w:rPr>
          <w:color w:val="231F20"/>
          <w:spacing w:val="-6"/>
        </w:rPr>
        <w:t> </w:t>
      </w:r>
      <w:r>
        <w:rPr>
          <w:color w:val="231F20"/>
        </w:rPr>
        <w:t>tiempo</w:t>
      </w:r>
      <w:r>
        <w:rPr>
          <w:color w:val="231F20"/>
          <w:spacing w:val="-7"/>
        </w:rPr>
        <w:t> </w:t>
      </w:r>
      <w:r>
        <w:rPr>
          <w:color w:val="231F20"/>
        </w:rPr>
        <w:t>y</w:t>
      </w:r>
      <w:r>
        <w:rPr>
          <w:color w:val="231F20"/>
          <w:spacing w:val="-7"/>
        </w:rPr>
        <w:t> </w:t>
      </w:r>
      <w:r>
        <w:rPr>
          <w:color w:val="231F20"/>
        </w:rPr>
        <w:t>energía</w:t>
      </w:r>
      <w:r>
        <w:rPr>
          <w:color w:val="231F20"/>
          <w:spacing w:val="-7"/>
        </w:rPr>
        <w:t> </w:t>
      </w:r>
      <w:r>
        <w:rPr>
          <w:color w:val="231F20"/>
        </w:rPr>
        <w:t>se</w:t>
      </w:r>
      <w:r>
        <w:rPr>
          <w:color w:val="231F20"/>
          <w:spacing w:val="-7"/>
        </w:rPr>
        <w:t> </w:t>
      </w:r>
      <w:r>
        <w:rPr>
          <w:color w:val="231F20"/>
        </w:rPr>
        <w:t>vean</w:t>
      </w:r>
      <w:r>
        <w:rPr>
          <w:color w:val="231F20"/>
          <w:spacing w:val="-7"/>
        </w:rPr>
        <w:t> </w:t>
      </w:r>
      <w:r>
        <w:rPr>
          <w:color w:val="231F20"/>
        </w:rPr>
        <w:t>divididos</w:t>
      </w:r>
      <w:r>
        <w:rPr>
          <w:color w:val="231F20"/>
          <w:spacing w:val="-7"/>
        </w:rPr>
        <w:t> </w:t>
      </w:r>
      <w:r>
        <w:rPr>
          <w:color w:val="231F20"/>
        </w:rPr>
        <w:t>o disminuidos;</w:t>
      </w:r>
      <w:r>
        <w:rPr>
          <w:color w:val="231F20"/>
          <w:spacing w:val="-10"/>
        </w:rPr>
        <w:t> </w:t>
      </w:r>
      <w:r>
        <w:rPr>
          <w:color w:val="231F20"/>
        </w:rPr>
        <w:t>situación</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los</w:t>
      </w:r>
      <w:r>
        <w:rPr>
          <w:color w:val="231F20"/>
          <w:spacing w:val="-10"/>
        </w:rPr>
        <w:t> </w:t>
      </w:r>
      <w:r>
        <w:rPr>
          <w:color w:val="231F20"/>
        </w:rPr>
        <w:t>hombres</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les</w:t>
      </w:r>
      <w:r>
        <w:rPr>
          <w:color w:val="231F20"/>
          <w:spacing w:val="-10"/>
        </w:rPr>
        <w:t> </w:t>
      </w:r>
      <w:r>
        <w:rPr>
          <w:color w:val="231F20"/>
        </w:rPr>
        <w:t>presenta</w:t>
      </w:r>
      <w:r>
        <w:rPr>
          <w:color w:val="231F20"/>
          <w:spacing w:val="-10"/>
        </w:rPr>
        <w:t> </w:t>
      </w:r>
      <w:r>
        <w:rPr>
          <w:color w:val="231F20"/>
        </w:rPr>
        <w:t>pues</w:t>
      </w:r>
      <w:r>
        <w:rPr>
          <w:color w:val="231F20"/>
          <w:spacing w:val="-9"/>
        </w:rPr>
        <w:t> </w:t>
      </w:r>
      <w:r>
        <w:rPr>
          <w:color w:val="231F20"/>
        </w:rPr>
        <w:t>generalmente</w:t>
      </w:r>
      <w:r>
        <w:rPr>
          <w:color w:val="231F20"/>
          <w:spacing w:val="-9"/>
        </w:rPr>
        <w:t> </w:t>
      </w:r>
      <w:r>
        <w:rPr>
          <w:color w:val="231F20"/>
        </w:rPr>
        <w:t>tienen resuelto</w:t>
      </w:r>
      <w:r>
        <w:rPr>
          <w:color w:val="231F20"/>
          <w:spacing w:val="-10"/>
        </w:rPr>
        <w:t> </w:t>
      </w:r>
      <w:r>
        <w:rPr>
          <w:color w:val="231F20"/>
        </w:rPr>
        <w:t>quien</w:t>
      </w:r>
      <w:r>
        <w:rPr>
          <w:color w:val="231F20"/>
          <w:spacing w:val="-10"/>
        </w:rPr>
        <w:t> </w:t>
      </w:r>
      <w:r>
        <w:rPr>
          <w:color w:val="231F20"/>
        </w:rPr>
        <w:t>se</w:t>
      </w:r>
      <w:r>
        <w:rPr>
          <w:color w:val="231F20"/>
          <w:spacing w:val="-10"/>
        </w:rPr>
        <w:t> </w:t>
      </w:r>
      <w:r>
        <w:rPr>
          <w:color w:val="231F20"/>
        </w:rPr>
        <w:t>encargue</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labores</w:t>
      </w:r>
      <w:r>
        <w:rPr>
          <w:color w:val="231F20"/>
          <w:spacing w:val="-10"/>
        </w:rPr>
        <w:t> </w:t>
      </w:r>
      <w:r>
        <w:rPr>
          <w:color w:val="231F20"/>
        </w:rPr>
        <w:t>domésticas</w:t>
      </w:r>
      <w:r>
        <w:rPr>
          <w:color w:val="231F20"/>
          <w:spacing w:val="-10"/>
        </w:rPr>
        <w:t> </w:t>
      </w:r>
      <w:r>
        <w:rPr>
          <w:color w:val="231F20"/>
        </w:rPr>
        <w:t>o</w:t>
      </w:r>
      <w:r>
        <w:rPr>
          <w:color w:val="231F20"/>
          <w:spacing w:val="-10"/>
        </w:rPr>
        <w:t> </w:t>
      </w:r>
      <w:r>
        <w:rPr>
          <w:color w:val="231F20"/>
        </w:rPr>
        <w:t>del</w:t>
      </w:r>
      <w:r>
        <w:rPr>
          <w:color w:val="231F20"/>
          <w:spacing w:val="-10"/>
        </w:rPr>
        <w:t> </w:t>
      </w:r>
      <w:r>
        <w:rPr>
          <w:color w:val="231F20"/>
        </w:rPr>
        <w:t>cuidado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hijos/as,</w:t>
      </w:r>
      <w:r>
        <w:rPr>
          <w:color w:val="231F20"/>
          <w:spacing w:val="-10"/>
        </w:rPr>
        <w:t> </w:t>
      </w:r>
      <w:r>
        <w:rPr>
          <w:color w:val="231F20"/>
        </w:rPr>
        <w:t>por lo</w:t>
      </w:r>
      <w:r>
        <w:rPr>
          <w:color w:val="231F20"/>
          <w:spacing w:val="-7"/>
        </w:rPr>
        <w:t> </w:t>
      </w:r>
      <w:r>
        <w:rPr>
          <w:color w:val="231F20"/>
        </w:rPr>
        <w:t>que</w:t>
      </w:r>
      <w:r>
        <w:rPr>
          <w:color w:val="231F20"/>
          <w:spacing w:val="-6"/>
        </w:rPr>
        <w:t> </w:t>
      </w:r>
      <w:r>
        <w:rPr>
          <w:color w:val="231F20"/>
        </w:rPr>
        <w:t>pueden</w:t>
      </w:r>
      <w:r>
        <w:rPr>
          <w:color w:val="231F20"/>
          <w:spacing w:val="-7"/>
        </w:rPr>
        <w:t> </w:t>
      </w:r>
      <w:r>
        <w:rPr>
          <w:color w:val="231F20"/>
        </w:rPr>
        <w:t>emplear</w:t>
      </w:r>
      <w:r>
        <w:rPr>
          <w:color w:val="231F20"/>
          <w:spacing w:val="-7"/>
        </w:rPr>
        <w:t> </w:t>
      </w:r>
      <w:r>
        <w:rPr>
          <w:color w:val="231F20"/>
        </w:rPr>
        <w:t>la</w:t>
      </w:r>
      <w:r>
        <w:rPr>
          <w:color w:val="231F20"/>
          <w:spacing w:val="-7"/>
        </w:rPr>
        <w:t> </w:t>
      </w:r>
      <w:r>
        <w:rPr>
          <w:color w:val="231F20"/>
        </w:rPr>
        <w:t>mayor</w:t>
      </w:r>
      <w:r>
        <w:rPr>
          <w:color w:val="231F20"/>
          <w:spacing w:val="-7"/>
        </w:rPr>
        <w:t> </w:t>
      </w:r>
      <w:r>
        <w:rPr>
          <w:color w:val="231F20"/>
        </w:rPr>
        <w:t>parte</w:t>
      </w:r>
      <w:r>
        <w:rPr>
          <w:color w:val="231F20"/>
          <w:spacing w:val="-7"/>
        </w:rPr>
        <w:t> </w:t>
      </w:r>
      <w:r>
        <w:rPr>
          <w:color w:val="231F20"/>
        </w:rPr>
        <w:t>de</w:t>
      </w:r>
      <w:r>
        <w:rPr>
          <w:color w:val="231F20"/>
          <w:spacing w:val="-6"/>
        </w:rPr>
        <w:t> </w:t>
      </w:r>
      <w:r>
        <w:rPr>
          <w:color w:val="231F20"/>
        </w:rPr>
        <w:t>su</w:t>
      </w:r>
      <w:r>
        <w:rPr>
          <w:color w:val="231F20"/>
          <w:spacing w:val="-6"/>
        </w:rPr>
        <w:t> </w:t>
      </w:r>
      <w:r>
        <w:rPr>
          <w:color w:val="231F20"/>
        </w:rPr>
        <w:t>tiempo</w:t>
      </w:r>
      <w:r>
        <w:rPr>
          <w:color w:val="231F20"/>
          <w:spacing w:val="-7"/>
        </w:rPr>
        <w:t> </w:t>
      </w:r>
      <w:r>
        <w:rPr>
          <w:color w:val="231F20"/>
        </w:rPr>
        <w:t>y</w:t>
      </w:r>
      <w:r>
        <w:rPr>
          <w:color w:val="231F20"/>
          <w:spacing w:val="-6"/>
        </w:rPr>
        <w:t> </w:t>
      </w:r>
      <w:r>
        <w:rPr>
          <w:color w:val="231F20"/>
        </w:rPr>
        <w:t>energías</w:t>
      </w:r>
      <w:r>
        <w:rPr>
          <w:color w:val="231F20"/>
          <w:spacing w:val="-6"/>
        </w:rPr>
        <w:t> </w:t>
      </w:r>
      <w:r>
        <w:rPr>
          <w:color w:val="231F20"/>
        </w:rPr>
        <w:t>en</w:t>
      </w:r>
      <w:r>
        <w:rPr>
          <w:color w:val="231F20"/>
          <w:spacing w:val="-7"/>
        </w:rPr>
        <w:t> </w:t>
      </w:r>
      <w:r>
        <w:rPr>
          <w:color w:val="231F20"/>
        </w:rPr>
        <w:t>su</w:t>
      </w:r>
      <w:r>
        <w:rPr>
          <w:color w:val="231F20"/>
          <w:spacing w:val="-6"/>
        </w:rPr>
        <w:t> </w:t>
      </w:r>
      <w:r>
        <w:rPr>
          <w:color w:val="231F20"/>
        </w:rPr>
        <w:t>carrera</w:t>
      </w:r>
      <w:r>
        <w:rPr>
          <w:color w:val="231F20"/>
          <w:spacing w:val="-7"/>
        </w:rPr>
        <w:t> </w:t>
      </w:r>
      <w:r>
        <w:rPr>
          <w:color w:val="231F20"/>
        </w:rPr>
        <w:t>política</w:t>
      </w:r>
      <w:r>
        <w:rPr>
          <w:color w:val="231F20"/>
          <w:spacing w:val="-7"/>
        </w:rPr>
        <w:t> </w:t>
      </w:r>
      <w:r>
        <w:rPr>
          <w:color w:val="231F20"/>
        </w:rPr>
        <w:t>o en seguirse preparando académicamente, tal como la entrevistada lo</w:t>
      </w:r>
      <w:r>
        <w:rPr>
          <w:color w:val="231F20"/>
          <w:spacing w:val="-13"/>
        </w:rPr>
        <w:t> </w:t>
      </w:r>
      <w:r>
        <w:rPr>
          <w:color w:val="231F20"/>
        </w:rPr>
        <w:t>indica.</w:t>
      </w:r>
    </w:p>
    <w:p>
      <w:pPr>
        <w:pStyle w:val="BodyText"/>
        <w:spacing w:line="249" w:lineRule="auto"/>
        <w:ind w:left="103" w:right="114" w:firstLine="226"/>
        <w:jc w:val="both"/>
      </w:pPr>
      <w:r>
        <w:rPr>
          <w:color w:val="231F20"/>
        </w:rPr>
        <w:t>Respecto a si considera que la familia representa un apoyo o un obstáculo, indica que al menos en su caso ha significado un apoyo, le sirvió mucho que a hombres y mujeres los tratasen por igual; no obstante, considera que en la mayor parte de las familias en México se privilegia a los varones sobre las mujeres. Por otro lado, en cuanto a formar ella una, no lo ha hecho y reconoce que sí influye el hecho de que  se dedica al servicio público, “es un trabajo muy demandante de los tiempos y     que</w:t>
      </w:r>
      <w:r>
        <w:rPr>
          <w:color w:val="231F20"/>
          <w:spacing w:val="-8"/>
        </w:rPr>
        <w:t> </w:t>
      </w:r>
      <w:r>
        <w:rPr>
          <w:color w:val="231F20"/>
        </w:rPr>
        <w:t>culturalmente</w:t>
      </w:r>
      <w:r>
        <w:rPr>
          <w:color w:val="231F20"/>
          <w:spacing w:val="-8"/>
        </w:rPr>
        <w:t> </w:t>
      </w:r>
      <w:r>
        <w:rPr>
          <w:color w:val="231F20"/>
        </w:rPr>
        <w:t>hablando</w:t>
      </w:r>
      <w:r>
        <w:rPr>
          <w:color w:val="231F20"/>
          <w:spacing w:val="-8"/>
        </w:rPr>
        <w:t> </w:t>
      </w:r>
      <w:r>
        <w:rPr>
          <w:color w:val="231F20"/>
        </w:rPr>
        <w:t>es</w:t>
      </w:r>
      <w:r>
        <w:rPr>
          <w:color w:val="231F20"/>
          <w:spacing w:val="-8"/>
        </w:rPr>
        <w:t> </w:t>
      </w:r>
      <w:r>
        <w:rPr>
          <w:color w:val="231F20"/>
        </w:rPr>
        <w:t>difícil</w:t>
      </w:r>
      <w:r>
        <w:rPr>
          <w:color w:val="231F20"/>
          <w:spacing w:val="-8"/>
        </w:rPr>
        <w:t> </w:t>
      </w:r>
      <w:r>
        <w:rPr>
          <w:color w:val="231F20"/>
        </w:rPr>
        <w:t>encontrar</w:t>
      </w:r>
      <w:r>
        <w:rPr>
          <w:color w:val="231F20"/>
          <w:spacing w:val="-8"/>
        </w:rPr>
        <w:t> </w:t>
      </w:r>
      <w:r>
        <w:rPr>
          <w:color w:val="231F20"/>
        </w:rPr>
        <w:t>una</w:t>
      </w:r>
      <w:r>
        <w:rPr>
          <w:color w:val="231F20"/>
          <w:spacing w:val="-8"/>
        </w:rPr>
        <w:t> </w:t>
      </w:r>
      <w:r>
        <w:rPr>
          <w:color w:val="231F20"/>
        </w:rPr>
        <w:t>pareja</w:t>
      </w:r>
      <w:r>
        <w:rPr>
          <w:color w:val="231F20"/>
          <w:spacing w:val="-8"/>
        </w:rPr>
        <w:t> </w:t>
      </w:r>
      <w:r>
        <w:rPr>
          <w:color w:val="231F20"/>
        </w:rPr>
        <w:t>que</w:t>
      </w:r>
      <w:r>
        <w:rPr>
          <w:color w:val="231F20"/>
          <w:spacing w:val="-8"/>
        </w:rPr>
        <w:t> </w:t>
      </w:r>
      <w:r>
        <w:rPr>
          <w:color w:val="231F20"/>
        </w:rPr>
        <w:t>te</w:t>
      </w:r>
      <w:r>
        <w:rPr>
          <w:color w:val="231F20"/>
          <w:spacing w:val="-8"/>
        </w:rPr>
        <w:t> </w:t>
      </w:r>
      <w:r>
        <w:rPr>
          <w:color w:val="231F20"/>
        </w:rPr>
        <w:t>apoye,</w:t>
      </w:r>
      <w:r>
        <w:rPr>
          <w:color w:val="231F20"/>
          <w:spacing w:val="-8"/>
        </w:rPr>
        <w:t> </w:t>
      </w:r>
      <w:r>
        <w:rPr>
          <w:color w:val="231F20"/>
        </w:rPr>
        <w:t>es</w:t>
      </w:r>
      <w:r>
        <w:rPr>
          <w:color w:val="231F20"/>
          <w:spacing w:val="-8"/>
        </w:rPr>
        <w:t> </w:t>
      </w:r>
      <w:r>
        <w:rPr>
          <w:color w:val="231F20"/>
        </w:rPr>
        <w:t>complica- do, pero más que un impedimento es un</w:t>
      </w:r>
      <w:r>
        <w:rPr>
          <w:color w:val="231F20"/>
          <w:spacing w:val="-3"/>
        </w:rPr>
        <w:t> </w:t>
      </w:r>
      <w:r>
        <w:rPr>
          <w:color w:val="231F20"/>
        </w:rPr>
        <w:t>reto”.</w:t>
      </w:r>
    </w:p>
    <w:p>
      <w:pPr>
        <w:pStyle w:val="BodyText"/>
        <w:spacing w:line="249" w:lineRule="auto"/>
        <w:ind w:left="103" w:right="114" w:firstLine="226"/>
        <w:jc w:val="both"/>
      </w:pPr>
      <w:r>
        <w:rPr>
          <w:color w:val="231F20"/>
        </w:rPr>
        <w:t>En este aspecto, resaltan dos puntos; por un lado, aunque, como se indicó con anterioridad, la entrevistada estuvo expuesta al menos en parte a una socialización tradicional cuando se le decía qué era lo propio para una niña y qué no, expresa   que dentro de su familia a hombres y mujeres son valorarados igual, lo cual debió haberse reflejado en una mayor autoestima, autonomía y seguridad en sí misma para sentirse capaz de realizar aquello que se propusiera. Por otro lado, manifestar que su actividad</w:t>
      </w:r>
      <w:r>
        <w:rPr>
          <w:color w:val="231F20"/>
          <w:spacing w:val="-5"/>
        </w:rPr>
        <w:t> </w:t>
      </w:r>
      <w:r>
        <w:rPr>
          <w:color w:val="231F20"/>
        </w:rPr>
        <w:t>política</w:t>
      </w:r>
      <w:r>
        <w:rPr>
          <w:color w:val="231F20"/>
          <w:spacing w:val="-5"/>
        </w:rPr>
        <w:t> </w:t>
      </w:r>
      <w:r>
        <w:rPr>
          <w:color w:val="231F20"/>
        </w:rPr>
        <w:t>influye</w:t>
      </w:r>
      <w:r>
        <w:rPr>
          <w:color w:val="231F20"/>
          <w:spacing w:val="-5"/>
        </w:rPr>
        <w:t> </w:t>
      </w:r>
      <w:r>
        <w:rPr>
          <w:color w:val="231F20"/>
        </w:rPr>
        <w:t>para</w:t>
      </w:r>
      <w:r>
        <w:rPr>
          <w:color w:val="231F20"/>
          <w:spacing w:val="-5"/>
        </w:rPr>
        <w:t> </w:t>
      </w:r>
      <w:r>
        <w:rPr>
          <w:color w:val="231F20"/>
        </w:rPr>
        <w:t>encontrar</w:t>
      </w:r>
      <w:r>
        <w:rPr>
          <w:color w:val="231F20"/>
          <w:spacing w:val="-5"/>
        </w:rPr>
        <w:t> </w:t>
      </w:r>
      <w:r>
        <w:rPr>
          <w:color w:val="231F20"/>
        </w:rPr>
        <w:t>una</w:t>
      </w:r>
      <w:r>
        <w:rPr>
          <w:color w:val="231F20"/>
          <w:spacing w:val="-5"/>
        </w:rPr>
        <w:t> </w:t>
      </w:r>
      <w:r>
        <w:rPr>
          <w:color w:val="231F20"/>
        </w:rPr>
        <w:t>pareja</w:t>
      </w:r>
      <w:r>
        <w:rPr>
          <w:color w:val="231F20"/>
          <w:spacing w:val="-5"/>
        </w:rPr>
        <w:t> </w:t>
      </w:r>
      <w:r>
        <w:rPr>
          <w:color w:val="231F20"/>
        </w:rPr>
        <w:t>y</w:t>
      </w:r>
      <w:r>
        <w:rPr>
          <w:color w:val="231F20"/>
          <w:spacing w:val="-5"/>
        </w:rPr>
        <w:t> </w:t>
      </w:r>
      <w:r>
        <w:rPr>
          <w:color w:val="231F20"/>
        </w:rPr>
        <w:t>formar</w:t>
      </w:r>
      <w:r>
        <w:rPr>
          <w:color w:val="231F20"/>
          <w:spacing w:val="-5"/>
        </w:rPr>
        <w:t> </w:t>
      </w:r>
      <w:r>
        <w:rPr>
          <w:color w:val="231F20"/>
        </w:rPr>
        <w:t>una</w:t>
      </w:r>
      <w:r>
        <w:rPr>
          <w:color w:val="231F20"/>
          <w:spacing w:val="-5"/>
        </w:rPr>
        <w:t> </w:t>
      </w:r>
      <w:r>
        <w:rPr>
          <w:color w:val="231F20"/>
        </w:rPr>
        <w:t>familia</w:t>
      </w:r>
      <w:r>
        <w:rPr>
          <w:color w:val="231F20"/>
          <w:spacing w:val="-5"/>
        </w:rPr>
        <w:t> </w:t>
      </w:r>
      <w:r>
        <w:rPr>
          <w:color w:val="231F20"/>
        </w:rPr>
        <w:t>propia</w:t>
      </w:r>
      <w:r>
        <w:rPr>
          <w:color w:val="231F20"/>
          <w:spacing w:val="-5"/>
        </w:rPr>
        <w:t> </w:t>
      </w:r>
      <w:r>
        <w:rPr>
          <w:color w:val="231F20"/>
        </w:rPr>
        <w:t>es</w:t>
      </w:r>
      <w:r>
        <w:rPr>
          <w:color w:val="231F20"/>
          <w:spacing w:val="-5"/>
        </w:rPr>
        <w:t> </w:t>
      </w:r>
      <w:r>
        <w:rPr>
          <w:color w:val="231F20"/>
        </w:rPr>
        <w:t>un indicio de que en nuestro país sigue predominando la idea tradicional de lo que es una</w:t>
      </w:r>
      <w:r>
        <w:rPr>
          <w:color w:val="231F20"/>
          <w:spacing w:val="-9"/>
        </w:rPr>
        <w:t> </w:t>
      </w:r>
      <w:r>
        <w:rPr>
          <w:color w:val="231F20"/>
        </w:rPr>
        <w:t>familia,</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el</w:t>
      </w:r>
      <w:r>
        <w:rPr>
          <w:color w:val="231F20"/>
          <w:spacing w:val="-9"/>
        </w:rPr>
        <w:t> </w:t>
      </w:r>
      <w:r>
        <w:rPr>
          <w:color w:val="231F20"/>
        </w:rPr>
        <w:t>hombre-jefe</w:t>
      </w:r>
      <w:r>
        <w:rPr>
          <w:color w:val="231F20"/>
          <w:spacing w:val="-9"/>
        </w:rPr>
        <w:t> </w:t>
      </w:r>
      <w:r>
        <w:rPr>
          <w:color w:val="231F20"/>
        </w:rPr>
        <w:t>de</w:t>
      </w:r>
      <w:r>
        <w:rPr>
          <w:color w:val="231F20"/>
          <w:spacing w:val="-9"/>
        </w:rPr>
        <w:t> </w:t>
      </w:r>
      <w:r>
        <w:rPr>
          <w:color w:val="231F20"/>
        </w:rPr>
        <w:t>familia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mujer-responsable</w:t>
      </w:r>
      <w:r>
        <w:rPr>
          <w:color w:val="231F20"/>
          <w:spacing w:val="-9"/>
        </w:rPr>
        <w:t> </w:t>
      </w:r>
      <w:r>
        <w:rPr>
          <w:color w:val="231F20"/>
        </w:rPr>
        <w:t>del</w:t>
      </w:r>
      <w:r>
        <w:rPr>
          <w:color w:val="231F20"/>
          <w:spacing w:val="-9"/>
        </w:rPr>
        <w:t> </w:t>
      </w:r>
      <w:r>
        <w:rPr>
          <w:color w:val="231F20"/>
        </w:rPr>
        <w:t>hogar</w:t>
      </w:r>
      <w:r>
        <w:rPr>
          <w:color w:val="231F20"/>
          <w:spacing w:val="-9"/>
        </w:rPr>
        <w:t> </w:t>
      </w:r>
      <w:r>
        <w:rPr>
          <w:color w:val="231F20"/>
        </w:rPr>
        <w:t>y</w:t>
      </w:r>
      <w:r>
        <w:rPr>
          <w:color w:val="231F20"/>
          <w:spacing w:val="-9"/>
        </w:rPr>
        <w:t> </w:t>
      </w:r>
      <w:r>
        <w:rPr>
          <w:color w:val="231F20"/>
        </w:rPr>
        <w:t>del cuidado de los</w:t>
      </w:r>
      <w:r>
        <w:rPr>
          <w:color w:val="231F20"/>
          <w:spacing w:val="-2"/>
        </w:rPr>
        <w:t> </w:t>
      </w:r>
      <w:r>
        <w:rPr>
          <w:color w:val="231F20"/>
        </w:rPr>
        <w:t>hijos/as.</w:t>
      </w:r>
    </w:p>
    <w:p>
      <w:pPr>
        <w:pStyle w:val="BodyText"/>
        <w:spacing w:line="249" w:lineRule="auto"/>
        <w:ind w:left="103" w:right="114" w:firstLine="226"/>
        <w:jc w:val="both"/>
      </w:pPr>
      <w:r>
        <w:rPr>
          <w:color w:val="231F20"/>
        </w:rPr>
        <w:t>Que</w:t>
      </w:r>
      <w:r>
        <w:rPr>
          <w:color w:val="231F20"/>
          <w:spacing w:val="-6"/>
        </w:rPr>
        <w:t> </w:t>
      </w:r>
      <w:r>
        <w:rPr>
          <w:color w:val="231F20"/>
        </w:rPr>
        <w:t>una</w:t>
      </w:r>
      <w:r>
        <w:rPr>
          <w:color w:val="231F20"/>
          <w:spacing w:val="-6"/>
        </w:rPr>
        <w:t> </w:t>
      </w:r>
      <w:r>
        <w:rPr>
          <w:color w:val="231F20"/>
        </w:rPr>
        <w:t>mujer</w:t>
      </w:r>
      <w:r>
        <w:rPr>
          <w:color w:val="231F20"/>
          <w:spacing w:val="-6"/>
        </w:rPr>
        <w:t> </w:t>
      </w:r>
      <w:r>
        <w:rPr>
          <w:color w:val="231F20"/>
        </w:rPr>
        <w:t>sea</w:t>
      </w:r>
      <w:r>
        <w:rPr>
          <w:color w:val="231F20"/>
          <w:spacing w:val="-6"/>
        </w:rPr>
        <w:t> </w:t>
      </w:r>
      <w:r>
        <w:rPr>
          <w:color w:val="231F20"/>
        </w:rPr>
        <w:t>jefa</w:t>
      </w:r>
      <w:r>
        <w:rPr>
          <w:color w:val="231F20"/>
          <w:spacing w:val="-6"/>
        </w:rPr>
        <w:t> </w:t>
      </w:r>
      <w:r>
        <w:rPr>
          <w:color w:val="231F20"/>
        </w:rPr>
        <w:t>de</w:t>
      </w:r>
      <w:r>
        <w:rPr>
          <w:color w:val="231F20"/>
          <w:spacing w:val="-6"/>
        </w:rPr>
        <w:t> </w:t>
      </w:r>
      <w:r>
        <w:rPr>
          <w:color w:val="231F20"/>
        </w:rPr>
        <w:t>familia,</w:t>
      </w:r>
      <w:r>
        <w:rPr>
          <w:color w:val="231F20"/>
          <w:spacing w:val="-6"/>
        </w:rPr>
        <w:t> </w:t>
      </w:r>
      <w:r>
        <w:rPr>
          <w:color w:val="231F20"/>
        </w:rPr>
        <w:t>que</w:t>
      </w:r>
      <w:r>
        <w:rPr>
          <w:color w:val="231F20"/>
          <w:spacing w:val="-6"/>
        </w:rPr>
        <w:t> </w:t>
      </w:r>
      <w:r>
        <w:rPr>
          <w:color w:val="231F20"/>
        </w:rPr>
        <w:t>tenga</w:t>
      </w:r>
      <w:r>
        <w:rPr>
          <w:color w:val="231F20"/>
          <w:spacing w:val="-6"/>
        </w:rPr>
        <w:t> </w:t>
      </w:r>
      <w:r>
        <w:rPr>
          <w:color w:val="231F20"/>
        </w:rPr>
        <w:t>hijos/as</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tenga</w:t>
      </w:r>
      <w:r>
        <w:rPr>
          <w:color w:val="231F20"/>
          <w:spacing w:val="-6"/>
        </w:rPr>
        <w:t> </w:t>
      </w:r>
      <w:r>
        <w:rPr>
          <w:color w:val="231F20"/>
        </w:rPr>
        <w:t>esposo,</w:t>
      </w:r>
      <w:r>
        <w:rPr>
          <w:color w:val="231F20"/>
          <w:spacing w:val="-6"/>
        </w:rPr>
        <w:t> </w:t>
      </w:r>
      <w:r>
        <w:rPr>
          <w:color w:val="231F20"/>
        </w:rPr>
        <w:t>o</w:t>
      </w:r>
      <w:r>
        <w:rPr>
          <w:color w:val="231F20"/>
          <w:spacing w:val="-6"/>
        </w:rPr>
        <w:t> </w:t>
      </w:r>
      <w:r>
        <w:rPr>
          <w:color w:val="231F20"/>
        </w:rPr>
        <w:t>que tenga esposo pero no tenga hijos/as, aún es visto como algo disfuncional o no</w:t>
      </w:r>
      <w:r>
        <w:rPr>
          <w:color w:val="231F20"/>
          <w:spacing w:val="-21"/>
        </w:rPr>
        <w:t> </w:t>
      </w:r>
      <w:r>
        <w:rPr>
          <w:color w:val="231F20"/>
        </w:rPr>
        <w:t>desea- ble, en parte porque se sigue privilegiando el modelo patriarcal de familia en la que el</w:t>
      </w:r>
      <w:r>
        <w:rPr>
          <w:color w:val="231F20"/>
          <w:spacing w:val="-5"/>
        </w:rPr>
        <w:t> </w:t>
      </w:r>
      <w:r>
        <w:rPr>
          <w:color w:val="231F20"/>
        </w:rPr>
        <w:t>padre</w:t>
      </w:r>
      <w:r>
        <w:rPr>
          <w:color w:val="231F20"/>
          <w:spacing w:val="-5"/>
        </w:rPr>
        <w:t> </w:t>
      </w:r>
      <w:r>
        <w:rPr>
          <w:color w:val="231F20"/>
        </w:rPr>
        <w:t>manda</w:t>
      </w:r>
      <w:r>
        <w:rPr>
          <w:color w:val="231F20"/>
          <w:spacing w:val="-5"/>
        </w:rPr>
        <w:t> </w:t>
      </w:r>
      <w:r>
        <w:rPr>
          <w:color w:val="231F20"/>
        </w:rPr>
        <w:t>y</w:t>
      </w:r>
      <w:r>
        <w:rPr>
          <w:color w:val="231F20"/>
          <w:spacing w:val="-4"/>
        </w:rPr>
        <w:t> </w:t>
      </w:r>
      <w:r>
        <w:rPr>
          <w:color w:val="231F20"/>
        </w:rPr>
        <w:t>los</w:t>
      </w:r>
      <w:r>
        <w:rPr>
          <w:color w:val="231F20"/>
          <w:spacing w:val="-5"/>
        </w:rPr>
        <w:t> </w:t>
      </w:r>
      <w:r>
        <w:rPr>
          <w:color w:val="231F20"/>
        </w:rPr>
        <w:t>demás</w:t>
      </w:r>
      <w:r>
        <w:rPr>
          <w:color w:val="231F20"/>
          <w:spacing w:val="-5"/>
        </w:rPr>
        <w:t> </w:t>
      </w:r>
      <w:r>
        <w:rPr>
          <w:color w:val="231F20"/>
        </w:rPr>
        <w:t>obedecen;</w:t>
      </w:r>
      <w:r>
        <w:rPr>
          <w:color w:val="231F20"/>
          <w:spacing w:val="-5"/>
        </w:rPr>
        <w:t> </w:t>
      </w:r>
      <w:r>
        <w:rPr>
          <w:color w:val="231F20"/>
        </w:rPr>
        <w:t>de</w:t>
      </w:r>
      <w:r>
        <w:rPr>
          <w:color w:val="231F20"/>
          <w:spacing w:val="-5"/>
        </w:rPr>
        <w:t> </w:t>
      </w:r>
      <w:r>
        <w:rPr>
          <w:color w:val="231F20"/>
        </w:rPr>
        <w:t>ahí</w:t>
      </w:r>
      <w:r>
        <w:rPr>
          <w:color w:val="231F20"/>
          <w:spacing w:val="-5"/>
        </w:rPr>
        <w:t> </w:t>
      </w:r>
      <w:r>
        <w:rPr>
          <w:color w:val="231F20"/>
        </w:rPr>
        <w:t>que</w:t>
      </w:r>
      <w:r>
        <w:rPr>
          <w:color w:val="231F20"/>
          <w:spacing w:val="-5"/>
        </w:rPr>
        <w:t> </w:t>
      </w:r>
      <w:r>
        <w:rPr>
          <w:color w:val="231F20"/>
        </w:rPr>
        <w:t>cuando</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no</w:t>
      </w:r>
      <w:r>
        <w:rPr>
          <w:color w:val="231F20"/>
          <w:spacing w:val="-4"/>
        </w:rPr>
        <w:t> </w:t>
      </w:r>
      <w:r>
        <w:rPr>
          <w:color w:val="231F20"/>
        </w:rPr>
        <w:t>son</w:t>
      </w:r>
      <w:r>
        <w:rPr>
          <w:color w:val="231F20"/>
          <w:spacing w:val="-4"/>
        </w:rPr>
        <w:t> </w:t>
      </w:r>
      <w:r>
        <w:rPr>
          <w:color w:val="231F20"/>
        </w:rPr>
        <w:t>sumisas les resulte complicado encajar en ese tipo de</w:t>
      </w:r>
      <w:r>
        <w:rPr>
          <w:color w:val="231F20"/>
          <w:spacing w:val="-6"/>
        </w:rPr>
        <w:t> </w:t>
      </w:r>
      <w:r>
        <w:rPr>
          <w:color w:val="231F20"/>
        </w:rPr>
        <w:t>familia.</w:t>
      </w:r>
    </w:p>
    <w:p>
      <w:pPr>
        <w:pStyle w:val="BodyText"/>
        <w:spacing w:line="249" w:lineRule="auto"/>
        <w:ind w:left="103" w:right="113" w:firstLine="226"/>
        <w:jc w:val="both"/>
      </w:pPr>
      <w:r>
        <w:rPr>
          <w:color w:val="231F20"/>
        </w:rPr>
        <w:t>En cuanto a las características que considera que contribuyen a que las mujeres tengan éxito en la política, refiere la tenacidad, la preparación y estar informadas diariamente del acontecer nacional, estatal y municipal. En el caso de los   hombres,</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comenta que las características son similares pero que cuentan con una ventaja extra para</w:t>
      </w:r>
      <w:r>
        <w:rPr>
          <w:color w:val="231F20"/>
          <w:spacing w:val="-13"/>
        </w:rPr>
        <w:t> </w:t>
      </w:r>
      <w:r>
        <w:rPr>
          <w:color w:val="231F20"/>
        </w:rPr>
        <w:t>destacar:</w:t>
      </w:r>
      <w:r>
        <w:rPr>
          <w:color w:val="231F20"/>
          <w:spacing w:val="-13"/>
        </w:rPr>
        <w:t> </w:t>
      </w:r>
      <w:r>
        <w:rPr>
          <w:color w:val="231F20"/>
        </w:rPr>
        <w:t>“el</w:t>
      </w:r>
      <w:r>
        <w:rPr>
          <w:color w:val="231F20"/>
          <w:spacing w:val="-13"/>
        </w:rPr>
        <w:t> </w:t>
      </w:r>
      <w:r>
        <w:rPr>
          <w:color w:val="231F20"/>
        </w:rPr>
        <w:t>hombre</w:t>
      </w:r>
      <w:r>
        <w:rPr>
          <w:color w:val="231F20"/>
          <w:spacing w:val="-13"/>
        </w:rPr>
        <w:t> </w:t>
      </w:r>
      <w:r>
        <w:rPr>
          <w:color w:val="231F20"/>
        </w:rPr>
        <w:t>ya</w:t>
      </w:r>
      <w:r>
        <w:rPr>
          <w:color w:val="231F20"/>
          <w:spacing w:val="-13"/>
        </w:rPr>
        <w:t> </w:t>
      </w:r>
      <w:r>
        <w:rPr>
          <w:color w:val="231F20"/>
        </w:rPr>
        <w:t>es</w:t>
      </w:r>
      <w:r>
        <w:rPr>
          <w:color w:val="231F20"/>
          <w:spacing w:val="-13"/>
        </w:rPr>
        <w:t> </w:t>
      </w:r>
      <w:r>
        <w:rPr>
          <w:color w:val="231F20"/>
        </w:rPr>
        <w:t>solidario</w:t>
      </w:r>
      <w:r>
        <w:rPr>
          <w:color w:val="231F20"/>
          <w:spacing w:val="-13"/>
        </w:rPr>
        <w:t> </w:t>
      </w:r>
      <w:r>
        <w:rPr>
          <w:color w:val="231F20"/>
        </w:rPr>
        <w:t>con</w:t>
      </w:r>
      <w:r>
        <w:rPr>
          <w:color w:val="231F20"/>
          <w:spacing w:val="-13"/>
        </w:rPr>
        <w:t> </w:t>
      </w:r>
      <w:r>
        <w:rPr>
          <w:color w:val="231F20"/>
        </w:rPr>
        <w:t>su</w:t>
      </w:r>
      <w:r>
        <w:rPr>
          <w:color w:val="231F20"/>
          <w:spacing w:val="-13"/>
        </w:rPr>
        <w:t> </w:t>
      </w:r>
      <w:r>
        <w:rPr>
          <w:color w:val="231F20"/>
        </w:rPr>
        <w:t>género,</w:t>
      </w:r>
      <w:r>
        <w:rPr>
          <w:color w:val="231F20"/>
          <w:spacing w:val="-13"/>
        </w:rPr>
        <w:t> </w:t>
      </w:r>
      <w:r>
        <w:rPr>
          <w:color w:val="231F20"/>
        </w:rPr>
        <w:t>culturalmente</w:t>
      </w:r>
      <w:r>
        <w:rPr>
          <w:color w:val="231F20"/>
          <w:spacing w:val="-14"/>
        </w:rPr>
        <w:t> </w:t>
      </w:r>
      <w:r>
        <w:rPr>
          <w:color w:val="231F20"/>
        </w:rPr>
        <w:t>los</w:t>
      </w:r>
      <w:r>
        <w:rPr>
          <w:color w:val="231F20"/>
          <w:spacing w:val="-13"/>
        </w:rPr>
        <w:t> </w:t>
      </w:r>
      <w:r>
        <w:rPr>
          <w:color w:val="231F20"/>
        </w:rPr>
        <w:t>varones</w:t>
      </w:r>
      <w:r>
        <w:rPr>
          <w:color w:val="231F20"/>
          <w:spacing w:val="-13"/>
        </w:rPr>
        <w:t> </w:t>
      </w:r>
      <w:r>
        <w:rPr>
          <w:color w:val="231F20"/>
        </w:rPr>
        <w:t>son muy solidarios entre ellos, cosa que las mujeres en México no”; por</w:t>
      </w:r>
      <w:r>
        <w:rPr>
          <w:color w:val="231F20"/>
          <w:spacing w:val="-21"/>
        </w:rPr>
        <w:t> </w:t>
      </w:r>
      <w:r>
        <w:rPr>
          <w:color w:val="231F20"/>
        </w:rPr>
        <w:t>ello,</w:t>
      </w:r>
    </w:p>
    <w:p>
      <w:pPr>
        <w:pStyle w:val="BodyText"/>
        <w:spacing w:before="4"/>
        <w:rPr>
          <w:sz w:val="22"/>
        </w:rPr>
      </w:pPr>
    </w:p>
    <w:p>
      <w:pPr>
        <w:spacing w:line="278" w:lineRule="auto" w:before="1"/>
        <w:ind w:left="343" w:right="328" w:firstLine="0"/>
        <w:jc w:val="both"/>
        <w:rPr>
          <w:sz w:val="18"/>
        </w:rPr>
      </w:pPr>
      <w:r>
        <w:rPr>
          <w:color w:val="231F20"/>
          <w:w w:val="105"/>
          <w:sz w:val="18"/>
        </w:rPr>
        <w:t>otra</w:t>
      </w:r>
      <w:r>
        <w:rPr>
          <w:color w:val="231F20"/>
          <w:spacing w:val="-5"/>
          <w:w w:val="105"/>
          <w:sz w:val="18"/>
        </w:rPr>
        <w:t> </w:t>
      </w:r>
      <w:r>
        <w:rPr>
          <w:color w:val="231F20"/>
          <w:w w:val="105"/>
          <w:sz w:val="18"/>
        </w:rPr>
        <w:t>de</w:t>
      </w:r>
      <w:r>
        <w:rPr>
          <w:color w:val="231F20"/>
          <w:spacing w:val="-5"/>
          <w:w w:val="105"/>
          <w:sz w:val="18"/>
        </w:rPr>
        <w:t> </w:t>
      </w:r>
      <w:r>
        <w:rPr>
          <w:color w:val="231F20"/>
          <w:w w:val="105"/>
          <w:sz w:val="18"/>
        </w:rPr>
        <w:t>las</w:t>
      </w:r>
      <w:r>
        <w:rPr>
          <w:color w:val="231F20"/>
          <w:spacing w:val="-5"/>
          <w:w w:val="105"/>
          <w:sz w:val="18"/>
        </w:rPr>
        <w:t> </w:t>
      </w:r>
      <w:r>
        <w:rPr>
          <w:color w:val="231F20"/>
          <w:w w:val="105"/>
          <w:sz w:val="18"/>
        </w:rPr>
        <w:t>cualidades</w:t>
      </w:r>
      <w:r>
        <w:rPr>
          <w:color w:val="231F20"/>
          <w:spacing w:val="-5"/>
          <w:w w:val="105"/>
          <w:sz w:val="18"/>
        </w:rPr>
        <w:t> </w:t>
      </w:r>
      <w:r>
        <w:rPr>
          <w:color w:val="231F20"/>
          <w:w w:val="105"/>
          <w:sz w:val="18"/>
        </w:rPr>
        <w:t>que</w:t>
      </w:r>
      <w:r>
        <w:rPr>
          <w:color w:val="231F20"/>
          <w:spacing w:val="-5"/>
          <w:w w:val="105"/>
          <w:sz w:val="18"/>
        </w:rPr>
        <w:t> </w:t>
      </w:r>
      <w:r>
        <w:rPr>
          <w:color w:val="231F20"/>
          <w:w w:val="105"/>
          <w:sz w:val="18"/>
        </w:rPr>
        <w:t>debiera</w:t>
      </w:r>
      <w:r>
        <w:rPr>
          <w:color w:val="231F20"/>
          <w:spacing w:val="-5"/>
          <w:w w:val="105"/>
          <w:sz w:val="18"/>
        </w:rPr>
        <w:t> </w:t>
      </w:r>
      <w:r>
        <w:rPr>
          <w:color w:val="231F20"/>
          <w:w w:val="105"/>
          <w:sz w:val="18"/>
        </w:rPr>
        <w:t>tener</w:t>
      </w:r>
      <w:r>
        <w:rPr>
          <w:color w:val="231F20"/>
          <w:spacing w:val="-5"/>
          <w:w w:val="105"/>
          <w:sz w:val="18"/>
        </w:rPr>
        <w:t> </w:t>
      </w:r>
      <w:r>
        <w:rPr>
          <w:color w:val="231F20"/>
          <w:w w:val="105"/>
          <w:sz w:val="18"/>
        </w:rPr>
        <w:t>una</w:t>
      </w:r>
      <w:r>
        <w:rPr>
          <w:color w:val="231F20"/>
          <w:spacing w:val="-5"/>
          <w:w w:val="105"/>
          <w:sz w:val="18"/>
        </w:rPr>
        <w:t> </w:t>
      </w:r>
      <w:r>
        <w:rPr>
          <w:color w:val="231F20"/>
          <w:w w:val="105"/>
          <w:sz w:val="18"/>
        </w:rPr>
        <w:t>mujer,</w:t>
      </w:r>
      <w:r>
        <w:rPr>
          <w:color w:val="231F20"/>
          <w:spacing w:val="-5"/>
          <w:w w:val="105"/>
          <w:sz w:val="18"/>
        </w:rPr>
        <w:t> </w:t>
      </w:r>
      <w:r>
        <w:rPr>
          <w:color w:val="231F20"/>
          <w:w w:val="105"/>
          <w:sz w:val="18"/>
        </w:rPr>
        <w:t>no</w:t>
      </w:r>
      <w:r>
        <w:rPr>
          <w:color w:val="231F20"/>
          <w:spacing w:val="-5"/>
          <w:w w:val="105"/>
          <w:sz w:val="18"/>
        </w:rPr>
        <w:t> </w:t>
      </w:r>
      <w:r>
        <w:rPr>
          <w:color w:val="231F20"/>
          <w:w w:val="105"/>
          <w:sz w:val="18"/>
        </w:rPr>
        <w:t>indispensable</w:t>
      </w:r>
      <w:r>
        <w:rPr>
          <w:color w:val="231F20"/>
          <w:spacing w:val="-6"/>
          <w:w w:val="105"/>
          <w:sz w:val="18"/>
        </w:rPr>
        <w:t> </w:t>
      </w:r>
      <w:r>
        <w:rPr>
          <w:color w:val="231F20"/>
          <w:w w:val="105"/>
          <w:sz w:val="18"/>
        </w:rPr>
        <w:t>pero</w:t>
      </w:r>
      <w:r>
        <w:rPr>
          <w:color w:val="231F20"/>
          <w:spacing w:val="-5"/>
          <w:w w:val="105"/>
          <w:sz w:val="18"/>
        </w:rPr>
        <w:t> </w:t>
      </w:r>
      <w:r>
        <w:rPr>
          <w:color w:val="231F20"/>
          <w:w w:val="105"/>
          <w:sz w:val="18"/>
        </w:rPr>
        <w:t>que</w:t>
      </w:r>
      <w:r>
        <w:rPr>
          <w:color w:val="231F20"/>
          <w:spacing w:val="-5"/>
          <w:w w:val="105"/>
          <w:sz w:val="18"/>
        </w:rPr>
        <w:t> </w:t>
      </w:r>
      <w:r>
        <w:rPr>
          <w:color w:val="231F20"/>
          <w:w w:val="105"/>
          <w:sz w:val="18"/>
        </w:rPr>
        <w:t>es</w:t>
      </w:r>
      <w:r>
        <w:rPr>
          <w:color w:val="231F20"/>
          <w:spacing w:val="-5"/>
          <w:w w:val="105"/>
          <w:sz w:val="18"/>
        </w:rPr>
        <w:t> </w:t>
      </w:r>
      <w:r>
        <w:rPr>
          <w:color w:val="231F20"/>
          <w:w w:val="105"/>
          <w:sz w:val="18"/>
        </w:rPr>
        <w:t>im- portante, la solidaridad; es solidaridad pero desde el punto de vista de género, entre mujeres</w:t>
      </w:r>
      <w:r>
        <w:rPr>
          <w:color w:val="231F20"/>
          <w:spacing w:val="-14"/>
          <w:w w:val="105"/>
          <w:sz w:val="18"/>
        </w:rPr>
        <w:t> </w:t>
      </w:r>
      <w:r>
        <w:rPr>
          <w:color w:val="231F20"/>
          <w:w w:val="105"/>
          <w:sz w:val="18"/>
        </w:rPr>
        <w:t>[…]</w:t>
      </w:r>
      <w:r>
        <w:rPr>
          <w:color w:val="231F20"/>
          <w:spacing w:val="-14"/>
          <w:w w:val="105"/>
          <w:sz w:val="18"/>
        </w:rPr>
        <w:t> </w:t>
      </w:r>
      <w:r>
        <w:rPr>
          <w:color w:val="231F20"/>
          <w:w w:val="105"/>
          <w:sz w:val="18"/>
        </w:rPr>
        <w:t>es</w:t>
      </w:r>
      <w:r>
        <w:rPr>
          <w:color w:val="231F20"/>
          <w:spacing w:val="-14"/>
          <w:w w:val="105"/>
          <w:sz w:val="18"/>
        </w:rPr>
        <w:t> </w:t>
      </w:r>
      <w:r>
        <w:rPr>
          <w:color w:val="231F20"/>
          <w:w w:val="105"/>
          <w:sz w:val="18"/>
        </w:rPr>
        <w:t>muy</w:t>
      </w:r>
      <w:r>
        <w:rPr>
          <w:color w:val="231F20"/>
          <w:spacing w:val="-14"/>
          <w:w w:val="105"/>
          <w:sz w:val="18"/>
        </w:rPr>
        <w:t> </w:t>
      </w:r>
      <w:r>
        <w:rPr>
          <w:color w:val="231F20"/>
          <w:w w:val="105"/>
          <w:sz w:val="18"/>
        </w:rPr>
        <w:t>común</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política,</w:t>
      </w:r>
      <w:r>
        <w:rPr>
          <w:color w:val="231F20"/>
          <w:spacing w:val="-14"/>
          <w:w w:val="105"/>
          <w:sz w:val="18"/>
        </w:rPr>
        <w:t> </w:t>
      </w:r>
      <w:r>
        <w:rPr>
          <w:color w:val="231F20"/>
          <w:w w:val="105"/>
          <w:sz w:val="18"/>
        </w:rPr>
        <w:t>no</w:t>
      </w:r>
      <w:r>
        <w:rPr>
          <w:color w:val="231F20"/>
          <w:spacing w:val="-14"/>
          <w:w w:val="105"/>
          <w:sz w:val="18"/>
        </w:rPr>
        <w:t> </w:t>
      </w:r>
      <w:r>
        <w:rPr>
          <w:color w:val="231F20"/>
          <w:w w:val="105"/>
          <w:sz w:val="18"/>
        </w:rPr>
        <w:t>sólo</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política,</w:t>
      </w:r>
      <w:r>
        <w:rPr>
          <w:color w:val="231F20"/>
          <w:spacing w:val="-14"/>
          <w:w w:val="105"/>
          <w:sz w:val="18"/>
        </w:rPr>
        <w:t> </w:t>
      </w:r>
      <w:r>
        <w:rPr>
          <w:color w:val="231F20"/>
          <w:w w:val="105"/>
          <w:sz w:val="18"/>
        </w:rPr>
        <w:t>es</w:t>
      </w:r>
      <w:r>
        <w:rPr>
          <w:color w:val="231F20"/>
          <w:spacing w:val="-14"/>
          <w:w w:val="105"/>
          <w:sz w:val="18"/>
        </w:rPr>
        <w:t> </w:t>
      </w:r>
      <w:r>
        <w:rPr>
          <w:color w:val="231F20"/>
          <w:w w:val="105"/>
          <w:sz w:val="18"/>
        </w:rPr>
        <w:t>muy</w:t>
      </w:r>
      <w:r>
        <w:rPr>
          <w:color w:val="231F20"/>
          <w:spacing w:val="-14"/>
          <w:w w:val="105"/>
          <w:sz w:val="18"/>
        </w:rPr>
        <w:t> </w:t>
      </w:r>
      <w:r>
        <w:rPr>
          <w:color w:val="231F20"/>
          <w:w w:val="105"/>
          <w:sz w:val="18"/>
        </w:rPr>
        <w:t>común</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en todas</w:t>
      </w:r>
      <w:r>
        <w:rPr>
          <w:color w:val="231F20"/>
          <w:spacing w:val="-3"/>
          <w:w w:val="105"/>
          <w:sz w:val="18"/>
        </w:rPr>
        <w:t> </w:t>
      </w:r>
      <w:r>
        <w:rPr>
          <w:color w:val="231F20"/>
          <w:w w:val="105"/>
          <w:sz w:val="18"/>
        </w:rPr>
        <w:t>las</w:t>
      </w:r>
      <w:r>
        <w:rPr>
          <w:color w:val="231F20"/>
          <w:spacing w:val="-3"/>
          <w:w w:val="105"/>
          <w:sz w:val="18"/>
        </w:rPr>
        <w:t> </w:t>
      </w:r>
      <w:r>
        <w:rPr>
          <w:color w:val="231F20"/>
          <w:w w:val="105"/>
          <w:sz w:val="18"/>
        </w:rPr>
        <w:t>áreas</w:t>
      </w:r>
      <w:r>
        <w:rPr>
          <w:color w:val="231F20"/>
          <w:spacing w:val="-3"/>
          <w:w w:val="105"/>
          <w:sz w:val="18"/>
        </w:rPr>
        <w:t> </w:t>
      </w:r>
      <w:r>
        <w:rPr>
          <w:color w:val="231F20"/>
          <w:w w:val="105"/>
          <w:sz w:val="18"/>
        </w:rPr>
        <w:t>pero</w:t>
      </w:r>
      <w:r>
        <w:rPr>
          <w:color w:val="231F20"/>
          <w:spacing w:val="-2"/>
          <w:w w:val="105"/>
          <w:sz w:val="18"/>
        </w:rPr>
        <w:t> </w:t>
      </w:r>
      <w:r>
        <w:rPr>
          <w:color w:val="231F20"/>
          <w:w w:val="105"/>
          <w:sz w:val="18"/>
        </w:rPr>
        <w:t>en</w:t>
      </w:r>
      <w:r>
        <w:rPr>
          <w:color w:val="231F20"/>
          <w:spacing w:val="-3"/>
          <w:w w:val="105"/>
          <w:sz w:val="18"/>
        </w:rPr>
        <w:t> </w:t>
      </w:r>
      <w:r>
        <w:rPr>
          <w:color w:val="231F20"/>
          <w:w w:val="105"/>
          <w:sz w:val="18"/>
        </w:rPr>
        <w:t>política,</w:t>
      </w:r>
      <w:r>
        <w:rPr>
          <w:color w:val="231F20"/>
          <w:spacing w:val="-3"/>
          <w:w w:val="105"/>
          <w:sz w:val="18"/>
        </w:rPr>
        <w:t> </w:t>
      </w:r>
      <w:r>
        <w:rPr>
          <w:color w:val="231F20"/>
          <w:w w:val="105"/>
          <w:sz w:val="18"/>
        </w:rPr>
        <w:t>yo</w:t>
      </w:r>
      <w:r>
        <w:rPr>
          <w:color w:val="231F20"/>
          <w:spacing w:val="-2"/>
          <w:w w:val="105"/>
          <w:sz w:val="18"/>
        </w:rPr>
        <w:t> </w:t>
      </w:r>
      <w:r>
        <w:rPr>
          <w:color w:val="231F20"/>
          <w:w w:val="105"/>
          <w:sz w:val="18"/>
        </w:rPr>
        <w:t>lo</w:t>
      </w:r>
      <w:r>
        <w:rPr>
          <w:color w:val="231F20"/>
          <w:spacing w:val="-3"/>
          <w:w w:val="105"/>
          <w:sz w:val="18"/>
        </w:rPr>
        <w:t> </w:t>
      </w:r>
      <w:r>
        <w:rPr>
          <w:color w:val="231F20"/>
          <w:w w:val="105"/>
          <w:sz w:val="18"/>
        </w:rPr>
        <w:t>veo</w:t>
      </w:r>
      <w:r>
        <w:rPr>
          <w:color w:val="231F20"/>
          <w:spacing w:val="-2"/>
          <w:w w:val="105"/>
          <w:sz w:val="18"/>
        </w:rPr>
        <w:t> </w:t>
      </w:r>
      <w:r>
        <w:rPr>
          <w:color w:val="231F20"/>
          <w:w w:val="105"/>
          <w:sz w:val="18"/>
        </w:rPr>
        <w:t>mucho,</w:t>
      </w:r>
      <w:r>
        <w:rPr>
          <w:color w:val="231F20"/>
          <w:spacing w:val="-3"/>
          <w:w w:val="105"/>
          <w:sz w:val="18"/>
        </w:rPr>
        <w:t> </w:t>
      </w:r>
      <w:r>
        <w:rPr>
          <w:color w:val="231F20"/>
          <w:w w:val="105"/>
          <w:sz w:val="18"/>
        </w:rPr>
        <w:t>las</w:t>
      </w:r>
      <w:r>
        <w:rPr>
          <w:color w:val="231F20"/>
          <w:spacing w:val="-3"/>
          <w:w w:val="105"/>
          <w:sz w:val="18"/>
        </w:rPr>
        <w:t> </w:t>
      </w:r>
      <w:r>
        <w:rPr>
          <w:color w:val="231F20"/>
          <w:w w:val="105"/>
          <w:sz w:val="18"/>
        </w:rPr>
        <w:t>mujeres</w:t>
      </w:r>
      <w:r>
        <w:rPr>
          <w:color w:val="231F20"/>
          <w:spacing w:val="-3"/>
          <w:w w:val="105"/>
          <w:sz w:val="18"/>
        </w:rPr>
        <w:t> </w:t>
      </w:r>
      <w:r>
        <w:rPr>
          <w:color w:val="231F20"/>
          <w:w w:val="105"/>
          <w:sz w:val="18"/>
        </w:rPr>
        <w:t>nos</w:t>
      </w:r>
      <w:r>
        <w:rPr>
          <w:color w:val="231F20"/>
          <w:spacing w:val="-3"/>
          <w:w w:val="105"/>
          <w:sz w:val="18"/>
        </w:rPr>
        <w:t> </w:t>
      </w:r>
      <w:r>
        <w:rPr>
          <w:color w:val="231F20"/>
          <w:w w:val="105"/>
          <w:sz w:val="18"/>
        </w:rPr>
        <w:t>golpeamos</w:t>
      </w:r>
      <w:r>
        <w:rPr>
          <w:color w:val="231F20"/>
          <w:spacing w:val="-3"/>
          <w:w w:val="105"/>
          <w:sz w:val="18"/>
        </w:rPr>
        <w:t> </w:t>
      </w:r>
      <w:r>
        <w:rPr>
          <w:color w:val="231F20"/>
          <w:w w:val="105"/>
          <w:sz w:val="18"/>
        </w:rPr>
        <w:t>unas</w:t>
      </w:r>
      <w:r>
        <w:rPr>
          <w:color w:val="231F20"/>
          <w:spacing w:val="-2"/>
          <w:w w:val="105"/>
          <w:sz w:val="18"/>
        </w:rPr>
        <w:t> </w:t>
      </w:r>
      <w:r>
        <w:rPr>
          <w:color w:val="231F20"/>
          <w:w w:val="105"/>
          <w:sz w:val="18"/>
        </w:rPr>
        <w:t>a otras,</w:t>
      </w:r>
      <w:r>
        <w:rPr>
          <w:color w:val="231F20"/>
          <w:spacing w:val="-29"/>
          <w:w w:val="105"/>
          <w:sz w:val="18"/>
        </w:rPr>
        <w:t> </w:t>
      </w:r>
      <w:r>
        <w:rPr>
          <w:color w:val="231F20"/>
          <w:w w:val="105"/>
          <w:sz w:val="18"/>
        </w:rPr>
        <w:t>las</w:t>
      </w:r>
      <w:r>
        <w:rPr>
          <w:color w:val="231F20"/>
          <w:spacing w:val="-29"/>
          <w:w w:val="105"/>
          <w:sz w:val="18"/>
        </w:rPr>
        <w:t> </w:t>
      </w:r>
      <w:r>
        <w:rPr>
          <w:color w:val="231F20"/>
          <w:w w:val="105"/>
          <w:sz w:val="18"/>
        </w:rPr>
        <w:t>mujeres</w:t>
      </w:r>
      <w:r>
        <w:rPr>
          <w:color w:val="231F20"/>
          <w:spacing w:val="-29"/>
          <w:w w:val="105"/>
          <w:sz w:val="18"/>
        </w:rPr>
        <w:t> </w:t>
      </w:r>
      <w:r>
        <w:rPr>
          <w:color w:val="231F20"/>
          <w:w w:val="105"/>
          <w:sz w:val="18"/>
        </w:rPr>
        <w:t>nos</w:t>
      </w:r>
      <w:r>
        <w:rPr>
          <w:color w:val="231F20"/>
          <w:spacing w:val="-29"/>
          <w:w w:val="105"/>
          <w:sz w:val="18"/>
        </w:rPr>
        <w:t> </w:t>
      </w:r>
      <w:r>
        <w:rPr>
          <w:color w:val="231F20"/>
          <w:w w:val="105"/>
          <w:sz w:val="18"/>
        </w:rPr>
        <w:t>criticamos,</w:t>
      </w:r>
      <w:r>
        <w:rPr>
          <w:color w:val="231F20"/>
          <w:spacing w:val="-29"/>
          <w:w w:val="105"/>
          <w:sz w:val="18"/>
        </w:rPr>
        <w:t> </w:t>
      </w:r>
      <w:r>
        <w:rPr>
          <w:color w:val="231F20"/>
          <w:w w:val="105"/>
          <w:sz w:val="18"/>
        </w:rPr>
        <w:t>las</w:t>
      </w:r>
      <w:r>
        <w:rPr>
          <w:color w:val="231F20"/>
          <w:spacing w:val="-29"/>
          <w:w w:val="105"/>
          <w:sz w:val="18"/>
        </w:rPr>
        <w:t> </w:t>
      </w:r>
      <w:r>
        <w:rPr>
          <w:color w:val="231F20"/>
          <w:w w:val="105"/>
          <w:sz w:val="18"/>
        </w:rPr>
        <w:t>mujeres</w:t>
      </w:r>
      <w:r>
        <w:rPr>
          <w:color w:val="231F20"/>
          <w:spacing w:val="-29"/>
          <w:w w:val="105"/>
          <w:sz w:val="18"/>
        </w:rPr>
        <w:t> </w:t>
      </w:r>
      <w:r>
        <w:rPr>
          <w:color w:val="231F20"/>
          <w:w w:val="105"/>
          <w:sz w:val="18"/>
        </w:rPr>
        <w:t>no</w:t>
      </w:r>
      <w:r>
        <w:rPr>
          <w:color w:val="231F20"/>
          <w:spacing w:val="-29"/>
          <w:w w:val="105"/>
          <w:sz w:val="18"/>
        </w:rPr>
        <w:t> </w:t>
      </w:r>
      <w:r>
        <w:rPr>
          <w:color w:val="231F20"/>
          <w:w w:val="105"/>
          <w:sz w:val="18"/>
        </w:rPr>
        <w:t>sabemos</w:t>
      </w:r>
      <w:r>
        <w:rPr>
          <w:color w:val="231F20"/>
          <w:spacing w:val="-29"/>
          <w:w w:val="105"/>
          <w:sz w:val="18"/>
        </w:rPr>
        <w:t> </w:t>
      </w:r>
      <w:r>
        <w:rPr>
          <w:color w:val="231F20"/>
          <w:w w:val="105"/>
          <w:sz w:val="18"/>
        </w:rPr>
        <w:t>hacer</w:t>
      </w:r>
      <w:r>
        <w:rPr>
          <w:color w:val="231F20"/>
          <w:spacing w:val="-29"/>
          <w:w w:val="105"/>
          <w:sz w:val="18"/>
        </w:rPr>
        <w:t> </w:t>
      </w:r>
      <w:r>
        <w:rPr>
          <w:color w:val="231F20"/>
          <w:w w:val="105"/>
          <w:sz w:val="18"/>
        </w:rPr>
        <w:t>equipo</w:t>
      </w:r>
      <w:r>
        <w:rPr>
          <w:color w:val="231F20"/>
          <w:spacing w:val="-29"/>
          <w:w w:val="105"/>
          <w:sz w:val="18"/>
        </w:rPr>
        <w:t> </w:t>
      </w:r>
      <w:r>
        <w:rPr>
          <w:color w:val="231F20"/>
          <w:w w:val="105"/>
          <w:sz w:val="18"/>
        </w:rPr>
        <w:t>entre</w:t>
      </w:r>
      <w:r>
        <w:rPr>
          <w:color w:val="231F20"/>
          <w:spacing w:val="-29"/>
          <w:w w:val="105"/>
          <w:sz w:val="18"/>
        </w:rPr>
        <w:t> </w:t>
      </w:r>
      <w:r>
        <w:rPr>
          <w:color w:val="231F20"/>
          <w:w w:val="105"/>
          <w:sz w:val="18"/>
        </w:rPr>
        <w:t>mujeres</w:t>
      </w:r>
      <w:r>
        <w:rPr>
          <w:color w:val="231F20"/>
          <w:spacing w:val="-29"/>
          <w:w w:val="105"/>
          <w:sz w:val="18"/>
        </w:rPr>
        <w:t> </w:t>
      </w:r>
      <w:r>
        <w:rPr>
          <w:color w:val="231F20"/>
          <w:w w:val="105"/>
          <w:sz w:val="18"/>
        </w:rPr>
        <w:t>en la</w:t>
      </w:r>
      <w:r>
        <w:rPr>
          <w:color w:val="231F20"/>
          <w:spacing w:val="-25"/>
          <w:w w:val="105"/>
          <w:sz w:val="18"/>
        </w:rPr>
        <w:t> </w:t>
      </w:r>
      <w:r>
        <w:rPr>
          <w:color w:val="231F20"/>
          <w:w w:val="105"/>
          <w:sz w:val="18"/>
        </w:rPr>
        <w:t>política,</w:t>
      </w:r>
      <w:r>
        <w:rPr>
          <w:color w:val="231F20"/>
          <w:spacing w:val="-25"/>
          <w:w w:val="105"/>
          <w:sz w:val="18"/>
        </w:rPr>
        <w:t> </w:t>
      </w:r>
      <w:r>
        <w:rPr>
          <w:color w:val="231F20"/>
          <w:w w:val="105"/>
          <w:sz w:val="18"/>
        </w:rPr>
        <w:t>yo</w:t>
      </w:r>
      <w:r>
        <w:rPr>
          <w:color w:val="231F20"/>
          <w:spacing w:val="-25"/>
          <w:w w:val="105"/>
          <w:sz w:val="18"/>
        </w:rPr>
        <w:t> </w:t>
      </w:r>
      <w:r>
        <w:rPr>
          <w:color w:val="231F20"/>
          <w:w w:val="105"/>
          <w:sz w:val="18"/>
        </w:rPr>
        <w:t>creo</w:t>
      </w:r>
      <w:r>
        <w:rPr>
          <w:color w:val="231F20"/>
          <w:spacing w:val="-25"/>
          <w:w w:val="105"/>
          <w:sz w:val="18"/>
        </w:rPr>
        <w:t> </w:t>
      </w:r>
      <w:r>
        <w:rPr>
          <w:color w:val="231F20"/>
          <w:w w:val="105"/>
          <w:sz w:val="18"/>
        </w:rPr>
        <w:t>que</w:t>
      </w:r>
      <w:r>
        <w:rPr>
          <w:color w:val="231F20"/>
          <w:spacing w:val="-25"/>
          <w:w w:val="105"/>
          <w:sz w:val="18"/>
        </w:rPr>
        <w:t> </w:t>
      </w:r>
      <w:r>
        <w:rPr>
          <w:color w:val="231F20"/>
          <w:w w:val="105"/>
          <w:sz w:val="18"/>
        </w:rPr>
        <w:t>es</w:t>
      </w:r>
      <w:r>
        <w:rPr>
          <w:color w:val="231F20"/>
          <w:spacing w:val="-25"/>
          <w:w w:val="105"/>
          <w:sz w:val="18"/>
        </w:rPr>
        <w:t> </w:t>
      </w:r>
      <w:r>
        <w:rPr>
          <w:color w:val="231F20"/>
          <w:w w:val="105"/>
          <w:sz w:val="18"/>
        </w:rPr>
        <w:t>muy</w:t>
      </w:r>
      <w:r>
        <w:rPr>
          <w:color w:val="231F20"/>
          <w:spacing w:val="-25"/>
          <w:w w:val="105"/>
          <w:sz w:val="18"/>
        </w:rPr>
        <w:t> </w:t>
      </w:r>
      <w:r>
        <w:rPr>
          <w:color w:val="231F20"/>
          <w:w w:val="105"/>
          <w:sz w:val="18"/>
        </w:rPr>
        <w:t>importante</w:t>
      </w:r>
      <w:r>
        <w:rPr>
          <w:color w:val="231F20"/>
          <w:spacing w:val="-25"/>
          <w:w w:val="105"/>
          <w:sz w:val="18"/>
        </w:rPr>
        <w:t> </w:t>
      </w:r>
      <w:r>
        <w:rPr>
          <w:color w:val="231F20"/>
          <w:w w:val="105"/>
          <w:sz w:val="18"/>
        </w:rPr>
        <w:t>que</w:t>
      </w:r>
      <w:r>
        <w:rPr>
          <w:color w:val="231F20"/>
          <w:spacing w:val="-25"/>
          <w:w w:val="105"/>
          <w:sz w:val="18"/>
        </w:rPr>
        <w:t> </w:t>
      </w:r>
      <w:r>
        <w:rPr>
          <w:color w:val="231F20"/>
          <w:w w:val="105"/>
          <w:sz w:val="18"/>
        </w:rPr>
        <w:t>seamos</w:t>
      </w:r>
      <w:r>
        <w:rPr>
          <w:color w:val="231F20"/>
          <w:spacing w:val="-25"/>
          <w:w w:val="105"/>
          <w:sz w:val="18"/>
        </w:rPr>
        <w:t> </w:t>
      </w:r>
      <w:r>
        <w:rPr>
          <w:color w:val="231F20"/>
          <w:w w:val="105"/>
          <w:sz w:val="18"/>
        </w:rPr>
        <w:t>solidarias</w:t>
      </w:r>
      <w:r>
        <w:rPr>
          <w:color w:val="231F20"/>
          <w:spacing w:val="-25"/>
          <w:w w:val="105"/>
          <w:sz w:val="18"/>
        </w:rPr>
        <w:t> </w:t>
      </w:r>
      <w:r>
        <w:rPr>
          <w:color w:val="231F20"/>
          <w:w w:val="105"/>
          <w:sz w:val="18"/>
        </w:rPr>
        <w:t>y</w:t>
      </w:r>
      <w:r>
        <w:rPr>
          <w:color w:val="231F20"/>
          <w:spacing w:val="-25"/>
          <w:w w:val="105"/>
          <w:sz w:val="18"/>
        </w:rPr>
        <w:t> </w:t>
      </w:r>
      <w:r>
        <w:rPr>
          <w:color w:val="231F20"/>
          <w:w w:val="105"/>
          <w:sz w:val="18"/>
        </w:rPr>
        <w:t>traigamos</w:t>
      </w:r>
      <w:r>
        <w:rPr>
          <w:color w:val="231F20"/>
          <w:spacing w:val="-25"/>
          <w:w w:val="105"/>
          <w:sz w:val="18"/>
        </w:rPr>
        <w:t> </w:t>
      </w:r>
      <w:r>
        <w:rPr>
          <w:color w:val="231F20"/>
          <w:w w:val="105"/>
          <w:sz w:val="18"/>
        </w:rPr>
        <w:t>una</w:t>
      </w:r>
      <w:r>
        <w:rPr>
          <w:color w:val="231F20"/>
          <w:spacing w:val="-25"/>
          <w:w w:val="105"/>
          <w:sz w:val="18"/>
        </w:rPr>
        <w:t> </w:t>
      </w:r>
      <w:r>
        <w:rPr>
          <w:color w:val="231F20"/>
          <w:w w:val="105"/>
          <w:sz w:val="18"/>
        </w:rPr>
        <w:t>nueva concepción</w:t>
      </w:r>
      <w:r>
        <w:rPr>
          <w:color w:val="231F20"/>
          <w:spacing w:val="-11"/>
          <w:w w:val="105"/>
          <w:sz w:val="18"/>
        </w:rPr>
        <w:t> </w:t>
      </w:r>
      <w:r>
        <w:rPr>
          <w:color w:val="231F20"/>
          <w:w w:val="105"/>
          <w:sz w:val="18"/>
        </w:rPr>
        <w:t>de</w:t>
      </w:r>
      <w:r>
        <w:rPr>
          <w:color w:val="231F20"/>
          <w:spacing w:val="-10"/>
          <w:w w:val="105"/>
          <w:sz w:val="18"/>
        </w:rPr>
        <w:t> </w:t>
      </w:r>
      <w:r>
        <w:rPr>
          <w:color w:val="231F20"/>
          <w:w w:val="105"/>
          <w:sz w:val="18"/>
        </w:rPr>
        <w:t>lo</w:t>
      </w:r>
      <w:r>
        <w:rPr>
          <w:color w:val="231F20"/>
          <w:spacing w:val="-10"/>
          <w:w w:val="105"/>
          <w:sz w:val="18"/>
        </w:rPr>
        <w:t> </w:t>
      </w:r>
      <w:r>
        <w:rPr>
          <w:color w:val="231F20"/>
          <w:w w:val="105"/>
          <w:sz w:val="18"/>
        </w:rPr>
        <w:t>que</w:t>
      </w:r>
      <w:r>
        <w:rPr>
          <w:color w:val="231F20"/>
          <w:spacing w:val="-10"/>
          <w:w w:val="105"/>
          <w:sz w:val="18"/>
        </w:rPr>
        <w:t> </w:t>
      </w:r>
      <w:r>
        <w:rPr>
          <w:color w:val="231F20"/>
          <w:w w:val="105"/>
          <w:sz w:val="18"/>
        </w:rPr>
        <w:t>es</w:t>
      </w:r>
      <w:r>
        <w:rPr>
          <w:color w:val="231F20"/>
          <w:spacing w:val="-10"/>
          <w:w w:val="105"/>
          <w:sz w:val="18"/>
        </w:rPr>
        <w:t> </w:t>
      </w:r>
      <w:r>
        <w:rPr>
          <w:color w:val="231F20"/>
          <w:w w:val="105"/>
          <w:sz w:val="18"/>
        </w:rPr>
        <w:t>hacer</w:t>
      </w:r>
      <w:r>
        <w:rPr>
          <w:color w:val="231F20"/>
          <w:spacing w:val="-10"/>
          <w:w w:val="105"/>
          <w:sz w:val="18"/>
        </w:rPr>
        <w:t> </w:t>
      </w:r>
      <w:r>
        <w:rPr>
          <w:color w:val="231F20"/>
          <w:w w:val="105"/>
          <w:sz w:val="18"/>
        </w:rPr>
        <w:t>equipo</w:t>
      </w:r>
      <w:r>
        <w:rPr>
          <w:color w:val="231F20"/>
          <w:spacing w:val="-10"/>
          <w:w w:val="105"/>
          <w:sz w:val="18"/>
        </w:rPr>
        <w:t> </w:t>
      </w:r>
      <w:r>
        <w:rPr>
          <w:color w:val="231F20"/>
          <w:w w:val="105"/>
          <w:sz w:val="18"/>
        </w:rPr>
        <w:t>(Mujer</w:t>
      </w:r>
      <w:r>
        <w:rPr>
          <w:color w:val="231F20"/>
          <w:spacing w:val="-10"/>
          <w:w w:val="105"/>
          <w:sz w:val="18"/>
        </w:rPr>
        <w:t> </w:t>
      </w:r>
      <w:r>
        <w:rPr>
          <w:color w:val="231F20"/>
          <w:w w:val="105"/>
          <w:sz w:val="18"/>
        </w:rPr>
        <w:t>política</w:t>
      </w:r>
      <w:r>
        <w:rPr>
          <w:color w:val="231F20"/>
          <w:spacing w:val="-10"/>
          <w:w w:val="105"/>
          <w:sz w:val="18"/>
        </w:rPr>
        <w:t> </w:t>
      </w:r>
      <w:r>
        <w:rPr>
          <w:color w:val="231F20"/>
          <w:w w:val="105"/>
          <w:sz w:val="18"/>
        </w:rPr>
        <w:t>del</w:t>
      </w:r>
      <w:r>
        <w:rPr>
          <w:color w:val="231F20"/>
          <w:spacing w:val="-10"/>
          <w:w w:val="105"/>
          <w:sz w:val="18"/>
        </w:rPr>
        <w:t> </w:t>
      </w:r>
      <w:r>
        <w:rPr>
          <w:color w:val="231F20"/>
          <w:w w:val="105"/>
          <w:sz w:val="14"/>
        </w:rPr>
        <w:t>pri</w:t>
      </w:r>
      <w:r>
        <w:rPr>
          <w:color w:val="231F20"/>
          <w:w w:val="105"/>
          <w:sz w:val="18"/>
        </w:rPr>
        <w:t>,</w:t>
      </w:r>
      <w:r>
        <w:rPr>
          <w:color w:val="231F20"/>
          <w:spacing w:val="-10"/>
          <w:w w:val="105"/>
          <w:sz w:val="18"/>
        </w:rPr>
        <w:t> </w:t>
      </w:r>
      <w:r>
        <w:rPr>
          <w:color w:val="231F20"/>
          <w:w w:val="105"/>
          <w:sz w:val="18"/>
        </w:rPr>
        <w:t>entrevista</w:t>
      </w:r>
      <w:r>
        <w:rPr>
          <w:color w:val="231F20"/>
          <w:spacing w:val="-10"/>
          <w:w w:val="105"/>
          <w:sz w:val="18"/>
        </w:rPr>
        <w:t> </w:t>
      </w:r>
      <w:r>
        <w:rPr>
          <w:color w:val="231F20"/>
          <w:w w:val="105"/>
          <w:sz w:val="18"/>
        </w:rPr>
        <w:t>personal,</w:t>
      </w:r>
      <w:r>
        <w:rPr>
          <w:color w:val="231F20"/>
          <w:spacing w:val="-10"/>
          <w:w w:val="105"/>
          <w:sz w:val="18"/>
        </w:rPr>
        <w:t> </w:t>
      </w:r>
      <w:r>
        <w:rPr>
          <w:color w:val="231F20"/>
          <w:w w:val="105"/>
          <w:sz w:val="18"/>
        </w:rPr>
        <w:t>5</w:t>
      </w:r>
      <w:r>
        <w:rPr>
          <w:color w:val="231F20"/>
          <w:spacing w:val="-10"/>
          <w:w w:val="105"/>
          <w:sz w:val="18"/>
        </w:rPr>
        <w:t> </w:t>
      </w:r>
      <w:r>
        <w:rPr>
          <w:color w:val="231F20"/>
          <w:w w:val="105"/>
          <w:sz w:val="18"/>
        </w:rPr>
        <w:t>de </w:t>
      </w:r>
      <w:r>
        <w:rPr>
          <w:color w:val="231F20"/>
          <w:sz w:val="18"/>
        </w:rPr>
        <w:t>septiembre de</w:t>
      </w:r>
      <w:r>
        <w:rPr>
          <w:color w:val="231F20"/>
          <w:spacing w:val="-9"/>
          <w:sz w:val="18"/>
        </w:rPr>
        <w:t> </w:t>
      </w:r>
      <w:r>
        <w:rPr>
          <w:color w:val="231F20"/>
          <w:sz w:val="18"/>
        </w:rPr>
        <w:t>2012).</w:t>
      </w:r>
    </w:p>
    <w:p>
      <w:pPr>
        <w:pStyle w:val="BodyText"/>
        <w:spacing w:before="2"/>
        <w:rPr>
          <w:sz w:val="19"/>
        </w:rPr>
      </w:pPr>
    </w:p>
    <w:p>
      <w:pPr>
        <w:pStyle w:val="BodyText"/>
        <w:spacing w:line="249" w:lineRule="auto" w:before="0"/>
        <w:ind w:left="117" w:right="100"/>
        <w:jc w:val="both"/>
      </w:pPr>
      <w:r>
        <w:rPr>
          <w:color w:val="231F20"/>
        </w:rPr>
        <w:t>La</w:t>
      </w:r>
      <w:r>
        <w:rPr>
          <w:color w:val="231F20"/>
          <w:spacing w:val="-6"/>
        </w:rPr>
        <w:t> </w:t>
      </w:r>
      <w:r>
        <w:rPr>
          <w:color w:val="231F20"/>
        </w:rPr>
        <w:t>entrevistada</w:t>
      </w:r>
      <w:r>
        <w:rPr>
          <w:color w:val="231F20"/>
          <w:spacing w:val="-6"/>
        </w:rPr>
        <w:t> </w:t>
      </w:r>
      <w:r>
        <w:rPr>
          <w:color w:val="231F20"/>
        </w:rPr>
        <w:t>toca</w:t>
      </w:r>
      <w:r>
        <w:rPr>
          <w:color w:val="231F20"/>
          <w:spacing w:val="-6"/>
        </w:rPr>
        <w:t> </w:t>
      </w:r>
      <w:r>
        <w:rPr>
          <w:color w:val="231F20"/>
        </w:rPr>
        <w:t>un</w:t>
      </w:r>
      <w:r>
        <w:rPr>
          <w:color w:val="231F20"/>
          <w:spacing w:val="-6"/>
        </w:rPr>
        <w:t> </w:t>
      </w:r>
      <w:r>
        <w:rPr>
          <w:color w:val="231F20"/>
        </w:rPr>
        <w:t>punto</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importante</w:t>
      </w:r>
      <w:r>
        <w:rPr>
          <w:color w:val="231F20"/>
          <w:spacing w:val="-6"/>
        </w:rPr>
        <w:t> </w:t>
      </w:r>
      <w:r>
        <w:rPr>
          <w:color w:val="231F20"/>
        </w:rPr>
        <w:t>resaltar,</w:t>
      </w:r>
      <w:r>
        <w:rPr>
          <w:color w:val="231F20"/>
          <w:spacing w:val="-6"/>
        </w:rPr>
        <w:t> </w:t>
      </w:r>
      <w:r>
        <w:rPr>
          <w:color w:val="231F20"/>
        </w:rPr>
        <w:t>el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aparente</w:t>
      </w:r>
      <w:r>
        <w:rPr>
          <w:color w:val="231F20"/>
          <w:spacing w:val="-6"/>
        </w:rPr>
        <w:t> </w:t>
      </w:r>
      <w:r>
        <w:rPr>
          <w:color w:val="231F20"/>
        </w:rPr>
        <w:t>falta</w:t>
      </w:r>
      <w:r>
        <w:rPr>
          <w:color w:val="231F20"/>
          <w:spacing w:val="-6"/>
        </w:rPr>
        <w:t> </w:t>
      </w:r>
      <w:r>
        <w:rPr>
          <w:color w:val="231F20"/>
        </w:rPr>
        <w:t>de</w:t>
      </w:r>
      <w:r>
        <w:rPr>
          <w:color w:val="231F20"/>
          <w:spacing w:val="-6"/>
        </w:rPr>
        <w:t> </w:t>
      </w:r>
      <w:r>
        <w:rPr>
          <w:color w:val="231F20"/>
        </w:rPr>
        <w:t>so- lidaridad</w:t>
      </w:r>
      <w:r>
        <w:rPr>
          <w:color w:val="231F20"/>
          <w:spacing w:val="-8"/>
        </w:rPr>
        <w:t> </w:t>
      </w:r>
      <w:r>
        <w:rPr>
          <w:color w:val="231F20"/>
        </w:rPr>
        <w:t>entre</w:t>
      </w:r>
      <w:r>
        <w:rPr>
          <w:color w:val="231F20"/>
          <w:spacing w:val="-7"/>
        </w:rPr>
        <w:t> </w:t>
      </w:r>
      <w:r>
        <w:rPr>
          <w:color w:val="231F20"/>
        </w:rPr>
        <w:t>mujeres,</w:t>
      </w:r>
      <w:r>
        <w:rPr>
          <w:color w:val="231F20"/>
          <w:spacing w:val="-8"/>
        </w:rPr>
        <w:t> </w:t>
      </w:r>
      <w:r>
        <w:rPr>
          <w:color w:val="231F20"/>
        </w:rPr>
        <w:t>pues</w:t>
      </w:r>
      <w:r>
        <w:rPr>
          <w:color w:val="231F20"/>
          <w:spacing w:val="-7"/>
        </w:rPr>
        <w:t> </w:t>
      </w:r>
      <w:r>
        <w:rPr>
          <w:color w:val="231F20"/>
        </w:rPr>
        <w:t>no</w:t>
      </w:r>
      <w:r>
        <w:rPr>
          <w:color w:val="231F20"/>
          <w:spacing w:val="-7"/>
        </w:rPr>
        <w:t> </w:t>
      </w:r>
      <w:r>
        <w:rPr>
          <w:color w:val="231F20"/>
        </w:rPr>
        <w:t>sólo</w:t>
      </w:r>
      <w:r>
        <w:rPr>
          <w:color w:val="231F20"/>
          <w:spacing w:val="-7"/>
        </w:rPr>
        <w:t> </w:t>
      </w:r>
      <w:r>
        <w:rPr>
          <w:color w:val="231F20"/>
        </w:rPr>
        <w:t>ella</w:t>
      </w:r>
      <w:r>
        <w:rPr>
          <w:color w:val="231F20"/>
          <w:spacing w:val="-7"/>
        </w:rPr>
        <w:t> </w:t>
      </w:r>
      <w:r>
        <w:rPr>
          <w:color w:val="231F20"/>
        </w:rPr>
        <w:t>lo</w:t>
      </w:r>
      <w:r>
        <w:rPr>
          <w:color w:val="231F20"/>
          <w:spacing w:val="-7"/>
        </w:rPr>
        <w:t> </w:t>
      </w:r>
      <w:r>
        <w:rPr>
          <w:color w:val="231F20"/>
        </w:rPr>
        <w:t>expresa;</w:t>
      </w:r>
      <w:r>
        <w:rPr>
          <w:color w:val="231F20"/>
          <w:spacing w:val="-8"/>
        </w:rPr>
        <w:t> </w:t>
      </w:r>
      <w:r>
        <w:rPr>
          <w:color w:val="231F20"/>
        </w:rPr>
        <w:t>además</w:t>
      </w:r>
      <w:r>
        <w:rPr>
          <w:color w:val="231F20"/>
          <w:spacing w:val="-7"/>
        </w:rPr>
        <w:t> </w:t>
      </w:r>
      <w:r>
        <w:rPr>
          <w:color w:val="231F20"/>
        </w:rPr>
        <w:t>es</w:t>
      </w:r>
      <w:r>
        <w:rPr>
          <w:color w:val="231F20"/>
          <w:spacing w:val="-7"/>
        </w:rPr>
        <w:t> </w:t>
      </w:r>
      <w:r>
        <w:rPr>
          <w:color w:val="231F20"/>
        </w:rPr>
        <w:t>muy</w:t>
      </w:r>
      <w:r>
        <w:rPr>
          <w:color w:val="231F20"/>
          <w:spacing w:val="-7"/>
        </w:rPr>
        <w:t> </w:t>
      </w:r>
      <w:r>
        <w:rPr>
          <w:color w:val="231F20"/>
        </w:rPr>
        <w:t>común</w:t>
      </w:r>
      <w:r>
        <w:rPr>
          <w:color w:val="231F20"/>
          <w:spacing w:val="-7"/>
        </w:rPr>
        <w:t> </w:t>
      </w:r>
      <w:r>
        <w:rPr>
          <w:color w:val="231F20"/>
        </w:rPr>
        <w:t>escuchar comentarios en el mismo sentido en medios de comunicación cuando se entrevista   a mujeres que se desenvuelven en la arena política nacional. Una explicación puede consistir</w:t>
      </w:r>
      <w:r>
        <w:rPr>
          <w:color w:val="231F20"/>
          <w:spacing w:val="-14"/>
        </w:rPr>
        <w:t> </w:t>
      </w:r>
      <w:r>
        <w:rPr>
          <w:color w:val="231F20"/>
        </w:rPr>
        <w:t>en</w:t>
      </w:r>
      <w:r>
        <w:rPr>
          <w:color w:val="231F20"/>
          <w:spacing w:val="-13"/>
        </w:rPr>
        <w:t> </w:t>
      </w:r>
      <w:r>
        <w:rPr>
          <w:color w:val="231F20"/>
        </w:rPr>
        <w:t>que</w:t>
      </w:r>
      <w:r>
        <w:rPr>
          <w:color w:val="231F20"/>
          <w:spacing w:val="-13"/>
        </w:rPr>
        <w:t> </w:t>
      </w:r>
      <w:r>
        <w:rPr>
          <w:color w:val="231F20"/>
        </w:rPr>
        <w:t>son</w:t>
      </w:r>
      <w:r>
        <w:rPr>
          <w:color w:val="231F20"/>
          <w:spacing w:val="-13"/>
        </w:rPr>
        <w:t> </w:t>
      </w:r>
      <w:r>
        <w:rPr>
          <w:color w:val="231F20"/>
        </w:rPr>
        <w:t>pocas</w:t>
      </w:r>
      <w:r>
        <w:rPr>
          <w:color w:val="231F20"/>
          <w:spacing w:val="-13"/>
        </w:rPr>
        <w:t> </w:t>
      </w:r>
      <w:r>
        <w:rPr>
          <w:color w:val="231F20"/>
        </w:rPr>
        <w:t>las</w:t>
      </w:r>
      <w:r>
        <w:rPr>
          <w:color w:val="231F20"/>
          <w:spacing w:val="-14"/>
        </w:rPr>
        <w:t> </w:t>
      </w:r>
      <w:r>
        <w:rPr>
          <w:color w:val="231F20"/>
        </w:rPr>
        <w:t>mujeres</w:t>
      </w:r>
      <w:r>
        <w:rPr>
          <w:color w:val="231F20"/>
          <w:spacing w:val="-14"/>
        </w:rPr>
        <w:t> </w:t>
      </w:r>
      <w:r>
        <w:rPr>
          <w:color w:val="231F20"/>
        </w:rPr>
        <w:t>las</w:t>
      </w:r>
      <w:r>
        <w:rPr>
          <w:color w:val="231F20"/>
          <w:spacing w:val="-14"/>
        </w:rPr>
        <w:t> </w:t>
      </w:r>
      <w:r>
        <w:rPr>
          <w:color w:val="231F20"/>
        </w:rPr>
        <w:t>que</w:t>
      </w:r>
      <w:r>
        <w:rPr>
          <w:color w:val="231F20"/>
          <w:spacing w:val="-13"/>
        </w:rPr>
        <w:t> </w:t>
      </w:r>
      <w:r>
        <w:rPr>
          <w:color w:val="231F20"/>
        </w:rPr>
        <w:t>han</w:t>
      </w:r>
      <w:r>
        <w:rPr>
          <w:color w:val="231F20"/>
          <w:spacing w:val="-13"/>
        </w:rPr>
        <w:t> </w:t>
      </w:r>
      <w:r>
        <w:rPr>
          <w:color w:val="231F20"/>
        </w:rPr>
        <w:t>accedido</w:t>
      </w:r>
      <w:r>
        <w:rPr>
          <w:color w:val="231F20"/>
          <w:spacing w:val="-14"/>
        </w:rPr>
        <w:t> </w:t>
      </w:r>
      <w:r>
        <w:rPr>
          <w:color w:val="231F20"/>
        </w:rPr>
        <w:t>a</w:t>
      </w:r>
      <w:r>
        <w:rPr>
          <w:color w:val="231F20"/>
          <w:spacing w:val="-13"/>
        </w:rPr>
        <w:t> </w:t>
      </w:r>
      <w:r>
        <w:rPr>
          <w:color w:val="231F20"/>
        </w:rPr>
        <w:t>las</w:t>
      </w:r>
      <w:r>
        <w:rPr>
          <w:color w:val="231F20"/>
          <w:spacing w:val="-14"/>
        </w:rPr>
        <w:t> </w:t>
      </w:r>
      <w:r>
        <w:rPr>
          <w:color w:val="231F20"/>
        </w:rPr>
        <w:t>élites</w:t>
      </w:r>
      <w:r>
        <w:rPr>
          <w:color w:val="231F20"/>
          <w:spacing w:val="-14"/>
        </w:rPr>
        <w:t> </w:t>
      </w:r>
      <w:r>
        <w:rPr>
          <w:color w:val="231F20"/>
        </w:rPr>
        <w:t>políticas,</w:t>
      </w:r>
      <w:r>
        <w:rPr>
          <w:color w:val="231F20"/>
          <w:spacing w:val="-13"/>
        </w:rPr>
        <w:t> </w:t>
      </w:r>
      <w:r>
        <w:rPr>
          <w:color w:val="231F20"/>
        </w:rPr>
        <w:t>por</w:t>
      </w:r>
      <w:r>
        <w:rPr>
          <w:color w:val="231F20"/>
          <w:spacing w:val="-13"/>
        </w:rPr>
        <w:t> </w:t>
      </w:r>
      <w:r>
        <w:rPr>
          <w:color w:val="231F20"/>
        </w:rPr>
        <w:t>lo que, cuando figuran y persiguen metas similares, el entorno político puede propiciar que la competencia sea aún más ardua entre ellas; pues constantemente deben estar demostrando que merecen estar en esos espacios de</w:t>
      </w:r>
      <w:r>
        <w:rPr>
          <w:color w:val="231F20"/>
          <w:spacing w:val="-17"/>
        </w:rPr>
        <w:t> </w:t>
      </w:r>
      <w:r>
        <w:rPr>
          <w:color w:val="231F20"/>
        </w:rPr>
        <w:t>poder.</w:t>
      </w:r>
    </w:p>
    <w:p>
      <w:pPr>
        <w:pStyle w:val="BodyText"/>
        <w:spacing w:line="249" w:lineRule="auto"/>
        <w:ind w:left="117" w:right="100" w:firstLine="226"/>
        <w:jc w:val="both"/>
      </w:pPr>
      <w:r>
        <w:rPr>
          <w:color w:val="231F20"/>
        </w:rPr>
        <w:t>Del</w:t>
      </w:r>
      <w:r>
        <w:rPr>
          <w:color w:val="231F20"/>
          <w:spacing w:val="-6"/>
        </w:rPr>
        <w:t> </w:t>
      </w:r>
      <w:r>
        <w:rPr>
          <w:color w:val="231F20"/>
        </w:rPr>
        <w:t>mismo</w:t>
      </w:r>
      <w:r>
        <w:rPr>
          <w:color w:val="231F20"/>
          <w:spacing w:val="-6"/>
        </w:rPr>
        <w:t> </w:t>
      </w:r>
      <w:r>
        <w:rPr>
          <w:color w:val="231F20"/>
        </w:rPr>
        <w:t>modo,</w:t>
      </w:r>
      <w:r>
        <w:rPr>
          <w:color w:val="231F20"/>
          <w:spacing w:val="-6"/>
        </w:rPr>
        <w:t> </w:t>
      </w:r>
      <w:r>
        <w:rPr>
          <w:color w:val="231F20"/>
        </w:rPr>
        <w:t>cuando</w:t>
      </w:r>
      <w:r>
        <w:rPr>
          <w:color w:val="231F20"/>
          <w:spacing w:val="-6"/>
        </w:rPr>
        <w:t> </w:t>
      </w:r>
      <w:r>
        <w:rPr>
          <w:color w:val="231F20"/>
        </w:rPr>
        <w:t>comenzaron</w:t>
      </w:r>
      <w:r>
        <w:rPr>
          <w:color w:val="231F20"/>
          <w:spacing w:val="-6"/>
        </w:rPr>
        <w:t> </w:t>
      </w:r>
      <w:r>
        <w:rPr>
          <w:color w:val="231F20"/>
        </w:rPr>
        <w:t>a</w:t>
      </w:r>
      <w:r>
        <w:rPr>
          <w:color w:val="231F20"/>
          <w:spacing w:val="-6"/>
        </w:rPr>
        <w:t> </w:t>
      </w:r>
      <w:r>
        <w:rPr>
          <w:color w:val="231F20"/>
        </w:rPr>
        <w:t>implementarse</w:t>
      </w:r>
      <w:r>
        <w:rPr>
          <w:color w:val="231F20"/>
          <w:spacing w:val="-7"/>
        </w:rPr>
        <w:t> </w:t>
      </w:r>
      <w:r>
        <w:rPr>
          <w:color w:val="231F20"/>
        </w:rPr>
        <w:t>las</w:t>
      </w:r>
      <w:r>
        <w:rPr>
          <w:color w:val="231F20"/>
          <w:spacing w:val="-6"/>
        </w:rPr>
        <w:t> </w:t>
      </w:r>
      <w:r>
        <w:rPr>
          <w:color w:val="231F20"/>
        </w:rPr>
        <w:t>acciones</w:t>
      </w:r>
      <w:r>
        <w:rPr>
          <w:color w:val="231F20"/>
          <w:spacing w:val="-6"/>
        </w:rPr>
        <w:t> </w:t>
      </w:r>
      <w:r>
        <w:rPr>
          <w:color w:val="231F20"/>
        </w:rPr>
        <w:t>afirmativas</w:t>
      </w:r>
      <w:r>
        <w:rPr>
          <w:color w:val="231F20"/>
          <w:spacing w:val="-7"/>
        </w:rPr>
        <w:t> </w:t>
      </w:r>
      <w:r>
        <w:rPr>
          <w:color w:val="231F20"/>
        </w:rPr>
        <w:t>o cuotas</w:t>
      </w:r>
      <w:r>
        <w:rPr>
          <w:color w:val="231F20"/>
          <w:spacing w:val="-13"/>
        </w:rPr>
        <w:t> </w:t>
      </w:r>
      <w:r>
        <w:rPr>
          <w:color w:val="231F20"/>
        </w:rPr>
        <w:t>de</w:t>
      </w:r>
      <w:r>
        <w:rPr>
          <w:color w:val="231F20"/>
          <w:spacing w:val="-12"/>
        </w:rPr>
        <w:t> </w:t>
      </w:r>
      <w:r>
        <w:rPr>
          <w:color w:val="231F20"/>
        </w:rPr>
        <w:t>género,</w:t>
      </w:r>
      <w:r>
        <w:rPr>
          <w:color w:val="231F20"/>
          <w:spacing w:val="-12"/>
        </w:rPr>
        <w:t> </w:t>
      </w:r>
      <w:r>
        <w:rPr>
          <w:color w:val="231F20"/>
        </w:rPr>
        <w:t>los</w:t>
      </w:r>
      <w:r>
        <w:rPr>
          <w:color w:val="231F20"/>
          <w:spacing w:val="-13"/>
        </w:rPr>
        <w:t> </w:t>
      </w:r>
      <w:r>
        <w:rPr>
          <w:color w:val="231F20"/>
        </w:rPr>
        <w:t>espacios</w:t>
      </w:r>
      <w:r>
        <w:rPr>
          <w:color w:val="231F20"/>
          <w:spacing w:val="-13"/>
        </w:rPr>
        <w:t> </w:t>
      </w:r>
      <w:r>
        <w:rPr>
          <w:color w:val="231F20"/>
        </w:rPr>
        <w:t>que</w:t>
      </w:r>
      <w:r>
        <w:rPr>
          <w:color w:val="231F20"/>
          <w:spacing w:val="-12"/>
        </w:rPr>
        <w:t> </w:t>
      </w:r>
      <w:r>
        <w:rPr>
          <w:color w:val="231F20"/>
        </w:rPr>
        <w:t>los</w:t>
      </w:r>
      <w:r>
        <w:rPr>
          <w:color w:val="231F20"/>
          <w:spacing w:val="-13"/>
        </w:rPr>
        <w:t> </w:t>
      </w:r>
      <w:r>
        <w:rPr>
          <w:color w:val="231F20"/>
        </w:rPr>
        <w:t>partidos</w:t>
      </w:r>
      <w:r>
        <w:rPr>
          <w:color w:val="231F20"/>
          <w:spacing w:val="-12"/>
        </w:rPr>
        <w:t> </w:t>
      </w:r>
      <w:r>
        <w:rPr>
          <w:color w:val="231F20"/>
        </w:rPr>
        <w:t>estaban</w:t>
      </w:r>
      <w:r>
        <w:rPr>
          <w:color w:val="231F20"/>
          <w:spacing w:val="-13"/>
        </w:rPr>
        <w:t> </w:t>
      </w:r>
      <w:r>
        <w:rPr>
          <w:color w:val="231F20"/>
        </w:rPr>
        <w:t>obligados</w:t>
      </w:r>
      <w:r>
        <w:rPr>
          <w:color w:val="231F20"/>
          <w:spacing w:val="-12"/>
        </w:rPr>
        <w:t> </w:t>
      </w:r>
      <w:r>
        <w:rPr>
          <w:color w:val="231F20"/>
        </w:rPr>
        <w:t>a</w:t>
      </w:r>
      <w:r>
        <w:rPr>
          <w:color w:val="231F20"/>
          <w:spacing w:val="-12"/>
        </w:rPr>
        <w:t> </w:t>
      </w:r>
      <w:r>
        <w:rPr>
          <w:color w:val="231F20"/>
        </w:rPr>
        <w:t>ceder</w:t>
      </w:r>
      <w:r>
        <w:rPr>
          <w:color w:val="231F20"/>
          <w:spacing w:val="-13"/>
        </w:rPr>
        <w:t> </w:t>
      </w:r>
      <w:r>
        <w:rPr>
          <w:color w:val="231F20"/>
        </w:rPr>
        <w:t>a</w:t>
      </w:r>
      <w:r>
        <w:rPr>
          <w:color w:val="231F20"/>
          <w:spacing w:val="-12"/>
        </w:rPr>
        <w:t> </w:t>
      </w:r>
      <w:r>
        <w:rPr>
          <w:color w:val="231F20"/>
        </w:rPr>
        <w:t>las</w:t>
      </w:r>
      <w:r>
        <w:rPr>
          <w:color w:val="231F20"/>
          <w:spacing w:val="-13"/>
        </w:rPr>
        <w:t> </w:t>
      </w:r>
      <w:r>
        <w:rPr>
          <w:color w:val="231F20"/>
        </w:rPr>
        <w:t>mujeres eran</w:t>
      </w:r>
      <w:r>
        <w:rPr>
          <w:color w:val="231F20"/>
          <w:spacing w:val="-5"/>
        </w:rPr>
        <w:t> </w:t>
      </w:r>
      <w:r>
        <w:rPr>
          <w:color w:val="231F20"/>
        </w:rPr>
        <w:t>muy</w:t>
      </w:r>
      <w:r>
        <w:rPr>
          <w:color w:val="231F20"/>
          <w:spacing w:val="-5"/>
        </w:rPr>
        <w:t> </w:t>
      </w:r>
      <w:r>
        <w:rPr>
          <w:color w:val="231F20"/>
        </w:rPr>
        <w:t>reducidos,</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si</w:t>
      </w:r>
      <w:r>
        <w:rPr>
          <w:color w:val="231F20"/>
          <w:spacing w:val="-5"/>
        </w:rPr>
        <w:t> </w:t>
      </w:r>
      <w:r>
        <w:rPr>
          <w:color w:val="231F20"/>
        </w:rPr>
        <w:t>el</w:t>
      </w:r>
      <w:r>
        <w:rPr>
          <w:color w:val="231F20"/>
          <w:spacing w:val="-5"/>
        </w:rPr>
        <w:t> </w:t>
      </w:r>
      <w:r>
        <w:rPr>
          <w:color w:val="231F20"/>
        </w:rPr>
        <w:t>número</w:t>
      </w:r>
      <w:r>
        <w:rPr>
          <w:color w:val="231F20"/>
          <w:spacing w:val="-5"/>
        </w:rPr>
        <w:t> </w:t>
      </w:r>
      <w:r>
        <w:rPr>
          <w:color w:val="231F20"/>
        </w:rPr>
        <w:t>de</w:t>
      </w:r>
      <w:r>
        <w:rPr>
          <w:color w:val="231F20"/>
          <w:spacing w:val="-5"/>
        </w:rPr>
        <w:t> </w:t>
      </w:r>
      <w:r>
        <w:rPr>
          <w:color w:val="231F20"/>
        </w:rPr>
        <w:t>mujeres</w:t>
      </w:r>
      <w:r>
        <w:rPr>
          <w:color w:val="231F20"/>
          <w:spacing w:val="-5"/>
        </w:rPr>
        <w:t> </w:t>
      </w:r>
      <w:r>
        <w:rPr>
          <w:color w:val="231F20"/>
        </w:rPr>
        <w:t>era</w:t>
      </w:r>
      <w:r>
        <w:rPr>
          <w:color w:val="231F20"/>
          <w:spacing w:val="-5"/>
        </w:rPr>
        <w:t> </w:t>
      </w:r>
      <w:r>
        <w:rPr>
          <w:color w:val="231F20"/>
        </w:rPr>
        <w:t>mayor</w:t>
      </w:r>
      <w:r>
        <w:rPr>
          <w:color w:val="231F20"/>
          <w:spacing w:val="-5"/>
        </w:rPr>
        <w:t> </w:t>
      </w:r>
      <w:r>
        <w:rPr>
          <w:color w:val="231F20"/>
        </w:rPr>
        <w:t>al</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espacios ofertados la competencia por ocuparlos, era directamente entre</w:t>
      </w:r>
      <w:r>
        <w:rPr>
          <w:color w:val="231F20"/>
          <w:spacing w:val="-3"/>
        </w:rPr>
        <w:t> </w:t>
      </w:r>
      <w:r>
        <w:rPr>
          <w:color w:val="231F20"/>
        </w:rPr>
        <w:t>ellas.</w:t>
      </w:r>
    </w:p>
    <w:p>
      <w:pPr>
        <w:pStyle w:val="BodyText"/>
        <w:spacing w:line="249" w:lineRule="auto"/>
        <w:ind w:left="117" w:right="101" w:firstLine="226"/>
        <w:jc w:val="both"/>
      </w:pPr>
      <w:r>
        <w:rPr>
          <w:color w:val="231F20"/>
        </w:rPr>
        <w:t>Una explicación más profunda la ofrece Kate Millet, quien citada por Vélez (2002), explica que el antagonismo y rivalidad entre mujeres se debe a que uno de los principales efectos del patriarcado es enemistarlas entre sí. Sin embargo, aunque esa afirmación sea cierta, las mujeres en distintas épocas y lugares han demostrado que pueden resquebrajar ese efecto patriarcal; de otra manera no se entenderían los movimientos feministas en sus distintas olas que han sido pensados, impulsados y apoyados por las propias mujeres; tampoco se entenderían experiencias como las de la política e investigadora Cándida Martínez, quien expresa:</w:t>
      </w:r>
    </w:p>
    <w:p>
      <w:pPr>
        <w:pStyle w:val="BodyText"/>
        <w:spacing w:before="4"/>
        <w:rPr>
          <w:sz w:val="22"/>
        </w:rPr>
      </w:pPr>
    </w:p>
    <w:p>
      <w:pPr>
        <w:spacing w:line="278" w:lineRule="auto" w:before="1"/>
        <w:ind w:left="343" w:right="327" w:firstLine="0"/>
        <w:jc w:val="both"/>
        <w:rPr>
          <w:sz w:val="18"/>
        </w:rPr>
      </w:pPr>
      <w:r>
        <w:rPr>
          <w:color w:val="231F20"/>
          <w:spacing w:val="-9"/>
          <w:sz w:val="18"/>
        </w:rPr>
        <w:t>Yo </w:t>
      </w:r>
      <w:r>
        <w:rPr>
          <w:color w:val="231F20"/>
          <w:sz w:val="18"/>
        </w:rPr>
        <w:t>no he tenido esa experiencia, no particularmente, he tenido muy buena relación con las mujeres, siempre he tenido en mi equipo muchas mujeres; tengo una larga tradición de</w:t>
      </w:r>
      <w:r>
        <w:rPr>
          <w:color w:val="231F20"/>
          <w:spacing w:val="-10"/>
          <w:sz w:val="18"/>
        </w:rPr>
        <w:t> </w:t>
      </w:r>
      <w:r>
        <w:rPr>
          <w:color w:val="231F20"/>
          <w:sz w:val="18"/>
        </w:rPr>
        <w:t>trabajo</w:t>
      </w:r>
      <w:r>
        <w:rPr>
          <w:color w:val="231F20"/>
          <w:spacing w:val="-10"/>
          <w:sz w:val="18"/>
        </w:rPr>
        <w:t> </w:t>
      </w:r>
      <w:r>
        <w:rPr>
          <w:color w:val="231F20"/>
          <w:sz w:val="18"/>
        </w:rPr>
        <w:t>con</w:t>
      </w:r>
      <w:r>
        <w:rPr>
          <w:color w:val="231F20"/>
          <w:spacing w:val="-10"/>
          <w:sz w:val="18"/>
        </w:rPr>
        <w:t> </w:t>
      </w:r>
      <w:r>
        <w:rPr>
          <w:color w:val="231F20"/>
          <w:sz w:val="18"/>
        </w:rPr>
        <w:t>mujeres;</w:t>
      </w:r>
      <w:r>
        <w:rPr>
          <w:color w:val="231F20"/>
          <w:spacing w:val="-10"/>
          <w:sz w:val="18"/>
        </w:rPr>
        <w:t> </w:t>
      </w:r>
      <w:r>
        <w:rPr>
          <w:color w:val="231F20"/>
          <w:sz w:val="18"/>
        </w:rPr>
        <w:t>yo</w:t>
      </w:r>
      <w:r>
        <w:rPr>
          <w:color w:val="231F20"/>
          <w:spacing w:val="-10"/>
          <w:sz w:val="18"/>
        </w:rPr>
        <w:t> </w:t>
      </w:r>
      <w:r>
        <w:rPr>
          <w:color w:val="231F20"/>
          <w:sz w:val="18"/>
        </w:rPr>
        <w:t>vengo</w:t>
      </w:r>
      <w:r>
        <w:rPr>
          <w:color w:val="231F20"/>
          <w:spacing w:val="-10"/>
          <w:sz w:val="18"/>
        </w:rPr>
        <w:t> </w:t>
      </w:r>
      <w:r>
        <w:rPr>
          <w:color w:val="231F20"/>
          <w:sz w:val="18"/>
        </w:rPr>
        <w:t>del</w:t>
      </w:r>
      <w:r>
        <w:rPr>
          <w:color w:val="231F20"/>
          <w:spacing w:val="-10"/>
          <w:sz w:val="18"/>
        </w:rPr>
        <w:t> </w:t>
      </w:r>
      <w:r>
        <w:rPr>
          <w:color w:val="231F20"/>
          <w:sz w:val="18"/>
        </w:rPr>
        <w:t>movimiento</w:t>
      </w:r>
      <w:r>
        <w:rPr>
          <w:color w:val="231F20"/>
          <w:spacing w:val="-10"/>
          <w:sz w:val="18"/>
        </w:rPr>
        <w:t> </w:t>
      </w:r>
      <w:r>
        <w:rPr>
          <w:color w:val="231F20"/>
          <w:sz w:val="18"/>
        </w:rPr>
        <w:t>feminista,</w:t>
      </w:r>
      <w:r>
        <w:rPr>
          <w:color w:val="231F20"/>
          <w:spacing w:val="-10"/>
          <w:sz w:val="18"/>
        </w:rPr>
        <w:t> </w:t>
      </w:r>
      <w:r>
        <w:rPr>
          <w:color w:val="231F20"/>
          <w:sz w:val="18"/>
        </w:rPr>
        <w:t>desde</w:t>
      </w:r>
      <w:r>
        <w:rPr>
          <w:color w:val="231F20"/>
          <w:spacing w:val="-10"/>
          <w:sz w:val="18"/>
        </w:rPr>
        <w:t> </w:t>
      </w:r>
      <w:r>
        <w:rPr>
          <w:color w:val="231F20"/>
          <w:sz w:val="18"/>
        </w:rPr>
        <w:t>el</w:t>
      </w:r>
      <w:r>
        <w:rPr>
          <w:color w:val="231F20"/>
          <w:spacing w:val="-10"/>
          <w:sz w:val="18"/>
        </w:rPr>
        <w:t> </w:t>
      </w:r>
      <w:r>
        <w:rPr>
          <w:color w:val="231F20"/>
          <w:sz w:val="18"/>
        </w:rPr>
        <w:t>primer</w:t>
      </w:r>
      <w:r>
        <w:rPr>
          <w:color w:val="231F20"/>
          <w:spacing w:val="-10"/>
          <w:sz w:val="18"/>
        </w:rPr>
        <w:t> </w:t>
      </w:r>
      <w:r>
        <w:rPr>
          <w:color w:val="231F20"/>
          <w:sz w:val="18"/>
        </w:rPr>
        <w:t>movimiento feminista en la universidad, fundé el Seminario de Estudios de las Mujeres, estoy en el Instituto de Estudios de las Mujeres de la Universidad de Granada, mi investigación siempre ha sido sobre mujeres; soy directora de una revista de historia de las mujeres, de</w:t>
      </w:r>
      <w:r>
        <w:rPr>
          <w:color w:val="231F20"/>
          <w:spacing w:val="-4"/>
          <w:sz w:val="18"/>
        </w:rPr>
        <w:t> </w:t>
      </w:r>
      <w:r>
        <w:rPr>
          <w:color w:val="231F20"/>
          <w:sz w:val="18"/>
        </w:rPr>
        <w:t>la</w:t>
      </w:r>
      <w:r>
        <w:rPr>
          <w:color w:val="231F20"/>
          <w:spacing w:val="-4"/>
          <w:sz w:val="18"/>
        </w:rPr>
        <w:t> </w:t>
      </w:r>
      <w:r>
        <w:rPr>
          <w:color w:val="231F20"/>
          <w:sz w:val="18"/>
        </w:rPr>
        <w:t>revista</w:t>
      </w:r>
      <w:r>
        <w:rPr>
          <w:color w:val="231F20"/>
          <w:spacing w:val="-14"/>
          <w:sz w:val="18"/>
        </w:rPr>
        <w:t> </w:t>
      </w:r>
      <w:r>
        <w:rPr>
          <w:color w:val="231F20"/>
          <w:sz w:val="18"/>
        </w:rPr>
        <w:t>Arenal,</w:t>
      </w:r>
      <w:r>
        <w:rPr>
          <w:color w:val="231F20"/>
          <w:spacing w:val="-3"/>
          <w:sz w:val="18"/>
        </w:rPr>
        <w:t> </w:t>
      </w:r>
      <w:r>
        <w:rPr>
          <w:color w:val="231F20"/>
          <w:sz w:val="18"/>
        </w:rPr>
        <w:t>por</w:t>
      </w:r>
      <w:r>
        <w:rPr>
          <w:color w:val="231F20"/>
          <w:spacing w:val="-4"/>
          <w:sz w:val="18"/>
        </w:rPr>
        <w:t> </w:t>
      </w:r>
      <w:r>
        <w:rPr>
          <w:color w:val="231F20"/>
          <w:sz w:val="18"/>
        </w:rPr>
        <w:t>tanto</w:t>
      </w:r>
      <w:r>
        <w:rPr>
          <w:color w:val="231F20"/>
          <w:spacing w:val="-4"/>
          <w:sz w:val="18"/>
        </w:rPr>
        <w:t> </w:t>
      </w:r>
      <w:r>
        <w:rPr>
          <w:color w:val="231F20"/>
          <w:sz w:val="18"/>
        </w:rPr>
        <w:t>conozco</w:t>
      </w:r>
      <w:r>
        <w:rPr>
          <w:color w:val="231F20"/>
          <w:spacing w:val="-4"/>
          <w:sz w:val="18"/>
        </w:rPr>
        <w:t> </w:t>
      </w:r>
      <w:r>
        <w:rPr>
          <w:color w:val="231F20"/>
          <w:sz w:val="18"/>
        </w:rPr>
        <w:t>muy</w:t>
      </w:r>
      <w:r>
        <w:rPr>
          <w:color w:val="231F20"/>
          <w:spacing w:val="-4"/>
          <w:sz w:val="18"/>
        </w:rPr>
        <w:t> </w:t>
      </w:r>
      <w:r>
        <w:rPr>
          <w:color w:val="231F20"/>
          <w:sz w:val="18"/>
        </w:rPr>
        <w:t>bien</w:t>
      </w:r>
      <w:r>
        <w:rPr>
          <w:color w:val="231F20"/>
          <w:spacing w:val="-4"/>
          <w:sz w:val="18"/>
        </w:rPr>
        <w:t> </w:t>
      </w:r>
      <w:r>
        <w:rPr>
          <w:color w:val="231F20"/>
          <w:sz w:val="18"/>
        </w:rPr>
        <w:t>los</w:t>
      </w:r>
      <w:r>
        <w:rPr>
          <w:color w:val="231F20"/>
          <w:spacing w:val="-4"/>
          <w:sz w:val="18"/>
        </w:rPr>
        <w:t> </w:t>
      </w:r>
      <w:r>
        <w:rPr>
          <w:color w:val="231F20"/>
          <w:sz w:val="18"/>
        </w:rPr>
        <w:t>movimientos</w:t>
      </w:r>
      <w:r>
        <w:rPr>
          <w:color w:val="231F20"/>
          <w:spacing w:val="-4"/>
          <w:sz w:val="18"/>
        </w:rPr>
        <w:t> </w:t>
      </w:r>
      <w:r>
        <w:rPr>
          <w:color w:val="231F20"/>
          <w:sz w:val="18"/>
        </w:rPr>
        <w:t>de</w:t>
      </w:r>
      <w:r>
        <w:rPr>
          <w:color w:val="231F20"/>
          <w:spacing w:val="-4"/>
          <w:sz w:val="18"/>
        </w:rPr>
        <w:t> </w:t>
      </w:r>
      <w:r>
        <w:rPr>
          <w:color w:val="231F20"/>
          <w:sz w:val="18"/>
        </w:rPr>
        <w:t>mujeres</w:t>
      </w:r>
      <w:r>
        <w:rPr>
          <w:color w:val="231F20"/>
          <w:spacing w:val="-4"/>
          <w:sz w:val="18"/>
        </w:rPr>
        <w:t> </w:t>
      </w:r>
      <w:r>
        <w:rPr>
          <w:color w:val="231F20"/>
          <w:sz w:val="18"/>
        </w:rPr>
        <w:t>y</w:t>
      </w:r>
      <w:r>
        <w:rPr>
          <w:color w:val="231F20"/>
          <w:spacing w:val="-4"/>
          <w:sz w:val="18"/>
        </w:rPr>
        <w:t> </w:t>
      </w:r>
      <w:r>
        <w:rPr>
          <w:color w:val="231F20"/>
          <w:sz w:val="18"/>
        </w:rPr>
        <w:t>también las dificultades que las mujeres tenemos para estar en los sitios. No he tenido  </w:t>
      </w:r>
      <w:r>
        <w:rPr>
          <w:color w:val="231F20"/>
          <w:spacing w:val="25"/>
          <w:sz w:val="18"/>
        </w:rPr>
        <w:t> </w:t>
      </w:r>
      <w:r>
        <w:rPr>
          <w:color w:val="231F20"/>
          <w:sz w:val="18"/>
        </w:rPr>
        <w:t>especial</w:t>
      </w:r>
    </w:p>
    <w:p>
      <w:pPr>
        <w:spacing w:after="0" w:line="278" w:lineRule="auto"/>
        <w:jc w:val="both"/>
        <w:rPr>
          <w:sz w:val="18"/>
        </w:rPr>
        <w:sectPr>
          <w:pgSz w:w="8790" w:h="13040"/>
          <w:pgMar w:header="1052" w:footer="0" w:top="1240" w:bottom="280" w:left="960" w:right="860"/>
        </w:sectPr>
      </w:pPr>
    </w:p>
    <w:p>
      <w:pPr>
        <w:pStyle w:val="BodyText"/>
        <w:spacing w:before="6"/>
        <w:rPr>
          <w:sz w:val="28"/>
        </w:rPr>
      </w:pPr>
    </w:p>
    <w:p>
      <w:pPr>
        <w:spacing w:line="278" w:lineRule="auto" w:before="77"/>
        <w:ind w:left="330" w:right="345" w:firstLine="0"/>
        <w:jc w:val="both"/>
        <w:rPr>
          <w:sz w:val="18"/>
        </w:rPr>
      </w:pPr>
      <w:r>
        <w:rPr>
          <w:color w:val="231F20"/>
          <w:sz w:val="18"/>
        </w:rPr>
        <w:t>dificultad, he tenido buena relación con ellas y siempre que he querido contar con el apoyo, con la opinión, con el criterio del movimiento de mujeres lo he tenido (Martínez, entrevista personal, 21 de enero de 2013).</w:t>
      </w:r>
    </w:p>
    <w:p>
      <w:pPr>
        <w:pStyle w:val="BodyText"/>
        <w:spacing w:before="2"/>
        <w:rPr>
          <w:sz w:val="19"/>
        </w:rPr>
      </w:pPr>
    </w:p>
    <w:p>
      <w:pPr>
        <w:pStyle w:val="BodyText"/>
        <w:spacing w:line="249" w:lineRule="auto" w:before="0"/>
        <w:ind w:left="103" w:right="118"/>
        <w:jc w:val="both"/>
      </w:pPr>
      <w:r>
        <w:rPr>
          <w:color w:val="231F20"/>
        </w:rPr>
        <w:t>Por ello, aunque en ocasiones las mujeres pueden considerarse obstáculos para otras mujeres, también es preciso visibilizar experiencias en las que ellas han significado fuentes de apoyo para su género.</w:t>
      </w:r>
    </w:p>
    <w:p>
      <w:pPr>
        <w:pStyle w:val="BodyText"/>
        <w:spacing w:line="249" w:lineRule="auto"/>
        <w:ind w:left="103" w:right="118" w:firstLine="226"/>
        <w:jc w:val="both"/>
      </w:pPr>
      <w:r>
        <w:rPr>
          <w:color w:val="231F20"/>
          <w:spacing w:val="-3"/>
        </w:rPr>
        <w:t>Siguiend</w:t>
      </w:r>
      <w:r>
        <w:rPr>
          <w:color w:val="231F20"/>
        </w:rPr>
        <w:t>o</w:t>
      </w:r>
      <w:r>
        <w:rPr>
          <w:color w:val="231F20"/>
          <w:spacing w:val="-2"/>
        </w:rPr>
        <w:t> co</w:t>
      </w:r>
      <w:r>
        <w:rPr>
          <w:color w:val="231F20"/>
        </w:rPr>
        <w:t>n</w:t>
      </w:r>
      <w:r>
        <w:rPr>
          <w:color w:val="231F20"/>
          <w:spacing w:val="-2"/>
        </w:rPr>
        <w:t> l</w:t>
      </w:r>
      <w:r>
        <w:rPr>
          <w:color w:val="231F20"/>
        </w:rPr>
        <w:t>a</w:t>
      </w:r>
      <w:r>
        <w:rPr>
          <w:color w:val="231F20"/>
          <w:spacing w:val="-2"/>
        </w:rPr>
        <w:t> entrevistad</w:t>
      </w:r>
      <w:r>
        <w:rPr>
          <w:color w:val="231F20"/>
        </w:rPr>
        <w:t>a</w:t>
      </w:r>
      <w:r>
        <w:rPr>
          <w:color w:val="231F20"/>
          <w:spacing w:val="-3"/>
        </w:rPr>
        <w:t> </w:t>
      </w:r>
      <w:r>
        <w:rPr>
          <w:color w:val="231F20"/>
          <w:spacing w:val="-2"/>
        </w:rPr>
        <w:t>de</w:t>
      </w:r>
      <w:r>
        <w:rPr>
          <w:color w:val="231F20"/>
        </w:rPr>
        <w:t>l</w:t>
      </w:r>
      <w:r>
        <w:rPr>
          <w:color w:val="231F20"/>
          <w:spacing w:val="-3"/>
        </w:rPr>
        <w:t> </w:t>
      </w:r>
      <w:r>
        <w:rPr>
          <w:color w:val="231F20"/>
          <w:spacing w:val="-2"/>
          <w:w w:val="111"/>
          <w:sz w:val="16"/>
        </w:rPr>
        <w:t>p</w:t>
      </w:r>
      <w:r>
        <w:rPr>
          <w:color w:val="231F20"/>
          <w:spacing w:val="-2"/>
          <w:w w:val="200"/>
          <w:sz w:val="16"/>
        </w:rPr>
        <w:t>r</w:t>
      </w:r>
      <w:r>
        <w:rPr>
          <w:color w:val="231F20"/>
          <w:spacing w:val="-2"/>
          <w:w w:val="119"/>
          <w:sz w:val="16"/>
        </w:rPr>
        <w:t>i</w:t>
      </w:r>
      <w:r>
        <w:rPr>
          <w:color w:val="231F20"/>
        </w:rPr>
        <w:t>,</w:t>
      </w:r>
      <w:r>
        <w:rPr>
          <w:color w:val="231F20"/>
          <w:spacing w:val="-2"/>
        </w:rPr>
        <w:t> consider</w:t>
      </w:r>
      <w:r>
        <w:rPr>
          <w:color w:val="231F20"/>
        </w:rPr>
        <w:t>a</w:t>
      </w:r>
      <w:r>
        <w:rPr>
          <w:color w:val="231F20"/>
          <w:spacing w:val="-3"/>
        </w:rPr>
        <w:t> </w:t>
      </w:r>
      <w:r>
        <w:rPr>
          <w:color w:val="231F20"/>
          <w:spacing w:val="-2"/>
        </w:rPr>
        <w:t>qu</w:t>
      </w:r>
      <w:r>
        <w:rPr>
          <w:color w:val="231F20"/>
        </w:rPr>
        <w:t>e</w:t>
      </w:r>
      <w:r>
        <w:rPr>
          <w:color w:val="231F20"/>
          <w:spacing w:val="-2"/>
        </w:rPr>
        <w:t> tant</w:t>
      </w:r>
      <w:r>
        <w:rPr>
          <w:color w:val="231F20"/>
        </w:rPr>
        <w:t>o</w:t>
      </w:r>
      <w:r>
        <w:rPr>
          <w:color w:val="231F20"/>
          <w:spacing w:val="-2"/>
        </w:rPr>
        <w:t> l</w:t>
      </w:r>
      <w:r>
        <w:rPr>
          <w:color w:val="231F20"/>
        </w:rPr>
        <w:t>a</w:t>
      </w:r>
      <w:r>
        <w:rPr>
          <w:color w:val="231F20"/>
          <w:spacing w:val="-2"/>
        </w:rPr>
        <w:t> </w:t>
      </w:r>
      <w:r>
        <w:rPr>
          <w:color w:val="231F20"/>
          <w:spacing w:val="-3"/>
        </w:rPr>
        <w:t>socieda</w:t>
      </w:r>
      <w:r>
        <w:rPr>
          <w:color w:val="231F20"/>
        </w:rPr>
        <w:t>d</w:t>
      </w:r>
      <w:r>
        <w:rPr>
          <w:color w:val="231F20"/>
          <w:spacing w:val="-2"/>
        </w:rPr>
        <w:t> com</w:t>
      </w:r>
      <w:r>
        <w:rPr>
          <w:color w:val="231F20"/>
        </w:rPr>
        <w:t>o</w:t>
      </w:r>
      <w:r>
        <w:rPr>
          <w:color w:val="231F20"/>
          <w:spacing w:val="-2"/>
        </w:rPr>
        <w:t> lo</w:t>
      </w:r>
      <w:r>
        <w:rPr>
          <w:color w:val="231F20"/>
        </w:rPr>
        <w:t>s</w:t>
      </w:r>
      <w:r>
        <w:rPr>
          <w:color w:val="231F20"/>
          <w:spacing w:val="-2"/>
        </w:rPr>
        <w:t> pr</w:t>
      </w:r>
      <w:r>
        <w:rPr>
          <w:color w:val="231F20"/>
          <w:spacing w:val="-3"/>
        </w:rPr>
        <w:t>o</w:t>
      </w:r>
      <w:r>
        <w:rPr>
          <w:color w:val="231F20"/>
        </w:rPr>
        <w:t>- pios</w:t>
      </w:r>
      <w:r>
        <w:rPr>
          <w:color w:val="231F20"/>
          <w:spacing w:val="-20"/>
        </w:rPr>
        <w:t> </w:t>
      </w:r>
      <w:r>
        <w:rPr>
          <w:color w:val="231F20"/>
        </w:rPr>
        <w:t>compañeros</w:t>
      </w:r>
      <w:r>
        <w:rPr>
          <w:color w:val="231F20"/>
          <w:spacing w:val="-20"/>
        </w:rPr>
        <w:t> </w:t>
      </w:r>
      <w:r>
        <w:rPr>
          <w:color w:val="231F20"/>
        </w:rPr>
        <w:t>de</w:t>
      </w:r>
      <w:r>
        <w:rPr>
          <w:color w:val="231F20"/>
          <w:spacing w:val="-20"/>
        </w:rPr>
        <w:t> </w:t>
      </w:r>
      <w:r>
        <w:rPr>
          <w:color w:val="231F20"/>
        </w:rPr>
        <w:t>partido</w:t>
      </w:r>
      <w:r>
        <w:rPr>
          <w:color w:val="231F20"/>
          <w:spacing w:val="-20"/>
        </w:rPr>
        <w:t> </w:t>
      </w:r>
      <w:r>
        <w:rPr>
          <w:color w:val="231F20"/>
        </w:rPr>
        <w:t>hacen</w:t>
      </w:r>
      <w:r>
        <w:rPr>
          <w:color w:val="231F20"/>
          <w:spacing w:val="-20"/>
        </w:rPr>
        <w:t> </w:t>
      </w:r>
      <w:r>
        <w:rPr>
          <w:color w:val="231F20"/>
        </w:rPr>
        <w:t>distinciones</w:t>
      </w:r>
      <w:r>
        <w:rPr>
          <w:color w:val="231F20"/>
          <w:spacing w:val="-20"/>
        </w:rPr>
        <w:t> </w:t>
      </w:r>
      <w:r>
        <w:rPr>
          <w:color w:val="231F20"/>
        </w:rPr>
        <w:t>cuando</w:t>
      </w:r>
      <w:r>
        <w:rPr>
          <w:color w:val="231F20"/>
          <w:spacing w:val="-20"/>
        </w:rPr>
        <w:t> </w:t>
      </w:r>
      <w:r>
        <w:rPr>
          <w:color w:val="231F20"/>
        </w:rPr>
        <w:t>no</w:t>
      </w:r>
      <w:r>
        <w:rPr>
          <w:color w:val="231F20"/>
          <w:spacing w:val="-20"/>
        </w:rPr>
        <w:t> </w:t>
      </w:r>
      <w:r>
        <w:rPr>
          <w:color w:val="231F20"/>
        </w:rPr>
        <w:t>son</w:t>
      </w:r>
      <w:r>
        <w:rPr>
          <w:color w:val="231F20"/>
          <w:spacing w:val="-20"/>
        </w:rPr>
        <w:t> </w:t>
      </w:r>
      <w:r>
        <w:rPr>
          <w:color w:val="231F20"/>
        </w:rPr>
        <w:t>hombres</w:t>
      </w:r>
      <w:r>
        <w:rPr>
          <w:color w:val="231F20"/>
          <w:spacing w:val="-20"/>
        </w:rPr>
        <w:t> </w:t>
      </w:r>
      <w:r>
        <w:rPr>
          <w:color w:val="231F20"/>
          <w:spacing w:val="-3"/>
        </w:rPr>
        <w:t>sino</w:t>
      </w:r>
      <w:r>
        <w:rPr>
          <w:color w:val="231F20"/>
          <w:spacing w:val="-20"/>
        </w:rPr>
        <w:t> </w:t>
      </w:r>
      <w:r>
        <w:rPr>
          <w:color w:val="231F20"/>
        </w:rPr>
        <w:t>mujeres</w:t>
      </w:r>
      <w:r>
        <w:rPr>
          <w:color w:val="231F20"/>
          <w:spacing w:val="-20"/>
        </w:rPr>
        <w:t> </w:t>
      </w:r>
      <w:r>
        <w:rPr>
          <w:color w:val="231F20"/>
        </w:rPr>
        <w:t>de- dicadas</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actividad</w:t>
      </w:r>
      <w:r>
        <w:rPr>
          <w:color w:val="231F20"/>
          <w:spacing w:val="-25"/>
        </w:rPr>
        <w:t> </w:t>
      </w:r>
      <w:r>
        <w:rPr>
          <w:color w:val="231F20"/>
        </w:rPr>
        <w:t>política;</w:t>
      </w:r>
      <w:r>
        <w:rPr>
          <w:color w:val="231F20"/>
          <w:spacing w:val="-24"/>
        </w:rPr>
        <w:t> </w:t>
      </w:r>
      <w:r>
        <w:rPr>
          <w:color w:val="231F20"/>
        </w:rPr>
        <w:t>no</w:t>
      </w:r>
      <w:r>
        <w:rPr>
          <w:color w:val="231F20"/>
          <w:spacing w:val="-25"/>
        </w:rPr>
        <w:t> </w:t>
      </w:r>
      <w:r>
        <w:rPr>
          <w:color w:val="231F20"/>
        </w:rPr>
        <w:t>obstante,</w:t>
      </w:r>
      <w:r>
        <w:rPr>
          <w:color w:val="231F20"/>
          <w:spacing w:val="-25"/>
        </w:rPr>
        <w:t> </w:t>
      </w:r>
      <w:r>
        <w:rPr>
          <w:color w:val="231F20"/>
          <w:spacing w:val="-3"/>
        </w:rPr>
        <w:t>señala</w:t>
      </w:r>
      <w:r>
        <w:rPr>
          <w:color w:val="231F20"/>
          <w:spacing w:val="-24"/>
        </w:rPr>
        <w:t> </w:t>
      </w:r>
      <w:r>
        <w:rPr>
          <w:color w:val="231F20"/>
        </w:rPr>
        <w:t>que</w:t>
      </w:r>
      <w:r>
        <w:rPr>
          <w:color w:val="231F20"/>
          <w:spacing w:val="-25"/>
        </w:rPr>
        <w:t> </w:t>
      </w:r>
      <w:r>
        <w:rPr>
          <w:color w:val="231F20"/>
        </w:rPr>
        <w:t>puede</w:t>
      </w:r>
      <w:r>
        <w:rPr>
          <w:color w:val="231F20"/>
          <w:spacing w:val="-25"/>
        </w:rPr>
        <w:t> </w:t>
      </w:r>
      <w:r>
        <w:rPr>
          <w:color w:val="231F20"/>
        </w:rPr>
        <w:t>aprovecharse</w:t>
      </w:r>
      <w:r>
        <w:rPr>
          <w:color w:val="231F20"/>
          <w:spacing w:val="-25"/>
        </w:rPr>
        <w:t> </w:t>
      </w:r>
      <w:r>
        <w:rPr>
          <w:color w:val="231F20"/>
        </w:rPr>
        <w:t>esa</w:t>
      </w:r>
      <w:r>
        <w:rPr>
          <w:color w:val="231F20"/>
          <w:spacing w:val="-25"/>
        </w:rPr>
        <w:t> </w:t>
      </w:r>
      <w:r>
        <w:rPr>
          <w:color w:val="231F20"/>
        </w:rPr>
        <w:t>distinción </w:t>
      </w:r>
      <w:r>
        <w:rPr>
          <w:color w:val="231F20"/>
          <w:w w:val="105"/>
        </w:rPr>
        <w:t>que</w:t>
      </w:r>
      <w:r>
        <w:rPr>
          <w:color w:val="231F20"/>
          <w:spacing w:val="-33"/>
          <w:w w:val="105"/>
        </w:rPr>
        <w:t> </w:t>
      </w:r>
      <w:r>
        <w:rPr>
          <w:color w:val="231F20"/>
          <w:w w:val="105"/>
        </w:rPr>
        <w:t>se</w:t>
      </w:r>
      <w:r>
        <w:rPr>
          <w:color w:val="231F20"/>
          <w:spacing w:val="-33"/>
          <w:w w:val="105"/>
        </w:rPr>
        <w:t> </w:t>
      </w:r>
      <w:r>
        <w:rPr>
          <w:color w:val="231F20"/>
          <w:w w:val="105"/>
        </w:rPr>
        <w:t>hace</w:t>
      </w:r>
      <w:r>
        <w:rPr>
          <w:color w:val="231F20"/>
          <w:spacing w:val="-33"/>
          <w:w w:val="105"/>
        </w:rPr>
        <w:t> </w:t>
      </w:r>
      <w:r>
        <w:rPr>
          <w:color w:val="231F20"/>
          <w:w w:val="105"/>
        </w:rPr>
        <w:t>para</w:t>
      </w:r>
      <w:r>
        <w:rPr>
          <w:color w:val="231F20"/>
          <w:spacing w:val="-33"/>
          <w:w w:val="105"/>
        </w:rPr>
        <w:t> </w:t>
      </w:r>
      <w:r>
        <w:rPr>
          <w:color w:val="231F20"/>
          <w:w w:val="105"/>
        </w:rPr>
        <w:t>que</w:t>
      </w:r>
      <w:r>
        <w:rPr>
          <w:color w:val="231F20"/>
          <w:spacing w:val="-33"/>
          <w:w w:val="105"/>
        </w:rPr>
        <w:t> </w:t>
      </w:r>
      <w:r>
        <w:rPr>
          <w:color w:val="231F20"/>
          <w:w w:val="105"/>
        </w:rPr>
        <w:t>“en</w:t>
      </w:r>
      <w:r>
        <w:rPr>
          <w:color w:val="231F20"/>
          <w:spacing w:val="-33"/>
          <w:w w:val="105"/>
        </w:rPr>
        <w:t> </w:t>
      </w:r>
      <w:r>
        <w:rPr>
          <w:color w:val="231F20"/>
          <w:w w:val="105"/>
        </w:rPr>
        <w:t>breve,</w:t>
      </w:r>
      <w:r>
        <w:rPr>
          <w:color w:val="231F20"/>
          <w:spacing w:val="-33"/>
          <w:w w:val="105"/>
        </w:rPr>
        <w:t> </w:t>
      </w:r>
      <w:r>
        <w:rPr>
          <w:color w:val="231F20"/>
          <w:w w:val="105"/>
        </w:rPr>
        <w:t>la</w:t>
      </w:r>
      <w:r>
        <w:rPr>
          <w:color w:val="231F20"/>
          <w:spacing w:val="-33"/>
          <w:w w:val="105"/>
        </w:rPr>
        <w:t> </w:t>
      </w:r>
      <w:r>
        <w:rPr>
          <w:color w:val="231F20"/>
          <w:spacing w:val="-3"/>
          <w:w w:val="105"/>
        </w:rPr>
        <w:t>sociedad</w:t>
      </w:r>
      <w:r>
        <w:rPr>
          <w:color w:val="231F20"/>
          <w:spacing w:val="-33"/>
          <w:w w:val="105"/>
        </w:rPr>
        <w:t> </w:t>
      </w:r>
      <w:r>
        <w:rPr>
          <w:color w:val="231F20"/>
          <w:w w:val="105"/>
        </w:rPr>
        <w:t>nos</w:t>
      </w:r>
      <w:r>
        <w:rPr>
          <w:color w:val="231F20"/>
          <w:spacing w:val="-33"/>
          <w:w w:val="105"/>
        </w:rPr>
        <w:t> </w:t>
      </w:r>
      <w:r>
        <w:rPr>
          <w:color w:val="231F20"/>
          <w:w w:val="105"/>
        </w:rPr>
        <w:t>vea</w:t>
      </w:r>
      <w:r>
        <w:rPr>
          <w:color w:val="231F20"/>
          <w:spacing w:val="-33"/>
          <w:w w:val="105"/>
        </w:rPr>
        <w:t> </w:t>
      </w:r>
      <w:r>
        <w:rPr>
          <w:color w:val="231F20"/>
          <w:w w:val="105"/>
        </w:rPr>
        <w:t>a</w:t>
      </w:r>
      <w:r>
        <w:rPr>
          <w:color w:val="231F20"/>
          <w:spacing w:val="-33"/>
          <w:w w:val="105"/>
        </w:rPr>
        <w:t> </w:t>
      </w:r>
      <w:r>
        <w:rPr>
          <w:color w:val="231F20"/>
          <w:w w:val="105"/>
        </w:rPr>
        <w:t>las</w:t>
      </w:r>
      <w:r>
        <w:rPr>
          <w:color w:val="231F20"/>
          <w:spacing w:val="-33"/>
          <w:w w:val="105"/>
        </w:rPr>
        <w:t> </w:t>
      </w:r>
      <w:r>
        <w:rPr>
          <w:color w:val="231F20"/>
          <w:w w:val="105"/>
        </w:rPr>
        <w:t>mujeres</w:t>
      </w:r>
      <w:r>
        <w:rPr>
          <w:color w:val="231F20"/>
          <w:spacing w:val="-33"/>
          <w:w w:val="105"/>
        </w:rPr>
        <w:t> </w:t>
      </w:r>
      <w:r>
        <w:rPr>
          <w:color w:val="231F20"/>
          <w:w w:val="105"/>
        </w:rPr>
        <w:t>como</w:t>
      </w:r>
      <w:r>
        <w:rPr>
          <w:color w:val="231F20"/>
          <w:spacing w:val="-33"/>
          <w:w w:val="105"/>
        </w:rPr>
        <w:t> </w:t>
      </w:r>
      <w:r>
        <w:rPr>
          <w:color w:val="231F20"/>
          <w:w w:val="105"/>
        </w:rPr>
        <w:t>una</w:t>
      </w:r>
      <w:r>
        <w:rPr>
          <w:color w:val="231F20"/>
          <w:spacing w:val="-33"/>
          <w:w w:val="105"/>
        </w:rPr>
        <w:t> </w:t>
      </w:r>
      <w:r>
        <w:rPr>
          <w:color w:val="231F20"/>
          <w:w w:val="105"/>
        </w:rPr>
        <w:t>posibilidad real</w:t>
      </w:r>
      <w:r>
        <w:rPr>
          <w:color w:val="231F20"/>
          <w:spacing w:val="-22"/>
          <w:w w:val="105"/>
        </w:rPr>
        <w:t> </w:t>
      </w:r>
      <w:r>
        <w:rPr>
          <w:color w:val="231F20"/>
          <w:w w:val="105"/>
        </w:rPr>
        <w:t>para</w:t>
      </w:r>
      <w:r>
        <w:rPr>
          <w:color w:val="231F20"/>
          <w:spacing w:val="-22"/>
          <w:w w:val="105"/>
        </w:rPr>
        <w:t> </w:t>
      </w:r>
      <w:r>
        <w:rPr>
          <w:color w:val="231F20"/>
          <w:spacing w:val="-3"/>
          <w:w w:val="105"/>
        </w:rPr>
        <w:t>gobernar.”</w:t>
      </w:r>
      <w:r>
        <w:rPr>
          <w:color w:val="231F20"/>
          <w:spacing w:val="-22"/>
          <w:w w:val="105"/>
        </w:rPr>
        <w:t> </w:t>
      </w:r>
      <w:r>
        <w:rPr>
          <w:color w:val="231F20"/>
          <w:spacing w:val="-3"/>
          <w:w w:val="105"/>
        </w:rPr>
        <w:t>Menciona</w:t>
      </w:r>
      <w:r>
        <w:rPr>
          <w:color w:val="231F20"/>
          <w:spacing w:val="-22"/>
          <w:w w:val="105"/>
        </w:rPr>
        <w:t> </w:t>
      </w:r>
      <w:r>
        <w:rPr>
          <w:color w:val="231F20"/>
          <w:w w:val="105"/>
        </w:rPr>
        <w:t>que,</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hora</w:t>
      </w:r>
      <w:r>
        <w:rPr>
          <w:color w:val="231F20"/>
          <w:spacing w:val="-22"/>
          <w:w w:val="105"/>
        </w:rPr>
        <w:t> </w:t>
      </w:r>
      <w:r>
        <w:rPr>
          <w:color w:val="231F20"/>
          <w:w w:val="105"/>
        </w:rPr>
        <w:t>de</w:t>
      </w:r>
      <w:r>
        <w:rPr>
          <w:color w:val="231F20"/>
          <w:spacing w:val="-22"/>
          <w:w w:val="105"/>
        </w:rPr>
        <w:t> </w:t>
      </w:r>
      <w:r>
        <w:rPr>
          <w:color w:val="231F20"/>
          <w:w w:val="105"/>
        </w:rPr>
        <w:t>realizar</w:t>
      </w:r>
      <w:r>
        <w:rPr>
          <w:color w:val="231F20"/>
          <w:spacing w:val="-22"/>
          <w:w w:val="105"/>
        </w:rPr>
        <w:t> </w:t>
      </w:r>
      <w:r>
        <w:rPr>
          <w:color w:val="231F20"/>
          <w:w w:val="105"/>
        </w:rPr>
        <w:t>propuestas</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2"/>
          <w:w w:val="105"/>
        </w:rPr>
        <w:t> </w:t>
      </w:r>
      <w:r>
        <w:rPr>
          <w:color w:val="231F20"/>
          <w:spacing w:val="-3"/>
          <w:w w:val="105"/>
        </w:rPr>
        <w:t>sesiones</w:t>
      </w:r>
      <w:r>
        <w:rPr>
          <w:color w:val="231F20"/>
          <w:spacing w:val="-22"/>
          <w:w w:val="105"/>
        </w:rPr>
        <w:t> </w:t>
      </w:r>
      <w:r>
        <w:rPr>
          <w:color w:val="231F20"/>
          <w:w w:val="105"/>
        </w:rPr>
        <w:t>de trabajo,</w:t>
      </w:r>
      <w:r>
        <w:rPr>
          <w:color w:val="231F20"/>
          <w:spacing w:val="-38"/>
          <w:w w:val="105"/>
        </w:rPr>
        <w:t> </w:t>
      </w:r>
      <w:r>
        <w:rPr>
          <w:color w:val="231F20"/>
          <w:w w:val="105"/>
        </w:rPr>
        <w:t>no</w:t>
      </w:r>
      <w:r>
        <w:rPr>
          <w:color w:val="231F20"/>
          <w:spacing w:val="-38"/>
          <w:w w:val="105"/>
        </w:rPr>
        <w:t> </w:t>
      </w:r>
      <w:r>
        <w:rPr>
          <w:color w:val="231F20"/>
          <w:w w:val="105"/>
        </w:rPr>
        <w:t>es</w:t>
      </w:r>
      <w:r>
        <w:rPr>
          <w:color w:val="231F20"/>
          <w:spacing w:val="-38"/>
          <w:w w:val="105"/>
        </w:rPr>
        <w:t> </w:t>
      </w:r>
      <w:r>
        <w:rPr>
          <w:color w:val="231F20"/>
          <w:w w:val="105"/>
        </w:rPr>
        <w:t>relevante</w:t>
      </w:r>
      <w:r>
        <w:rPr>
          <w:color w:val="231F20"/>
          <w:spacing w:val="-38"/>
          <w:w w:val="105"/>
        </w:rPr>
        <w:t> </w:t>
      </w:r>
      <w:r>
        <w:rPr>
          <w:color w:val="231F20"/>
          <w:w w:val="105"/>
        </w:rPr>
        <w:t>si</w:t>
      </w:r>
      <w:r>
        <w:rPr>
          <w:color w:val="231F20"/>
          <w:spacing w:val="-38"/>
          <w:w w:val="105"/>
        </w:rPr>
        <w:t> </w:t>
      </w:r>
      <w:r>
        <w:rPr>
          <w:color w:val="231F20"/>
          <w:w w:val="105"/>
        </w:rPr>
        <w:t>se</w:t>
      </w:r>
      <w:r>
        <w:rPr>
          <w:color w:val="231F20"/>
          <w:spacing w:val="-38"/>
          <w:w w:val="105"/>
        </w:rPr>
        <w:t> </w:t>
      </w:r>
      <w:r>
        <w:rPr>
          <w:color w:val="231F20"/>
          <w:w w:val="105"/>
        </w:rPr>
        <w:t>trata</w:t>
      </w:r>
      <w:r>
        <w:rPr>
          <w:color w:val="231F20"/>
          <w:spacing w:val="-38"/>
          <w:w w:val="105"/>
        </w:rPr>
        <w:t> </w:t>
      </w:r>
      <w:r>
        <w:rPr>
          <w:color w:val="231F20"/>
          <w:w w:val="105"/>
        </w:rPr>
        <w:t>de</w:t>
      </w:r>
      <w:r>
        <w:rPr>
          <w:color w:val="231F20"/>
          <w:spacing w:val="-38"/>
          <w:w w:val="105"/>
        </w:rPr>
        <w:t> </w:t>
      </w:r>
      <w:r>
        <w:rPr>
          <w:color w:val="231F20"/>
          <w:w w:val="105"/>
        </w:rPr>
        <w:t>un</w:t>
      </w:r>
      <w:r>
        <w:rPr>
          <w:color w:val="231F20"/>
          <w:spacing w:val="-38"/>
          <w:w w:val="105"/>
        </w:rPr>
        <w:t> </w:t>
      </w:r>
      <w:r>
        <w:rPr>
          <w:color w:val="231F20"/>
          <w:w w:val="105"/>
        </w:rPr>
        <w:t>hombre</w:t>
      </w:r>
      <w:r>
        <w:rPr>
          <w:color w:val="231F20"/>
          <w:spacing w:val="-38"/>
          <w:w w:val="105"/>
        </w:rPr>
        <w:t> </w:t>
      </w:r>
      <w:r>
        <w:rPr>
          <w:color w:val="231F20"/>
          <w:w w:val="105"/>
        </w:rPr>
        <w:t>o</w:t>
      </w:r>
      <w:r>
        <w:rPr>
          <w:color w:val="231F20"/>
          <w:spacing w:val="-38"/>
          <w:w w:val="105"/>
        </w:rPr>
        <w:t> </w:t>
      </w:r>
      <w:r>
        <w:rPr>
          <w:color w:val="231F20"/>
          <w:w w:val="105"/>
        </w:rPr>
        <w:t>mujer</w:t>
      </w:r>
      <w:r>
        <w:rPr>
          <w:color w:val="231F20"/>
          <w:spacing w:val="-38"/>
          <w:w w:val="105"/>
        </w:rPr>
        <w:t> </w:t>
      </w:r>
      <w:r>
        <w:rPr>
          <w:color w:val="231F20"/>
          <w:w w:val="105"/>
        </w:rPr>
        <w:t>quien</w:t>
      </w:r>
      <w:r>
        <w:rPr>
          <w:color w:val="231F20"/>
          <w:spacing w:val="-38"/>
          <w:w w:val="105"/>
        </w:rPr>
        <w:t> </w:t>
      </w:r>
      <w:r>
        <w:rPr>
          <w:color w:val="231F20"/>
          <w:w w:val="105"/>
        </w:rPr>
        <w:t>lo</w:t>
      </w:r>
      <w:r>
        <w:rPr>
          <w:color w:val="231F20"/>
          <w:spacing w:val="-38"/>
          <w:w w:val="105"/>
        </w:rPr>
        <w:t> </w:t>
      </w:r>
      <w:r>
        <w:rPr>
          <w:color w:val="231F20"/>
          <w:w w:val="105"/>
        </w:rPr>
        <w:t>hace,</w:t>
      </w:r>
      <w:r>
        <w:rPr>
          <w:color w:val="231F20"/>
          <w:spacing w:val="-38"/>
          <w:w w:val="105"/>
        </w:rPr>
        <w:t> </w:t>
      </w:r>
      <w:r>
        <w:rPr>
          <w:color w:val="231F20"/>
          <w:spacing w:val="-3"/>
          <w:w w:val="105"/>
        </w:rPr>
        <w:t>sino</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persona que</w:t>
      </w:r>
      <w:r>
        <w:rPr>
          <w:color w:val="231F20"/>
          <w:spacing w:val="-37"/>
          <w:w w:val="105"/>
        </w:rPr>
        <w:t> </w:t>
      </w:r>
      <w:r>
        <w:rPr>
          <w:color w:val="231F20"/>
          <w:w w:val="105"/>
        </w:rPr>
        <w:t>lo</w:t>
      </w:r>
      <w:r>
        <w:rPr>
          <w:color w:val="231F20"/>
          <w:spacing w:val="-37"/>
          <w:w w:val="105"/>
        </w:rPr>
        <w:t> </w:t>
      </w:r>
      <w:r>
        <w:rPr>
          <w:color w:val="231F20"/>
          <w:w w:val="105"/>
        </w:rPr>
        <w:t>realiza,</w:t>
      </w:r>
      <w:r>
        <w:rPr>
          <w:color w:val="231F20"/>
          <w:spacing w:val="-37"/>
          <w:w w:val="105"/>
        </w:rPr>
        <w:t> </w:t>
      </w:r>
      <w:r>
        <w:rPr>
          <w:color w:val="231F20"/>
          <w:w w:val="105"/>
        </w:rPr>
        <w:t>pues</w:t>
      </w:r>
      <w:r>
        <w:rPr>
          <w:color w:val="231F20"/>
          <w:spacing w:val="-37"/>
          <w:w w:val="105"/>
        </w:rPr>
        <w:t> </w:t>
      </w:r>
      <w:r>
        <w:rPr>
          <w:color w:val="231F20"/>
          <w:w w:val="105"/>
        </w:rPr>
        <w:t>“hay</w:t>
      </w:r>
      <w:r>
        <w:rPr>
          <w:color w:val="231F20"/>
          <w:spacing w:val="-37"/>
          <w:w w:val="105"/>
        </w:rPr>
        <w:t> </w:t>
      </w:r>
      <w:r>
        <w:rPr>
          <w:color w:val="231F20"/>
          <w:w w:val="105"/>
        </w:rPr>
        <w:t>mujeres</w:t>
      </w:r>
      <w:r>
        <w:rPr>
          <w:color w:val="231F20"/>
          <w:spacing w:val="-37"/>
          <w:w w:val="105"/>
        </w:rPr>
        <w:t> </w:t>
      </w:r>
      <w:r>
        <w:rPr>
          <w:color w:val="231F20"/>
          <w:w w:val="105"/>
        </w:rPr>
        <w:t>con</w:t>
      </w:r>
      <w:r>
        <w:rPr>
          <w:color w:val="231F20"/>
          <w:spacing w:val="-37"/>
          <w:w w:val="105"/>
        </w:rPr>
        <w:t> </w:t>
      </w:r>
      <w:r>
        <w:rPr>
          <w:color w:val="231F20"/>
          <w:w w:val="105"/>
        </w:rPr>
        <w:t>mucho</w:t>
      </w:r>
      <w:r>
        <w:rPr>
          <w:color w:val="231F20"/>
          <w:spacing w:val="-37"/>
          <w:w w:val="105"/>
        </w:rPr>
        <w:t> </w:t>
      </w:r>
      <w:r>
        <w:rPr>
          <w:color w:val="231F20"/>
          <w:w w:val="105"/>
        </w:rPr>
        <w:t>peso</w:t>
      </w:r>
      <w:r>
        <w:rPr>
          <w:color w:val="231F20"/>
          <w:spacing w:val="-37"/>
          <w:w w:val="105"/>
        </w:rPr>
        <w:t> </w:t>
      </w:r>
      <w:r>
        <w:rPr>
          <w:color w:val="231F20"/>
          <w:w w:val="105"/>
        </w:rPr>
        <w:t>político</w:t>
      </w:r>
      <w:r>
        <w:rPr>
          <w:color w:val="231F20"/>
          <w:spacing w:val="-37"/>
          <w:w w:val="105"/>
        </w:rPr>
        <w:t> </w:t>
      </w:r>
      <w:r>
        <w:rPr>
          <w:color w:val="231F20"/>
          <w:w w:val="105"/>
        </w:rPr>
        <w:t>al</w:t>
      </w:r>
      <w:r>
        <w:rPr>
          <w:color w:val="231F20"/>
          <w:spacing w:val="-37"/>
          <w:w w:val="105"/>
        </w:rPr>
        <w:t> </w:t>
      </w:r>
      <w:r>
        <w:rPr>
          <w:color w:val="231F20"/>
          <w:w w:val="105"/>
        </w:rPr>
        <w:t>igual</w:t>
      </w:r>
      <w:r>
        <w:rPr>
          <w:color w:val="231F20"/>
          <w:spacing w:val="-37"/>
          <w:w w:val="105"/>
        </w:rPr>
        <w:t> </w:t>
      </w:r>
      <w:r>
        <w:rPr>
          <w:color w:val="231F20"/>
          <w:w w:val="105"/>
        </w:rPr>
        <w:t>que</w:t>
      </w:r>
      <w:r>
        <w:rPr>
          <w:color w:val="231F20"/>
          <w:spacing w:val="-37"/>
          <w:w w:val="105"/>
        </w:rPr>
        <w:t> </w:t>
      </w:r>
      <w:r>
        <w:rPr>
          <w:color w:val="231F20"/>
          <w:w w:val="105"/>
        </w:rPr>
        <w:t>los</w:t>
      </w:r>
      <w:r>
        <w:rPr>
          <w:color w:val="231F20"/>
          <w:spacing w:val="-37"/>
          <w:w w:val="105"/>
        </w:rPr>
        <w:t> </w:t>
      </w:r>
      <w:r>
        <w:rPr>
          <w:color w:val="231F20"/>
          <w:w w:val="105"/>
        </w:rPr>
        <w:t>hombres.”</w:t>
      </w:r>
    </w:p>
    <w:p>
      <w:pPr>
        <w:pStyle w:val="BodyText"/>
        <w:spacing w:line="249" w:lineRule="auto"/>
        <w:ind w:left="103" w:right="117" w:firstLine="226"/>
        <w:jc w:val="right"/>
      </w:pPr>
      <w:r>
        <w:rPr>
          <w:color w:val="231F20"/>
        </w:rPr>
        <w:t>Sobre su afirmación respecto a que debe aprovecharse la distinción que se</w:t>
      </w:r>
      <w:r>
        <w:rPr>
          <w:color w:val="231F20"/>
          <w:spacing w:val="-13"/>
        </w:rPr>
        <w:t> </w:t>
      </w:r>
      <w:r>
        <w:rPr>
          <w:color w:val="231F20"/>
        </w:rPr>
        <w:t>hace</w:t>
      </w:r>
      <w:r>
        <w:rPr>
          <w:color w:val="231F20"/>
          <w:spacing w:val="-2"/>
        </w:rPr>
        <w:t> </w:t>
      </w:r>
      <w:r>
        <w:rPr>
          <w:color w:val="231F20"/>
        </w:rPr>
        <w:t>de</w:t>
      </w:r>
      <w:r>
        <w:rPr>
          <w:color w:val="231F20"/>
          <w:spacing w:val="-2"/>
          <w:w w:val="100"/>
        </w:rPr>
        <w:t> </w:t>
      </w:r>
      <w:r>
        <w:rPr>
          <w:color w:val="231F20"/>
        </w:rPr>
        <w:t>hombres</w:t>
      </w:r>
      <w:r>
        <w:rPr>
          <w:color w:val="231F20"/>
          <w:spacing w:val="-22"/>
        </w:rPr>
        <w:t> </w:t>
      </w:r>
      <w:r>
        <w:rPr>
          <w:color w:val="231F20"/>
        </w:rPr>
        <w:t>y</w:t>
      </w:r>
      <w:r>
        <w:rPr>
          <w:color w:val="231F20"/>
          <w:spacing w:val="-22"/>
        </w:rPr>
        <w:t> </w:t>
      </w:r>
      <w:r>
        <w:rPr>
          <w:color w:val="231F20"/>
        </w:rPr>
        <w:t>mujeres,</w:t>
      </w:r>
      <w:r>
        <w:rPr>
          <w:color w:val="231F20"/>
          <w:spacing w:val="-22"/>
        </w:rPr>
        <w:t> </w:t>
      </w:r>
      <w:r>
        <w:rPr>
          <w:color w:val="231F20"/>
        </w:rPr>
        <w:t>es</w:t>
      </w:r>
      <w:r>
        <w:rPr>
          <w:color w:val="231F20"/>
          <w:spacing w:val="-22"/>
        </w:rPr>
        <w:t> </w:t>
      </w:r>
      <w:r>
        <w:rPr>
          <w:color w:val="231F20"/>
        </w:rPr>
        <w:t>posible</w:t>
      </w:r>
      <w:r>
        <w:rPr>
          <w:color w:val="231F20"/>
          <w:spacing w:val="-22"/>
        </w:rPr>
        <w:t> </w:t>
      </w:r>
      <w:r>
        <w:rPr>
          <w:color w:val="231F20"/>
        </w:rPr>
        <w:t>interpretar</w:t>
      </w:r>
      <w:r>
        <w:rPr>
          <w:color w:val="231F20"/>
          <w:spacing w:val="-23"/>
        </w:rPr>
        <w:t> </w:t>
      </w:r>
      <w:r>
        <w:rPr>
          <w:color w:val="231F20"/>
        </w:rPr>
        <w:t>que</w:t>
      </w:r>
      <w:r>
        <w:rPr>
          <w:color w:val="231F20"/>
          <w:spacing w:val="-22"/>
        </w:rPr>
        <w:t> </w:t>
      </w:r>
      <w:r>
        <w:rPr>
          <w:color w:val="231F20"/>
        </w:rPr>
        <w:t>la</w:t>
      </w:r>
      <w:r>
        <w:rPr>
          <w:color w:val="231F20"/>
          <w:spacing w:val="-22"/>
        </w:rPr>
        <w:t> </w:t>
      </w:r>
      <w:r>
        <w:rPr>
          <w:color w:val="231F20"/>
        </w:rPr>
        <w:t>entrevistada</w:t>
      </w:r>
      <w:r>
        <w:rPr>
          <w:color w:val="231F20"/>
          <w:spacing w:val="-23"/>
        </w:rPr>
        <w:t> </w:t>
      </w:r>
      <w:r>
        <w:rPr>
          <w:color w:val="231F20"/>
        </w:rPr>
        <w:t>está</w:t>
      </w:r>
      <w:r>
        <w:rPr>
          <w:color w:val="231F20"/>
          <w:spacing w:val="-22"/>
        </w:rPr>
        <w:t> </w:t>
      </w:r>
      <w:r>
        <w:rPr>
          <w:color w:val="231F20"/>
        </w:rPr>
        <w:t>a</w:t>
      </w:r>
      <w:r>
        <w:rPr>
          <w:color w:val="231F20"/>
          <w:spacing w:val="-22"/>
        </w:rPr>
        <w:t> </w:t>
      </w:r>
      <w:r>
        <w:rPr>
          <w:color w:val="231F20"/>
        </w:rPr>
        <w:t>favor</w:t>
      </w:r>
      <w:r>
        <w:rPr>
          <w:color w:val="231F20"/>
          <w:spacing w:val="-22"/>
        </w:rPr>
        <w:t> </w:t>
      </w:r>
      <w:r>
        <w:rPr>
          <w:color w:val="231F20"/>
        </w:rPr>
        <w:t>de</w:t>
      </w:r>
      <w:r>
        <w:rPr>
          <w:color w:val="231F20"/>
          <w:spacing w:val="-22"/>
        </w:rPr>
        <w:t> </w:t>
      </w:r>
      <w:r>
        <w:rPr>
          <w:color w:val="231F20"/>
        </w:rPr>
        <w:t>revalorar</w:t>
      </w:r>
      <w:r>
        <w:rPr>
          <w:color w:val="231F20"/>
          <w:spacing w:val="-22"/>
        </w:rPr>
        <w:t> </w:t>
      </w:r>
      <w:r>
        <w:rPr>
          <w:color w:val="231F20"/>
          <w:spacing w:val="-2"/>
        </w:rPr>
        <w:t>las </w:t>
      </w:r>
      <w:r>
        <w:rPr>
          <w:color w:val="231F20"/>
        </w:rPr>
        <w:t>diferencias</w:t>
      </w:r>
      <w:r>
        <w:rPr>
          <w:color w:val="231F20"/>
          <w:spacing w:val="-7"/>
        </w:rPr>
        <w:t> </w:t>
      </w:r>
      <w:r>
        <w:rPr>
          <w:color w:val="231F20"/>
        </w:rPr>
        <w:t>entre</w:t>
      </w:r>
      <w:r>
        <w:rPr>
          <w:color w:val="231F20"/>
          <w:spacing w:val="-7"/>
        </w:rPr>
        <w:t> </w:t>
      </w:r>
      <w:r>
        <w:rPr>
          <w:color w:val="231F20"/>
        </w:rPr>
        <w:t>hombres</w:t>
      </w:r>
      <w:r>
        <w:rPr>
          <w:color w:val="231F20"/>
          <w:spacing w:val="-7"/>
        </w:rPr>
        <w:t> </w:t>
      </w:r>
      <w:r>
        <w:rPr>
          <w:color w:val="231F20"/>
        </w:rPr>
        <w:t>y</w:t>
      </w:r>
      <w:r>
        <w:rPr>
          <w:color w:val="231F20"/>
          <w:spacing w:val="-7"/>
        </w:rPr>
        <w:t> </w:t>
      </w:r>
      <w:r>
        <w:rPr>
          <w:color w:val="231F20"/>
        </w:rPr>
        <w:t>mujeres</w:t>
      </w:r>
      <w:r>
        <w:rPr>
          <w:color w:val="231F20"/>
          <w:spacing w:val="-7"/>
        </w:rPr>
        <w:t> </w:t>
      </w:r>
      <w:r>
        <w:rPr>
          <w:color w:val="231F20"/>
        </w:rPr>
        <w:t>en</w:t>
      </w:r>
      <w:r>
        <w:rPr>
          <w:color w:val="231F20"/>
          <w:spacing w:val="-7"/>
        </w:rPr>
        <w:t> </w:t>
      </w:r>
      <w:r>
        <w:rPr>
          <w:color w:val="231F20"/>
        </w:rPr>
        <w:t>lugar</w:t>
      </w:r>
      <w:r>
        <w:rPr>
          <w:color w:val="231F20"/>
          <w:spacing w:val="-7"/>
        </w:rPr>
        <w:t> </w:t>
      </w:r>
      <w:r>
        <w:rPr>
          <w:color w:val="231F20"/>
        </w:rPr>
        <w:t>de</w:t>
      </w:r>
      <w:r>
        <w:rPr>
          <w:color w:val="231F20"/>
          <w:spacing w:val="-7"/>
        </w:rPr>
        <w:t> </w:t>
      </w:r>
      <w:r>
        <w:rPr>
          <w:color w:val="231F20"/>
        </w:rPr>
        <w:t>eliminarlas,</w:t>
      </w:r>
      <w:r>
        <w:rPr>
          <w:color w:val="231F20"/>
          <w:spacing w:val="-8"/>
        </w:rPr>
        <w:t> </w:t>
      </w:r>
      <w:r>
        <w:rPr>
          <w:color w:val="231F20"/>
        </w:rPr>
        <w:t>lo</w:t>
      </w:r>
      <w:r>
        <w:rPr>
          <w:color w:val="231F20"/>
          <w:spacing w:val="-7"/>
        </w:rPr>
        <w:t> </w:t>
      </w:r>
      <w:r>
        <w:rPr>
          <w:color w:val="231F20"/>
        </w:rPr>
        <w:t>cual</w:t>
      </w:r>
      <w:r>
        <w:rPr>
          <w:color w:val="231F20"/>
          <w:spacing w:val="-7"/>
        </w:rPr>
        <w:t> </w:t>
      </w:r>
      <w:r>
        <w:rPr>
          <w:color w:val="231F20"/>
        </w:rPr>
        <w:t>ha</w:t>
      </w:r>
      <w:r>
        <w:rPr>
          <w:color w:val="231F20"/>
          <w:spacing w:val="-7"/>
        </w:rPr>
        <w:t> </w:t>
      </w:r>
      <w:r>
        <w:rPr>
          <w:color w:val="231F20"/>
          <w:spacing w:val="-3"/>
        </w:rPr>
        <w:t>sido</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spacing w:val="-2"/>
        </w:rPr>
        <w:t>los </w:t>
      </w:r>
      <w:r>
        <w:rPr>
          <w:color w:val="231F20"/>
        </w:rPr>
        <w:t>postulados</w:t>
      </w:r>
      <w:r>
        <w:rPr>
          <w:color w:val="231F20"/>
          <w:spacing w:val="-21"/>
        </w:rPr>
        <w:t> </w:t>
      </w:r>
      <w:r>
        <w:rPr>
          <w:color w:val="231F20"/>
        </w:rPr>
        <w:t>del</w:t>
      </w:r>
      <w:r>
        <w:rPr>
          <w:color w:val="231F20"/>
          <w:spacing w:val="-21"/>
        </w:rPr>
        <w:t> </w:t>
      </w:r>
      <w:r>
        <w:rPr>
          <w:color w:val="231F20"/>
        </w:rPr>
        <w:t>feminismo,</w:t>
      </w:r>
      <w:r>
        <w:rPr>
          <w:color w:val="231F20"/>
          <w:spacing w:val="-21"/>
        </w:rPr>
        <w:t> </w:t>
      </w:r>
      <w:r>
        <w:rPr>
          <w:color w:val="231F20"/>
        </w:rPr>
        <w:t>particularmente</w:t>
      </w:r>
      <w:r>
        <w:rPr>
          <w:color w:val="231F20"/>
          <w:spacing w:val="-21"/>
        </w:rPr>
        <w:t> </w:t>
      </w:r>
      <w:r>
        <w:rPr>
          <w:color w:val="231F20"/>
        </w:rPr>
        <w:t>del</w:t>
      </w:r>
      <w:r>
        <w:rPr>
          <w:color w:val="231F20"/>
          <w:spacing w:val="-21"/>
        </w:rPr>
        <w:t> </w:t>
      </w:r>
      <w:r>
        <w:rPr>
          <w:color w:val="231F20"/>
        </w:rPr>
        <w:t>denominado</w:t>
      </w:r>
      <w:r>
        <w:rPr>
          <w:color w:val="231F20"/>
          <w:spacing w:val="-21"/>
        </w:rPr>
        <w:t> </w:t>
      </w:r>
      <w:r>
        <w:rPr>
          <w:color w:val="231F20"/>
        </w:rPr>
        <w:t>feminismo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diferencia.</w:t>
      </w:r>
      <w:r>
        <w:rPr>
          <w:color w:val="231F20"/>
          <w:spacing w:val="-2"/>
        </w:rPr>
        <w:t> </w:t>
      </w:r>
      <w:r>
        <w:rPr>
          <w:i/>
          <w:color w:val="231F20"/>
          <w:sz w:val="16"/>
        </w:rPr>
        <w:t>prd</w:t>
      </w:r>
      <w:r>
        <w:rPr>
          <w:color w:val="231F20"/>
        </w:rPr>
        <w:t>.</w:t>
      </w:r>
      <w:r>
        <w:rPr>
          <w:color w:val="231F20"/>
          <w:spacing w:val="24"/>
        </w:rPr>
        <w:t> </w:t>
      </w:r>
      <w:r>
        <w:rPr>
          <w:color w:val="231F20"/>
        </w:rPr>
        <w:t>Para</w:t>
      </w:r>
      <w:r>
        <w:rPr>
          <w:color w:val="231F20"/>
          <w:spacing w:val="24"/>
        </w:rPr>
        <w:t> </w:t>
      </w:r>
      <w:r>
        <w:rPr>
          <w:color w:val="231F20"/>
        </w:rPr>
        <w:t>la</w:t>
      </w:r>
      <w:r>
        <w:rPr>
          <w:color w:val="231F20"/>
          <w:spacing w:val="24"/>
        </w:rPr>
        <w:t> </w:t>
      </w:r>
      <w:r>
        <w:rPr>
          <w:color w:val="231F20"/>
        </w:rPr>
        <w:t>entrevistada,</w:t>
      </w:r>
      <w:r>
        <w:rPr>
          <w:color w:val="231F20"/>
          <w:spacing w:val="24"/>
        </w:rPr>
        <w:t> </w:t>
      </w:r>
      <w:r>
        <w:rPr>
          <w:color w:val="231F20"/>
        </w:rPr>
        <w:t>la</w:t>
      </w:r>
      <w:r>
        <w:rPr>
          <w:color w:val="231F20"/>
          <w:spacing w:val="24"/>
        </w:rPr>
        <w:t> </w:t>
      </w:r>
      <w:r>
        <w:rPr>
          <w:color w:val="231F20"/>
        </w:rPr>
        <w:t>política</w:t>
      </w:r>
      <w:r>
        <w:rPr>
          <w:color w:val="231F20"/>
          <w:spacing w:val="24"/>
        </w:rPr>
        <w:t> </w:t>
      </w:r>
      <w:r>
        <w:rPr>
          <w:color w:val="231F20"/>
        </w:rPr>
        <w:t>significa</w:t>
      </w:r>
      <w:r>
        <w:rPr>
          <w:color w:val="231F20"/>
          <w:spacing w:val="24"/>
        </w:rPr>
        <w:t> </w:t>
      </w:r>
      <w:r>
        <w:rPr>
          <w:color w:val="231F20"/>
        </w:rPr>
        <w:t>“una</w:t>
      </w:r>
      <w:r>
        <w:rPr>
          <w:color w:val="231F20"/>
          <w:spacing w:val="24"/>
        </w:rPr>
        <w:t> </w:t>
      </w:r>
      <w:r>
        <w:rPr>
          <w:color w:val="231F20"/>
        </w:rPr>
        <w:t>materia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tiene</w:t>
      </w:r>
      <w:r>
        <w:rPr>
          <w:color w:val="231F20"/>
          <w:spacing w:val="24"/>
        </w:rPr>
        <w:t> </w:t>
      </w:r>
      <w:r>
        <w:rPr>
          <w:color w:val="231F20"/>
        </w:rPr>
        <w:t>la</w:t>
      </w:r>
      <w:r>
        <w:rPr>
          <w:color w:val="231F20"/>
          <w:w w:val="100"/>
        </w:rPr>
        <w:t> </w:t>
      </w:r>
      <w:r>
        <w:rPr>
          <w:color w:val="231F20"/>
        </w:rPr>
        <w:t>oportunidad de vincular la realidad, las necesidades de la gente e</w:t>
      </w:r>
      <w:r>
        <w:rPr>
          <w:color w:val="231F20"/>
          <w:spacing w:val="36"/>
        </w:rPr>
        <w:t> </w:t>
      </w:r>
      <w:r>
        <w:rPr>
          <w:color w:val="231F20"/>
        </w:rPr>
        <w:t>incidir</w:t>
      </w:r>
      <w:r>
        <w:rPr>
          <w:color w:val="231F20"/>
          <w:spacing w:val="6"/>
        </w:rPr>
        <w:t> </w:t>
      </w:r>
      <w:r>
        <w:rPr>
          <w:color w:val="231F20"/>
        </w:rPr>
        <w:t>ideológica- mente</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personas.”</w:t>
      </w:r>
      <w:r>
        <w:rPr>
          <w:color w:val="231F20"/>
          <w:spacing w:val="-14"/>
        </w:rPr>
        <w:t> </w:t>
      </w:r>
      <w:r>
        <w:rPr>
          <w:color w:val="231F20"/>
        </w:rPr>
        <w:t>Ella</w:t>
      </w:r>
      <w:r>
        <w:rPr>
          <w:color w:val="231F20"/>
          <w:spacing w:val="-14"/>
        </w:rPr>
        <w:t> </w:t>
      </w:r>
      <w:r>
        <w:rPr>
          <w:color w:val="231F20"/>
        </w:rPr>
        <w:t>considera</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hecho</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las</w:t>
      </w:r>
      <w:r>
        <w:rPr>
          <w:color w:val="231F20"/>
          <w:spacing w:val="-14"/>
        </w:rPr>
        <w:t> </w:t>
      </w:r>
      <w:r>
        <w:rPr>
          <w:color w:val="231F20"/>
        </w:rPr>
        <w:t>mujeres</w:t>
      </w:r>
      <w:r>
        <w:rPr>
          <w:color w:val="231F20"/>
          <w:spacing w:val="-14"/>
        </w:rPr>
        <w:t> </w:t>
      </w:r>
      <w:r>
        <w:rPr>
          <w:color w:val="231F20"/>
        </w:rPr>
        <w:t>sean</w:t>
      </w:r>
      <w:r>
        <w:rPr>
          <w:color w:val="231F20"/>
          <w:spacing w:val="-13"/>
        </w:rPr>
        <w:t> </w:t>
      </w:r>
      <w:r>
        <w:rPr>
          <w:color w:val="231F20"/>
        </w:rPr>
        <w:t>minoría</w:t>
      </w:r>
      <w:r>
        <w:rPr>
          <w:color w:val="231F20"/>
          <w:spacing w:val="-14"/>
        </w:rPr>
        <w:t> </w:t>
      </w:r>
      <w:r>
        <w:rPr>
          <w:color w:val="231F20"/>
        </w:rPr>
        <w:t>en los</w:t>
      </w:r>
      <w:r>
        <w:rPr>
          <w:color w:val="231F20"/>
          <w:spacing w:val="-7"/>
        </w:rPr>
        <w:t> </w:t>
      </w:r>
      <w:r>
        <w:rPr>
          <w:color w:val="231F20"/>
        </w:rPr>
        <w:t>cargos</w:t>
      </w:r>
      <w:r>
        <w:rPr>
          <w:color w:val="231F20"/>
          <w:spacing w:val="-7"/>
        </w:rPr>
        <w:t> </w:t>
      </w:r>
      <w:r>
        <w:rPr>
          <w:color w:val="231F20"/>
        </w:rPr>
        <w:t>directivos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partidos</w:t>
      </w:r>
      <w:r>
        <w:rPr>
          <w:color w:val="231F20"/>
          <w:spacing w:val="-7"/>
        </w:rPr>
        <w:t> </w:t>
      </w:r>
      <w:r>
        <w:rPr>
          <w:color w:val="231F20"/>
        </w:rPr>
        <w:t>políticos</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consecuencia</w:t>
      </w:r>
      <w:r>
        <w:rPr>
          <w:color w:val="231F20"/>
          <w:spacing w:val="-8"/>
        </w:rPr>
        <w:t> </w:t>
      </w:r>
      <w:r>
        <w:rPr>
          <w:color w:val="231F20"/>
        </w:rPr>
        <w:t>del</w:t>
      </w:r>
      <w:r>
        <w:rPr>
          <w:color w:val="231F20"/>
          <w:spacing w:val="-7"/>
        </w:rPr>
        <w:t> </w:t>
      </w:r>
      <w:r>
        <w:rPr>
          <w:color w:val="231F20"/>
        </w:rPr>
        <w:t>funcionamiento tradicional</w:t>
      </w:r>
      <w:r>
        <w:rPr>
          <w:color w:val="231F20"/>
          <w:spacing w:val="-5"/>
        </w:rPr>
        <w:t> </w:t>
      </w:r>
      <w:r>
        <w:rPr>
          <w:color w:val="231F20"/>
        </w:rPr>
        <w:t>de</w:t>
      </w:r>
      <w:r>
        <w:rPr>
          <w:color w:val="231F20"/>
          <w:spacing w:val="-4"/>
        </w:rPr>
        <w:t> </w:t>
      </w:r>
      <w:r>
        <w:rPr>
          <w:color w:val="231F20"/>
        </w:rPr>
        <w:t>las</w:t>
      </w:r>
      <w:r>
        <w:rPr>
          <w:color w:val="231F20"/>
          <w:spacing w:val="-4"/>
        </w:rPr>
        <w:t> </w:t>
      </w:r>
      <w:r>
        <w:rPr>
          <w:color w:val="231F20"/>
        </w:rPr>
        <w:t>familias,</w:t>
      </w:r>
      <w:r>
        <w:rPr>
          <w:color w:val="231F20"/>
          <w:spacing w:val="-4"/>
        </w:rPr>
        <w:t> </w:t>
      </w:r>
      <w:r>
        <w:rPr>
          <w:color w:val="231F20"/>
        </w:rPr>
        <w:t>las</w:t>
      </w:r>
      <w:r>
        <w:rPr>
          <w:color w:val="231F20"/>
          <w:spacing w:val="-4"/>
        </w:rPr>
        <w:t> </w:t>
      </w:r>
      <w:r>
        <w:rPr>
          <w:color w:val="231F20"/>
        </w:rPr>
        <w:t>cuales</w:t>
      </w:r>
      <w:r>
        <w:rPr>
          <w:color w:val="231F20"/>
          <w:spacing w:val="-4"/>
        </w:rPr>
        <w:t> </w:t>
      </w:r>
      <w:r>
        <w:rPr>
          <w:color w:val="231F20"/>
        </w:rPr>
        <w:t>funcionan</w:t>
      </w:r>
      <w:r>
        <w:rPr>
          <w:color w:val="231F20"/>
          <w:spacing w:val="-4"/>
        </w:rPr>
        <w:t> </w:t>
      </w:r>
      <w:r>
        <w:rPr>
          <w:color w:val="231F20"/>
        </w:rPr>
        <w:t>sobre</w:t>
      </w:r>
      <w:r>
        <w:rPr>
          <w:color w:val="231F20"/>
          <w:spacing w:val="-4"/>
        </w:rPr>
        <w:t> </w:t>
      </w:r>
      <w:r>
        <w:rPr>
          <w:color w:val="231F20"/>
        </w:rPr>
        <w:t>las</w:t>
      </w:r>
      <w:r>
        <w:rPr>
          <w:color w:val="231F20"/>
          <w:spacing w:val="-4"/>
        </w:rPr>
        <w:t> </w:t>
      </w:r>
      <w:r>
        <w:rPr>
          <w:color w:val="231F20"/>
        </w:rPr>
        <w:t>bases</w:t>
      </w:r>
      <w:r>
        <w:rPr>
          <w:color w:val="231F20"/>
          <w:spacing w:val="-4"/>
        </w:rPr>
        <w:t> </w:t>
      </w:r>
      <w:r>
        <w:rPr>
          <w:color w:val="231F20"/>
        </w:rPr>
        <w:t>del</w:t>
      </w:r>
      <w:r>
        <w:rPr>
          <w:color w:val="231F20"/>
          <w:spacing w:val="-4"/>
        </w:rPr>
        <w:t> </w:t>
      </w:r>
      <w:r>
        <w:rPr>
          <w:color w:val="231F20"/>
        </w:rPr>
        <w:t>patriarcado,</w:t>
      </w:r>
      <w:r>
        <w:rPr>
          <w:color w:val="231F20"/>
          <w:spacing w:val="-4"/>
        </w:rPr>
        <w:t> </w:t>
      </w:r>
      <w:r>
        <w:rPr>
          <w:color w:val="231F20"/>
        </w:rPr>
        <w:t>por</w:t>
      </w:r>
      <w:r>
        <w:rPr>
          <w:color w:val="231F20"/>
          <w:spacing w:val="-4"/>
        </w:rPr>
        <w:t> </w:t>
      </w:r>
      <w:r>
        <w:rPr>
          <w:color w:val="231F20"/>
        </w:rPr>
        <w:t>lo que</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mujeres</w:t>
      </w:r>
      <w:r>
        <w:rPr>
          <w:color w:val="231F20"/>
          <w:spacing w:val="9"/>
        </w:rPr>
        <w:t> </w:t>
      </w:r>
      <w:r>
        <w:rPr>
          <w:color w:val="231F20"/>
        </w:rPr>
        <w:t>les</w:t>
      </w:r>
      <w:r>
        <w:rPr>
          <w:color w:val="231F20"/>
          <w:spacing w:val="9"/>
        </w:rPr>
        <w:t> </w:t>
      </w:r>
      <w:r>
        <w:rPr>
          <w:color w:val="231F20"/>
        </w:rPr>
        <w:t>resulta</w:t>
      </w:r>
      <w:r>
        <w:rPr>
          <w:color w:val="231F20"/>
          <w:spacing w:val="10"/>
        </w:rPr>
        <w:t> </w:t>
      </w:r>
      <w:r>
        <w:rPr>
          <w:color w:val="231F20"/>
        </w:rPr>
        <w:t>más</w:t>
      </w:r>
      <w:r>
        <w:rPr>
          <w:color w:val="231F20"/>
          <w:spacing w:val="10"/>
        </w:rPr>
        <w:t> </w:t>
      </w:r>
      <w:r>
        <w:rPr>
          <w:color w:val="231F20"/>
        </w:rPr>
        <w:t>difícil</w:t>
      </w:r>
      <w:r>
        <w:rPr>
          <w:color w:val="231F20"/>
          <w:spacing w:val="10"/>
        </w:rPr>
        <w:t> </w:t>
      </w:r>
      <w:r>
        <w:rPr>
          <w:color w:val="231F20"/>
        </w:rPr>
        <w:t>destacar</w:t>
      </w:r>
      <w:r>
        <w:rPr>
          <w:color w:val="231F20"/>
          <w:spacing w:val="10"/>
        </w:rPr>
        <w:t> </w:t>
      </w:r>
      <w:r>
        <w:rPr>
          <w:color w:val="231F20"/>
        </w:rPr>
        <w:t>no</w:t>
      </w:r>
      <w:r>
        <w:rPr>
          <w:color w:val="231F20"/>
          <w:spacing w:val="10"/>
        </w:rPr>
        <w:t> </w:t>
      </w:r>
      <w:r>
        <w:rPr>
          <w:color w:val="231F20"/>
        </w:rPr>
        <w:t>sólo</w:t>
      </w:r>
      <w:r>
        <w:rPr>
          <w:color w:val="231F20"/>
          <w:spacing w:val="10"/>
        </w:rPr>
        <w:t> </w:t>
      </w:r>
      <w:r>
        <w:rPr>
          <w:color w:val="231F20"/>
        </w:rPr>
        <w:t>en</w:t>
      </w:r>
      <w:r>
        <w:rPr>
          <w:color w:val="231F20"/>
          <w:spacing w:val="9"/>
        </w:rPr>
        <w:t> </w:t>
      </w:r>
      <w:r>
        <w:rPr>
          <w:color w:val="231F20"/>
        </w:rPr>
        <w:t>la</w:t>
      </w:r>
      <w:r>
        <w:rPr>
          <w:color w:val="231F20"/>
          <w:spacing w:val="10"/>
        </w:rPr>
        <w:t> </w:t>
      </w:r>
      <w:r>
        <w:rPr>
          <w:color w:val="231F20"/>
        </w:rPr>
        <w:t>política</w:t>
      </w:r>
      <w:r>
        <w:rPr>
          <w:color w:val="231F20"/>
          <w:spacing w:val="10"/>
        </w:rPr>
        <w:t> </w:t>
      </w:r>
      <w:r>
        <w:rPr>
          <w:color w:val="231F20"/>
        </w:rPr>
        <w:t>sino</w:t>
      </w:r>
      <w:r>
        <w:rPr>
          <w:color w:val="231F20"/>
          <w:spacing w:val="10"/>
        </w:rPr>
        <w:t> </w:t>
      </w:r>
      <w:r>
        <w:rPr>
          <w:color w:val="231F20"/>
        </w:rPr>
        <w:t>también</w:t>
      </w:r>
    </w:p>
    <w:p>
      <w:pPr>
        <w:pStyle w:val="BodyText"/>
        <w:ind w:left="103"/>
        <w:jc w:val="both"/>
      </w:pPr>
      <w:r>
        <w:rPr>
          <w:color w:val="231F20"/>
        </w:rPr>
        <w:t>en otros ámbitos.</w:t>
      </w:r>
    </w:p>
    <w:p>
      <w:pPr>
        <w:pStyle w:val="BodyText"/>
        <w:spacing w:line="249" w:lineRule="auto" w:before="10"/>
        <w:ind w:left="103" w:right="117" w:firstLine="226"/>
        <w:jc w:val="both"/>
      </w:pPr>
      <w:r>
        <w:rPr>
          <w:color w:val="231F20"/>
        </w:rPr>
        <w:t>Aunque la respuesta es escueta, es muy puntual y para ella es claro que una de   las raíces del problema se encuentra en el núcleo familiar; sin embargo, también es importante</w:t>
      </w:r>
      <w:r>
        <w:rPr>
          <w:color w:val="231F20"/>
          <w:spacing w:val="-5"/>
        </w:rPr>
        <w:t> </w:t>
      </w:r>
      <w:r>
        <w:rPr>
          <w:color w:val="231F20"/>
        </w:rPr>
        <w:t>mencionar</w:t>
      </w:r>
      <w:r>
        <w:rPr>
          <w:color w:val="231F20"/>
          <w:spacing w:val="-5"/>
        </w:rPr>
        <w:t> </w:t>
      </w:r>
      <w:r>
        <w:rPr>
          <w:color w:val="231F20"/>
        </w:rPr>
        <w:t>que</w:t>
      </w:r>
      <w:r>
        <w:rPr>
          <w:color w:val="231F20"/>
          <w:spacing w:val="-4"/>
        </w:rPr>
        <w:t> </w:t>
      </w:r>
      <w:r>
        <w:rPr>
          <w:color w:val="231F20"/>
        </w:rPr>
        <w:t>desde</w:t>
      </w:r>
      <w:r>
        <w:rPr>
          <w:color w:val="231F20"/>
          <w:spacing w:val="-4"/>
        </w:rPr>
        <w:t> </w:t>
      </w:r>
      <w:r>
        <w:rPr>
          <w:color w:val="231F20"/>
        </w:rPr>
        <w:t>el</w:t>
      </w:r>
      <w:r>
        <w:rPr>
          <w:color w:val="231F20"/>
          <w:spacing w:val="-4"/>
        </w:rPr>
        <w:t> </w:t>
      </w:r>
      <w:r>
        <w:rPr>
          <w:color w:val="231F20"/>
        </w:rPr>
        <w:t>aparato</w:t>
      </w:r>
      <w:r>
        <w:rPr>
          <w:color w:val="231F20"/>
          <w:spacing w:val="-5"/>
        </w:rPr>
        <w:t> </w:t>
      </w:r>
      <w:r>
        <w:rPr>
          <w:color w:val="231F20"/>
        </w:rPr>
        <w:t>estatal</w:t>
      </w:r>
      <w:r>
        <w:rPr>
          <w:color w:val="231F20"/>
          <w:spacing w:val="-5"/>
        </w:rPr>
        <w:t> </w:t>
      </w:r>
      <w:r>
        <w:rPr>
          <w:color w:val="231F20"/>
        </w:rPr>
        <w:t>se</w:t>
      </w:r>
      <w:r>
        <w:rPr>
          <w:color w:val="231F20"/>
          <w:spacing w:val="-4"/>
        </w:rPr>
        <w:t> </w:t>
      </w:r>
      <w:r>
        <w:rPr>
          <w:color w:val="231F20"/>
        </w:rPr>
        <w:t>privilegia</w:t>
      </w:r>
      <w:r>
        <w:rPr>
          <w:color w:val="231F20"/>
          <w:spacing w:val="-4"/>
        </w:rPr>
        <w:t> </w:t>
      </w:r>
      <w:r>
        <w:rPr>
          <w:color w:val="231F20"/>
        </w:rPr>
        <w:t>un</w:t>
      </w:r>
      <w:r>
        <w:rPr>
          <w:color w:val="231F20"/>
          <w:spacing w:val="-4"/>
        </w:rPr>
        <w:t> </w:t>
      </w:r>
      <w:r>
        <w:rPr>
          <w:color w:val="231F20"/>
        </w:rPr>
        <w:t>modelo</w:t>
      </w:r>
      <w:r>
        <w:rPr>
          <w:color w:val="231F20"/>
          <w:spacing w:val="-5"/>
        </w:rPr>
        <w:t> </w:t>
      </w:r>
      <w:r>
        <w:rPr>
          <w:color w:val="231F20"/>
        </w:rPr>
        <w:t>de</w:t>
      </w:r>
      <w:r>
        <w:rPr>
          <w:color w:val="231F20"/>
          <w:spacing w:val="-4"/>
        </w:rPr>
        <w:t> </w:t>
      </w:r>
      <w:r>
        <w:rPr>
          <w:color w:val="231F20"/>
        </w:rPr>
        <w:t>familia, que</w:t>
      </w:r>
      <w:r>
        <w:rPr>
          <w:color w:val="231F20"/>
          <w:spacing w:val="-10"/>
        </w:rPr>
        <w:t> </w:t>
      </w:r>
      <w:r>
        <w:rPr>
          <w:color w:val="231F20"/>
        </w:rPr>
        <w:t>excluye</w:t>
      </w:r>
      <w:r>
        <w:rPr>
          <w:color w:val="231F20"/>
          <w:spacing w:val="-10"/>
        </w:rPr>
        <w:t> </w:t>
      </w:r>
      <w:r>
        <w:rPr>
          <w:color w:val="231F20"/>
        </w:rPr>
        <w:t>otros</w:t>
      </w:r>
      <w:r>
        <w:rPr>
          <w:color w:val="231F20"/>
          <w:spacing w:val="-10"/>
        </w:rPr>
        <w:t> </w:t>
      </w:r>
      <w:r>
        <w:rPr>
          <w:color w:val="231F20"/>
        </w:rPr>
        <w:t>alternativos,</w:t>
      </w:r>
      <w:r>
        <w:rPr>
          <w:color w:val="231F20"/>
          <w:spacing w:val="-11"/>
        </w:rPr>
        <w:t> </w:t>
      </w:r>
      <w:r>
        <w:rPr>
          <w:color w:val="231F20"/>
        </w:rPr>
        <w:t>los</w:t>
      </w:r>
      <w:r>
        <w:rPr>
          <w:color w:val="231F20"/>
          <w:spacing w:val="-10"/>
        </w:rPr>
        <w:t> </w:t>
      </w:r>
      <w:r>
        <w:rPr>
          <w:color w:val="231F20"/>
        </w:rPr>
        <w:t>cuales</w:t>
      </w:r>
      <w:r>
        <w:rPr>
          <w:color w:val="231F20"/>
          <w:spacing w:val="-10"/>
        </w:rPr>
        <w:t> </w:t>
      </w:r>
      <w:r>
        <w:rPr>
          <w:color w:val="231F20"/>
        </w:rPr>
        <w:t>al</w:t>
      </w:r>
      <w:r>
        <w:rPr>
          <w:color w:val="231F20"/>
          <w:spacing w:val="-10"/>
        </w:rPr>
        <w:t> </w:t>
      </w:r>
      <w:r>
        <w:rPr>
          <w:color w:val="231F20"/>
        </w:rPr>
        <w:t>no</w:t>
      </w:r>
      <w:r>
        <w:rPr>
          <w:color w:val="231F20"/>
          <w:spacing w:val="-10"/>
        </w:rPr>
        <w:t> </w:t>
      </w:r>
      <w:r>
        <w:rPr>
          <w:color w:val="231F20"/>
        </w:rPr>
        <w:t>ajustarse</w:t>
      </w:r>
      <w:r>
        <w:rPr>
          <w:color w:val="231F20"/>
          <w:spacing w:val="-10"/>
        </w:rPr>
        <w:t> </w:t>
      </w:r>
      <w:r>
        <w:rPr>
          <w:color w:val="231F20"/>
        </w:rPr>
        <w:t>al</w:t>
      </w:r>
      <w:r>
        <w:rPr>
          <w:color w:val="231F20"/>
          <w:spacing w:val="-10"/>
        </w:rPr>
        <w:t> </w:t>
      </w:r>
      <w:r>
        <w:rPr>
          <w:color w:val="231F20"/>
        </w:rPr>
        <w:t>canon</w:t>
      </w:r>
      <w:r>
        <w:rPr>
          <w:color w:val="231F20"/>
          <w:spacing w:val="-10"/>
        </w:rPr>
        <w:t> </w:t>
      </w:r>
      <w:r>
        <w:rPr>
          <w:color w:val="231F20"/>
        </w:rPr>
        <w:t>hegemónico</w:t>
      </w:r>
      <w:r>
        <w:rPr>
          <w:color w:val="231F20"/>
          <w:spacing w:val="-10"/>
        </w:rPr>
        <w:t> </w:t>
      </w:r>
      <w:r>
        <w:rPr>
          <w:color w:val="231F20"/>
        </w:rPr>
        <w:t>resultan minusvalorados. En otras palabras, efectivamente en la familia se producen y repro- ducen los roles de subordinación de las mujeres, y algunas de las consecuencias son las</w:t>
      </w:r>
      <w:r>
        <w:rPr>
          <w:color w:val="231F20"/>
          <w:spacing w:val="-5"/>
        </w:rPr>
        <w:t> </w:t>
      </w:r>
      <w:r>
        <w:rPr>
          <w:color w:val="231F20"/>
        </w:rPr>
        <w:t>limitaciones</w:t>
      </w:r>
      <w:r>
        <w:rPr>
          <w:color w:val="231F20"/>
          <w:spacing w:val="-5"/>
        </w:rPr>
        <w:t> </w:t>
      </w:r>
      <w:r>
        <w:rPr>
          <w:color w:val="231F20"/>
        </w:rPr>
        <w:t>para</w:t>
      </w:r>
      <w:r>
        <w:rPr>
          <w:color w:val="231F20"/>
          <w:spacing w:val="-4"/>
        </w:rPr>
        <w:t> </w:t>
      </w:r>
      <w:r>
        <w:rPr>
          <w:color w:val="231F20"/>
        </w:rPr>
        <w:t>que</w:t>
      </w:r>
      <w:r>
        <w:rPr>
          <w:color w:val="231F20"/>
          <w:spacing w:val="-4"/>
        </w:rPr>
        <w:t> </w:t>
      </w:r>
      <w:r>
        <w:rPr>
          <w:color w:val="231F20"/>
        </w:rPr>
        <w:t>ellas</w:t>
      </w:r>
      <w:r>
        <w:rPr>
          <w:color w:val="231F20"/>
          <w:spacing w:val="-5"/>
        </w:rPr>
        <w:t> </w:t>
      </w:r>
      <w:r>
        <w:rPr>
          <w:color w:val="231F20"/>
        </w:rPr>
        <w:t>accedan</w:t>
      </w:r>
      <w:r>
        <w:rPr>
          <w:color w:val="231F20"/>
          <w:spacing w:val="-5"/>
        </w:rPr>
        <w:t> </w:t>
      </w:r>
      <w:r>
        <w:rPr>
          <w:color w:val="231F20"/>
        </w:rPr>
        <w:t>a</w:t>
      </w:r>
      <w:r>
        <w:rPr>
          <w:color w:val="231F20"/>
          <w:spacing w:val="-4"/>
        </w:rPr>
        <w:t> </w:t>
      </w:r>
      <w:r>
        <w:rPr>
          <w:color w:val="231F20"/>
        </w:rPr>
        <w:t>espacios</w:t>
      </w:r>
      <w:r>
        <w:rPr>
          <w:color w:val="231F20"/>
          <w:spacing w:val="-5"/>
        </w:rPr>
        <w:t> </w:t>
      </w:r>
      <w:r>
        <w:rPr>
          <w:color w:val="231F20"/>
        </w:rPr>
        <w:t>de</w:t>
      </w:r>
      <w:r>
        <w:rPr>
          <w:color w:val="231F20"/>
          <w:spacing w:val="-4"/>
        </w:rPr>
        <w:t> </w:t>
      </w:r>
      <w:r>
        <w:rPr>
          <w:color w:val="231F20"/>
        </w:rPr>
        <w:t>poder;</w:t>
      </w:r>
      <w:r>
        <w:rPr>
          <w:color w:val="231F20"/>
          <w:spacing w:val="-4"/>
        </w:rPr>
        <w:t> </w:t>
      </w:r>
      <w:r>
        <w:rPr>
          <w:color w:val="231F20"/>
        </w:rPr>
        <w:t>no</w:t>
      </w:r>
      <w:r>
        <w:rPr>
          <w:color w:val="231F20"/>
          <w:spacing w:val="-4"/>
        </w:rPr>
        <w:t> </w:t>
      </w:r>
      <w:r>
        <w:rPr>
          <w:color w:val="231F20"/>
        </w:rPr>
        <w:t>obstante,</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ello cambie se requieren decisiones gubernamentales que promuevan modelos de familia más equitativos, igualitarios y</w:t>
      </w:r>
      <w:r>
        <w:rPr>
          <w:color w:val="231F20"/>
          <w:spacing w:val="-3"/>
        </w:rPr>
        <w:t> </w:t>
      </w:r>
      <w:r>
        <w:rPr>
          <w:color w:val="231F20"/>
        </w:rPr>
        <w:t>democráticos.</w:t>
      </w:r>
    </w:p>
    <w:p>
      <w:pPr>
        <w:pStyle w:val="BodyText"/>
        <w:spacing w:line="249" w:lineRule="auto"/>
        <w:ind w:left="103" w:right="117" w:firstLine="226"/>
        <w:jc w:val="both"/>
      </w:pPr>
      <w:r>
        <w:rPr>
          <w:color w:val="231F20"/>
        </w:rPr>
        <w:t>La</w:t>
      </w:r>
      <w:r>
        <w:rPr>
          <w:color w:val="231F20"/>
          <w:spacing w:val="-3"/>
        </w:rPr>
        <w:t> </w:t>
      </w:r>
      <w:r>
        <w:rPr>
          <w:color w:val="231F20"/>
        </w:rPr>
        <w:t>entrevistada</w:t>
      </w:r>
      <w:r>
        <w:rPr>
          <w:color w:val="231F20"/>
          <w:spacing w:val="-4"/>
        </w:rPr>
        <w:t> </w:t>
      </w:r>
      <w:r>
        <w:rPr>
          <w:color w:val="231F20"/>
        </w:rPr>
        <w:t>comenta</w:t>
      </w:r>
      <w:r>
        <w:rPr>
          <w:color w:val="231F20"/>
          <w:spacing w:val="-4"/>
        </w:rPr>
        <w:t> </w:t>
      </w:r>
      <w:r>
        <w:rPr>
          <w:color w:val="231F20"/>
        </w:rPr>
        <w:t>que</w:t>
      </w:r>
      <w:r>
        <w:rPr>
          <w:color w:val="231F20"/>
          <w:spacing w:val="-3"/>
        </w:rPr>
        <w:t> </w:t>
      </w:r>
      <w:r>
        <w:rPr>
          <w:color w:val="231F20"/>
        </w:rPr>
        <w:t>una</w:t>
      </w:r>
      <w:r>
        <w:rPr>
          <w:color w:val="231F20"/>
          <w:spacing w:val="-3"/>
        </w:rPr>
        <w:t> </w:t>
      </w:r>
      <w:r>
        <w:rPr>
          <w:color w:val="231F20"/>
        </w:rPr>
        <w:t>de</w:t>
      </w:r>
      <w:r>
        <w:rPr>
          <w:color w:val="231F20"/>
          <w:spacing w:val="-3"/>
        </w:rPr>
        <w:t> </w:t>
      </w:r>
      <w:r>
        <w:rPr>
          <w:color w:val="231F20"/>
        </w:rPr>
        <w:t>las</w:t>
      </w:r>
      <w:r>
        <w:rPr>
          <w:color w:val="231F20"/>
          <w:spacing w:val="-4"/>
        </w:rPr>
        <w:t> </w:t>
      </w:r>
      <w:r>
        <w:rPr>
          <w:color w:val="231F20"/>
        </w:rPr>
        <w:t>exigencias</w:t>
      </w:r>
      <w:r>
        <w:rPr>
          <w:color w:val="231F20"/>
          <w:spacing w:val="-4"/>
        </w:rPr>
        <w:t> </w:t>
      </w:r>
      <w:r>
        <w:rPr>
          <w:color w:val="231F20"/>
        </w:rPr>
        <w:t>para</w:t>
      </w:r>
      <w:r>
        <w:rPr>
          <w:color w:val="231F20"/>
          <w:spacing w:val="-3"/>
        </w:rPr>
        <w:t> </w:t>
      </w:r>
      <w:r>
        <w:rPr>
          <w:color w:val="231F20"/>
        </w:rPr>
        <w:t>sobresalir</w:t>
      </w:r>
      <w:r>
        <w:rPr>
          <w:color w:val="231F20"/>
          <w:spacing w:val="-3"/>
        </w:rPr>
        <w:t> </w:t>
      </w:r>
      <w:r>
        <w:rPr>
          <w:color w:val="231F20"/>
        </w:rPr>
        <w:t>en</w:t>
      </w:r>
      <w:r>
        <w:rPr>
          <w:color w:val="231F20"/>
          <w:spacing w:val="-4"/>
        </w:rPr>
        <w:t> </w:t>
      </w:r>
      <w:r>
        <w:rPr>
          <w:color w:val="231F20"/>
        </w:rPr>
        <w:t>la</w:t>
      </w:r>
      <w:r>
        <w:rPr>
          <w:color w:val="231F20"/>
          <w:spacing w:val="-3"/>
        </w:rPr>
        <w:t> </w:t>
      </w:r>
      <w:r>
        <w:rPr>
          <w:color w:val="231F20"/>
        </w:rPr>
        <w:t>arena</w:t>
      </w:r>
      <w:r>
        <w:rPr>
          <w:color w:val="231F20"/>
          <w:spacing w:val="-4"/>
        </w:rPr>
        <w:t> </w:t>
      </w:r>
      <w:r>
        <w:rPr>
          <w:color w:val="231F20"/>
        </w:rPr>
        <w:t>polí- tica consiste en demostrar que se cuenta con capital político, hacerse visible, darse a notar. Señala que en ocasiones los obstáculos que se les presentan a las mujeres para destacar son otras mujeres, pues a decir de ella “hay mucha dificultad para ponerse de acuerdo”. Los apoyos más grandes que ha encontrado como respaldo a su carrera política</w:t>
      </w:r>
      <w:r>
        <w:rPr>
          <w:color w:val="231F20"/>
          <w:spacing w:val="-10"/>
        </w:rPr>
        <w:t> </w:t>
      </w:r>
      <w:r>
        <w:rPr>
          <w:color w:val="231F20"/>
        </w:rPr>
        <w:t>han</w:t>
      </w:r>
      <w:r>
        <w:rPr>
          <w:color w:val="231F20"/>
          <w:spacing w:val="-10"/>
        </w:rPr>
        <w:t> </w:t>
      </w:r>
      <w:r>
        <w:rPr>
          <w:color w:val="231F20"/>
        </w:rPr>
        <w:t>provenido</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familia,</w:t>
      </w:r>
      <w:r>
        <w:rPr>
          <w:color w:val="231F20"/>
          <w:spacing w:val="-10"/>
        </w:rPr>
        <w:t> </w:t>
      </w:r>
      <w:r>
        <w:rPr>
          <w:color w:val="231F20"/>
        </w:rPr>
        <w:t>principalmente</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esposo</w:t>
      </w:r>
      <w:r>
        <w:rPr>
          <w:color w:val="231F20"/>
          <w:spacing w:val="-11"/>
        </w:rPr>
        <w:t> </w:t>
      </w:r>
      <w:r>
        <w:rPr>
          <w:color w:val="231F20"/>
        </w:rPr>
        <w:t>ya</w:t>
      </w:r>
      <w:r>
        <w:rPr>
          <w:color w:val="231F20"/>
          <w:spacing w:val="-10"/>
        </w:rPr>
        <w:t> </w:t>
      </w:r>
      <w:r>
        <w:rPr>
          <w:color w:val="231F20"/>
        </w:rPr>
        <w:t>fallecido</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sus hijas; “tuve un esposo que me dejó </w:t>
      </w:r>
      <w:r>
        <w:rPr>
          <w:color w:val="231F20"/>
          <w:spacing w:val="-3"/>
        </w:rPr>
        <w:t>ser, </w:t>
      </w:r>
      <w:r>
        <w:rPr>
          <w:color w:val="231F20"/>
        </w:rPr>
        <w:t>nunca me limitó, respetó mi forma de pensar, me dejó desarrollar”.</w:t>
      </w:r>
    </w:p>
    <w:p>
      <w:pPr>
        <w:spacing w:after="0" w:line="249" w:lineRule="auto"/>
        <w:jc w:val="both"/>
        <w:sectPr>
          <w:pgSz w:w="8790" w:h="13040"/>
          <w:pgMar w:header="1052" w:footer="0" w:top="1240" w:bottom="280" w:left="840" w:right="920"/>
        </w:sectPr>
      </w:pPr>
    </w:p>
    <w:p>
      <w:pPr>
        <w:pStyle w:val="BodyText"/>
        <w:spacing w:before="4"/>
        <w:rPr>
          <w:sz w:val="28"/>
        </w:rPr>
      </w:pPr>
    </w:p>
    <w:p>
      <w:pPr>
        <w:pStyle w:val="BodyText"/>
        <w:spacing w:line="249" w:lineRule="auto" w:before="75"/>
        <w:ind w:left="117" w:right="101" w:firstLine="226"/>
        <w:jc w:val="both"/>
      </w:pPr>
      <w:r>
        <w:rPr>
          <w:color w:val="231F20"/>
        </w:rPr>
        <w:t>Como</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casos</w:t>
      </w:r>
      <w:r>
        <w:rPr>
          <w:color w:val="231F20"/>
          <w:spacing w:val="-8"/>
        </w:rPr>
        <w:t> </w:t>
      </w:r>
      <w:r>
        <w:rPr>
          <w:color w:val="231F20"/>
        </w:rPr>
        <w:t>anteriores,</w:t>
      </w:r>
      <w:r>
        <w:rPr>
          <w:color w:val="231F20"/>
          <w:spacing w:val="-8"/>
        </w:rPr>
        <w:t> </w:t>
      </w:r>
      <w:r>
        <w:rPr>
          <w:color w:val="231F20"/>
        </w:rPr>
        <w:t>la</w:t>
      </w:r>
      <w:r>
        <w:rPr>
          <w:color w:val="231F20"/>
          <w:spacing w:val="-8"/>
        </w:rPr>
        <w:t> </w:t>
      </w:r>
      <w:r>
        <w:rPr>
          <w:color w:val="231F20"/>
        </w:rPr>
        <w:t>entrevistada</w:t>
      </w:r>
      <w:r>
        <w:rPr>
          <w:color w:val="231F20"/>
          <w:spacing w:val="-8"/>
        </w:rPr>
        <w:t> </w:t>
      </w:r>
      <w:r>
        <w:rPr>
          <w:color w:val="231F20"/>
        </w:rPr>
        <w:t>del</w:t>
      </w:r>
      <w:r>
        <w:rPr>
          <w:color w:val="231F20"/>
          <w:spacing w:val="-8"/>
        </w:rPr>
        <w:t> </w:t>
      </w:r>
      <w:r>
        <w:rPr>
          <w:color w:val="231F20"/>
          <w:w w:val="120"/>
          <w:sz w:val="16"/>
        </w:rPr>
        <w:t>prd</w:t>
      </w:r>
      <w:r>
        <w:rPr>
          <w:color w:val="231F20"/>
          <w:spacing w:val="-6"/>
          <w:w w:val="120"/>
          <w:sz w:val="16"/>
        </w:rPr>
        <w:t> </w:t>
      </w:r>
      <w:r>
        <w:rPr>
          <w:color w:val="231F20"/>
        </w:rPr>
        <w:t>refiere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ocasiones</w:t>
      </w:r>
      <w:r>
        <w:rPr>
          <w:color w:val="231F20"/>
          <w:spacing w:val="-8"/>
        </w:rPr>
        <w:t> </w:t>
      </w:r>
      <w:r>
        <w:rPr>
          <w:color w:val="231F20"/>
        </w:rPr>
        <w:t>otras mujeres</w:t>
      </w:r>
      <w:r>
        <w:rPr>
          <w:color w:val="231F20"/>
          <w:spacing w:val="-7"/>
        </w:rPr>
        <w:t> </w:t>
      </w:r>
      <w:r>
        <w:rPr>
          <w:color w:val="231F20"/>
        </w:rPr>
        <w:t>representan</w:t>
      </w:r>
      <w:r>
        <w:rPr>
          <w:color w:val="231F20"/>
          <w:spacing w:val="-7"/>
        </w:rPr>
        <w:t> </w:t>
      </w:r>
      <w:r>
        <w:rPr>
          <w:color w:val="231F20"/>
        </w:rPr>
        <w:t>obstáculos</w:t>
      </w:r>
      <w:r>
        <w:rPr>
          <w:color w:val="231F20"/>
          <w:spacing w:val="-7"/>
        </w:rPr>
        <w:t> </w:t>
      </w:r>
      <w:r>
        <w:rPr>
          <w:color w:val="231F20"/>
        </w:rPr>
        <w:t>para</w:t>
      </w:r>
      <w:r>
        <w:rPr>
          <w:color w:val="231F20"/>
          <w:spacing w:val="-7"/>
        </w:rPr>
        <w:t> </w:t>
      </w:r>
      <w:r>
        <w:rPr>
          <w:color w:val="231F20"/>
        </w:rPr>
        <w:t>las</w:t>
      </w:r>
      <w:r>
        <w:rPr>
          <w:color w:val="231F20"/>
          <w:spacing w:val="-7"/>
        </w:rPr>
        <w:t> </w:t>
      </w:r>
      <w:r>
        <w:rPr>
          <w:color w:val="231F20"/>
        </w:rPr>
        <w:t>propias</w:t>
      </w:r>
      <w:r>
        <w:rPr>
          <w:color w:val="231F20"/>
          <w:spacing w:val="-7"/>
        </w:rPr>
        <w:t> </w:t>
      </w:r>
      <w:r>
        <w:rPr>
          <w:color w:val="231F20"/>
        </w:rPr>
        <w:t>mujeres;</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como</w:t>
      </w:r>
      <w:r>
        <w:rPr>
          <w:color w:val="231F20"/>
          <w:spacing w:val="-7"/>
        </w:rPr>
        <w:t> </w:t>
      </w:r>
      <w:r>
        <w:rPr>
          <w:color w:val="231F20"/>
        </w:rPr>
        <w:t>ya</w:t>
      </w:r>
      <w:r>
        <w:rPr>
          <w:color w:val="231F20"/>
          <w:spacing w:val="-7"/>
        </w:rPr>
        <w:t> </w:t>
      </w:r>
      <w:r>
        <w:rPr>
          <w:color w:val="231F20"/>
        </w:rPr>
        <w:t>se</w:t>
      </w:r>
      <w:r>
        <w:rPr>
          <w:color w:val="231F20"/>
          <w:spacing w:val="-7"/>
        </w:rPr>
        <w:t> </w:t>
      </w:r>
      <w:r>
        <w:rPr>
          <w:color w:val="231F20"/>
        </w:rPr>
        <w:t>ha comentado,</w:t>
      </w:r>
      <w:r>
        <w:rPr>
          <w:color w:val="231F20"/>
          <w:spacing w:val="-4"/>
        </w:rPr>
        <w:t> </w:t>
      </w:r>
      <w:r>
        <w:rPr>
          <w:color w:val="231F20"/>
        </w:rPr>
        <w:t>también</w:t>
      </w:r>
      <w:r>
        <w:rPr>
          <w:color w:val="231F20"/>
          <w:spacing w:val="-3"/>
        </w:rPr>
        <w:t> </w:t>
      </w:r>
      <w:r>
        <w:rPr>
          <w:color w:val="231F20"/>
        </w:rPr>
        <w:t>existen</w:t>
      </w:r>
      <w:r>
        <w:rPr>
          <w:color w:val="231F20"/>
          <w:spacing w:val="-3"/>
        </w:rPr>
        <w:t> </w:t>
      </w:r>
      <w:r>
        <w:rPr>
          <w:color w:val="231F20"/>
        </w:rPr>
        <w:t>casos</w:t>
      </w:r>
      <w:r>
        <w:rPr>
          <w:color w:val="231F20"/>
          <w:spacing w:val="-3"/>
        </w:rPr>
        <w:t> </w:t>
      </w:r>
      <w:r>
        <w:rPr>
          <w:color w:val="231F20"/>
        </w:rPr>
        <w:t>que</w:t>
      </w:r>
      <w:r>
        <w:rPr>
          <w:color w:val="231F20"/>
          <w:spacing w:val="-3"/>
        </w:rPr>
        <w:t> </w:t>
      </w:r>
      <w:r>
        <w:rPr>
          <w:color w:val="231F20"/>
        </w:rPr>
        <w:t>indican</w:t>
      </w:r>
      <w:r>
        <w:rPr>
          <w:color w:val="231F20"/>
          <w:spacing w:val="-4"/>
        </w:rPr>
        <w:t> </w:t>
      </w:r>
      <w:r>
        <w:rPr>
          <w:color w:val="231F20"/>
        </w:rPr>
        <w:t>que</w:t>
      </w:r>
      <w:r>
        <w:rPr>
          <w:color w:val="231F20"/>
          <w:spacing w:val="-3"/>
        </w:rPr>
        <w:t> </w:t>
      </w:r>
      <w:r>
        <w:rPr>
          <w:color w:val="231F20"/>
        </w:rPr>
        <w:t>las</w:t>
      </w:r>
      <w:r>
        <w:rPr>
          <w:color w:val="231F20"/>
          <w:spacing w:val="-3"/>
        </w:rPr>
        <w:t> </w:t>
      </w:r>
      <w:r>
        <w:rPr>
          <w:color w:val="231F20"/>
        </w:rPr>
        <w:t>mujeres</w:t>
      </w:r>
      <w:r>
        <w:rPr>
          <w:color w:val="231F20"/>
          <w:spacing w:val="-4"/>
        </w:rPr>
        <w:t> </w:t>
      </w:r>
      <w:r>
        <w:rPr>
          <w:color w:val="231F20"/>
        </w:rPr>
        <w:t>pueden</w:t>
      </w:r>
      <w:r>
        <w:rPr>
          <w:color w:val="231F20"/>
          <w:spacing w:val="-3"/>
        </w:rPr>
        <w:t> </w:t>
      </w:r>
      <w:r>
        <w:rPr>
          <w:color w:val="231F20"/>
        </w:rPr>
        <w:t>encontrar</w:t>
      </w:r>
      <w:r>
        <w:rPr>
          <w:color w:val="231F20"/>
          <w:spacing w:val="-4"/>
        </w:rPr>
        <w:t> </w:t>
      </w:r>
      <w:r>
        <w:rPr>
          <w:color w:val="231F20"/>
        </w:rPr>
        <w:t>uno de sus más grandes apoyos en las propias mujeres. Por otro lado, también se resalta la importancia de contar con el apoyo familiar, pues sin él las mujeres que deseen destacar en el espacio público no sólo tendrán que librar los obstáculos propios de su actividad, también tendrán que lidiar con aspectos y disyuntivas que les puedan causar malestares y molestares psicológicos y morales. No obstante la forma en que expresa haber contado con el apoyo de su esposo, da pie a que más adelante en este texto se realicen algunos</w:t>
      </w:r>
      <w:r>
        <w:rPr>
          <w:color w:val="231F20"/>
          <w:spacing w:val="-3"/>
        </w:rPr>
        <w:t> </w:t>
      </w:r>
      <w:r>
        <w:rPr>
          <w:color w:val="231F20"/>
        </w:rPr>
        <w:t>matices.</w:t>
      </w:r>
    </w:p>
    <w:p>
      <w:pPr>
        <w:pStyle w:val="BodyText"/>
        <w:spacing w:line="249" w:lineRule="auto"/>
        <w:ind w:left="117" w:right="101" w:firstLine="226"/>
        <w:jc w:val="both"/>
      </w:pPr>
      <w:r>
        <w:rPr>
          <w:color w:val="231F20"/>
        </w:rPr>
        <w:t>A</w:t>
      </w:r>
      <w:r>
        <w:rPr>
          <w:color w:val="231F20"/>
          <w:spacing w:val="-14"/>
        </w:rPr>
        <w:t> </w:t>
      </w:r>
      <w:r>
        <w:rPr>
          <w:color w:val="231F20"/>
        </w:rPr>
        <w:t>decir</w:t>
      </w:r>
      <w:r>
        <w:rPr>
          <w:color w:val="231F20"/>
          <w:spacing w:val="-3"/>
        </w:rPr>
        <w:t> </w:t>
      </w:r>
      <w:r>
        <w:rPr>
          <w:color w:val="231F20"/>
        </w:rPr>
        <w:t>de</w:t>
      </w:r>
      <w:r>
        <w:rPr>
          <w:color w:val="231F20"/>
          <w:spacing w:val="-3"/>
        </w:rPr>
        <w:t> </w:t>
      </w:r>
      <w:r>
        <w:rPr>
          <w:color w:val="231F20"/>
        </w:rPr>
        <w:t>ella,</w:t>
      </w:r>
      <w:r>
        <w:rPr>
          <w:color w:val="231F20"/>
          <w:spacing w:val="-3"/>
        </w:rPr>
        <w:t> </w:t>
      </w:r>
      <w:r>
        <w:rPr>
          <w:color w:val="231F20"/>
        </w:rPr>
        <w:t>las</w:t>
      </w:r>
      <w:r>
        <w:rPr>
          <w:color w:val="231F20"/>
          <w:spacing w:val="-3"/>
        </w:rPr>
        <w:t> </w:t>
      </w:r>
      <w:r>
        <w:rPr>
          <w:color w:val="231F20"/>
        </w:rPr>
        <w:t>mujeres</w:t>
      </w:r>
      <w:r>
        <w:rPr>
          <w:color w:val="231F20"/>
          <w:spacing w:val="-4"/>
        </w:rPr>
        <w:t> </w:t>
      </w:r>
      <w:r>
        <w:rPr>
          <w:color w:val="231F20"/>
        </w:rPr>
        <w:t>para</w:t>
      </w:r>
      <w:r>
        <w:rPr>
          <w:color w:val="231F20"/>
          <w:spacing w:val="-3"/>
        </w:rPr>
        <w:t> </w:t>
      </w:r>
      <w:r>
        <w:rPr>
          <w:color w:val="231F20"/>
        </w:rPr>
        <w:t>destacar</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actividad</w:t>
      </w:r>
      <w:r>
        <w:rPr>
          <w:color w:val="231F20"/>
          <w:spacing w:val="-4"/>
        </w:rPr>
        <w:t> </w:t>
      </w:r>
      <w:r>
        <w:rPr>
          <w:color w:val="231F20"/>
        </w:rPr>
        <w:t>política</w:t>
      </w:r>
      <w:r>
        <w:rPr>
          <w:color w:val="231F20"/>
          <w:spacing w:val="-3"/>
        </w:rPr>
        <w:t> </w:t>
      </w:r>
      <w:r>
        <w:rPr>
          <w:color w:val="231F20"/>
        </w:rPr>
        <w:t>deben</w:t>
      </w:r>
      <w:r>
        <w:rPr>
          <w:color w:val="231F20"/>
          <w:spacing w:val="-3"/>
        </w:rPr>
        <w:t> </w:t>
      </w:r>
      <w:r>
        <w:rPr>
          <w:color w:val="231F20"/>
        </w:rPr>
        <w:t>tener</w:t>
      </w:r>
      <w:r>
        <w:rPr>
          <w:color w:val="231F20"/>
          <w:spacing w:val="-3"/>
        </w:rPr>
        <w:t> </w:t>
      </w:r>
      <w:r>
        <w:rPr>
          <w:color w:val="231F20"/>
        </w:rPr>
        <w:t>deci- sión</w:t>
      </w:r>
      <w:r>
        <w:rPr>
          <w:color w:val="231F20"/>
          <w:spacing w:val="-13"/>
        </w:rPr>
        <w:t> </w:t>
      </w:r>
      <w:r>
        <w:rPr>
          <w:color w:val="231F20"/>
        </w:rPr>
        <w:t>y</w:t>
      </w:r>
      <w:r>
        <w:rPr>
          <w:color w:val="231F20"/>
          <w:spacing w:val="-13"/>
        </w:rPr>
        <w:t> </w:t>
      </w:r>
      <w:r>
        <w:rPr>
          <w:color w:val="231F20"/>
        </w:rPr>
        <w:t>“sentirse</w:t>
      </w:r>
      <w:r>
        <w:rPr>
          <w:color w:val="231F20"/>
          <w:spacing w:val="-13"/>
        </w:rPr>
        <w:t> </w:t>
      </w:r>
      <w:r>
        <w:rPr>
          <w:color w:val="231F20"/>
        </w:rPr>
        <w:t>seguras</w:t>
      </w:r>
      <w:r>
        <w:rPr>
          <w:color w:val="231F20"/>
          <w:spacing w:val="-13"/>
        </w:rPr>
        <w:t> </w:t>
      </w:r>
      <w:r>
        <w:rPr>
          <w:color w:val="231F20"/>
        </w:rPr>
        <w:t>de</w:t>
      </w:r>
      <w:r>
        <w:rPr>
          <w:color w:val="231F20"/>
          <w:spacing w:val="-13"/>
        </w:rPr>
        <w:t> </w:t>
      </w:r>
      <w:r>
        <w:rPr>
          <w:color w:val="231F20"/>
        </w:rPr>
        <w:t>sí</w:t>
      </w:r>
      <w:r>
        <w:rPr>
          <w:color w:val="231F20"/>
          <w:spacing w:val="-13"/>
        </w:rPr>
        <w:t> </w:t>
      </w:r>
      <w:r>
        <w:rPr>
          <w:color w:val="231F20"/>
        </w:rPr>
        <w:t>mismas,</w:t>
      </w:r>
      <w:r>
        <w:rPr>
          <w:color w:val="231F20"/>
          <w:spacing w:val="-13"/>
        </w:rPr>
        <w:t> </w:t>
      </w:r>
      <w:r>
        <w:rPr>
          <w:color w:val="231F20"/>
        </w:rPr>
        <w:t>no</w:t>
      </w:r>
      <w:r>
        <w:rPr>
          <w:color w:val="231F20"/>
          <w:spacing w:val="-13"/>
        </w:rPr>
        <w:t> </w:t>
      </w:r>
      <w:r>
        <w:rPr>
          <w:color w:val="231F20"/>
        </w:rPr>
        <w:t>sentirse</w:t>
      </w:r>
      <w:r>
        <w:rPr>
          <w:color w:val="231F20"/>
          <w:spacing w:val="-13"/>
        </w:rPr>
        <w:t> </w:t>
      </w:r>
      <w:r>
        <w:rPr>
          <w:color w:val="231F20"/>
        </w:rPr>
        <w:t>menos</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hombres,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sien- tan capaces de saltar obstáculos; porque las principales limitaciones son las que uno se pone; a las mujeres les da miedo desarrollarse e incursionar en la vida</w:t>
      </w:r>
      <w:r>
        <w:rPr>
          <w:color w:val="231F20"/>
          <w:spacing w:val="-7"/>
        </w:rPr>
        <w:t> </w:t>
      </w:r>
      <w:r>
        <w:rPr>
          <w:color w:val="231F20"/>
        </w:rPr>
        <w:t>política”.</w:t>
      </w:r>
    </w:p>
    <w:p>
      <w:pPr>
        <w:pStyle w:val="BodyText"/>
        <w:spacing w:line="249" w:lineRule="auto"/>
        <w:ind w:left="117" w:right="101" w:firstLine="226"/>
        <w:jc w:val="both"/>
      </w:pPr>
      <w:r>
        <w:rPr>
          <w:color w:val="231F20"/>
        </w:rPr>
        <w:t>En este aspecto se observa que la entrevistada del </w:t>
      </w:r>
      <w:r>
        <w:rPr>
          <w:color w:val="231F20"/>
          <w:w w:val="115"/>
          <w:sz w:val="16"/>
        </w:rPr>
        <w:t>prd </w:t>
      </w:r>
      <w:r>
        <w:rPr>
          <w:color w:val="231F20"/>
        </w:rPr>
        <w:t>también es consciente de la importancia</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autoestima</w:t>
      </w:r>
      <w:r>
        <w:rPr>
          <w:color w:val="231F20"/>
          <w:spacing w:val="-7"/>
        </w:rPr>
        <w:t> </w:t>
      </w:r>
      <w:r>
        <w:rPr>
          <w:color w:val="231F20"/>
        </w:rPr>
        <w:t>y</w:t>
      </w:r>
      <w:r>
        <w:rPr>
          <w:color w:val="231F20"/>
          <w:spacing w:val="-6"/>
        </w:rPr>
        <w:t> </w:t>
      </w:r>
      <w:r>
        <w:rPr>
          <w:color w:val="231F20"/>
        </w:rPr>
        <w:t>la</w:t>
      </w:r>
      <w:r>
        <w:rPr>
          <w:color w:val="231F20"/>
          <w:spacing w:val="-6"/>
        </w:rPr>
        <w:t> </w:t>
      </w:r>
      <w:r>
        <w:rPr>
          <w:color w:val="231F20"/>
        </w:rPr>
        <w:t>autonomía,</w:t>
      </w:r>
      <w:r>
        <w:rPr>
          <w:color w:val="231F20"/>
          <w:spacing w:val="-7"/>
        </w:rPr>
        <w:t> </w:t>
      </w:r>
      <w:r>
        <w:rPr>
          <w:color w:val="231F20"/>
        </w:rPr>
        <w:t>y</w:t>
      </w:r>
      <w:r>
        <w:rPr>
          <w:color w:val="231F20"/>
          <w:spacing w:val="-6"/>
        </w:rPr>
        <w:t> </w:t>
      </w:r>
      <w:r>
        <w:rPr>
          <w:color w:val="231F20"/>
        </w:rPr>
        <w:t>de</w:t>
      </w:r>
      <w:r>
        <w:rPr>
          <w:color w:val="231F20"/>
          <w:spacing w:val="-6"/>
        </w:rPr>
        <w:t> </w:t>
      </w:r>
      <w:r>
        <w:rPr>
          <w:color w:val="231F20"/>
        </w:rPr>
        <w:t>librar</w:t>
      </w:r>
      <w:r>
        <w:rPr>
          <w:color w:val="231F20"/>
          <w:spacing w:val="-7"/>
        </w:rPr>
        <w:t> </w:t>
      </w:r>
      <w:r>
        <w:rPr>
          <w:color w:val="231F20"/>
        </w:rPr>
        <w:t>los</w:t>
      </w:r>
      <w:r>
        <w:rPr>
          <w:color w:val="231F20"/>
          <w:spacing w:val="-6"/>
        </w:rPr>
        <w:t> </w:t>
      </w:r>
      <w:r>
        <w:rPr>
          <w:color w:val="231F20"/>
        </w:rPr>
        <w:t>obstáculos</w:t>
      </w:r>
      <w:r>
        <w:rPr>
          <w:color w:val="231F20"/>
          <w:spacing w:val="-6"/>
        </w:rPr>
        <w:t> </w:t>
      </w:r>
      <w:r>
        <w:rPr>
          <w:color w:val="231F20"/>
        </w:rPr>
        <w:t>internos;</w:t>
      </w:r>
      <w:r>
        <w:rPr>
          <w:color w:val="231F20"/>
          <w:spacing w:val="-7"/>
        </w:rPr>
        <w:t> </w:t>
      </w:r>
      <w:r>
        <w:rPr>
          <w:color w:val="231F20"/>
        </w:rPr>
        <w:t>“hay obstáculos</w:t>
      </w:r>
      <w:r>
        <w:rPr>
          <w:color w:val="231F20"/>
          <w:spacing w:val="-14"/>
        </w:rPr>
        <w:t> </w:t>
      </w:r>
      <w:r>
        <w:rPr>
          <w:i/>
          <w:color w:val="231F20"/>
        </w:rPr>
        <w:t>internos</w:t>
      </w:r>
      <w:r>
        <w:rPr>
          <w:i/>
          <w:color w:val="231F20"/>
          <w:spacing w:val="-14"/>
        </w:rPr>
        <w:t> </w:t>
      </w:r>
      <w:r>
        <w:rPr>
          <w:color w:val="231F20"/>
        </w:rPr>
        <w:t>que</w:t>
      </w:r>
      <w:r>
        <w:rPr>
          <w:color w:val="231F20"/>
          <w:spacing w:val="-14"/>
        </w:rPr>
        <w:t> </w:t>
      </w:r>
      <w:r>
        <w:rPr>
          <w:color w:val="231F20"/>
        </w:rPr>
        <w:t>debemos</w:t>
      </w:r>
      <w:r>
        <w:rPr>
          <w:color w:val="231F20"/>
          <w:spacing w:val="-14"/>
        </w:rPr>
        <w:t> </w:t>
      </w:r>
      <w:r>
        <w:rPr>
          <w:color w:val="231F20"/>
        </w:rPr>
        <w:t>reconocer</w:t>
      </w:r>
      <w:r>
        <w:rPr>
          <w:color w:val="231F20"/>
          <w:spacing w:val="-14"/>
        </w:rPr>
        <w:t> </w:t>
      </w:r>
      <w:r>
        <w:rPr>
          <w:color w:val="231F20"/>
        </w:rPr>
        <w:t>y</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manifiestan</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temor</w:t>
      </w:r>
      <w:r>
        <w:rPr>
          <w:color w:val="231F20"/>
          <w:spacing w:val="-14"/>
        </w:rPr>
        <w:t> </w:t>
      </w:r>
      <w:r>
        <w:rPr>
          <w:color w:val="231F20"/>
        </w:rPr>
        <w:t>a</w:t>
      </w:r>
      <w:r>
        <w:rPr>
          <w:color w:val="231F20"/>
          <w:spacing w:val="-14"/>
        </w:rPr>
        <w:t> </w:t>
      </w:r>
      <w:r>
        <w:rPr>
          <w:color w:val="231F20"/>
        </w:rPr>
        <w:t>asumir el poder, en un pudor ante la ambición, un miedo a tomar decisiones en soledad,</w:t>
      </w:r>
      <w:r>
        <w:rPr>
          <w:color w:val="231F20"/>
          <w:spacing w:val="-21"/>
        </w:rPr>
        <w:t> </w:t>
      </w:r>
      <w:r>
        <w:rPr>
          <w:color w:val="231F20"/>
        </w:rPr>
        <w:t>una timidez ante la posibilidad de la competencia y en la idea de que optar por un</w:t>
      </w:r>
      <w:r>
        <w:rPr>
          <w:color w:val="231F20"/>
          <w:spacing w:val="-17"/>
        </w:rPr>
        <w:t> </w:t>
      </w:r>
      <w:r>
        <w:rPr>
          <w:color w:val="231F20"/>
        </w:rPr>
        <w:t>puesto de alta responsabilidad implica desatender el rol tradicional de la mujer” (Rodríguez y Cinta, 2003: 207).</w:t>
      </w:r>
    </w:p>
    <w:p>
      <w:pPr>
        <w:pStyle w:val="BodyText"/>
        <w:spacing w:line="249" w:lineRule="auto"/>
        <w:ind w:left="117" w:right="101" w:firstLine="226"/>
        <w:jc w:val="both"/>
      </w:pPr>
      <w:r>
        <w:rPr>
          <w:color w:val="231F20"/>
        </w:rPr>
        <w:t>En la medida en que las mujeres se sepan y se sientan capaces de realizar activi- dades más allá de las domésticas y maternales, en la medida en que venzan esas au- tolimitaciones y demás obstáculos internos, serán capaces de enfrentar con mayores elementos las dificultades externas propias de la actividad política.</w:t>
      </w:r>
    </w:p>
    <w:p>
      <w:pPr>
        <w:pStyle w:val="BodyText"/>
        <w:spacing w:line="249" w:lineRule="auto"/>
        <w:ind w:left="117" w:right="101" w:firstLine="226"/>
        <w:jc w:val="both"/>
      </w:pPr>
      <w:r>
        <w:rPr>
          <w:color w:val="231F20"/>
        </w:rPr>
        <w:t>La</w:t>
      </w:r>
      <w:r>
        <w:rPr>
          <w:color w:val="231F20"/>
          <w:spacing w:val="-5"/>
        </w:rPr>
        <w:t> </w:t>
      </w:r>
      <w:r>
        <w:rPr>
          <w:color w:val="231F20"/>
        </w:rPr>
        <w:t>entrevistada</w:t>
      </w:r>
      <w:r>
        <w:rPr>
          <w:color w:val="231F20"/>
          <w:spacing w:val="-6"/>
        </w:rPr>
        <w:t> </w:t>
      </w:r>
      <w:r>
        <w:rPr>
          <w:color w:val="231F20"/>
        </w:rPr>
        <w:t>señala</w:t>
      </w:r>
      <w:r>
        <w:rPr>
          <w:color w:val="231F20"/>
          <w:spacing w:val="-5"/>
        </w:rPr>
        <w:t> </w:t>
      </w:r>
      <w:r>
        <w:rPr>
          <w:color w:val="231F20"/>
        </w:rPr>
        <w:t>que</w:t>
      </w:r>
      <w:r>
        <w:rPr>
          <w:color w:val="231F20"/>
          <w:spacing w:val="-5"/>
        </w:rPr>
        <w:t> </w:t>
      </w:r>
      <w:r>
        <w:rPr>
          <w:color w:val="231F20"/>
        </w:rPr>
        <w:t>hombres</w:t>
      </w:r>
      <w:r>
        <w:rPr>
          <w:color w:val="231F20"/>
          <w:spacing w:val="-5"/>
        </w:rPr>
        <w:t> </w:t>
      </w:r>
      <w:r>
        <w:rPr>
          <w:color w:val="231F20"/>
        </w:rPr>
        <w:t>y</w:t>
      </w:r>
      <w:r>
        <w:rPr>
          <w:color w:val="231F20"/>
          <w:spacing w:val="-5"/>
        </w:rPr>
        <w:t> </w:t>
      </w:r>
      <w:r>
        <w:rPr>
          <w:color w:val="231F20"/>
        </w:rPr>
        <w:t>mujeres</w:t>
      </w:r>
      <w:r>
        <w:rPr>
          <w:color w:val="231F20"/>
          <w:spacing w:val="-6"/>
        </w:rPr>
        <w:t> </w:t>
      </w:r>
      <w:r>
        <w:rPr>
          <w:color w:val="231F20"/>
        </w:rPr>
        <w:t>hacen</w:t>
      </w:r>
      <w:r>
        <w:rPr>
          <w:color w:val="231F20"/>
          <w:spacing w:val="-5"/>
        </w:rPr>
        <w:t> </w:t>
      </w:r>
      <w:r>
        <w:rPr>
          <w:color w:val="231F20"/>
        </w:rPr>
        <w:t>política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manera; sin embargo, ellas son más nobles por lo que a veces “permiten que los hombres salgan</w:t>
      </w:r>
      <w:r>
        <w:rPr>
          <w:color w:val="231F20"/>
          <w:spacing w:val="-5"/>
        </w:rPr>
        <w:t> </w:t>
      </w:r>
      <w:r>
        <w:rPr>
          <w:color w:val="231F20"/>
        </w:rPr>
        <w:t>adelante</w:t>
      </w:r>
      <w:r>
        <w:rPr>
          <w:color w:val="231F20"/>
          <w:spacing w:val="-5"/>
        </w:rPr>
        <w:t> </w:t>
      </w:r>
      <w:r>
        <w:rPr>
          <w:color w:val="231F20"/>
        </w:rPr>
        <w:t>en</w:t>
      </w:r>
      <w:r>
        <w:rPr>
          <w:color w:val="231F20"/>
          <w:spacing w:val="-5"/>
        </w:rPr>
        <w:t> </w:t>
      </w:r>
      <w:r>
        <w:rPr>
          <w:color w:val="231F20"/>
        </w:rPr>
        <w:t>lugar</w:t>
      </w:r>
      <w:r>
        <w:rPr>
          <w:color w:val="231F20"/>
          <w:spacing w:val="-5"/>
        </w:rPr>
        <w:t> </w:t>
      </w:r>
      <w:r>
        <w:rPr>
          <w:color w:val="231F20"/>
        </w:rPr>
        <w:t>de</w:t>
      </w:r>
      <w:r>
        <w:rPr>
          <w:color w:val="231F20"/>
          <w:spacing w:val="-5"/>
        </w:rPr>
        <w:t> </w:t>
      </w:r>
      <w:r>
        <w:rPr>
          <w:color w:val="231F20"/>
        </w:rPr>
        <w:t>ellas”.</w:t>
      </w:r>
      <w:r>
        <w:rPr>
          <w:color w:val="231F20"/>
          <w:spacing w:val="-5"/>
        </w:rPr>
        <w:t> </w:t>
      </w:r>
      <w:r>
        <w:rPr>
          <w:color w:val="231F20"/>
        </w:rPr>
        <w:t>Con</w:t>
      </w:r>
      <w:r>
        <w:rPr>
          <w:color w:val="231F20"/>
          <w:spacing w:val="-5"/>
        </w:rPr>
        <w:t> </w:t>
      </w:r>
      <w:r>
        <w:rPr>
          <w:color w:val="231F20"/>
        </w:rPr>
        <w:t>esta</w:t>
      </w:r>
      <w:r>
        <w:rPr>
          <w:color w:val="231F20"/>
          <w:spacing w:val="-5"/>
        </w:rPr>
        <w:t> </w:t>
      </w:r>
      <w:r>
        <w:rPr>
          <w:color w:val="231F20"/>
        </w:rPr>
        <w:t>afirmación,</w:t>
      </w:r>
      <w:r>
        <w:rPr>
          <w:color w:val="231F20"/>
          <w:spacing w:val="-5"/>
        </w:rPr>
        <w:t> </w:t>
      </w:r>
      <w:r>
        <w:rPr>
          <w:color w:val="231F20"/>
        </w:rPr>
        <w:t>salen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luz</w:t>
      </w:r>
      <w:r>
        <w:rPr>
          <w:color w:val="231F20"/>
          <w:spacing w:val="-5"/>
        </w:rPr>
        <w:t> </w:t>
      </w:r>
      <w:r>
        <w:rPr>
          <w:color w:val="231F20"/>
        </w:rPr>
        <w:t>los</w:t>
      </w:r>
      <w:r>
        <w:rPr>
          <w:color w:val="231F20"/>
          <w:spacing w:val="-5"/>
        </w:rPr>
        <w:t> </w:t>
      </w:r>
      <w:r>
        <w:rPr>
          <w:color w:val="231F20"/>
        </w:rPr>
        <w:t>estereotipos en los que comúnmente son encasilladas las mujeres, “más nobles”, que tal como se explicó con anterioridad, se convierten en obstáculos al considerarse que esas carac- terísticas consideradas femeninas no sirven en la arena política; aunque, si los actos de nobleza fuesen comunes en la política, seguramente contribuirían a aminorar el descrédito con el que actualmente cuenta esa</w:t>
      </w:r>
      <w:r>
        <w:rPr>
          <w:color w:val="231F20"/>
          <w:spacing w:val="-4"/>
        </w:rPr>
        <w:t> </w:t>
      </w:r>
      <w:r>
        <w:rPr>
          <w:color w:val="231F20"/>
        </w:rPr>
        <w:t>actividad.</w:t>
      </w:r>
    </w:p>
    <w:p>
      <w:pPr>
        <w:pStyle w:val="BodyText"/>
        <w:spacing w:line="249" w:lineRule="auto"/>
        <w:ind w:left="117" w:right="100" w:firstLine="226"/>
        <w:jc w:val="both"/>
      </w:pPr>
      <w:r>
        <w:rPr>
          <w:color w:val="231F20"/>
          <w:w w:val="105"/>
        </w:rPr>
        <w:t>La</w:t>
      </w:r>
      <w:r>
        <w:rPr>
          <w:color w:val="231F20"/>
          <w:spacing w:val="-20"/>
          <w:w w:val="105"/>
        </w:rPr>
        <w:t> </w:t>
      </w:r>
      <w:r>
        <w:rPr>
          <w:color w:val="231F20"/>
          <w:w w:val="105"/>
        </w:rPr>
        <w:t>entrevistada</w:t>
      </w:r>
      <w:r>
        <w:rPr>
          <w:color w:val="231F20"/>
          <w:spacing w:val="-21"/>
          <w:w w:val="105"/>
        </w:rPr>
        <w:t> </w:t>
      </w:r>
      <w:r>
        <w:rPr>
          <w:color w:val="231F20"/>
          <w:w w:val="105"/>
        </w:rPr>
        <w:t>del</w:t>
      </w:r>
      <w:r>
        <w:rPr>
          <w:color w:val="231F20"/>
          <w:spacing w:val="-20"/>
          <w:w w:val="105"/>
        </w:rPr>
        <w:t> </w:t>
      </w:r>
      <w:r>
        <w:rPr>
          <w:color w:val="231F20"/>
          <w:w w:val="105"/>
          <w:sz w:val="16"/>
        </w:rPr>
        <w:t>prd</w:t>
      </w:r>
      <w:r>
        <w:rPr>
          <w:color w:val="231F20"/>
          <w:w w:val="105"/>
        </w:rPr>
        <w:t>,</w:t>
      </w:r>
      <w:r>
        <w:rPr>
          <w:color w:val="231F20"/>
          <w:spacing w:val="-20"/>
          <w:w w:val="105"/>
        </w:rPr>
        <w:t> </w:t>
      </w:r>
      <w:r>
        <w:rPr>
          <w:color w:val="231F20"/>
          <w:w w:val="105"/>
        </w:rPr>
        <w:t>al</w:t>
      </w:r>
      <w:r>
        <w:rPr>
          <w:color w:val="231F20"/>
          <w:spacing w:val="-20"/>
          <w:w w:val="105"/>
        </w:rPr>
        <w:t> </w:t>
      </w:r>
      <w:r>
        <w:rPr>
          <w:color w:val="231F20"/>
          <w:w w:val="105"/>
        </w:rPr>
        <w:t>ser</w:t>
      </w:r>
      <w:r>
        <w:rPr>
          <w:color w:val="231F20"/>
          <w:spacing w:val="-20"/>
          <w:w w:val="105"/>
        </w:rPr>
        <w:t> </w:t>
      </w:r>
      <w:r>
        <w:rPr>
          <w:color w:val="231F20"/>
          <w:w w:val="105"/>
        </w:rPr>
        <w:t>cuestionada</w:t>
      </w:r>
      <w:r>
        <w:rPr>
          <w:color w:val="231F20"/>
          <w:spacing w:val="-21"/>
          <w:w w:val="105"/>
        </w:rPr>
        <w:t> </w:t>
      </w:r>
      <w:r>
        <w:rPr>
          <w:color w:val="231F20"/>
          <w:w w:val="105"/>
        </w:rPr>
        <w:t>respecto</w:t>
      </w:r>
      <w:r>
        <w:rPr>
          <w:color w:val="231F20"/>
          <w:spacing w:val="-20"/>
          <w:w w:val="105"/>
        </w:rPr>
        <w:t> </w:t>
      </w:r>
      <w:r>
        <w:rPr>
          <w:color w:val="231F20"/>
          <w:w w:val="105"/>
        </w:rPr>
        <w:t>a</w:t>
      </w:r>
      <w:r>
        <w:rPr>
          <w:color w:val="231F20"/>
          <w:spacing w:val="-20"/>
          <w:w w:val="105"/>
        </w:rPr>
        <w:t> </w:t>
      </w:r>
      <w:r>
        <w:rPr>
          <w:color w:val="231F20"/>
          <w:w w:val="105"/>
        </w:rPr>
        <w:t>si</w:t>
      </w:r>
      <w:r>
        <w:rPr>
          <w:color w:val="231F20"/>
          <w:spacing w:val="-20"/>
          <w:w w:val="105"/>
        </w:rPr>
        <w:t> </w:t>
      </w:r>
      <w:r>
        <w:rPr>
          <w:color w:val="231F20"/>
          <w:w w:val="105"/>
        </w:rPr>
        <w:t>considera</w:t>
      </w:r>
      <w:r>
        <w:rPr>
          <w:color w:val="231F20"/>
          <w:spacing w:val="-21"/>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w w:val="105"/>
        </w:rPr>
        <w:t>sociedad ve</w:t>
      </w:r>
      <w:r>
        <w:rPr>
          <w:color w:val="231F20"/>
          <w:spacing w:val="-32"/>
          <w:w w:val="105"/>
        </w:rPr>
        <w:t> </w:t>
      </w:r>
      <w:r>
        <w:rPr>
          <w:color w:val="231F20"/>
          <w:w w:val="105"/>
        </w:rPr>
        <w:t>de</w:t>
      </w:r>
      <w:r>
        <w:rPr>
          <w:color w:val="231F20"/>
          <w:spacing w:val="-32"/>
          <w:w w:val="105"/>
        </w:rPr>
        <w:t> </w:t>
      </w:r>
      <w:r>
        <w:rPr>
          <w:color w:val="231F20"/>
          <w:w w:val="105"/>
        </w:rPr>
        <w:t>manera</w:t>
      </w:r>
      <w:r>
        <w:rPr>
          <w:color w:val="231F20"/>
          <w:spacing w:val="-32"/>
          <w:w w:val="105"/>
        </w:rPr>
        <w:t> </w:t>
      </w:r>
      <w:r>
        <w:rPr>
          <w:color w:val="231F20"/>
          <w:w w:val="105"/>
        </w:rPr>
        <w:t>distinta</w:t>
      </w:r>
      <w:r>
        <w:rPr>
          <w:color w:val="231F20"/>
          <w:spacing w:val="-32"/>
          <w:w w:val="105"/>
        </w:rPr>
        <w:t> </w:t>
      </w:r>
      <w:r>
        <w:rPr>
          <w:color w:val="231F20"/>
          <w:w w:val="105"/>
        </w:rPr>
        <w:t>a</w:t>
      </w:r>
      <w:r>
        <w:rPr>
          <w:color w:val="231F20"/>
          <w:spacing w:val="-32"/>
          <w:w w:val="105"/>
        </w:rPr>
        <w:t> </w:t>
      </w:r>
      <w:r>
        <w:rPr>
          <w:color w:val="231F20"/>
          <w:w w:val="105"/>
        </w:rPr>
        <w:t>hombres</w:t>
      </w:r>
      <w:r>
        <w:rPr>
          <w:color w:val="231F20"/>
          <w:spacing w:val="-32"/>
          <w:w w:val="105"/>
        </w:rPr>
        <w:t> </w:t>
      </w:r>
      <w:r>
        <w:rPr>
          <w:color w:val="231F20"/>
          <w:w w:val="105"/>
        </w:rPr>
        <w:t>y</w:t>
      </w:r>
      <w:r>
        <w:rPr>
          <w:color w:val="231F20"/>
          <w:spacing w:val="-31"/>
          <w:w w:val="105"/>
        </w:rPr>
        <w:t> </w:t>
      </w:r>
      <w:r>
        <w:rPr>
          <w:color w:val="231F20"/>
          <w:w w:val="105"/>
        </w:rPr>
        <w:t>mujeres</w:t>
      </w:r>
      <w:r>
        <w:rPr>
          <w:color w:val="231F20"/>
          <w:spacing w:val="-32"/>
          <w:w w:val="105"/>
        </w:rPr>
        <w:t> </w:t>
      </w:r>
      <w:r>
        <w:rPr>
          <w:color w:val="231F20"/>
          <w:w w:val="105"/>
        </w:rPr>
        <w:t>que</w:t>
      </w:r>
      <w:r>
        <w:rPr>
          <w:color w:val="231F20"/>
          <w:spacing w:val="-32"/>
          <w:w w:val="105"/>
        </w:rPr>
        <w:t> </w:t>
      </w:r>
      <w:r>
        <w:rPr>
          <w:color w:val="231F20"/>
          <w:w w:val="105"/>
        </w:rPr>
        <w:t>se</w:t>
      </w:r>
      <w:r>
        <w:rPr>
          <w:color w:val="231F20"/>
          <w:spacing w:val="-31"/>
          <w:w w:val="105"/>
        </w:rPr>
        <w:t> </w:t>
      </w:r>
      <w:r>
        <w:rPr>
          <w:color w:val="231F20"/>
          <w:w w:val="105"/>
        </w:rPr>
        <w:t>dedican</w:t>
      </w:r>
      <w:r>
        <w:rPr>
          <w:color w:val="231F20"/>
          <w:spacing w:val="-32"/>
          <w:w w:val="105"/>
        </w:rPr>
        <w:t> </w:t>
      </w:r>
      <w:r>
        <w:rPr>
          <w:color w:val="231F20"/>
          <w:w w:val="105"/>
        </w:rPr>
        <w:t>a</w:t>
      </w:r>
      <w:r>
        <w:rPr>
          <w:color w:val="231F20"/>
          <w:spacing w:val="-32"/>
          <w:w w:val="105"/>
        </w:rPr>
        <w:t> </w:t>
      </w:r>
      <w:r>
        <w:rPr>
          <w:color w:val="231F20"/>
          <w:w w:val="105"/>
        </w:rPr>
        <w:t>la</w:t>
      </w:r>
      <w:r>
        <w:rPr>
          <w:color w:val="231F20"/>
          <w:spacing w:val="-32"/>
          <w:w w:val="105"/>
        </w:rPr>
        <w:t> </w:t>
      </w:r>
      <w:r>
        <w:rPr>
          <w:color w:val="231F20"/>
          <w:w w:val="105"/>
        </w:rPr>
        <w:t>política,</w:t>
      </w:r>
      <w:r>
        <w:rPr>
          <w:color w:val="231F20"/>
          <w:spacing w:val="-32"/>
          <w:w w:val="105"/>
        </w:rPr>
        <w:t> </w:t>
      </w:r>
      <w:r>
        <w:rPr>
          <w:color w:val="231F20"/>
          <w:w w:val="105"/>
        </w:rPr>
        <w:t>señala</w:t>
      </w:r>
      <w:r>
        <w:rPr>
          <w:color w:val="231F20"/>
          <w:spacing w:val="-31"/>
          <w:w w:val="105"/>
        </w:rPr>
        <w:t> </w:t>
      </w:r>
      <w:r>
        <w:rPr>
          <w:color w:val="231F20"/>
          <w:w w:val="105"/>
        </w:rPr>
        <w:t>que</w:t>
      </w:r>
      <w:r>
        <w:rPr>
          <w:color w:val="231F20"/>
          <w:spacing w:val="-32"/>
          <w:w w:val="105"/>
        </w:rPr>
        <w:t> </w:t>
      </w:r>
      <w:r>
        <w:rPr>
          <w:color w:val="231F20"/>
          <w:w w:val="105"/>
        </w:rPr>
        <w:t>“en estos</w:t>
      </w:r>
      <w:r>
        <w:rPr>
          <w:color w:val="231F20"/>
          <w:spacing w:val="-26"/>
          <w:w w:val="105"/>
        </w:rPr>
        <w:t> </w:t>
      </w:r>
      <w:r>
        <w:rPr>
          <w:color w:val="231F20"/>
          <w:w w:val="105"/>
        </w:rPr>
        <w:t>tiempos</w:t>
      </w:r>
      <w:r>
        <w:rPr>
          <w:color w:val="231F20"/>
          <w:spacing w:val="-27"/>
          <w:w w:val="105"/>
        </w:rPr>
        <w:t> </w:t>
      </w:r>
      <w:r>
        <w:rPr>
          <w:color w:val="231F20"/>
          <w:w w:val="105"/>
        </w:rPr>
        <w:t>ya</w:t>
      </w:r>
      <w:r>
        <w:rPr>
          <w:color w:val="231F20"/>
          <w:spacing w:val="-26"/>
          <w:w w:val="105"/>
        </w:rPr>
        <w:t> </w:t>
      </w:r>
      <w:r>
        <w:rPr>
          <w:color w:val="231F20"/>
          <w:w w:val="105"/>
        </w:rPr>
        <w:t>no</w:t>
      </w:r>
      <w:r>
        <w:rPr>
          <w:color w:val="231F20"/>
          <w:spacing w:val="-26"/>
          <w:w w:val="105"/>
        </w:rPr>
        <w:t> </w:t>
      </w:r>
      <w:r>
        <w:rPr>
          <w:color w:val="231F20"/>
          <w:w w:val="105"/>
        </w:rPr>
        <w:t>existe</w:t>
      </w:r>
      <w:r>
        <w:rPr>
          <w:color w:val="231F20"/>
          <w:spacing w:val="-26"/>
          <w:w w:val="105"/>
        </w:rPr>
        <w:t> </w:t>
      </w:r>
      <w:r>
        <w:rPr>
          <w:color w:val="231F20"/>
          <w:w w:val="105"/>
        </w:rPr>
        <w:t>tanta</w:t>
      </w:r>
      <w:r>
        <w:rPr>
          <w:color w:val="231F20"/>
          <w:spacing w:val="-26"/>
          <w:w w:val="105"/>
        </w:rPr>
        <w:t> </w:t>
      </w:r>
      <w:r>
        <w:rPr>
          <w:color w:val="231F20"/>
          <w:w w:val="105"/>
        </w:rPr>
        <w:t>diferencia</w:t>
      </w:r>
      <w:r>
        <w:rPr>
          <w:color w:val="231F20"/>
          <w:spacing w:val="-26"/>
          <w:w w:val="105"/>
        </w:rPr>
        <w:t> </w:t>
      </w:r>
      <w:r>
        <w:rPr>
          <w:color w:val="231F20"/>
          <w:w w:val="105"/>
        </w:rPr>
        <w:t>en</w:t>
      </w:r>
      <w:r>
        <w:rPr>
          <w:color w:val="231F20"/>
          <w:spacing w:val="-26"/>
          <w:w w:val="105"/>
        </w:rPr>
        <w:t> </w:t>
      </w:r>
      <w:r>
        <w:rPr>
          <w:color w:val="231F20"/>
          <w:w w:val="105"/>
        </w:rPr>
        <w:t>ese</w:t>
      </w:r>
      <w:r>
        <w:rPr>
          <w:color w:val="231F20"/>
          <w:spacing w:val="-26"/>
          <w:w w:val="105"/>
        </w:rPr>
        <w:t> </w:t>
      </w:r>
      <w:r>
        <w:rPr>
          <w:color w:val="231F20"/>
          <w:w w:val="105"/>
        </w:rPr>
        <w:t>sentido,</w:t>
      </w:r>
      <w:r>
        <w:rPr>
          <w:color w:val="231F20"/>
          <w:spacing w:val="-26"/>
          <w:w w:val="105"/>
        </w:rPr>
        <w:t> </w:t>
      </w:r>
      <w:r>
        <w:rPr>
          <w:color w:val="231F20"/>
          <w:w w:val="105"/>
        </w:rPr>
        <w:t>las</w:t>
      </w:r>
      <w:r>
        <w:rPr>
          <w:color w:val="231F20"/>
          <w:spacing w:val="-26"/>
          <w:w w:val="105"/>
        </w:rPr>
        <w:t> </w:t>
      </w:r>
      <w:r>
        <w:rPr>
          <w:color w:val="231F20"/>
          <w:w w:val="105"/>
        </w:rPr>
        <w:t>mujeres</w:t>
      </w:r>
      <w:r>
        <w:rPr>
          <w:color w:val="231F20"/>
          <w:spacing w:val="-27"/>
          <w:w w:val="105"/>
        </w:rPr>
        <w:t> </w:t>
      </w:r>
      <w:r>
        <w:rPr>
          <w:color w:val="231F20"/>
          <w:w w:val="105"/>
        </w:rPr>
        <w:t>que</w:t>
      </w:r>
      <w:r>
        <w:rPr>
          <w:color w:val="231F20"/>
          <w:spacing w:val="-26"/>
          <w:w w:val="105"/>
        </w:rPr>
        <w:t> </w:t>
      </w:r>
      <w:r>
        <w:rPr>
          <w:color w:val="231F20"/>
          <w:w w:val="105"/>
        </w:rPr>
        <w:t>están</w:t>
      </w:r>
      <w:r>
        <w:rPr>
          <w:color w:val="231F20"/>
          <w:spacing w:val="-26"/>
          <w:w w:val="105"/>
        </w:rPr>
        <w:t> </w:t>
      </w:r>
      <w:r>
        <w:rPr>
          <w:color w:val="231F20"/>
          <w:w w:val="105"/>
        </w:rPr>
        <w:t>en</w:t>
      </w:r>
      <w:r>
        <w:rPr>
          <w:color w:val="231F20"/>
          <w:spacing w:val="-26"/>
          <w:w w:val="105"/>
        </w:rPr>
        <w:t> </w:t>
      </w:r>
      <w:r>
        <w:rPr>
          <w:color w:val="231F20"/>
          <w:w w:val="105"/>
        </w:rPr>
        <w:t>la política</w:t>
      </w:r>
      <w:r>
        <w:rPr>
          <w:color w:val="231F20"/>
          <w:spacing w:val="-30"/>
          <w:w w:val="105"/>
        </w:rPr>
        <w:t> </w:t>
      </w:r>
      <w:r>
        <w:rPr>
          <w:color w:val="231F20"/>
          <w:w w:val="105"/>
        </w:rPr>
        <w:t>son</w:t>
      </w:r>
      <w:r>
        <w:rPr>
          <w:color w:val="231F20"/>
          <w:spacing w:val="-29"/>
          <w:w w:val="105"/>
        </w:rPr>
        <w:t> </w:t>
      </w:r>
      <w:r>
        <w:rPr>
          <w:color w:val="231F20"/>
          <w:w w:val="105"/>
        </w:rPr>
        <w:t>gente</w:t>
      </w:r>
      <w:r>
        <w:rPr>
          <w:color w:val="231F20"/>
          <w:spacing w:val="-29"/>
          <w:w w:val="105"/>
        </w:rPr>
        <w:t> </w:t>
      </w:r>
      <w:r>
        <w:rPr>
          <w:color w:val="231F20"/>
          <w:w w:val="105"/>
        </w:rPr>
        <w:t>muy</w:t>
      </w:r>
      <w:r>
        <w:rPr>
          <w:color w:val="231F20"/>
          <w:spacing w:val="-30"/>
          <w:w w:val="105"/>
        </w:rPr>
        <w:t> </w:t>
      </w:r>
      <w:r>
        <w:rPr>
          <w:color w:val="231F20"/>
          <w:w w:val="105"/>
        </w:rPr>
        <w:t>destacada</w:t>
      </w:r>
      <w:r>
        <w:rPr>
          <w:color w:val="231F20"/>
          <w:spacing w:val="-29"/>
          <w:w w:val="105"/>
        </w:rPr>
        <w:t> </w:t>
      </w:r>
      <w:r>
        <w:rPr>
          <w:color w:val="231F20"/>
          <w:w w:val="105"/>
        </w:rPr>
        <w:t>y</w:t>
      </w:r>
      <w:r>
        <w:rPr>
          <w:color w:val="231F20"/>
          <w:spacing w:val="-29"/>
          <w:w w:val="105"/>
        </w:rPr>
        <w:t> </w:t>
      </w:r>
      <w:r>
        <w:rPr>
          <w:color w:val="231F20"/>
          <w:w w:val="105"/>
        </w:rPr>
        <w:t>han</w:t>
      </w:r>
      <w:r>
        <w:rPr>
          <w:color w:val="231F20"/>
          <w:spacing w:val="-29"/>
          <w:w w:val="105"/>
        </w:rPr>
        <w:t> </w:t>
      </w:r>
      <w:r>
        <w:rPr>
          <w:color w:val="231F20"/>
          <w:w w:val="105"/>
        </w:rPr>
        <w:t>demostrado</w:t>
      </w:r>
      <w:r>
        <w:rPr>
          <w:color w:val="231F20"/>
          <w:spacing w:val="-30"/>
          <w:w w:val="105"/>
        </w:rPr>
        <w:t> </w:t>
      </w:r>
      <w:r>
        <w:rPr>
          <w:color w:val="231F20"/>
          <w:w w:val="105"/>
        </w:rPr>
        <w:t>que</w:t>
      </w:r>
      <w:r>
        <w:rPr>
          <w:color w:val="231F20"/>
          <w:spacing w:val="-29"/>
          <w:w w:val="105"/>
        </w:rPr>
        <w:t> </w:t>
      </w:r>
      <w:r>
        <w:rPr>
          <w:color w:val="231F20"/>
          <w:w w:val="105"/>
        </w:rPr>
        <w:t>tienen</w:t>
      </w:r>
      <w:r>
        <w:rPr>
          <w:color w:val="231F20"/>
          <w:spacing w:val="-30"/>
          <w:w w:val="105"/>
        </w:rPr>
        <w:t> </w:t>
      </w:r>
      <w:r>
        <w:rPr>
          <w:color w:val="231F20"/>
          <w:w w:val="105"/>
        </w:rPr>
        <w:t>la</w:t>
      </w:r>
      <w:r>
        <w:rPr>
          <w:color w:val="231F20"/>
          <w:spacing w:val="-29"/>
          <w:w w:val="105"/>
        </w:rPr>
        <w:t> </w:t>
      </w:r>
      <w:r>
        <w:rPr>
          <w:color w:val="231F20"/>
          <w:w w:val="105"/>
        </w:rPr>
        <w:t>misma</w:t>
      </w:r>
      <w:r>
        <w:rPr>
          <w:color w:val="231F20"/>
          <w:spacing w:val="-30"/>
          <w:w w:val="105"/>
        </w:rPr>
        <w:t> </w:t>
      </w:r>
      <w:r>
        <w:rPr>
          <w:color w:val="231F20"/>
          <w:w w:val="105"/>
        </w:rPr>
        <w:t>capacidad”. Incluso</w:t>
      </w:r>
      <w:r>
        <w:rPr>
          <w:color w:val="231F20"/>
          <w:spacing w:val="-8"/>
          <w:w w:val="105"/>
        </w:rPr>
        <w:t> </w:t>
      </w:r>
      <w:r>
        <w:rPr>
          <w:color w:val="231F20"/>
          <w:w w:val="105"/>
        </w:rPr>
        <w:t>menciona</w:t>
      </w:r>
      <w:r>
        <w:rPr>
          <w:color w:val="231F20"/>
          <w:spacing w:val="-8"/>
          <w:w w:val="105"/>
        </w:rPr>
        <w:t> </w:t>
      </w:r>
      <w:r>
        <w:rPr>
          <w:color w:val="231F20"/>
          <w:w w:val="105"/>
        </w:rPr>
        <w:t>que,</w:t>
      </w:r>
      <w:r>
        <w:rPr>
          <w:color w:val="231F20"/>
          <w:spacing w:val="-8"/>
          <w:w w:val="105"/>
        </w:rPr>
        <w:t> </w:t>
      </w:r>
      <w:r>
        <w:rPr>
          <w:color w:val="231F20"/>
          <w:w w:val="105"/>
        </w:rPr>
        <w:t>al</w:t>
      </w:r>
      <w:r>
        <w:rPr>
          <w:color w:val="231F20"/>
          <w:spacing w:val="-8"/>
          <w:w w:val="105"/>
        </w:rPr>
        <w:t> </w:t>
      </w:r>
      <w:r>
        <w:rPr>
          <w:color w:val="231F20"/>
          <w:w w:val="105"/>
        </w:rPr>
        <w:t>momento</w:t>
      </w:r>
      <w:r>
        <w:rPr>
          <w:color w:val="231F20"/>
          <w:spacing w:val="-8"/>
          <w:w w:val="105"/>
        </w:rPr>
        <w:t> </w:t>
      </w:r>
      <w:r>
        <w:rPr>
          <w:color w:val="231F20"/>
          <w:w w:val="105"/>
        </w:rPr>
        <w:t>de</w:t>
      </w:r>
      <w:r>
        <w:rPr>
          <w:color w:val="231F20"/>
          <w:spacing w:val="-8"/>
          <w:w w:val="105"/>
        </w:rPr>
        <w:t> </w:t>
      </w:r>
      <w:r>
        <w:rPr>
          <w:color w:val="231F20"/>
          <w:w w:val="105"/>
        </w:rPr>
        <w:t>hacer</w:t>
      </w:r>
      <w:r>
        <w:rPr>
          <w:color w:val="231F20"/>
          <w:spacing w:val="-8"/>
          <w:w w:val="105"/>
        </w:rPr>
        <w:t> </w:t>
      </w:r>
      <w:r>
        <w:rPr>
          <w:color w:val="231F20"/>
          <w:w w:val="105"/>
        </w:rPr>
        <w:t>propuestas</w:t>
      </w:r>
      <w:r>
        <w:rPr>
          <w:color w:val="231F20"/>
          <w:spacing w:val="-8"/>
          <w:w w:val="105"/>
        </w:rPr>
        <w:t> </w:t>
      </w:r>
      <w:r>
        <w:rPr>
          <w:color w:val="231F20"/>
          <w:w w:val="105"/>
        </w:rPr>
        <w:t>en</w:t>
      </w:r>
      <w:r>
        <w:rPr>
          <w:color w:val="231F20"/>
          <w:spacing w:val="-8"/>
          <w:w w:val="105"/>
        </w:rPr>
        <w:t> </w:t>
      </w:r>
      <w:r>
        <w:rPr>
          <w:color w:val="231F20"/>
          <w:w w:val="105"/>
        </w:rPr>
        <w:t>sesiones</w:t>
      </w:r>
      <w:r>
        <w:rPr>
          <w:color w:val="231F20"/>
          <w:spacing w:val="-7"/>
          <w:w w:val="105"/>
        </w:rPr>
        <w:t> </w:t>
      </w:r>
      <w:r>
        <w:rPr>
          <w:color w:val="231F20"/>
          <w:w w:val="105"/>
        </w:rPr>
        <w:t>de</w:t>
      </w:r>
      <w:r>
        <w:rPr>
          <w:color w:val="231F20"/>
          <w:spacing w:val="-8"/>
          <w:w w:val="105"/>
        </w:rPr>
        <w:t> </w:t>
      </w:r>
      <w:r>
        <w:rPr>
          <w:color w:val="231F20"/>
          <w:w w:val="105"/>
        </w:rPr>
        <w:t>trabajo,</w:t>
      </w:r>
      <w:r>
        <w:rPr>
          <w:color w:val="231F20"/>
          <w:spacing w:val="-8"/>
          <w:w w:val="105"/>
        </w:rPr>
        <w:t> </w:t>
      </w:r>
      <w:r>
        <w:rPr>
          <w:color w:val="231F20"/>
          <w:w w:val="105"/>
        </w:rPr>
        <w:t>es irrelevante</w:t>
      </w:r>
      <w:r>
        <w:rPr>
          <w:color w:val="231F20"/>
          <w:spacing w:val="-25"/>
          <w:w w:val="105"/>
        </w:rPr>
        <w:t> </w:t>
      </w:r>
      <w:r>
        <w:rPr>
          <w:color w:val="231F20"/>
          <w:w w:val="105"/>
        </w:rPr>
        <w:t>si</w:t>
      </w:r>
      <w:r>
        <w:rPr>
          <w:color w:val="231F20"/>
          <w:spacing w:val="-25"/>
          <w:w w:val="105"/>
        </w:rPr>
        <w:t> </w:t>
      </w:r>
      <w:r>
        <w:rPr>
          <w:color w:val="231F20"/>
          <w:w w:val="105"/>
        </w:rPr>
        <w:t>la</w:t>
      </w:r>
      <w:r>
        <w:rPr>
          <w:color w:val="231F20"/>
          <w:spacing w:val="-25"/>
          <w:w w:val="105"/>
        </w:rPr>
        <w:t> </w:t>
      </w:r>
      <w:r>
        <w:rPr>
          <w:color w:val="231F20"/>
          <w:w w:val="105"/>
        </w:rPr>
        <w:t>persona</w:t>
      </w:r>
      <w:r>
        <w:rPr>
          <w:color w:val="231F20"/>
          <w:spacing w:val="-25"/>
          <w:w w:val="105"/>
        </w:rPr>
        <w:t> </w:t>
      </w:r>
      <w:r>
        <w:rPr>
          <w:color w:val="231F20"/>
          <w:w w:val="105"/>
        </w:rPr>
        <w:t>que</w:t>
      </w:r>
      <w:r>
        <w:rPr>
          <w:color w:val="231F20"/>
          <w:spacing w:val="-25"/>
          <w:w w:val="105"/>
        </w:rPr>
        <w:t> </w:t>
      </w:r>
      <w:r>
        <w:rPr>
          <w:color w:val="231F20"/>
          <w:w w:val="105"/>
        </w:rPr>
        <w:t>las</w:t>
      </w:r>
      <w:r>
        <w:rPr>
          <w:color w:val="231F20"/>
          <w:spacing w:val="-25"/>
          <w:w w:val="105"/>
        </w:rPr>
        <w:t> </w:t>
      </w:r>
      <w:r>
        <w:rPr>
          <w:color w:val="231F20"/>
          <w:w w:val="105"/>
        </w:rPr>
        <w:t>hace</w:t>
      </w:r>
      <w:r>
        <w:rPr>
          <w:color w:val="231F20"/>
          <w:spacing w:val="-25"/>
          <w:w w:val="105"/>
        </w:rPr>
        <w:t> </w:t>
      </w:r>
      <w:r>
        <w:rPr>
          <w:color w:val="231F20"/>
          <w:w w:val="105"/>
        </w:rPr>
        <w:t>es</w:t>
      </w:r>
      <w:r>
        <w:rPr>
          <w:color w:val="231F20"/>
          <w:spacing w:val="-25"/>
          <w:w w:val="105"/>
        </w:rPr>
        <w:t> </w:t>
      </w:r>
      <w:r>
        <w:rPr>
          <w:color w:val="231F20"/>
          <w:w w:val="105"/>
        </w:rPr>
        <w:t>hombre</w:t>
      </w:r>
      <w:r>
        <w:rPr>
          <w:color w:val="231F20"/>
          <w:spacing w:val="-25"/>
          <w:w w:val="105"/>
        </w:rPr>
        <w:t> </w:t>
      </w:r>
      <w:r>
        <w:rPr>
          <w:color w:val="231F20"/>
          <w:w w:val="105"/>
        </w:rPr>
        <w:t>o</w:t>
      </w:r>
      <w:r>
        <w:rPr>
          <w:color w:val="231F20"/>
          <w:spacing w:val="-25"/>
          <w:w w:val="105"/>
        </w:rPr>
        <w:t> </w:t>
      </w:r>
      <w:r>
        <w:rPr>
          <w:color w:val="231F20"/>
          <w:w w:val="105"/>
        </w:rPr>
        <w:t>mujer.</w:t>
      </w:r>
    </w:p>
    <w:p>
      <w:pPr>
        <w:spacing w:after="0" w:line="249" w:lineRule="auto"/>
        <w:jc w:val="both"/>
        <w:sectPr>
          <w:pgSz w:w="8790" w:h="13040"/>
          <w:pgMar w:header="1052" w:footer="0" w:top="1240" w:bottom="280" w:left="960" w:right="860"/>
        </w:sectPr>
      </w:pPr>
    </w:p>
    <w:p>
      <w:pPr>
        <w:pStyle w:val="BodyText"/>
        <w:rPr>
          <w:sz w:val="28"/>
        </w:rPr>
      </w:pPr>
    </w:p>
    <w:p>
      <w:pPr>
        <w:pStyle w:val="Heading3"/>
        <w:spacing w:before="74"/>
        <w:rPr>
          <w:i/>
        </w:rPr>
      </w:pPr>
      <w:bookmarkStart w:name="_TOC_250007" w:id="30"/>
      <w:bookmarkEnd w:id="30"/>
      <w:r>
        <w:rPr>
          <w:i/>
          <w:color w:val="231F20"/>
        </w:rPr>
        <w:t>Violencia en la política</w:t>
      </w:r>
    </w:p>
    <w:p>
      <w:pPr>
        <w:pStyle w:val="BodyText"/>
        <w:spacing w:before="6"/>
        <w:rPr>
          <w:b/>
          <w:i/>
          <w:sz w:val="21"/>
        </w:rPr>
      </w:pPr>
    </w:p>
    <w:p>
      <w:pPr>
        <w:pStyle w:val="BodyText"/>
        <w:spacing w:line="249" w:lineRule="auto" w:before="0"/>
        <w:ind w:left="103" w:right="114"/>
        <w:jc w:val="both"/>
      </w:pPr>
      <w:r>
        <w:rPr>
          <w:i/>
          <w:color w:val="231F20"/>
          <w:spacing w:val="-6"/>
          <w:sz w:val="16"/>
        </w:rPr>
        <w:t>pan</w:t>
      </w:r>
      <w:r>
        <w:rPr>
          <w:color w:val="231F20"/>
          <w:spacing w:val="-6"/>
        </w:rPr>
        <w:t>. </w:t>
      </w:r>
      <w:r>
        <w:rPr>
          <w:color w:val="231F20"/>
        </w:rPr>
        <w:t>En las anécdotas que contó salieron a relucir casos en los que se ejerce violencia sobre</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dedican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política,</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necesariamente</w:t>
      </w:r>
      <w:r>
        <w:rPr>
          <w:color w:val="231F20"/>
          <w:spacing w:val="-7"/>
        </w:rPr>
        <w:t> </w:t>
      </w:r>
      <w:r>
        <w:rPr>
          <w:color w:val="231F20"/>
        </w:rPr>
        <w:t>consiste</w:t>
      </w:r>
      <w:r>
        <w:rPr>
          <w:color w:val="231F20"/>
          <w:spacing w:val="-8"/>
        </w:rPr>
        <w:t> </w:t>
      </w:r>
      <w:r>
        <w:rPr>
          <w:color w:val="231F20"/>
        </w:rPr>
        <w:t>en</w:t>
      </w:r>
      <w:r>
        <w:rPr>
          <w:color w:val="231F20"/>
          <w:spacing w:val="-7"/>
        </w:rPr>
        <w:t> </w:t>
      </w:r>
      <w:r>
        <w:rPr>
          <w:color w:val="231F20"/>
        </w:rPr>
        <w:t>gol- pes</w:t>
      </w:r>
      <w:r>
        <w:rPr>
          <w:color w:val="231F20"/>
          <w:spacing w:val="-5"/>
        </w:rPr>
        <w:t> </w:t>
      </w:r>
      <w:r>
        <w:rPr>
          <w:color w:val="231F20"/>
        </w:rPr>
        <w:t>o</w:t>
      </w:r>
      <w:r>
        <w:rPr>
          <w:color w:val="231F20"/>
          <w:spacing w:val="-5"/>
        </w:rPr>
        <w:t> </w:t>
      </w:r>
      <w:r>
        <w:rPr>
          <w:color w:val="231F20"/>
        </w:rPr>
        <w:t>agresiones</w:t>
      </w:r>
      <w:r>
        <w:rPr>
          <w:color w:val="231F20"/>
          <w:spacing w:val="-6"/>
        </w:rPr>
        <w:t> </w:t>
      </w:r>
      <w:r>
        <w:rPr>
          <w:color w:val="231F20"/>
        </w:rPr>
        <w:t>físicas;</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contrario,</w:t>
      </w:r>
      <w:r>
        <w:rPr>
          <w:color w:val="231F20"/>
          <w:spacing w:val="-6"/>
        </w:rPr>
        <w:t> </w:t>
      </w:r>
      <w:r>
        <w:rPr>
          <w:color w:val="231F20"/>
        </w:rPr>
        <w:t>se</w:t>
      </w:r>
      <w:r>
        <w:rPr>
          <w:color w:val="231F20"/>
          <w:spacing w:val="-5"/>
        </w:rPr>
        <w:t> </w:t>
      </w:r>
      <w:r>
        <w:rPr>
          <w:color w:val="231F20"/>
        </w:rPr>
        <w:t>trataba</w:t>
      </w:r>
      <w:r>
        <w:rPr>
          <w:color w:val="231F20"/>
          <w:spacing w:val="-5"/>
        </w:rPr>
        <w:t> </w:t>
      </w:r>
      <w:r>
        <w:rPr>
          <w:color w:val="231F20"/>
        </w:rPr>
        <w:t>de</w:t>
      </w:r>
      <w:r>
        <w:rPr>
          <w:color w:val="231F20"/>
          <w:spacing w:val="-5"/>
        </w:rPr>
        <w:t> </w:t>
      </w:r>
      <w:r>
        <w:rPr>
          <w:color w:val="231F20"/>
        </w:rPr>
        <w:t>agresiones</w:t>
      </w:r>
      <w:r>
        <w:rPr>
          <w:color w:val="231F20"/>
          <w:spacing w:val="-5"/>
        </w:rPr>
        <w:t> </w:t>
      </w:r>
      <w:r>
        <w:rPr>
          <w:color w:val="231F20"/>
        </w:rPr>
        <w:t>verbales,</w:t>
      </w:r>
      <w:r>
        <w:rPr>
          <w:color w:val="231F20"/>
          <w:spacing w:val="-5"/>
        </w:rPr>
        <w:t> </w:t>
      </w:r>
      <w:r>
        <w:rPr>
          <w:color w:val="231F20"/>
        </w:rPr>
        <w:t>las</w:t>
      </w:r>
      <w:r>
        <w:rPr>
          <w:color w:val="231F20"/>
          <w:spacing w:val="-5"/>
        </w:rPr>
        <w:t> </w:t>
      </w:r>
      <w:r>
        <w:rPr>
          <w:color w:val="231F20"/>
        </w:rPr>
        <w:t>cuales también están incluidas en la violencia directa, así como comentarios y chistes que son parte de la violencia</w:t>
      </w:r>
      <w:r>
        <w:rPr>
          <w:color w:val="231F20"/>
          <w:spacing w:val="-2"/>
        </w:rPr>
        <w:t> </w:t>
      </w:r>
      <w:r>
        <w:rPr>
          <w:color w:val="231F20"/>
        </w:rPr>
        <w:t>cultural.</w:t>
      </w:r>
    </w:p>
    <w:p>
      <w:pPr>
        <w:pStyle w:val="BodyText"/>
        <w:spacing w:line="249" w:lineRule="auto"/>
        <w:ind w:left="103" w:right="111" w:firstLine="226"/>
        <w:jc w:val="both"/>
      </w:pPr>
      <w:r>
        <w:rPr>
          <w:color w:val="231F20"/>
        </w:rPr>
        <w:t>Por ejemplo, refiere que, cuando se encontraban en campaña el candidato de     su partido a presidente municipal y ella como integrante de la planilla, en un acto público un señor cuestionó “por qué tenían a una vieja en la primera regiduría”; también comenta que en el Comité Directivo Estatal de su partido los hombres </w:t>
      </w:r>
      <w:r>
        <w:rPr>
          <w:color w:val="231F20"/>
          <w:spacing w:val="2"/>
        </w:rPr>
        <w:t>que </w:t>
      </w:r>
      <w:r>
        <w:rPr>
          <w:color w:val="231F20"/>
        </w:rPr>
        <w:t>ocupan un cargo de igual jerarquía que ella en ocasiones se apartan de ella, o hacen comentarios ofensivos disfrazados de bromas, pero “cuando nos pegan con chistes nosotras también les pegamos con chistes, porque las mujeres también sabemos responder.”</w:t>
      </w:r>
    </w:p>
    <w:p>
      <w:pPr>
        <w:pStyle w:val="BodyText"/>
        <w:spacing w:line="249" w:lineRule="auto"/>
        <w:ind w:left="103" w:right="114" w:firstLine="226"/>
        <w:jc w:val="both"/>
      </w:pPr>
      <w:r>
        <w:rPr>
          <w:color w:val="231F20"/>
        </w:rPr>
        <w:t>Si bien es importante abordar los conceptos clásicos de violencia que se manejan en los estudios para la paz la experiencia de las entrevistadas, lo cual se hace más adelante; en este punto es importante señalar un aspecto contradictorio que se les presenta a algunas mujeres; por un lado, como en el caso de la mujer del </w:t>
      </w:r>
      <w:r>
        <w:rPr>
          <w:color w:val="231F20"/>
          <w:spacing w:val="-4"/>
          <w:sz w:val="16"/>
        </w:rPr>
        <w:t>pan</w:t>
      </w:r>
      <w:r>
        <w:rPr>
          <w:color w:val="231F20"/>
          <w:spacing w:val="-4"/>
        </w:rPr>
        <w:t>, </w:t>
      </w:r>
      <w:r>
        <w:rPr>
          <w:color w:val="231F20"/>
        </w:rPr>
        <w:t>se les exige comportarse como damas o demostrar que pueden hacer las cosas diferentes   y mejor; por otro lado tienen que saber desenvolverse en la dinámica tradicional y patriarcal de los partidos políticos; de ahí que comente que si les pegan con chistes, ellas también lo pueden</w:t>
      </w:r>
      <w:r>
        <w:rPr>
          <w:color w:val="231F20"/>
          <w:spacing w:val="-15"/>
        </w:rPr>
        <w:t> </w:t>
      </w:r>
      <w:r>
        <w:rPr>
          <w:color w:val="231F20"/>
        </w:rPr>
        <w:t>hacer.</w:t>
      </w:r>
    </w:p>
    <w:p>
      <w:pPr>
        <w:pStyle w:val="BodyText"/>
        <w:spacing w:before="4"/>
        <w:rPr>
          <w:sz w:val="22"/>
        </w:rPr>
      </w:pPr>
    </w:p>
    <w:p>
      <w:pPr>
        <w:spacing w:line="278" w:lineRule="auto" w:before="1"/>
        <w:ind w:left="330" w:right="341" w:firstLine="0"/>
        <w:jc w:val="both"/>
        <w:rPr>
          <w:sz w:val="18"/>
        </w:rPr>
      </w:pPr>
      <w:r>
        <w:rPr>
          <w:color w:val="231F20"/>
          <w:sz w:val="18"/>
        </w:rPr>
        <w:t>La manera de hacer política está muy marcada por la tradición del poder, por los meca- nismos</w:t>
      </w:r>
      <w:r>
        <w:rPr>
          <w:color w:val="231F20"/>
          <w:spacing w:val="-6"/>
          <w:sz w:val="18"/>
        </w:rPr>
        <w:t> </w:t>
      </w:r>
      <w:r>
        <w:rPr>
          <w:color w:val="231F20"/>
          <w:sz w:val="18"/>
        </w:rPr>
        <w:t>y</w:t>
      </w:r>
      <w:r>
        <w:rPr>
          <w:color w:val="231F20"/>
          <w:spacing w:val="-6"/>
          <w:sz w:val="18"/>
        </w:rPr>
        <w:t> </w:t>
      </w:r>
      <w:r>
        <w:rPr>
          <w:color w:val="231F20"/>
          <w:sz w:val="18"/>
        </w:rPr>
        <w:t>hábitos</w:t>
      </w:r>
      <w:r>
        <w:rPr>
          <w:color w:val="231F20"/>
          <w:spacing w:val="-6"/>
          <w:sz w:val="18"/>
        </w:rPr>
        <w:t> </w:t>
      </w:r>
      <w:r>
        <w:rPr>
          <w:color w:val="231F20"/>
          <w:sz w:val="18"/>
        </w:rPr>
        <w:t>tradicionales</w:t>
      </w:r>
      <w:r>
        <w:rPr>
          <w:color w:val="231F20"/>
          <w:spacing w:val="-7"/>
          <w:sz w:val="18"/>
        </w:rPr>
        <w:t> </w:t>
      </w:r>
      <w:r>
        <w:rPr>
          <w:color w:val="231F20"/>
          <w:sz w:val="18"/>
        </w:rPr>
        <w:t>del</w:t>
      </w:r>
      <w:r>
        <w:rPr>
          <w:color w:val="231F20"/>
          <w:spacing w:val="-6"/>
          <w:sz w:val="18"/>
        </w:rPr>
        <w:t> </w:t>
      </w:r>
      <w:r>
        <w:rPr>
          <w:color w:val="231F20"/>
          <w:sz w:val="18"/>
        </w:rPr>
        <w:t>poder;</w:t>
      </w:r>
      <w:r>
        <w:rPr>
          <w:color w:val="231F20"/>
          <w:spacing w:val="-6"/>
          <w:sz w:val="18"/>
        </w:rPr>
        <w:t> </w:t>
      </w:r>
      <w:r>
        <w:rPr>
          <w:color w:val="231F20"/>
          <w:sz w:val="18"/>
        </w:rPr>
        <w:t>y</w:t>
      </w:r>
      <w:r>
        <w:rPr>
          <w:color w:val="231F20"/>
          <w:spacing w:val="-6"/>
          <w:sz w:val="18"/>
        </w:rPr>
        <w:t> </w:t>
      </w:r>
      <w:r>
        <w:rPr>
          <w:color w:val="231F20"/>
          <w:sz w:val="18"/>
        </w:rPr>
        <w:t>en</w:t>
      </w:r>
      <w:r>
        <w:rPr>
          <w:color w:val="231F20"/>
          <w:spacing w:val="-6"/>
          <w:sz w:val="18"/>
        </w:rPr>
        <w:t> </w:t>
      </w:r>
      <w:r>
        <w:rPr>
          <w:color w:val="231F20"/>
          <w:sz w:val="18"/>
        </w:rPr>
        <w:t>esos</w:t>
      </w:r>
      <w:r>
        <w:rPr>
          <w:color w:val="231F20"/>
          <w:spacing w:val="-6"/>
          <w:sz w:val="18"/>
        </w:rPr>
        <w:t> </w:t>
      </w:r>
      <w:r>
        <w:rPr>
          <w:color w:val="231F20"/>
          <w:sz w:val="18"/>
        </w:rPr>
        <w:t>mecanismos</w:t>
      </w:r>
      <w:r>
        <w:rPr>
          <w:color w:val="231F20"/>
          <w:spacing w:val="-6"/>
          <w:sz w:val="18"/>
        </w:rPr>
        <w:t> </w:t>
      </w:r>
      <w:r>
        <w:rPr>
          <w:color w:val="231F20"/>
          <w:sz w:val="18"/>
        </w:rPr>
        <w:t>y</w:t>
      </w:r>
      <w:r>
        <w:rPr>
          <w:color w:val="231F20"/>
          <w:spacing w:val="-6"/>
          <w:sz w:val="18"/>
        </w:rPr>
        <w:t> </w:t>
      </w:r>
      <w:r>
        <w:rPr>
          <w:color w:val="231F20"/>
          <w:sz w:val="18"/>
        </w:rPr>
        <w:t>hábitos</w:t>
      </w:r>
      <w:r>
        <w:rPr>
          <w:color w:val="231F20"/>
          <w:spacing w:val="-6"/>
          <w:sz w:val="18"/>
        </w:rPr>
        <w:t> </w:t>
      </w:r>
      <w:r>
        <w:rPr>
          <w:color w:val="231F20"/>
          <w:sz w:val="18"/>
        </w:rPr>
        <w:t>las</w:t>
      </w:r>
      <w:r>
        <w:rPr>
          <w:color w:val="231F20"/>
          <w:spacing w:val="-6"/>
          <w:sz w:val="18"/>
        </w:rPr>
        <w:t> </w:t>
      </w:r>
      <w:r>
        <w:rPr>
          <w:color w:val="231F20"/>
          <w:sz w:val="18"/>
        </w:rPr>
        <w:t>mujeres</w:t>
      </w:r>
      <w:r>
        <w:rPr>
          <w:color w:val="231F20"/>
          <w:spacing w:val="-6"/>
          <w:sz w:val="18"/>
        </w:rPr>
        <w:t> </w:t>
      </w:r>
      <w:r>
        <w:rPr>
          <w:color w:val="231F20"/>
          <w:sz w:val="18"/>
        </w:rPr>
        <w:t>no hemos</w:t>
      </w:r>
      <w:r>
        <w:rPr>
          <w:color w:val="231F20"/>
          <w:spacing w:val="-6"/>
          <w:sz w:val="18"/>
        </w:rPr>
        <w:t> </w:t>
      </w:r>
      <w:r>
        <w:rPr>
          <w:color w:val="231F20"/>
          <w:sz w:val="18"/>
        </w:rPr>
        <w:t>estado</w:t>
      </w:r>
      <w:r>
        <w:rPr>
          <w:color w:val="231F20"/>
          <w:spacing w:val="-6"/>
          <w:sz w:val="18"/>
        </w:rPr>
        <w:t> </w:t>
      </w:r>
      <w:r>
        <w:rPr>
          <w:color w:val="231F20"/>
          <w:sz w:val="18"/>
        </w:rPr>
        <w:t>[…]</w:t>
      </w:r>
      <w:r>
        <w:rPr>
          <w:color w:val="231F20"/>
          <w:spacing w:val="-6"/>
          <w:sz w:val="18"/>
        </w:rPr>
        <w:t> </w:t>
      </w:r>
      <w:r>
        <w:rPr>
          <w:color w:val="231F20"/>
          <w:sz w:val="18"/>
        </w:rPr>
        <w:t>las</w:t>
      </w:r>
      <w:r>
        <w:rPr>
          <w:color w:val="231F20"/>
          <w:spacing w:val="-6"/>
          <w:sz w:val="18"/>
        </w:rPr>
        <w:t> </w:t>
      </w:r>
      <w:r>
        <w:rPr>
          <w:color w:val="231F20"/>
          <w:sz w:val="18"/>
        </w:rPr>
        <w:t>mujeres</w:t>
      </w:r>
      <w:r>
        <w:rPr>
          <w:color w:val="231F20"/>
          <w:spacing w:val="-6"/>
          <w:sz w:val="18"/>
        </w:rPr>
        <w:t> </w:t>
      </w:r>
      <w:r>
        <w:rPr>
          <w:color w:val="231F20"/>
          <w:sz w:val="18"/>
        </w:rPr>
        <w:t>cuando</w:t>
      </w:r>
      <w:r>
        <w:rPr>
          <w:color w:val="231F20"/>
          <w:spacing w:val="-6"/>
          <w:sz w:val="18"/>
        </w:rPr>
        <w:t> </w:t>
      </w:r>
      <w:r>
        <w:rPr>
          <w:color w:val="231F20"/>
          <w:sz w:val="18"/>
        </w:rPr>
        <w:t>nos</w:t>
      </w:r>
      <w:r>
        <w:rPr>
          <w:color w:val="231F20"/>
          <w:spacing w:val="-6"/>
          <w:sz w:val="18"/>
        </w:rPr>
        <w:t> </w:t>
      </w:r>
      <w:r>
        <w:rPr>
          <w:color w:val="231F20"/>
          <w:sz w:val="18"/>
        </w:rPr>
        <w:t>incorporamos</w:t>
      </w:r>
      <w:r>
        <w:rPr>
          <w:color w:val="231F20"/>
          <w:spacing w:val="-7"/>
          <w:sz w:val="18"/>
        </w:rPr>
        <w:t> </w:t>
      </w:r>
      <w:r>
        <w:rPr>
          <w:color w:val="231F20"/>
          <w:sz w:val="18"/>
        </w:rPr>
        <w:t>a</w:t>
      </w:r>
      <w:r>
        <w:rPr>
          <w:color w:val="231F20"/>
          <w:spacing w:val="-6"/>
          <w:sz w:val="18"/>
        </w:rPr>
        <w:t> </w:t>
      </w:r>
      <w:r>
        <w:rPr>
          <w:color w:val="231F20"/>
          <w:sz w:val="18"/>
        </w:rPr>
        <w:t>la</w:t>
      </w:r>
      <w:r>
        <w:rPr>
          <w:color w:val="231F20"/>
          <w:spacing w:val="-6"/>
          <w:sz w:val="18"/>
        </w:rPr>
        <w:t> </w:t>
      </w:r>
      <w:r>
        <w:rPr>
          <w:color w:val="231F20"/>
          <w:sz w:val="18"/>
        </w:rPr>
        <w:t>política</w:t>
      </w:r>
      <w:r>
        <w:rPr>
          <w:color w:val="231F20"/>
          <w:spacing w:val="-6"/>
          <w:sz w:val="18"/>
        </w:rPr>
        <w:t> </w:t>
      </w:r>
      <w:r>
        <w:rPr>
          <w:color w:val="231F20"/>
          <w:sz w:val="18"/>
        </w:rPr>
        <w:t>tenemos</w:t>
      </w:r>
      <w:r>
        <w:rPr>
          <w:color w:val="231F20"/>
          <w:spacing w:val="-6"/>
          <w:sz w:val="18"/>
        </w:rPr>
        <w:t> </w:t>
      </w:r>
      <w:r>
        <w:rPr>
          <w:color w:val="231F20"/>
          <w:sz w:val="18"/>
        </w:rPr>
        <w:t>una</w:t>
      </w:r>
      <w:r>
        <w:rPr>
          <w:color w:val="231F20"/>
          <w:spacing w:val="-6"/>
          <w:sz w:val="18"/>
        </w:rPr>
        <w:t> </w:t>
      </w:r>
      <w:r>
        <w:rPr>
          <w:color w:val="231F20"/>
          <w:sz w:val="18"/>
        </w:rPr>
        <w:t>situa- ción complicada […] es duro, porque por una parte tienes qué conocer cómo funciona el mecanismo tradicional, para no sentirte excluida y por otra pues quieres hacer otras cosas (Martínez, entrevista personal, 21 de enero de</w:t>
      </w:r>
      <w:r>
        <w:rPr>
          <w:color w:val="231F20"/>
          <w:spacing w:val="-3"/>
          <w:sz w:val="18"/>
        </w:rPr>
        <w:t> </w:t>
      </w:r>
      <w:r>
        <w:rPr>
          <w:color w:val="231F20"/>
          <w:sz w:val="18"/>
        </w:rPr>
        <w:t>2013).</w:t>
      </w:r>
    </w:p>
    <w:p>
      <w:pPr>
        <w:pStyle w:val="BodyText"/>
        <w:spacing w:before="2"/>
        <w:rPr>
          <w:sz w:val="19"/>
        </w:rPr>
      </w:pPr>
    </w:p>
    <w:p>
      <w:pPr>
        <w:pStyle w:val="BodyText"/>
        <w:spacing w:line="249" w:lineRule="auto" w:before="0"/>
        <w:ind w:left="28" w:right="113"/>
        <w:jc w:val="right"/>
      </w:pPr>
      <w:r>
        <w:rPr>
          <w:color w:val="231F20"/>
        </w:rPr>
        <w:t>Es un escenario difícil el que se presenta en esos casos pues por una parte tienen que cuidar su imagen femenina y por la otra mostrar que pueden responder a las agresio- nes como se hace en el ámbito masculino, precisamente para no sentirse excluidas. Siguiendo con la entrevistada del </w:t>
      </w:r>
      <w:r>
        <w:rPr>
          <w:color w:val="231F20"/>
          <w:sz w:val="16"/>
        </w:rPr>
        <w:t>pan</w:t>
      </w:r>
      <w:r>
        <w:rPr>
          <w:color w:val="231F20"/>
        </w:rPr>
        <w:t>, relata que en alguna ocasión un   compañe-</w:t>
      </w:r>
    </w:p>
    <w:p>
      <w:pPr>
        <w:pStyle w:val="BodyText"/>
        <w:spacing w:line="249" w:lineRule="auto"/>
        <w:ind w:left="103" w:right="114"/>
        <w:jc w:val="both"/>
      </w:pPr>
      <w:r>
        <w:rPr>
          <w:color w:val="231F20"/>
        </w:rPr>
        <w:t>ro suyo le dijo: “en tu secretaría no se puede poner un hombre, si no, no estuvieras aquí”. Asimismo, refirió que en ocasiones en las sesiones de cabildo (recuérdese</w:t>
      </w:r>
      <w:r>
        <w:rPr>
          <w:color w:val="231F20"/>
          <w:spacing w:val="-34"/>
        </w:rPr>
        <w:t> </w:t>
      </w:r>
      <w:r>
        <w:rPr>
          <w:color w:val="231F20"/>
        </w:rPr>
        <w:t>que también</w:t>
      </w:r>
      <w:r>
        <w:rPr>
          <w:color w:val="231F20"/>
          <w:spacing w:val="-6"/>
        </w:rPr>
        <w:t> </w:t>
      </w:r>
      <w:r>
        <w:rPr>
          <w:color w:val="231F20"/>
        </w:rPr>
        <w:t>es</w:t>
      </w:r>
      <w:r>
        <w:rPr>
          <w:color w:val="231F20"/>
          <w:spacing w:val="-6"/>
        </w:rPr>
        <w:t> </w:t>
      </w:r>
      <w:r>
        <w:rPr>
          <w:color w:val="231F20"/>
        </w:rPr>
        <w:t>regidora</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municipio),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hay</w:t>
      </w:r>
      <w:r>
        <w:rPr>
          <w:color w:val="231F20"/>
          <w:spacing w:val="-6"/>
        </w:rPr>
        <w:t> </w:t>
      </w:r>
      <w:r>
        <w:rPr>
          <w:color w:val="231F20"/>
        </w:rPr>
        <w:t>mitad</w:t>
      </w:r>
      <w:r>
        <w:rPr>
          <w:color w:val="231F20"/>
          <w:spacing w:val="-6"/>
        </w:rPr>
        <w:t> </w:t>
      </w:r>
      <w:r>
        <w:rPr>
          <w:color w:val="231F20"/>
        </w:rPr>
        <w:t>hombres</w:t>
      </w:r>
      <w:r>
        <w:rPr>
          <w:color w:val="231F20"/>
          <w:spacing w:val="-6"/>
        </w:rPr>
        <w:t> </w:t>
      </w:r>
      <w:r>
        <w:rPr>
          <w:color w:val="231F20"/>
        </w:rPr>
        <w:t>y</w:t>
      </w:r>
      <w:r>
        <w:rPr>
          <w:color w:val="231F20"/>
          <w:spacing w:val="-6"/>
        </w:rPr>
        <w:t> </w:t>
      </w:r>
      <w:r>
        <w:rPr>
          <w:color w:val="231F20"/>
        </w:rPr>
        <w:t>mitad</w:t>
      </w:r>
      <w:r>
        <w:rPr>
          <w:color w:val="231F20"/>
          <w:spacing w:val="-6"/>
        </w:rPr>
        <w:t> </w:t>
      </w:r>
      <w:r>
        <w:rPr>
          <w:color w:val="231F20"/>
        </w:rPr>
        <w:t>mujeres, el presidente municipal, que tiene 28 años de edad “pero a pesar de la juventud tam- bién</w:t>
      </w:r>
      <w:r>
        <w:rPr>
          <w:color w:val="231F20"/>
          <w:spacing w:val="-8"/>
        </w:rPr>
        <w:t> </w:t>
      </w:r>
      <w:r>
        <w:rPr>
          <w:color w:val="231F20"/>
        </w:rPr>
        <w:t>tiene</w:t>
      </w:r>
      <w:r>
        <w:rPr>
          <w:color w:val="231F20"/>
          <w:spacing w:val="-8"/>
        </w:rPr>
        <w:t> </w:t>
      </w:r>
      <w:r>
        <w:rPr>
          <w:color w:val="231F20"/>
        </w:rPr>
        <w:t>el</w:t>
      </w:r>
      <w:r>
        <w:rPr>
          <w:color w:val="231F20"/>
          <w:spacing w:val="-8"/>
        </w:rPr>
        <w:t> </w:t>
      </w:r>
      <w:r>
        <w:rPr>
          <w:color w:val="231F20"/>
        </w:rPr>
        <w:t>machismo”,</w:t>
      </w:r>
      <w:r>
        <w:rPr>
          <w:color w:val="231F20"/>
          <w:spacing w:val="-8"/>
        </w:rPr>
        <w:t> </w:t>
      </w:r>
      <w:r>
        <w:rPr>
          <w:color w:val="231F20"/>
        </w:rPr>
        <w:t>ha</w:t>
      </w:r>
      <w:r>
        <w:rPr>
          <w:color w:val="231F20"/>
          <w:spacing w:val="-8"/>
        </w:rPr>
        <w:t> </w:t>
      </w:r>
      <w:r>
        <w:rPr>
          <w:color w:val="231F20"/>
        </w:rPr>
        <w:t>llegado</w:t>
      </w:r>
      <w:r>
        <w:rPr>
          <w:color w:val="231F20"/>
          <w:spacing w:val="-8"/>
        </w:rPr>
        <w:t> </w:t>
      </w:r>
      <w:r>
        <w:rPr>
          <w:color w:val="231F20"/>
        </w:rPr>
        <w:t>a</w:t>
      </w:r>
      <w:r>
        <w:rPr>
          <w:color w:val="231F20"/>
          <w:spacing w:val="-8"/>
        </w:rPr>
        <w:t> </w:t>
      </w:r>
      <w:r>
        <w:rPr>
          <w:color w:val="231F20"/>
        </w:rPr>
        <w:t>decirle</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regidoras</w:t>
      </w:r>
      <w:r>
        <w:rPr>
          <w:color w:val="231F20"/>
          <w:spacing w:val="-8"/>
        </w:rPr>
        <w:t> </w:t>
      </w:r>
      <w:r>
        <w:rPr>
          <w:color w:val="231F20"/>
        </w:rPr>
        <w:t>“ya</w:t>
      </w:r>
      <w:r>
        <w:rPr>
          <w:color w:val="231F20"/>
          <w:spacing w:val="-8"/>
        </w:rPr>
        <w:t> </w:t>
      </w:r>
      <w:r>
        <w:rPr>
          <w:color w:val="231F20"/>
        </w:rPr>
        <w:t>les</w:t>
      </w:r>
      <w:r>
        <w:rPr>
          <w:color w:val="231F20"/>
          <w:spacing w:val="-8"/>
        </w:rPr>
        <w:t> </w:t>
      </w:r>
      <w:r>
        <w:rPr>
          <w:color w:val="231F20"/>
        </w:rPr>
        <w:t>hablan</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casa</w:t>
      </w:r>
    </w:p>
    <w:p>
      <w:pPr>
        <w:pStyle w:val="BodyText"/>
        <w:spacing w:line="249" w:lineRule="auto"/>
        <w:ind w:left="103" w:right="114"/>
        <w:jc w:val="both"/>
      </w:pPr>
      <w:r>
        <w:rPr>
          <w:color w:val="231F20"/>
        </w:rPr>
        <w:t>¿no?,</w:t>
      </w:r>
      <w:r>
        <w:rPr>
          <w:color w:val="231F20"/>
          <w:spacing w:val="-8"/>
        </w:rPr>
        <w:t> </w:t>
      </w:r>
      <w:r>
        <w:rPr>
          <w:color w:val="231F20"/>
        </w:rPr>
        <w:t>ya</w:t>
      </w:r>
      <w:r>
        <w:rPr>
          <w:color w:val="231F20"/>
          <w:spacing w:val="-8"/>
        </w:rPr>
        <w:t> </w:t>
      </w:r>
      <w:r>
        <w:rPr>
          <w:color w:val="231F20"/>
        </w:rPr>
        <w:t>váyanse”.</w:t>
      </w:r>
      <w:r>
        <w:rPr>
          <w:color w:val="231F20"/>
          <w:spacing w:val="-11"/>
        </w:rPr>
        <w:t> </w:t>
      </w:r>
      <w:r>
        <w:rPr>
          <w:color w:val="231F20"/>
        </w:rPr>
        <w:t>También</w:t>
      </w:r>
      <w:r>
        <w:rPr>
          <w:color w:val="231F20"/>
          <w:spacing w:val="-8"/>
        </w:rPr>
        <w:t> </w:t>
      </w:r>
      <w:r>
        <w:rPr>
          <w:color w:val="231F20"/>
        </w:rPr>
        <w:t>comentó</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mujer</w:t>
      </w:r>
      <w:r>
        <w:rPr>
          <w:color w:val="231F20"/>
          <w:spacing w:val="-8"/>
        </w:rPr>
        <w:t> </w:t>
      </w:r>
      <w:r>
        <w:rPr>
          <w:color w:val="231F20"/>
        </w:rPr>
        <w:t>que</w:t>
      </w:r>
      <w:r>
        <w:rPr>
          <w:color w:val="231F20"/>
          <w:spacing w:val="-8"/>
        </w:rPr>
        <w:t> </w:t>
      </w:r>
      <w:r>
        <w:rPr>
          <w:color w:val="231F20"/>
        </w:rPr>
        <w:t>estaba</w:t>
      </w:r>
      <w:r>
        <w:rPr>
          <w:color w:val="231F20"/>
          <w:spacing w:val="-8"/>
        </w:rPr>
        <w:t> </w:t>
      </w:r>
      <w:r>
        <w:rPr>
          <w:color w:val="231F20"/>
        </w:rPr>
        <w:t>incluida</w:t>
      </w:r>
      <w:r>
        <w:rPr>
          <w:color w:val="231F20"/>
          <w:spacing w:val="-8"/>
        </w:rPr>
        <w:t> </w:t>
      </w:r>
      <w:r>
        <w:rPr>
          <w:color w:val="231F20"/>
        </w:rPr>
        <w:t>en</w:t>
      </w:r>
      <w:r>
        <w:rPr>
          <w:color w:val="231F20"/>
          <w:spacing w:val="-8"/>
        </w:rPr>
        <w:t> </w:t>
      </w:r>
      <w:r>
        <w:rPr>
          <w:color w:val="231F20"/>
        </w:rPr>
        <w:t>una planilla</w:t>
      </w:r>
      <w:r>
        <w:rPr>
          <w:color w:val="231F20"/>
          <w:spacing w:val="-14"/>
        </w:rPr>
        <w:t> </w:t>
      </w:r>
      <w:r>
        <w:rPr>
          <w:color w:val="231F20"/>
        </w:rPr>
        <w:t>para</w:t>
      </w:r>
      <w:r>
        <w:rPr>
          <w:color w:val="231F20"/>
          <w:spacing w:val="-14"/>
        </w:rPr>
        <w:t> </w:t>
      </w:r>
      <w:r>
        <w:rPr>
          <w:color w:val="231F20"/>
        </w:rPr>
        <w:t>contender</w:t>
      </w:r>
      <w:r>
        <w:rPr>
          <w:color w:val="231F20"/>
          <w:spacing w:val="-14"/>
        </w:rPr>
        <w:t> </w:t>
      </w:r>
      <w:r>
        <w:rPr>
          <w:color w:val="231F20"/>
        </w:rPr>
        <w:t>en</w:t>
      </w:r>
      <w:r>
        <w:rPr>
          <w:color w:val="231F20"/>
          <w:spacing w:val="-14"/>
        </w:rPr>
        <w:t> </w:t>
      </w:r>
      <w:r>
        <w:rPr>
          <w:color w:val="231F20"/>
        </w:rPr>
        <w:t>elecciones</w:t>
      </w:r>
      <w:r>
        <w:rPr>
          <w:color w:val="231F20"/>
          <w:spacing w:val="-14"/>
        </w:rPr>
        <w:t> </w:t>
      </w:r>
      <w:r>
        <w:rPr>
          <w:color w:val="231F20"/>
        </w:rPr>
        <w:t>internas</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rPr>
        <w:t>partido</w:t>
      </w:r>
      <w:r>
        <w:rPr>
          <w:color w:val="231F20"/>
          <w:spacing w:val="-14"/>
        </w:rPr>
        <w:t> </w:t>
      </w:r>
      <w:r>
        <w:rPr>
          <w:color w:val="231F20"/>
        </w:rPr>
        <w:t>y</w:t>
      </w:r>
      <w:r>
        <w:rPr>
          <w:color w:val="231F20"/>
          <w:spacing w:val="-14"/>
        </w:rPr>
        <w:t> </w:t>
      </w:r>
      <w:r>
        <w:rPr>
          <w:color w:val="231F20"/>
        </w:rPr>
        <w:t>que</w:t>
      </w:r>
      <w:r>
        <w:rPr>
          <w:color w:val="231F20"/>
          <w:spacing w:val="-14"/>
        </w:rPr>
        <w:t> </w:t>
      </w:r>
      <w:r>
        <w:rPr>
          <w:color w:val="231F20"/>
        </w:rPr>
        <w:t>un</w:t>
      </w:r>
      <w:r>
        <w:rPr>
          <w:color w:val="231F20"/>
          <w:spacing w:val="-14"/>
        </w:rPr>
        <w:t> </w:t>
      </w:r>
      <w:r>
        <w:rPr>
          <w:color w:val="231F20"/>
        </w:rPr>
        <w:t>día</w:t>
      </w:r>
      <w:r>
        <w:rPr>
          <w:color w:val="231F20"/>
          <w:spacing w:val="-14"/>
        </w:rPr>
        <w:t> </w:t>
      </w:r>
      <w:r>
        <w:rPr>
          <w:color w:val="231F20"/>
        </w:rPr>
        <w:t>llegó</w:t>
      </w:r>
      <w:r>
        <w:rPr>
          <w:color w:val="231F20"/>
          <w:spacing w:val="-14"/>
        </w:rPr>
        <w:t> </w:t>
      </w:r>
      <w:r>
        <w:rPr>
          <w:color w:val="231F20"/>
        </w:rPr>
        <w:t>llorando</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before="75"/>
        <w:ind w:left="117" w:right="27"/>
      </w:pPr>
      <w:r>
        <w:rPr>
          <w:color w:val="231F20"/>
        </w:rPr>
        <w:t>a su oficina pidiendo que la sacaran de la lista porque, aunque sí quería participar, su</w:t>
      </w:r>
    </w:p>
    <w:p>
      <w:pPr>
        <w:pStyle w:val="BodyText"/>
        <w:spacing w:before="10"/>
        <w:ind w:left="117" w:right="27"/>
      </w:pPr>
      <w:r>
        <w:rPr>
          <w:color w:val="231F20"/>
        </w:rPr>
        <w:t>marido no la dejaba.</w:t>
      </w:r>
    </w:p>
    <w:p>
      <w:pPr>
        <w:pStyle w:val="BodyText"/>
        <w:spacing w:line="249" w:lineRule="auto" w:before="10"/>
        <w:ind w:left="117" w:right="101" w:firstLine="226"/>
        <w:jc w:val="both"/>
      </w:pPr>
      <w:r>
        <w:rPr>
          <w:color w:val="231F20"/>
        </w:rPr>
        <w:t>Ese tipo de experiencias que relata la entrevistada son una muestra de cómo el patriarcado propicia que cualquier hombre se sienta superior a cualquier mujer, y además con la prerrogativa de manifestarlo públicamente precisamente para exacer- bar su virilidad, aunque para ello tenga que ejercer violencia, la cual es justificada consciente o inconscientemente por esa idea de supremacía masculina.</w:t>
      </w:r>
    </w:p>
    <w:p>
      <w:pPr>
        <w:pStyle w:val="BodyText"/>
        <w:spacing w:line="249" w:lineRule="auto"/>
        <w:ind w:left="117" w:right="101" w:firstLine="226"/>
        <w:jc w:val="both"/>
      </w:pPr>
      <w:r>
        <w:rPr>
          <w:i/>
          <w:color w:val="231F20"/>
          <w:sz w:val="16"/>
        </w:rPr>
        <w:t>pri</w:t>
      </w:r>
      <w:r>
        <w:rPr>
          <w:color w:val="231F20"/>
        </w:rPr>
        <w:t>. En un sentido similar al caso anterior, la entrevistada del Revolucionario Ins- titucional señala que no ha atestiguado violencia física en contra de las mujeres en  la actividad política; sin embargo, en su experiencia es muy común que a ellas se  les violente de alguna manera: “Muchísimas veces, siendo diputada, de los mismos compañeros diputados de todos los partidos; comentarios, chistes, burlas, es muy común como sigue siendo común en todos lados, acuérdate que los políticos somos de nuestra sociedad, no los importamos de otro país. Esos mismos comentarios que tú puedes escuchar en cualquier lugar, desde un restaurante, en un aula de clases, qué sé yo, lo escuchas igual al interior de la</w:t>
      </w:r>
      <w:r>
        <w:rPr>
          <w:color w:val="231F20"/>
          <w:spacing w:val="-5"/>
        </w:rPr>
        <w:t> </w:t>
      </w:r>
      <w:r>
        <w:rPr>
          <w:color w:val="231F20"/>
        </w:rPr>
        <w:t>cámara”.</w:t>
      </w:r>
    </w:p>
    <w:p>
      <w:pPr>
        <w:pStyle w:val="BodyText"/>
        <w:spacing w:line="249" w:lineRule="auto"/>
        <w:ind w:left="117" w:right="102" w:firstLine="226"/>
        <w:jc w:val="both"/>
      </w:pPr>
      <w:r>
        <w:rPr>
          <w:color w:val="231F20"/>
        </w:rPr>
        <w:t>Efectivamente, con frecuencia se escuchan esa clase de comentarios en distintos lugares, no son exclusivos de los espacios políticos, pues es común que los hom- bres deseen demostrar su virilidad mostrándose violentos hacia lo que consideran femenino; aprenden a demostrar la virilidad mediante distintas pruebas, “algunas de ellas asociadas con el arrojo […] y otras más implican ejercicio de violencia: dirigir palabras</w:t>
      </w:r>
      <w:r>
        <w:rPr>
          <w:color w:val="231F20"/>
          <w:spacing w:val="-4"/>
        </w:rPr>
        <w:t> </w:t>
      </w:r>
      <w:r>
        <w:rPr>
          <w:color w:val="231F20"/>
        </w:rPr>
        <w:t>soeces</w:t>
      </w:r>
      <w:r>
        <w:rPr>
          <w:color w:val="231F20"/>
          <w:spacing w:val="-4"/>
        </w:rPr>
        <w:t> </w:t>
      </w:r>
      <w:r>
        <w:rPr>
          <w:color w:val="231F20"/>
        </w:rPr>
        <w:t>con</w:t>
      </w:r>
      <w:r>
        <w:rPr>
          <w:color w:val="231F20"/>
          <w:spacing w:val="-4"/>
        </w:rPr>
        <w:t> </w:t>
      </w:r>
      <w:r>
        <w:rPr>
          <w:color w:val="231F20"/>
        </w:rPr>
        <w:t>contenido</w:t>
      </w:r>
      <w:r>
        <w:rPr>
          <w:color w:val="231F20"/>
          <w:spacing w:val="-5"/>
        </w:rPr>
        <w:t> </w:t>
      </w:r>
      <w:r>
        <w:rPr>
          <w:color w:val="231F20"/>
        </w:rPr>
        <w:t>lascivo</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muchachas,</w:t>
      </w:r>
      <w:r>
        <w:rPr>
          <w:color w:val="231F20"/>
          <w:spacing w:val="-5"/>
        </w:rPr>
        <w:t> </w:t>
      </w:r>
      <w:r>
        <w:rPr>
          <w:color w:val="231F20"/>
        </w:rPr>
        <w:t>insultar</w:t>
      </w:r>
      <w:r>
        <w:rPr>
          <w:color w:val="231F20"/>
          <w:spacing w:val="-5"/>
        </w:rPr>
        <w:t> </w:t>
      </w:r>
      <w:r>
        <w:rPr>
          <w:color w:val="231F20"/>
        </w:rPr>
        <w:t>a</w:t>
      </w:r>
      <w:r>
        <w:rPr>
          <w:color w:val="231F20"/>
          <w:spacing w:val="-4"/>
        </w:rPr>
        <w:t> </w:t>
      </w:r>
      <w:r>
        <w:rPr>
          <w:color w:val="231F20"/>
        </w:rPr>
        <w:t>los</w:t>
      </w:r>
      <w:r>
        <w:rPr>
          <w:color w:val="231F20"/>
          <w:spacing w:val="-4"/>
        </w:rPr>
        <w:t> </w:t>
      </w:r>
      <w:r>
        <w:rPr>
          <w:color w:val="231F20"/>
        </w:rPr>
        <w:t>homosexuales” (Torres, 2010:</w:t>
      </w:r>
      <w:r>
        <w:rPr>
          <w:color w:val="231F20"/>
          <w:spacing w:val="-14"/>
        </w:rPr>
        <w:t> </w:t>
      </w:r>
      <w:r>
        <w:rPr>
          <w:color w:val="231F20"/>
        </w:rPr>
        <w:t>79).</w:t>
      </w:r>
    </w:p>
    <w:p>
      <w:pPr>
        <w:pStyle w:val="BodyText"/>
        <w:spacing w:line="249" w:lineRule="auto"/>
        <w:ind w:left="117" w:right="98" w:firstLine="226"/>
        <w:jc w:val="both"/>
      </w:pPr>
      <w:r>
        <w:rPr>
          <w:i/>
          <w:color w:val="231F20"/>
          <w:w w:val="110"/>
          <w:sz w:val="16"/>
        </w:rPr>
        <w:t>prd</w:t>
      </w:r>
      <w:r>
        <w:rPr>
          <w:color w:val="231F20"/>
          <w:w w:val="110"/>
        </w:rPr>
        <w:t>.</w:t>
      </w:r>
      <w:r>
        <w:rPr>
          <w:color w:val="231F20"/>
          <w:spacing w:val="-33"/>
          <w:w w:val="110"/>
        </w:rPr>
        <w:t> </w:t>
      </w:r>
      <w:r>
        <w:rPr>
          <w:color w:val="231F20"/>
          <w:w w:val="110"/>
        </w:rPr>
        <w:t>Del</w:t>
      </w:r>
      <w:r>
        <w:rPr>
          <w:color w:val="231F20"/>
          <w:spacing w:val="-33"/>
          <w:w w:val="110"/>
        </w:rPr>
        <w:t> </w:t>
      </w:r>
      <w:r>
        <w:rPr>
          <w:color w:val="231F20"/>
          <w:w w:val="110"/>
        </w:rPr>
        <w:t>mismo</w:t>
      </w:r>
      <w:r>
        <w:rPr>
          <w:color w:val="231F20"/>
          <w:spacing w:val="-33"/>
          <w:w w:val="110"/>
        </w:rPr>
        <w:t> </w:t>
      </w:r>
      <w:r>
        <w:rPr>
          <w:color w:val="231F20"/>
          <w:w w:val="110"/>
        </w:rPr>
        <w:t>modo</w:t>
      </w:r>
      <w:r>
        <w:rPr>
          <w:color w:val="231F20"/>
          <w:spacing w:val="-33"/>
          <w:w w:val="110"/>
        </w:rPr>
        <w:t> </w:t>
      </w:r>
      <w:r>
        <w:rPr>
          <w:color w:val="231F20"/>
          <w:w w:val="110"/>
        </w:rPr>
        <w:t>que</w:t>
      </w:r>
      <w:r>
        <w:rPr>
          <w:color w:val="231F20"/>
          <w:spacing w:val="-33"/>
          <w:w w:val="110"/>
        </w:rPr>
        <w:t> </w:t>
      </w:r>
      <w:r>
        <w:rPr>
          <w:color w:val="231F20"/>
          <w:w w:val="110"/>
        </w:rPr>
        <w:t>en</w:t>
      </w:r>
      <w:r>
        <w:rPr>
          <w:color w:val="231F20"/>
          <w:spacing w:val="-33"/>
          <w:w w:val="110"/>
        </w:rPr>
        <w:t> </w:t>
      </w:r>
      <w:r>
        <w:rPr>
          <w:color w:val="231F20"/>
          <w:w w:val="110"/>
        </w:rPr>
        <w:t>los</w:t>
      </w:r>
      <w:r>
        <w:rPr>
          <w:color w:val="231F20"/>
          <w:spacing w:val="-33"/>
          <w:w w:val="110"/>
        </w:rPr>
        <w:t> </w:t>
      </w:r>
      <w:r>
        <w:rPr>
          <w:color w:val="231F20"/>
          <w:w w:val="110"/>
        </w:rPr>
        <w:t>casos</w:t>
      </w:r>
      <w:r>
        <w:rPr>
          <w:color w:val="231F20"/>
          <w:spacing w:val="-33"/>
          <w:w w:val="110"/>
        </w:rPr>
        <w:t> </w:t>
      </w:r>
      <w:r>
        <w:rPr>
          <w:color w:val="231F20"/>
          <w:w w:val="110"/>
        </w:rPr>
        <w:t>anteriores,</w:t>
      </w:r>
      <w:r>
        <w:rPr>
          <w:color w:val="231F20"/>
          <w:spacing w:val="-33"/>
          <w:w w:val="110"/>
        </w:rPr>
        <w:t> </w:t>
      </w:r>
      <w:r>
        <w:rPr>
          <w:color w:val="231F20"/>
          <w:w w:val="110"/>
        </w:rPr>
        <w:t>la</w:t>
      </w:r>
      <w:r>
        <w:rPr>
          <w:color w:val="231F20"/>
          <w:spacing w:val="-33"/>
          <w:w w:val="110"/>
        </w:rPr>
        <w:t> </w:t>
      </w:r>
      <w:r>
        <w:rPr>
          <w:color w:val="231F20"/>
          <w:w w:val="110"/>
        </w:rPr>
        <w:t>entrevistada</w:t>
      </w:r>
      <w:r>
        <w:rPr>
          <w:color w:val="231F20"/>
          <w:spacing w:val="-33"/>
          <w:w w:val="110"/>
        </w:rPr>
        <w:t> </w:t>
      </w:r>
      <w:r>
        <w:rPr>
          <w:color w:val="231F20"/>
          <w:w w:val="110"/>
        </w:rPr>
        <w:t>del</w:t>
      </w:r>
      <w:r>
        <w:rPr>
          <w:color w:val="231F20"/>
          <w:spacing w:val="-33"/>
          <w:w w:val="110"/>
        </w:rPr>
        <w:t> </w:t>
      </w:r>
      <w:r>
        <w:rPr>
          <w:color w:val="231F20"/>
          <w:w w:val="125"/>
          <w:sz w:val="16"/>
        </w:rPr>
        <w:t>prd</w:t>
      </w:r>
      <w:r>
        <w:rPr>
          <w:color w:val="231F20"/>
          <w:spacing w:val="-28"/>
          <w:w w:val="125"/>
          <w:sz w:val="16"/>
        </w:rPr>
        <w:t> </w:t>
      </w:r>
      <w:r>
        <w:rPr>
          <w:color w:val="231F20"/>
          <w:w w:val="110"/>
        </w:rPr>
        <w:t>refiere </w:t>
      </w:r>
      <w:r>
        <w:rPr>
          <w:color w:val="231F20"/>
          <w:w w:val="105"/>
        </w:rPr>
        <w:t>que</w:t>
      </w:r>
      <w:r>
        <w:rPr>
          <w:color w:val="231F20"/>
          <w:spacing w:val="-13"/>
          <w:w w:val="105"/>
        </w:rPr>
        <w:t> </w:t>
      </w:r>
      <w:r>
        <w:rPr>
          <w:color w:val="231F20"/>
          <w:w w:val="105"/>
        </w:rPr>
        <w:t>agresiones</w:t>
      </w:r>
      <w:r>
        <w:rPr>
          <w:color w:val="231F20"/>
          <w:spacing w:val="-13"/>
          <w:w w:val="105"/>
        </w:rPr>
        <w:t> </w:t>
      </w:r>
      <w:r>
        <w:rPr>
          <w:color w:val="231F20"/>
          <w:w w:val="105"/>
        </w:rPr>
        <w:t>físicas</w:t>
      </w:r>
      <w:r>
        <w:rPr>
          <w:color w:val="231F20"/>
          <w:spacing w:val="-13"/>
          <w:w w:val="105"/>
        </w:rPr>
        <w:t> </w:t>
      </w:r>
      <w:r>
        <w:rPr>
          <w:color w:val="231F20"/>
          <w:w w:val="105"/>
        </w:rPr>
        <w:t>en</w:t>
      </w:r>
      <w:r>
        <w:rPr>
          <w:color w:val="231F20"/>
          <w:spacing w:val="-13"/>
          <w:w w:val="105"/>
        </w:rPr>
        <w:t> </w:t>
      </w:r>
      <w:r>
        <w:rPr>
          <w:color w:val="231F20"/>
          <w:w w:val="105"/>
        </w:rPr>
        <w:t>contra</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mujeres</w:t>
      </w:r>
      <w:r>
        <w:rPr>
          <w:color w:val="231F20"/>
          <w:spacing w:val="-13"/>
          <w:w w:val="105"/>
        </w:rPr>
        <w:t> </w:t>
      </w:r>
      <w:r>
        <w:rPr>
          <w:color w:val="231F20"/>
          <w:w w:val="105"/>
        </w:rPr>
        <w:t>no</w:t>
      </w:r>
      <w:r>
        <w:rPr>
          <w:color w:val="231F20"/>
          <w:spacing w:val="-13"/>
          <w:w w:val="105"/>
        </w:rPr>
        <w:t> </w:t>
      </w:r>
      <w:r>
        <w:rPr>
          <w:color w:val="231F20"/>
          <w:w w:val="105"/>
        </w:rPr>
        <w:t>ha</w:t>
      </w:r>
      <w:r>
        <w:rPr>
          <w:color w:val="231F20"/>
          <w:spacing w:val="-13"/>
          <w:w w:val="105"/>
        </w:rPr>
        <w:t> </w:t>
      </w:r>
      <w:r>
        <w:rPr>
          <w:color w:val="231F20"/>
          <w:w w:val="105"/>
        </w:rPr>
        <w:t>presenciado;</w:t>
      </w:r>
      <w:r>
        <w:rPr>
          <w:color w:val="231F20"/>
          <w:spacing w:val="-13"/>
          <w:w w:val="105"/>
        </w:rPr>
        <w:t> </w:t>
      </w:r>
      <w:r>
        <w:rPr>
          <w:color w:val="231F20"/>
          <w:w w:val="105"/>
        </w:rPr>
        <w:t>sin</w:t>
      </w:r>
      <w:r>
        <w:rPr>
          <w:color w:val="231F20"/>
          <w:spacing w:val="-13"/>
          <w:w w:val="105"/>
        </w:rPr>
        <w:t> </w:t>
      </w:r>
      <w:r>
        <w:rPr>
          <w:color w:val="231F20"/>
          <w:w w:val="105"/>
        </w:rPr>
        <w:t>embargo,</w:t>
      </w:r>
      <w:r>
        <w:rPr>
          <w:color w:val="231F20"/>
          <w:spacing w:val="-13"/>
          <w:w w:val="105"/>
        </w:rPr>
        <w:t> </w:t>
      </w:r>
      <w:r>
        <w:rPr>
          <w:color w:val="231F20"/>
          <w:w w:val="105"/>
        </w:rPr>
        <w:t>es muy</w:t>
      </w:r>
      <w:r>
        <w:rPr>
          <w:color w:val="231F20"/>
          <w:spacing w:val="-14"/>
          <w:w w:val="105"/>
        </w:rPr>
        <w:t> </w:t>
      </w:r>
      <w:r>
        <w:rPr>
          <w:color w:val="231F20"/>
          <w:w w:val="105"/>
        </w:rPr>
        <w:t>común</w:t>
      </w:r>
      <w:r>
        <w:rPr>
          <w:color w:val="231F20"/>
          <w:spacing w:val="-14"/>
          <w:w w:val="105"/>
        </w:rPr>
        <w:t> </w:t>
      </w:r>
      <w:r>
        <w:rPr>
          <w:color w:val="231F20"/>
          <w:w w:val="105"/>
        </w:rPr>
        <w:t>que</w:t>
      </w:r>
      <w:r>
        <w:rPr>
          <w:color w:val="231F20"/>
          <w:spacing w:val="-14"/>
          <w:w w:val="105"/>
        </w:rPr>
        <w:t> </w:t>
      </w:r>
      <w:r>
        <w:rPr>
          <w:color w:val="231F20"/>
          <w:w w:val="105"/>
        </w:rPr>
        <w:t>con</w:t>
      </w:r>
      <w:r>
        <w:rPr>
          <w:color w:val="231F20"/>
          <w:spacing w:val="-14"/>
          <w:w w:val="105"/>
        </w:rPr>
        <w:t> </w:t>
      </w:r>
      <w:r>
        <w:rPr>
          <w:color w:val="231F20"/>
          <w:w w:val="105"/>
        </w:rPr>
        <w:t>comentarios</w:t>
      </w:r>
      <w:r>
        <w:rPr>
          <w:color w:val="231F20"/>
          <w:spacing w:val="-15"/>
          <w:w w:val="105"/>
        </w:rPr>
        <w:t> </w:t>
      </w:r>
      <w:r>
        <w:rPr>
          <w:color w:val="231F20"/>
          <w:w w:val="105"/>
        </w:rPr>
        <w:t>de</w:t>
      </w:r>
      <w:r>
        <w:rPr>
          <w:color w:val="231F20"/>
          <w:spacing w:val="-14"/>
          <w:w w:val="105"/>
        </w:rPr>
        <w:t> </w:t>
      </w:r>
      <w:r>
        <w:rPr>
          <w:color w:val="231F20"/>
          <w:w w:val="105"/>
        </w:rPr>
        <w:t>toda</w:t>
      </w:r>
      <w:r>
        <w:rPr>
          <w:color w:val="231F20"/>
          <w:spacing w:val="-14"/>
          <w:w w:val="105"/>
        </w:rPr>
        <w:t> </w:t>
      </w:r>
      <w:r>
        <w:rPr>
          <w:color w:val="231F20"/>
          <w:w w:val="105"/>
        </w:rPr>
        <w:t>clase</w:t>
      </w:r>
      <w:r>
        <w:rPr>
          <w:color w:val="231F20"/>
          <w:spacing w:val="-14"/>
          <w:w w:val="105"/>
        </w:rPr>
        <w:t> </w:t>
      </w:r>
      <w:r>
        <w:rPr>
          <w:color w:val="231F20"/>
          <w:w w:val="105"/>
        </w:rPr>
        <w:t>se</w:t>
      </w:r>
      <w:r>
        <w:rPr>
          <w:color w:val="231F20"/>
          <w:spacing w:val="-14"/>
          <w:w w:val="105"/>
        </w:rPr>
        <w:t> </w:t>
      </w:r>
      <w:r>
        <w:rPr>
          <w:color w:val="231F20"/>
          <w:w w:val="105"/>
        </w:rPr>
        <w:t>les</w:t>
      </w:r>
      <w:r>
        <w:rPr>
          <w:color w:val="231F20"/>
          <w:spacing w:val="-14"/>
          <w:w w:val="105"/>
        </w:rPr>
        <w:t> </w:t>
      </w:r>
      <w:r>
        <w:rPr>
          <w:color w:val="231F20"/>
          <w:w w:val="105"/>
        </w:rPr>
        <w:t>pretenda</w:t>
      </w:r>
      <w:r>
        <w:rPr>
          <w:color w:val="231F20"/>
          <w:spacing w:val="-14"/>
          <w:w w:val="105"/>
        </w:rPr>
        <w:t> </w:t>
      </w:r>
      <w:r>
        <w:rPr>
          <w:color w:val="231F20"/>
          <w:w w:val="105"/>
        </w:rPr>
        <w:t>hacer</w:t>
      </w:r>
      <w:r>
        <w:rPr>
          <w:color w:val="231F20"/>
          <w:spacing w:val="-14"/>
          <w:w w:val="105"/>
        </w:rPr>
        <w:t> </w:t>
      </w:r>
      <w:r>
        <w:rPr>
          <w:color w:val="231F20"/>
          <w:w w:val="105"/>
        </w:rPr>
        <w:t>sentir</w:t>
      </w:r>
      <w:r>
        <w:rPr>
          <w:color w:val="231F20"/>
          <w:spacing w:val="-14"/>
          <w:w w:val="105"/>
        </w:rPr>
        <w:t> </w:t>
      </w:r>
      <w:r>
        <w:rPr>
          <w:color w:val="231F20"/>
          <w:w w:val="105"/>
        </w:rPr>
        <w:t>mal</w:t>
      </w:r>
      <w:r>
        <w:rPr>
          <w:color w:val="231F20"/>
          <w:spacing w:val="-14"/>
          <w:w w:val="105"/>
        </w:rPr>
        <w:t> </w:t>
      </w:r>
      <w:r>
        <w:rPr>
          <w:color w:val="231F20"/>
          <w:w w:val="105"/>
        </w:rPr>
        <w:t>por cualquier</w:t>
      </w:r>
      <w:r>
        <w:rPr>
          <w:color w:val="231F20"/>
          <w:spacing w:val="-8"/>
          <w:w w:val="105"/>
        </w:rPr>
        <w:t> </w:t>
      </w:r>
      <w:r>
        <w:rPr>
          <w:color w:val="231F20"/>
          <w:w w:val="105"/>
        </w:rPr>
        <w:t>motivo,</w:t>
      </w:r>
      <w:r>
        <w:rPr>
          <w:color w:val="231F20"/>
          <w:spacing w:val="-8"/>
          <w:w w:val="105"/>
        </w:rPr>
        <w:t> </w:t>
      </w:r>
      <w:r>
        <w:rPr>
          <w:color w:val="231F20"/>
          <w:w w:val="105"/>
        </w:rPr>
        <w:t>incluso</w:t>
      </w:r>
      <w:r>
        <w:rPr>
          <w:color w:val="231F20"/>
          <w:spacing w:val="-8"/>
          <w:w w:val="105"/>
        </w:rPr>
        <w:t> </w:t>
      </w:r>
      <w:r>
        <w:rPr>
          <w:color w:val="231F20"/>
          <w:w w:val="105"/>
        </w:rPr>
        <w:t>“te</w:t>
      </w:r>
      <w:r>
        <w:rPr>
          <w:color w:val="231F20"/>
          <w:spacing w:val="-8"/>
          <w:w w:val="105"/>
        </w:rPr>
        <w:t> </w:t>
      </w:r>
      <w:r>
        <w:rPr>
          <w:color w:val="231F20"/>
          <w:w w:val="105"/>
        </w:rPr>
        <w:t>hacen</w:t>
      </w:r>
      <w:r>
        <w:rPr>
          <w:color w:val="231F20"/>
          <w:spacing w:val="-8"/>
          <w:w w:val="105"/>
        </w:rPr>
        <w:t> </w:t>
      </w:r>
      <w:r>
        <w:rPr>
          <w:color w:val="231F20"/>
          <w:w w:val="105"/>
        </w:rPr>
        <w:t>sentir</w:t>
      </w:r>
      <w:r>
        <w:rPr>
          <w:color w:val="231F20"/>
          <w:spacing w:val="-8"/>
          <w:w w:val="105"/>
        </w:rPr>
        <w:t> </w:t>
      </w:r>
      <w:r>
        <w:rPr>
          <w:color w:val="231F20"/>
          <w:w w:val="105"/>
        </w:rPr>
        <w:t>mal</w:t>
      </w:r>
      <w:r>
        <w:rPr>
          <w:color w:val="231F20"/>
          <w:spacing w:val="-8"/>
          <w:w w:val="105"/>
        </w:rPr>
        <w:t> </w:t>
      </w:r>
      <w:r>
        <w:rPr>
          <w:color w:val="231F20"/>
          <w:w w:val="105"/>
        </w:rPr>
        <w:t>diciendo</w:t>
      </w:r>
      <w:r>
        <w:rPr>
          <w:color w:val="231F20"/>
          <w:spacing w:val="-8"/>
          <w:w w:val="105"/>
        </w:rPr>
        <w:t> </w:t>
      </w:r>
      <w:r>
        <w:rPr>
          <w:color w:val="231F20"/>
          <w:w w:val="105"/>
        </w:rPr>
        <w:t>que</w:t>
      </w:r>
      <w:r>
        <w:rPr>
          <w:color w:val="231F20"/>
          <w:spacing w:val="-8"/>
          <w:w w:val="105"/>
        </w:rPr>
        <w:t> </w:t>
      </w:r>
      <w:r>
        <w:rPr>
          <w:color w:val="231F20"/>
          <w:w w:val="105"/>
        </w:rPr>
        <w:t>siendo</w:t>
      </w:r>
      <w:r>
        <w:rPr>
          <w:color w:val="231F20"/>
          <w:spacing w:val="-8"/>
          <w:w w:val="105"/>
        </w:rPr>
        <w:t> </w:t>
      </w:r>
      <w:r>
        <w:rPr>
          <w:color w:val="231F20"/>
          <w:w w:val="105"/>
        </w:rPr>
        <w:t>mujer</w:t>
      </w:r>
      <w:r>
        <w:rPr>
          <w:color w:val="231F20"/>
          <w:spacing w:val="-8"/>
          <w:w w:val="105"/>
        </w:rPr>
        <w:t> </w:t>
      </w:r>
      <w:r>
        <w:rPr>
          <w:color w:val="231F20"/>
          <w:w w:val="105"/>
        </w:rPr>
        <w:t>no</w:t>
      </w:r>
      <w:r>
        <w:rPr>
          <w:color w:val="231F20"/>
          <w:spacing w:val="-8"/>
          <w:w w:val="105"/>
        </w:rPr>
        <w:t> </w:t>
      </w:r>
      <w:r>
        <w:rPr>
          <w:color w:val="231F20"/>
          <w:w w:val="105"/>
        </w:rPr>
        <w:t>pue- </w:t>
      </w:r>
      <w:r>
        <w:rPr>
          <w:color w:val="231F20"/>
          <w:w w:val="110"/>
        </w:rPr>
        <w:t>des</w:t>
      </w:r>
      <w:r>
        <w:rPr>
          <w:color w:val="231F20"/>
          <w:spacing w:val="-26"/>
          <w:w w:val="110"/>
        </w:rPr>
        <w:t> </w:t>
      </w:r>
      <w:r>
        <w:rPr>
          <w:color w:val="231F20"/>
          <w:w w:val="110"/>
        </w:rPr>
        <w:t>estar</w:t>
      </w:r>
      <w:r>
        <w:rPr>
          <w:color w:val="231F20"/>
          <w:spacing w:val="-26"/>
          <w:w w:val="110"/>
        </w:rPr>
        <w:t> </w:t>
      </w:r>
      <w:r>
        <w:rPr>
          <w:color w:val="231F20"/>
          <w:w w:val="110"/>
        </w:rPr>
        <w:t>a</w:t>
      </w:r>
      <w:r>
        <w:rPr>
          <w:color w:val="231F20"/>
          <w:spacing w:val="-26"/>
          <w:w w:val="110"/>
        </w:rPr>
        <w:t> </w:t>
      </w:r>
      <w:r>
        <w:rPr>
          <w:color w:val="231F20"/>
          <w:w w:val="110"/>
        </w:rPr>
        <w:t>tales</w:t>
      </w:r>
      <w:r>
        <w:rPr>
          <w:color w:val="231F20"/>
          <w:spacing w:val="-26"/>
          <w:w w:val="110"/>
        </w:rPr>
        <w:t> </w:t>
      </w:r>
      <w:r>
        <w:rPr>
          <w:color w:val="231F20"/>
          <w:w w:val="110"/>
        </w:rPr>
        <w:t>horas</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noche,</w:t>
      </w:r>
      <w:r>
        <w:rPr>
          <w:color w:val="231F20"/>
          <w:spacing w:val="-26"/>
          <w:w w:val="110"/>
        </w:rPr>
        <w:t> </w:t>
      </w:r>
      <w:r>
        <w:rPr>
          <w:color w:val="231F20"/>
          <w:w w:val="110"/>
        </w:rPr>
        <w:t>o</w:t>
      </w:r>
      <w:r>
        <w:rPr>
          <w:color w:val="231F20"/>
          <w:spacing w:val="-26"/>
          <w:w w:val="110"/>
        </w:rPr>
        <w:t> </w:t>
      </w:r>
      <w:r>
        <w:rPr>
          <w:color w:val="231F20"/>
          <w:w w:val="110"/>
        </w:rPr>
        <w:t>que</w:t>
      </w:r>
      <w:r>
        <w:rPr>
          <w:color w:val="231F20"/>
          <w:spacing w:val="-26"/>
          <w:w w:val="110"/>
        </w:rPr>
        <w:t> </w:t>
      </w:r>
      <w:r>
        <w:rPr>
          <w:color w:val="231F20"/>
          <w:w w:val="110"/>
        </w:rPr>
        <w:t>para</w:t>
      </w:r>
      <w:r>
        <w:rPr>
          <w:color w:val="231F20"/>
          <w:spacing w:val="-26"/>
          <w:w w:val="110"/>
        </w:rPr>
        <w:t> </w:t>
      </w:r>
      <w:r>
        <w:rPr>
          <w:color w:val="231F20"/>
          <w:w w:val="110"/>
        </w:rPr>
        <w:t>que</w:t>
      </w:r>
      <w:r>
        <w:rPr>
          <w:color w:val="231F20"/>
          <w:spacing w:val="-26"/>
          <w:w w:val="110"/>
        </w:rPr>
        <w:t> </w:t>
      </w:r>
      <w:r>
        <w:rPr>
          <w:color w:val="231F20"/>
          <w:w w:val="110"/>
        </w:rPr>
        <w:t>te</w:t>
      </w:r>
      <w:r>
        <w:rPr>
          <w:color w:val="231F20"/>
          <w:spacing w:val="-26"/>
          <w:w w:val="110"/>
        </w:rPr>
        <w:t> </w:t>
      </w:r>
      <w:r>
        <w:rPr>
          <w:color w:val="231F20"/>
          <w:w w:val="110"/>
        </w:rPr>
        <w:t>respeten</w:t>
      </w:r>
      <w:r>
        <w:rPr>
          <w:color w:val="231F20"/>
          <w:spacing w:val="-26"/>
          <w:w w:val="110"/>
        </w:rPr>
        <w:t> </w:t>
      </w:r>
      <w:r>
        <w:rPr>
          <w:color w:val="231F20"/>
          <w:w w:val="110"/>
        </w:rPr>
        <w:t>debes</w:t>
      </w:r>
      <w:r>
        <w:rPr>
          <w:color w:val="231F20"/>
          <w:spacing w:val="-26"/>
          <w:w w:val="110"/>
        </w:rPr>
        <w:t> </w:t>
      </w:r>
      <w:r>
        <w:rPr>
          <w:color w:val="231F20"/>
          <w:w w:val="110"/>
        </w:rPr>
        <w:t>ser</w:t>
      </w:r>
      <w:r>
        <w:rPr>
          <w:color w:val="231F20"/>
          <w:spacing w:val="-26"/>
          <w:w w:val="110"/>
        </w:rPr>
        <w:t> </w:t>
      </w:r>
      <w:r>
        <w:rPr>
          <w:color w:val="231F20"/>
          <w:w w:val="110"/>
        </w:rPr>
        <w:t>una</w:t>
      </w:r>
      <w:r>
        <w:rPr>
          <w:color w:val="231F20"/>
          <w:spacing w:val="-26"/>
          <w:w w:val="110"/>
        </w:rPr>
        <w:t> </w:t>
      </w:r>
      <w:r>
        <w:rPr>
          <w:color w:val="231F20"/>
          <w:w w:val="110"/>
        </w:rPr>
        <w:t>mujer recatada.”</w:t>
      </w:r>
    </w:p>
    <w:p>
      <w:pPr>
        <w:pStyle w:val="BodyText"/>
        <w:spacing w:line="249" w:lineRule="auto"/>
        <w:ind w:left="117" w:right="101" w:firstLine="226"/>
        <w:jc w:val="both"/>
      </w:pPr>
      <w:r>
        <w:rPr>
          <w:color w:val="231F20"/>
        </w:rPr>
        <w:t>No es posible afirmar que la violencia en la política se ejerza exclusivamente de hombres</w:t>
      </w:r>
      <w:r>
        <w:rPr>
          <w:color w:val="231F20"/>
          <w:spacing w:val="-8"/>
        </w:rPr>
        <w:t> </w:t>
      </w:r>
      <w:r>
        <w:rPr>
          <w:color w:val="231F20"/>
        </w:rPr>
        <w:t>a</w:t>
      </w:r>
      <w:r>
        <w:rPr>
          <w:color w:val="231F20"/>
          <w:spacing w:val="-8"/>
        </w:rPr>
        <w:t> </w:t>
      </w:r>
      <w:r>
        <w:rPr>
          <w:color w:val="231F20"/>
        </w:rPr>
        <w:t>mujeres,</w:t>
      </w:r>
      <w:r>
        <w:rPr>
          <w:color w:val="231F20"/>
          <w:spacing w:val="-8"/>
        </w:rPr>
        <w:t> </w:t>
      </w:r>
      <w:r>
        <w:rPr>
          <w:color w:val="231F20"/>
        </w:rPr>
        <w:t>porque</w:t>
      </w:r>
      <w:r>
        <w:rPr>
          <w:color w:val="231F20"/>
          <w:spacing w:val="-8"/>
        </w:rPr>
        <w:t> </w:t>
      </w:r>
      <w:r>
        <w:rPr>
          <w:color w:val="231F20"/>
        </w:rPr>
        <w:t>seguramente</w:t>
      </w:r>
      <w:r>
        <w:rPr>
          <w:color w:val="231F20"/>
          <w:spacing w:val="-7"/>
        </w:rPr>
        <w:t> </w:t>
      </w:r>
      <w:r>
        <w:rPr>
          <w:color w:val="231F20"/>
        </w:rPr>
        <w:t>existen</w:t>
      </w:r>
      <w:r>
        <w:rPr>
          <w:color w:val="231F20"/>
          <w:spacing w:val="-8"/>
        </w:rPr>
        <w:t> </w:t>
      </w:r>
      <w:r>
        <w:rPr>
          <w:color w:val="231F20"/>
        </w:rPr>
        <w:t>casos</w:t>
      </w:r>
      <w:r>
        <w:rPr>
          <w:color w:val="231F20"/>
          <w:spacing w:val="-8"/>
        </w:rPr>
        <w:t> </w:t>
      </w:r>
      <w:r>
        <w:rPr>
          <w:color w:val="231F20"/>
        </w:rPr>
        <w:t>de</w:t>
      </w:r>
      <w:r>
        <w:rPr>
          <w:color w:val="231F20"/>
          <w:spacing w:val="-8"/>
        </w:rPr>
        <w:t> </w:t>
      </w:r>
      <w:r>
        <w:rPr>
          <w:color w:val="231F20"/>
        </w:rPr>
        <w:t>mujeres</w:t>
      </w:r>
      <w:r>
        <w:rPr>
          <w:color w:val="231F20"/>
          <w:spacing w:val="-8"/>
        </w:rPr>
        <w:t> </w:t>
      </w:r>
      <w:r>
        <w:rPr>
          <w:color w:val="231F20"/>
        </w:rPr>
        <w:t>a</w:t>
      </w:r>
      <w:r>
        <w:rPr>
          <w:color w:val="231F20"/>
          <w:spacing w:val="-8"/>
        </w:rPr>
        <w:t> </w:t>
      </w:r>
      <w:r>
        <w:rPr>
          <w:color w:val="231F20"/>
        </w:rPr>
        <w:t>mujeres,</w:t>
      </w:r>
      <w:r>
        <w:rPr>
          <w:color w:val="231F20"/>
          <w:spacing w:val="-8"/>
        </w:rPr>
        <w:t> </w:t>
      </w:r>
      <w:r>
        <w:rPr>
          <w:color w:val="231F20"/>
        </w:rPr>
        <w:t>mujeres a</w:t>
      </w:r>
      <w:r>
        <w:rPr>
          <w:color w:val="231F20"/>
          <w:spacing w:val="-10"/>
        </w:rPr>
        <w:t> </w:t>
      </w:r>
      <w:r>
        <w:rPr>
          <w:color w:val="231F20"/>
        </w:rPr>
        <w:t>hombres</w:t>
      </w:r>
      <w:r>
        <w:rPr>
          <w:color w:val="231F20"/>
          <w:spacing w:val="-10"/>
        </w:rPr>
        <w:t> </w:t>
      </w:r>
      <w:r>
        <w:rPr>
          <w:color w:val="231F20"/>
        </w:rPr>
        <w:t>y</w:t>
      </w:r>
      <w:r>
        <w:rPr>
          <w:color w:val="231F20"/>
          <w:spacing w:val="-10"/>
        </w:rPr>
        <w:t> </w:t>
      </w:r>
      <w:r>
        <w:rPr>
          <w:color w:val="231F20"/>
        </w:rPr>
        <w:t>hombres</w:t>
      </w:r>
      <w:r>
        <w:rPr>
          <w:color w:val="231F20"/>
          <w:spacing w:val="-10"/>
        </w:rPr>
        <w:t> </w:t>
      </w:r>
      <w:r>
        <w:rPr>
          <w:color w:val="231F20"/>
        </w:rPr>
        <w:t>a</w:t>
      </w:r>
      <w:r>
        <w:rPr>
          <w:color w:val="231F20"/>
          <w:spacing w:val="-10"/>
        </w:rPr>
        <w:t> </w:t>
      </w:r>
      <w:r>
        <w:rPr>
          <w:color w:val="231F20"/>
        </w:rPr>
        <w:t>hombres;</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llama</w:t>
      </w:r>
      <w:r>
        <w:rPr>
          <w:color w:val="231F20"/>
          <w:spacing w:val="-11"/>
        </w:rPr>
        <w:t> </w:t>
      </w:r>
      <w:r>
        <w:rPr>
          <w:color w:val="231F20"/>
        </w:rPr>
        <w:t>la</w:t>
      </w:r>
      <w:r>
        <w:rPr>
          <w:color w:val="231F20"/>
          <w:spacing w:val="-10"/>
        </w:rPr>
        <w:t> </w:t>
      </w:r>
      <w:r>
        <w:rPr>
          <w:color w:val="231F20"/>
        </w:rPr>
        <w:t>atención</w:t>
      </w:r>
      <w:r>
        <w:rPr>
          <w:color w:val="231F20"/>
          <w:spacing w:val="-11"/>
        </w:rPr>
        <w:t> </w:t>
      </w:r>
      <w:r>
        <w:rPr>
          <w:color w:val="231F20"/>
        </w:rPr>
        <w:t>que</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tres</w:t>
      </w:r>
      <w:r>
        <w:rPr>
          <w:color w:val="231F20"/>
          <w:spacing w:val="-10"/>
        </w:rPr>
        <w:t> </w:t>
      </w:r>
      <w:r>
        <w:rPr>
          <w:color w:val="231F20"/>
        </w:rPr>
        <w:t>casos, de acuerdo con los testimonios vertidos por las entrevistadas, se trate mayoritaria- mente de hombres que ejercen algún tipo de violencia sobre las</w:t>
      </w:r>
      <w:r>
        <w:rPr>
          <w:color w:val="231F20"/>
          <w:spacing w:val="-9"/>
        </w:rPr>
        <w:t> </w:t>
      </w:r>
      <w:r>
        <w:rPr>
          <w:color w:val="231F20"/>
        </w:rPr>
        <w:t>mujeres.</w:t>
      </w:r>
    </w:p>
    <w:p>
      <w:pPr>
        <w:pStyle w:val="BodyText"/>
        <w:spacing w:line="249" w:lineRule="auto"/>
        <w:ind w:left="117" w:right="101" w:firstLine="226"/>
        <w:jc w:val="both"/>
      </w:pPr>
      <w:r>
        <w:rPr>
          <w:color w:val="231F20"/>
        </w:rPr>
        <w:t>A decir de Torres (2010), la violencia es indiscernible del poder, y el poder en sociedades patriarcales es un atributo asignado a los hombres; entonces, puede en- tenderse que el ejercicio de la violencia, al menos mayoritariamente, también es un atributo de los hombres.</w:t>
      </w:r>
    </w:p>
    <w:p>
      <w:pPr>
        <w:pStyle w:val="BodyText"/>
        <w:spacing w:line="249" w:lineRule="auto"/>
        <w:ind w:left="117" w:right="101" w:firstLine="226"/>
        <w:jc w:val="both"/>
      </w:pPr>
      <w:r>
        <w:rPr>
          <w:color w:val="231F20"/>
        </w:rPr>
        <w:t>De hecho Magallón (2006) menciona que existe una ligazón mujeres-paz, hom- bres-violencia, que por supuesto es cultural pero que ha sido naturalizada para ser justificada, es decir, se cree que los hombres son más violentos y las mujeres más pacíficas</w:t>
      </w:r>
      <w:r>
        <w:rPr>
          <w:color w:val="231F20"/>
          <w:spacing w:val="-4"/>
        </w:rPr>
        <w:t> </w:t>
      </w:r>
      <w:r>
        <w:rPr>
          <w:color w:val="231F20"/>
        </w:rPr>
        <w:t>por</w:t>
      </w:r>
      <w:r>
        <w:rPr>
          <w:color w:val="231F20"/>
          <w:spacing w:val="-4"/>
        </w:rPr>
        <w:t> </w:t>
      </w:r>
      <w:r>
        <w:rPr>
          <w:color w:val="231F20"/>
        </w:rPr>
        <w:t>naturaleza.</w:t>
      </w:r>
      <w:r>
        <w:rPr>
          <w:color w:val="231F20"/>
          <w:spacing w:val="-15"/>
        </w:rPr>
        <w:t> </w:t>
      </w:r>
      <w:r>
        <w:rPr>
          <w:color w:val="231F20"/>
        </w:rPr>
        <w:t>A</w:t>
      </w:r>
      <w:r>
        <w:rPr>
          <w:color w:val="231F20"/>
          <w:spacing w:val="-15"/>
        </w:rPr>
        <w:t> </w:t>
      </w:r>
      <w:r>
        <w:rPr>
          <w:color w:val="231F20"/>
        </w:rPr>
        <w:t>decir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autora</w:t>
      </w:r>
      <w:r>
        <w:rPr>
          <w:color w:val="231F20"/>
          <w:spacing w:val="-4"/>
        </w:rPr>
        <w:t> </w:t>
      </w:r>
      <w:r>
        <w:rPr>
          <w:color w:val="231F20"/>
        </w:rPr>
        <w:t>uno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factores</w:t>
      </w:r>
      <w:r>
        <w:rPr>
          <w:color w:val="231F20"/>
          <w:spacing w:val="-4"/>
        </w:rPr>
        <w:t> </w:t>
      </w:r>
      <w:r>
        <w:rPr>
          <w:color w:val="231F20"/>
        </w:rPr>
        <w:t>que</w:t>
      </w:r>
      <w:r>
        <w:rPr>
          <w:color w:val="231F20"/>
          <w:spacing w:val="-4"/>
        </w:rPr>
        <w:t> </w:t>
      </w:r>
      <w:r>
        <w:rPr>
          <w:color w:val="231F20"/>
        </w:rPr>
        <w:t>explica</w:t>
      </w:r>
      <w:r>
        <w:rPr>
          <w:color w:val="231F20"/>
          <w:spacing w:val="-4"/>
        </w:rPr>
        <w:t> </w:t>
      </w:r>
      <w:r>
        <w:rPr>
          <w:color w:val="231F20"/>
        </w:rPr>
        <w:t>esa</w:t>
      </w:r>
      <w:r>
        <w:rPr>
          <w:color w:val="231F20"/>
          <w:spacing w:val="-4"/>
        </w:rPr>
        <w:t> </w:t>
      </w:r>
      <w:r>
        <w:rPr>
          <w:color w:val="231F20"/>
        </w:rPr>
        <w:t>liga-</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zón</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exclusión</w:t>
      </w:r>
      <w:r>
        <w:rPr>
          <w:color w:val="231F20"/>
          <w:spacing w:val="-4"/>
        </w:rPr>
        <w:t> </w:t>
      </w:r>
      <w:r>
        <w:rPr>
          <w:color w:val="231F20"/>
        </w:rPr>
        <w:t>histórica</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mujeres</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aparatos</w:t>
      </w:r>
      <w:r>
        <w:rPr>
          <w:color w:val="231F20"/>
          <w:spacing w:val="-5"/>
        </w:rPr>
        <w:t> </w:t>
      </w:r>
      <w:r>
        <w:rPr>
          <w:color w:val="231F20"/>
        </w:rPr>
        <w:t>de</w:t>
      </w:r>
      <w:r>
        <w:rPr>
          <w:color w:val="231F20"/>
          <w:spacing w:val="-4"/>
        </w:rPr>
        <w:t> </w:t>
      </w:r>
      <w:r>
        <w:rPr>
          <w:color w:val="231F20"/>
        </w:rPr>
        <w:t>poder</w:t>
      </w:r>
      <w:r>
        <w:rPr>
          <w:color w:val="231F20"/>
          <w:spacing w:val="-4"/>
        </w:rPr>
        <w:t> </w:t>
      </w:r>
      <w:r>
        <w:rPr>
          <w:color w:val="231F20"/>
        </w:rPr>
        <w:t>y</w:t>
      </w:r>
      <w:r>
        <w:rPr>
          <w:color w:val="231F20"/>
          <w:spacing w:val="-4"/>
        </w:rPr>
        <w:t> </w:t>
      </w:r>
      <w:r>
        <w:rPr>
          <w:color w:val="231F20"/>
        </w:rPr>
        <w:t>con</w:t>
      </w:r>
      <w:r>
        <w:rPr>
          <w:color w:val="231F20"/>
          <w:spacing w:val="-4"/>
        </w:rPr>
        <w:t> </w:t>
      </w:r>
      <w:r>
        <w:rPr>
          <w:color w:val="231F20"/>
        </w:rPr>
        <w:t>ello</w:t>
      </w:r>
      <w:r>
        <w:rPr>
          <w:color w:val="231F20"/>
          <w:spacing w:val="-4"/>
        </w:rPr>
        <w:t> </w:t>
      </w:r>
      <w:r>
        <w:rPr>
          <w:color w:val="231F20"/>
        </w:rPr>
        <w:t>de</w:t>
      </w:r>
      <w:r>
        <w:rPr>
          <w:color w:val="231F20"/>
          <w:spacing w:val="-4"/>
        </w:rPr>
        <w:t> </w:t>
      </w:r>
      <w:r>
        <w:rPr>
          <w:color w:val="231F20"/>
        </w:rPr>
        <w:t>los cuerpos armados, los cuales fueron creados precisamente para utilizar la</w:t>
      </w:r>
      <w:r>
        <w:rPr>
          <w:color w:val="231F20"/>
          <w:spacing w:val="-5"/>
        </w:rPr>
        <w:t> </w:t>
      </w:r>
      <w:r>
        <w:rPr>
          <w:color w:val="231F20"/>
        </w:rPr>
        <w:t>violencia.</w:t>
      </w:r>
    </w:p>
    <w:p>
      <w:pPr>
        <w:pStyle w:val="BodyText"/>
        <w:spacing w:line="249" w:lineRule="auto"/>
        <w:ind w:left="103" w:right="114" w:firstLine="226"/>
        <w:jc w:val="both"/>
      </w:pPr>
      <w:r>
        <w:rPr>
          <w:color w:val="231F20"/>
        </w:rPr>
        <w:t>Por supuesto que en los testimonios de las entrevistadas no se alude a violencia   a través de cuerpos armados; sin embargo, es posible identificar esa ligazón cultural de hombres-violencia pues como se ha explicado, a través del ejercicio de ella (en sus</w:t>
      </w:r>
      <w:r>
        <w:rPr>
          <w:color w:val="231F20"/>
          <w:spacing w:val="-6"/>
        </w:rPr>
        <w:t> </w:t>
      </w:r>
      <w:r>
        <w:rPr>
          <w:color w:val="231F20"/>
        </w:rPr>
        <w:t>distintas</w:t>
      </w:r>
      <w:r>
        <w:rPr>
          <w:color w:val="231F20"/>
          <w:spacing w:val="-7"/>
        </w:rPr>
        <w:t> </w:t>
      </w:r>
      <w:r>
        <w:rPr>
          <w:color w:val="231F20"/>
        </w:rPr>
        <w:t>manifestaciones),</w:t>
      </w:r>
      <w:r>
        <w:rPr>
          <w:color w:val="231F20"/>
          <w:spacing w:val="-7"/>
        </w:rPr>
        <w:t> </w:t>
      </w:r>
      <w:r>
        <w:rPr>
          <w:color w:val="231F20"/>
        </w:rPr>
        <w:t>los</w:t>
      </w:r>
      <w:r>
        <w:rPr>
          <w:color w:val="231F20"/>
          <w:spacing w:val="-6"/>
        </w:rPr>
        <w:t> </w:t>
      </w:r>
      <w:r>
        <w:rPr>
          <w:color w:val="231F20"/>
        </w:rPr>
        <w:t>hombres</w:t>
      </w:r>
      <w:r>
        <w:rPr>
          <w:color w:val="231F20"/>
          <w:spacing w:val="-6"/>
        </w:rPr>
        <w:t> </w:t>
      </w:r>
      <w:r>
        <w:rPr>
          <w:color w:val="231F20"/>
        </w:rPr>
        <w:t>demuestran</w:t>
      </w:r>
      <w:r>
        <w:rPr>
          <w:color w:val="231F20"/>
          <w:spacing w:val="-7"/>
        </w:rPr>
        <w:t> </w:t>
      </w:r>
      <w:r>
        <w:rPr>
          <w:color w:val="231F20"/>
        </w:rPr>
        <w:t>o</w:t>
      </w:r>
      <w:r>
        <w:rPr>
          <w:color w:val="231F20"/>
          <w:spacing w:val="-6"/>
        </w:rPr>
        <w:t> </w:t>
      </w:r>
      <w:r>
        <w:rPr>
          <w:color w:val="231F20"/>
        </w:rPr>
        <w:t>reafirman</w:t>
      </w:r>
      <w:r>
        <w:rPr>
          <w:color w:val="231F20"/>
          <w:spacing w:val="-6"/>
        </w:rPr>
        <w:t> </w:t>
      </w:r>
      <w:r>
        <w:rPr>
          <w:color w:val="231F20"/>
        </w:rPr>
        <w:t>su</w:t>
      </w:r>
      <w:r>
        <w:rPr>
          <w:color w:val="231F20"/>
          <w:spacing w:val="-6"/>
        </w:rPr>
        <w:t> </w:t>
      </w:r>
      <w:r>
        <w:rPr>
          <w:color w:val="231F20"/>
        </w:rPr>
        <w:t>masculinidad. Pero, a decir de Carmen Magallón (2006), ello no favorece en absoluto la construc- ción</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cultura</w:t>
      </w:r>
      <w:r>
        <w:rPr>
          <w:color w:val="231F20"/>
          <w:spacing w:val="-9"/>
        </w:rPr>
        <w:t> </w:t>
      </w:r>
      <w:r>
        <w:rPr>
          <w:color w:val="231F20"/>
        </w:rPr>
        <w:t>de</w:t>
      </w:r>
      <w:r>
        <w:rPr>
          <w:color w:val="231F20"/>
          <w:spacing w:val="-9"/>
        </w:rPr>
        <w:t> </w:t>
      </w:r>
      <w:r>
        <w:rPr>
          <w:color w:val="231F20"/>
        </w:rPr>
        <w:t>paz,</w:t>
      </w:r>
      <w:r>
        <w:rPr>
          <w:color w:val="231F20"/>
          <w:spacing w:val="-9"/>
        </w:rPr>
        <w:t> </w:t>
      </w:r>
      <w:r>
        <w:rPr>
          <w:color w:val="231F20"/>
        </w:rPr>
        <w:t>pues</w:t>
      </w:r>
      <w:r>
        <w:rPr>
          <w:color w:val="231F20"/>
          <w:spacing w:val="-9"/>
        </w:rPr>
        <w:t> </w:t>
      </w:r>
      <w:r>
        <w:rPr>
          <w:color w:val="231F20"/>
        </w:rPr>
        <w:t>se</w:t>
      </w:r>
      <w:r>
        <w:rPr>
          <w:color w:val="231F20"/>
          <w:spacing w:val="-9"/>
        </w:rPr>
        <w:t> </w:t>
      </w:r>
      <w:r>
        <w:rPr>
          <w:color w:val="231F20"/>
        </w:rPr>
        <w:t>necesita</w:t>
      </w:r>
      <w:r>
        <w:rPr>
          <w:color w:val="231F20"/>
          <w:spacing w:val="-9"/>
        </w:rPr>
        <w:t> </w:t>
      </w:r>
      <w:r>
        <w:rPr>
          <w:color w:val="231F20"/>
        </w:rPr>
        <w:t>por</w:t>
      </w:r>
      <w:r>
        <w:rPr>
          <w:color w:val="231F20"/>
          <w:spacing w:val="-9"/>
        </w:rPr>
        <w:t> </w:t>
      </w:r>
      <w:r>
        <w:rPr>
          <w:color w:val="231F20"/>
        </w:rPr>
        <w:t>igual</w:t>
      </w:r>
      <w:r>
        <w:rPr>
          <w:color w:val="231F20"/>
          <w:spacing w:val="-9"/>
        </w:rPr>
        <w:t> </w:t>
      </w:r>
      <w:r>
        <w:rPr>
          <w:color w:val="231F20"/>
        </w:rPr>
        <w:t>que</w:t>
      </w:r>
      <w:r>
        <w:rPr>
          <w:color w:val="231F20"/>
          <w:spacing w:val="-9"/>
        </w:rPr>
        <w:t> </w:t>
      </w:r>
      <w:r>
        <w:rPr>
          <w:color w:val="231F20"/>
        </w:rPr>
        <w:t>ambos</w:t>
      </w:r>
      <w:r>
        <w:rPr>
          <w:color w:val="231F20"/>
          <w:spacing w:val="-9"/>
        </w:rPr>
        <w:t> </w:t>
      </w:r>
      <w:r>
        <w:rPr>
          <w:color w:val="231F20"/>
        </w:rPr>
        <w:t>géneros</w:t>
      </w:r>
      <w:r>
        <w:rPr>
          <w:color w:val="231F20"/>
          <w:spacing w:val="-9"/>
        </w:rPr>
        <w:t> </w:t>
      </w:r>
      <w:r>
        <w:rPr>
          <w:color w:val="231F20"/>
        </w:rPr>
        <w:t>sean</w:t>
      </w:r>
      <w:r>
        <w:rPr>
          <w:color w:val="231F20"/>
          <w:spacing w:val="-8"/>
        </w:rPr>
        <w:t> </w:t>
      </w:r>
      <w:r>
        <w:rPr>
          <w:color w:val="231F20"/>
        </w:rPr>
        <w:t>ligados con la paz y no con la</w:t>
      </w:r>
      <w:r>
        <w:rPr>
          <w:color w:val="231F20"/>
          <w:spacing w:val="-2"/>
        </w:rPr>
        <w:t> </w:t>
      </w:r>
      <w:r>
        <w:rPr>
          <w:color w:val="231F20"/>
        </w:rPr>
        <w:t>violencia.</w:t>
      </w:r>
    </w:p>
    <w:p>
      <w:pPr>
        <w:pStyle w:val="BodyText"/>
        <w:spacing w:before="0"/>
      </w:pPr>
    </w:p>
    <w:p>
      <w:pPr>
        <w:pStyle w:val="BodyText"/>
        <w:spacing w:before="5"/>
        <w:rPr>
          <w:sz w:val="21"/>
        </w:rPr>
      </w:pPr>
    </w:p>
    <w:p>
      <w:pPr>
        <w:pStyle w:val="Heading3"/>
        <w:spacing w:before="1"/>
        <w:rPr>
          <w:i/>
        </w:rPr>
      </w:pPr>
      <w:bookmarkStart w:name="_TOC_250006" w:id="31"/>
      <w:bookmarkEnd w:id="31"/>
      <w:r>
        <w:rPr>
          <w:i/>
          <w:color w:val="231F20"/>
        </w:rPr>
        <w:t>La visión de su propia participación</w:t>
      </w:r>
    </w:p>
    <w:p>
      <w:pPr>
        <w:pStyle w:val="BodyText"/>
        <w:spacing w:before="6"/>
        <w:rPr>
          <w:b/>
          <w:i/>
          <w:sz w:val="21"/>
        </w:rPr>
      </w:pPr>
    </w:p>
    <w:p>
      <w:pPr>
        <w:pStyle w:val="BodyText"/>
        <w:spacing w:line="249" w:lineRule="auto" w:before="0"/>
        <w:ind w:left="103" w:right="115"/>
        <w:jc w:val="both"/>
      </w:pPr>
      <w:r>
        <w:rPr>
          <w:i/>
          <w:color w:val="231F20"/>
          <w:sz w:val="16"/>
        </w:rPr>
        <w:t>pan</w:t>
      </w:r>
      <w:r>
        <w:rPr>
          <w:color w:val="231F20"/>
        </w:rPr>
        <w:t>. La entrevistada tiene claras sus ideas respecto a ciertos temas. Sobre las sec- ciones femeniles de su partido piensa que son muy útiles en la formación política de las mujeres; respecto a las cuotas de género opina que son insuficientes porque hay más mujeres que hombres; “es un derecho no un regalo; deberían ser aplicadas tam- bién en otros ámbitos de la vida pública.”</w:t>
      </w:r>
    </w:p>
    <w:p>
      <w:pPr>
        <w:pStyle w:val="BodyText"/>
        <w:spacing w:line="249" w:lineRule="auto"/>
        <w:ind w:left="103" w:right="114" w:firstLine="226"/>
        <w:jc w:val="both"/>
      </w:pPr>
      <w:r>
        <w:rPr>
          <w:color w:val="231F20"/>
        </w:rPr>
        <w:t>Respecto</w:t>
      </w:r>
      <w:r>
        <w:rPr>
          <w:color w:val="231F20"/>
          <w:spacing w:val="-7"/>
        </w:rPr>
        <w:t> </w:t>
      </w:r>
      <w:r>
        <w:rPr>
          <w:color w:val="231F20"/>
        </w:rPr>
        <w:t>a</w:t>
      </w:r>
      <w:r>
        <w:rPr>
          <w:color w:val="231F20"/>
          <w:spacing w:val="-7"/>
        </w:rPr>
        <w:t> </w:t>
      </w:r>
      <w:r>
        <w:rPr>
          <w:color w:val="231F20"/>
        </w:rPr>
        <w:t>las</w:t>
      </w:r>
      <w:r>
        <w:rPr>
          <w:color w:val="231F20"/>
          <w:spacing w:val="-9"/>
        </w:rPr>
        <w:t> </w:t>
      </w:r>
      <w:r>
        <w:rPr>
          <w:color w:val="231F20"/>
        </w:rPr>
        <w:t>secciones</w:t>
      </w:r>
      <w:r>
        <w:rPr>
          <w:color w:val="231F20"/>
          <w:spacing w:val="-7"/>
        </w:rPr>
        <w:t> </w:t>
      </w:r>
      <w:r>
        <w:rPr>
          <w:color w:val="231F20"/>
        </w:rPr>
        <w:t>femeniles,</w:t>
      </w:r>
      <w:r>
        <w:rPr>
          <w:color w:val="231F20"/>
          <w:spacing w:val="-9"/>
        </w:rPr>
        <w:t> </w:t>
      </w:r>
      <w:r>
        <w:rPr>
          <w:color w:val="231F20"/>
        </w:rPr>
        <w:t>que</w:t>
      </w:r>
      <w:r>
        <w:rPr>
          <w:color w:val="231F20"/>
          <w:spacing w:val="-7"/>
        </w:rPr>
        <w:t> </w:t>
      </w:r>
      <w:r>
        <w:rPr>
          <w:color w:val="231F20"/>
        </w:rPr>
        <w:t>en</w:t>
      </w:r>
      <w:r>
        <w:rPr>
          <w:color w:val="231F20"/>
          <w:spacing w:val="-9"/>
        </w:rPr>
        <w:t> </w:t>
      </w:r>
      <w:r>
        <w:rPr>
          <w:color w:val="231F20"/>
        </w:rPr>
        <w:t>el</w:t>
      </w:r>
      <w:r>
        <w:rPr>
          <w:color w:val="231F20"/>
          <w:spacing w:val="-7"/>
        </w:rPr>
        <w:t> </w:t>
      </w:r>
      <w:r>
        <w:rPr>
          <w:color w:val="231F20"/>
        </w:rPr>
        <w:t>caso</w:t>
      </w:r>
      <w:r>
        <w:rPr>
          <w:color w:val="231F20"/>
          <w:spacing w:val="-9"/>
        </w:rPr>
        <w:t> </w:t>
      </w:r>
      <w:r>
        <w:rPr>
          <w:color w:val="231F20"/>
        </w:rPr>
        <w:t>del</w:t>
      </w:r>
      <w:r>
        <w:rPr>
          <w:color w:val="231F20"/>
          <w:spacing w:val="-9"/>
        </w:rPr>
        <w:t> </w:t>
      </w:r>
      <w:r>
        <w:rPr>
          <w:color w:val="231F20"/>
          <w:spacing w:val="-6"/>
          <w:w w:val="110"/>
          <w:sz w:val="16"/>
        </w:rPr>
        <w:t>pan</w:t>
      </w:r>
      <w:r>
        <w:rPr>
          <w:color w:val="231F20"/>
          <w:spacing w:val="-1"/>
          <w:w w:val="110"/>
          <w:sz w:val="16"/>
        </w:rPr>
        <w:t> </w:t>
      </w:r>
      <w:r>
        <w:rPr>
          <w:color w:val="231F20"/>
        </w:rPr>
        <w:t>son</w:t>
      </w:r>
      <w:r>
        <w:rPr>
          <w:color w:val="231F20"/>
          <w:spacing w:val="-7"/>
        </w:rPr>
        <w:t> </w:t>
      </w:r>
      <w:r>
        <w:rPr>
          <w:color w:val="231F20"/>
        </w:rPr>
        <w:t>la</w:t>
      </w:r>
      <w:r>
        <w:rPr>
          <w:color w:val="231F20"/>
          <w:spacing w:val="-7"/>
        </w:rPr>
        <w:t> </w:t>
      </w:r>
      <w:r>
        <w:rPr>
          <w:color w:val="231F20"/>
        </w:rPr>
        <w:t>Secretaría</w:t>
      </w:r>
      <w:r>
        <w:rPr>
          <w:color w:val="231F20"/>
          <w:spacing w:val="-7"/>
        </w:rPr>
        <w:t> </w:t>
      </w:r>
      <w:r>
        <w:rPr>
          <w:color w:val="231F20"/>
        </w:rPr>
        <w:t>de</w:t>
      </w:r>
      <w:r>
        <w:rPr>
          <w:color w:val="231F20"/>
          <w:spacing w:val="-7"/>
        </w:rPr>
        <w:t> </w:t>
      </w:r>
      <w:r>
        <w:rPr>
          <w:color w:val="231F20"/>
        </w:rPr>
        <w:t>Pro- moción</w:t>
      </w:r>
      <w:r>
        <w:rPr>
          <w:color w:val="231F20"/>
          <w:spacing w:val="-7"/>
        </w:rPr>
        <w:t> </w:t>
      </w:r>
      <w:r>
        <w:rPr>
          <w:color w:val="231F20"/>
        </w:rPr>
        <w:t>Política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Mujer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Comité</w:t>
      </w:r>
      <w:r>
        <w:rPr>
          <w:color w:val="231F20"/>
          <w:spacing w:val="-6"/>
        </w:rPr>
        <w:t> </w:t>
      </w:r>
      <w:r>
        <w:rPr>
          <w:color w:val="231F20"/>
        </w:rPr>
        <w:t>Ejecutivo</w:t>
      </w:r>
      <w:r>
        <w:rPr>
          <w:color w:val="231F20"/>
          <w:spacing w:val="-7"/>
        </w:rPr>
        <w:t> </w:t>
      </w:r>
      <w:r>
        <w:rPr>
          <w:color w:val="231F20"/>
        </w:rPr>
        <w:t>Nacional</w:t>
      </w:r>
      <w:r>
        <w:rPr>
          <w:color w:val="231F20"/>
          <w:spacing w:val="-6"/>
        </w:rPr>
        <w:t> </w:t>
      </w:r>
      <w:r>
        <w:rPr>
          <w:color w:val="231F20"/>
        </w:rPr>
        <w:t>y</w:t>
      </w:r>
      <w:r>
        <w:rPr>
          <w:color w:val="231F20"/>
          <w:spacing w:val="-6"/>
        </w:rPr>
        <w:t> </w:t>
      </w:r>
      <w:r>
        <w:rPr>
          <w:color w:val="231F20"/>
        </w:rPr>
        <w:t>sus</w:t>
      </w:r>
      <w:r>
        <w:rPr>
          <w:color w:val="231F20"/>
          <w:spacing w:val="-6"/>
        </w:rPr>
        <w:t> </w:t>
      </w:r>
      <w:r>
        <w:rPr>
          <w:color w:val="231F20"/>
        </w:rPr>
        <w:t>homólogas</w:t>
      </w:r>
      <w:r>
        <w:rPr>
          <w:color w:val="231F20"/>
          <w:spacing w:val="-6"/>
        </w:rPr>
        <w:t> </w:t>
      </w:r>
      <w:r>
        <w:rPr>
          <w:color w:val="231F20"/>
        </w:rPr>
        <w:t>en</w:t>
      </w:r>
      <w:r>
        <w:rPr>
          <w:color w:val="231F20"/>
          <w:spacing w:val="-6"/>
        </w:rPr>
        <w:t> </w:t>
      </w:r>
      <w:r>
        <w:rPr>
          <w:color w:val="231F20"/>
        </w:rPr>
        <w:t>los Comités Ejecutivos Estatales, es importante resaltar que estatutariamente el partido está</w:t>
      </w:r>
      <w:r>
        <w:rPr>
          <w:color w:val="231F20"/>
          <w:spacing w:val="-11"/>
        </w:rPr>
        <w:t> </w:t>
      </w:r>
      <w:r>
        <w:rPr>
          <w:color w:val="231F20"/>
        </w:rPr>
        <w:t>obligado</w:t>
      </w:r>
      <w:r>
        <w:rPr>
          <w:color w:val="231F20"/>
          <w:spacing w:val="-11"/>
        </w:rPr>
        <w:t> </w:t>
      </w:r>
      <w:r>
        <w:rPr>
          <w:color w:val="231F20"/>
        </w:rPr>
        <w:t>a</w:t>
      </w:r>
      <w:r>
        <w:rPr>
          <w:color w:val="231F20"/>
          <w:spacing w:val="-11"/>
        </w:rPr>
        <w:t> </w:t>
      </w:r>
      <w:r>
        <w:rPr>
          <w:color w:val="231F20"/>
        </w:rPr>
        <w:t>mantenerlas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estructura</w:t>
      </w:r>
      <w:r>
        <w:rPr>
          <w:color w:val="231F20"/>
          <w:spacing w:val="-11"/>
        </w:rPr>
        <w:t> </w:t>
      </w:r>
      <w:r>
        <w:rPr>
          <w:color w:val="231F20"/>
        </w:rPr>
        <w:t>orgánica;</w:t>
      </w:r>
      <w:r>
        <w:rPr>
          <w:color w:val="231F20"/>
          <w:spacing w:val="-11"/>
        </w:rPr>
        <w:t> </w:t>
      </w:r>
      <w:r>
        <w:rPr>
          <w:color w:val="231F20"/>
        </w:rPr>
        <w:t>sin</w:t>
      </w:r>
      <w:r>
        <w:rPr>
          <w:color w:val="231F20"/>
          <w:spacing w:val="-11"/>
        </w:rPr>
        <w:t> </w:t>
      </w:r>
      <w:r>
        <w:rPr>
          <w:color w:val="231F20"/>
        </w:rPr>
        <w:t>embargo,</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estipulan</w:t>
      </w:r>
      <w:r>
        <w:rPr>
          <w:color w:val="231F20"/>
          <w:spacing w:val="-11"/>
        </w:rPr>
        <w:t> </w:t>
      </w:r>
      <w:r>
        <w:rPr>
          <w:color w:val="231F20"/>
        </w:rPr>
        <w:t>las funciones y atribuciones que éstas deberán tener; además, como ya se mencionó, los partidos tienen la obligación de destinar 2% de su financiamiento público ordinario a la capacitación, promoción y el desarrollo del liderazgo político de las mujeres; no obstante,</w:t>
      </w:r>
      <w:r>
        <w:rPr>
          <w:color w:val="231F20"/>
          <w:spacing w:val="-3"/>
        </w:rPr>
        <w:t> </w:t>
      </w:r>
      <w:r>
        <w:rPr>
          <w:color w:val="231F20"/>
        </w:rPr>
        <w:t>en</w:t>
      </w:r>
      <w:r>
        <w:rPr>
          <w:color w:val="231F20"/>
          <w:spacing w:val="-3"/>
        </w:rPr>
        <w:t> </w:t>
      </w:r>
      <w:r>
        <w:rPr>
          <w:color w:val="231F20"/>
        </w:rPr>
        <w:t>sus</w:t>
      </w:r>
      <w:r>
        <w:rPr>
          <w:color w:val="231F20"/>
          <w:spacing w:val="-3"/>
        </w:rPr>
        <w:t> </w:t>
      </w:r>
      <w:r>
        <w:rPr>
          <w:color w:val="231F20"/>
        </w:rPr>
        <w:t>estatutos</w:t>
      </w:r>
      <w:r>
        <w:rPr>
          <w:color w:val="231F20"/>
          <w:spacing w:val="-3"/>
        </w:rPr>
        <w:t> </w:t>
      </w:r>
      <w:r>
        <w:rPr>
          <w:color w:val="231F20"/>
        </w:rPr>
        <w:t>no</w:t>
      </w:r>
      <w:r>
        <w:rPr>
          <w:color w:val="231F20"/>
          <w:spacing w:val="-3"/>
        </w:rPr>
        <w:t> </w:t>
      </w:r>
      <w:r>
        <w:rPr>
          <w:color w:val="231F20"/>
        </w:rPr>
        <w:t>aparece</w:t>
      </w:r>
      <w:r>
        <w:rPr>
          <w:color w:val="231F20"/>
          <w:spacing w:val="-3"/>
        </w:rPr>
        <w:t> </w:t>
      </w:r>
      <w:r>
        <w:rPr>
          <w:color w:val="231F20"/>
        </w:rPr>
        <w:t>la</w:t>
      </w:r>
      <w:r>
        <w:rPr>
          <w:color w:val="231F20"/>
          <w:spacing w:val="-3"/>
        </w:rPr>
        <w:t> </w:t>
      </w:r>
      <w:r>
        <w:rPr>
          <w:color w:val="231F20"/>
        </w:rPr>
        <w:t>forma</w:t>
      </w:r>
      <w:r>
        <w:rPr>
          <w:color w:val="231F20"/>
          <w:spacing w:val="-3"/>
        </w:rPr>
        <w:t> </w:t>
      </w:r>
      <w:r>
        <w:rPr>
          <w:color w:val="231F20"/>
        </w:rPr>
        <w:t>en</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aplicarán</w:t>
      </w:r>
      <w:r>
        <w:rPr>
          <w:color w:val="231F20"/>
          <w:spacing w:val="-3"/>
        </w:rPr>
        <w:t> </w:t>
      </w:r>
      <w:r>
        <w:rPr>
          <w:color w:val="231F20"/>
        </w:rPr>
        <w:t>esos</w:t>
      </w:r>
      <w:r>
        <w:rPr>
          <w:color w:val="231F20"/>
          <w:spacing w:val="-3"/>
        </w:rPr>
        <w:t> </w:t>
      </w:r>
      <w:r>
        <w:rPr>
          <w:color w:val="231F20"/>
        </w:rPr>
        <w:t>recursos,</w:t>
      </w:r>
      <w:r>
        <w:rPr>
          <w:color w:val="231F20"/>
          <w:spacing w:val="-3"/>
        </w:rPr>
        <w:t> </w:t>
      </w:r>
      <w:r>
        <w:rPr>
          <w:color w:val="231F20"/>
        </w:rPr>
        <w:t>ni</w:t>
      </w:r>
      <w:r>
        <w:rPr>
          <w:color w:val="231F20"/>
          <w:spacing w:val="-3"/>
        </w:rPr>
        <w:t> </w:t>
      </w:r>
      <w:r>
        <w:rPr>
          <w:color w:val="231F20"/>
        </w:rPr>
        <w:t>si la sección femenil de su partido tiene injerencia en cómo se administran y de ser así hasta qué punto.</w:t>
      </w:r>
    </w:p>
    <w:p>
      <w:pPr>
        <w:pStyle w:val="BodyText"/>
        <w:spacing w:line="249" w:lineRule="auto"/>
        <w:ind w:left="103" w:right="115" w:firstLine="226"/>
        <w:jc w:val="both"/>
      </w:pPr>
      <w:r>
        <w:rPr>
          <w:color w:val="231F20"/>
        </w:rPr>
        <w:t>Sería valioso que, al momento de realizar reformas a sus estatutos y demás docu- mentos básicos, se incluyeran mecanismos para evaluar si se aplican de manera co- rrecta</w:t>
      </w:r>
      <w:r>
        <w:rPr>
          <w:color w:val="231F20"/>
          <w:spacing w:val="-3"/>
        </w:rPr>
        <w:t> </w:t>
      </w:r>
      <w:r>
        <w:rPr>
          <w:color w:val="231F20"/>
        </w:rPr>
        <w:t>los</w:t>
      </w:r>
      <w:r>
        <w:rPr>
          <w:color w:val="231F20"/>
          <w:spacing w:val="-3"/>
        </w:rPr>
        <w:t> </w:t>
      </w:r>
      <w:r>
        <w:rPr>
          <w:color w:val="231F20"/>
        </w:rPr>
        <w:t>recursos</w:t>
      </w:r>
      <w:r>
        <w:rPr>
          <w:color w:val="231F20"/>
          <w:spacing w:val="-3"/>
        </w:rPr>
        <w:t> </w:t>
      </w:r>
      <w:r>
        <w:rPr>
          <w:color w:val="231F20"/>
        </w:rPr>
        <w:t>y</w:t>
      </w:r>
      <w:r>
        <w:rPr>
          <w:color w:val="231F20"/>
          <w:spacing w:val="-3"/>
        </w:rPr>
        <w:t> </w:t>
      </w:r>
      <w:r>
        <w:rPr>
          <w:color w:val="231F20"/>
        </w:rPr>
        <w:t>si</w:t>
      </w:r>
      <w:r>
        <w:rPr>
          <w:color w:val="231F20"/>
          <w:spacing w:val="-3"/>
        </w:rPr>
        <w:t> </w:t>
      </w:r>
      <w:r>
        <w:rPr>
          <w:color w:val="231F20"/>
        </w:rPr>
        <w:t>efectivamente</w:t>
      </w:r>
      <w:r>
        <w:rPr>
          <w:color w:val="231F20"/>
          <w:spacing w:val="-3"/>
        </w:rPr>
        <w:t> </w:t>
      </w:r>
      <w:r>
        <w:rPr>
          <w:color w:val="231F20"/>
        </w:rPr>
        <w:t>ese</w:t>
      </w:r>
      <w:r>
        <w:rPr>
          <w:color w:val="231F20"/>
          <w:spacing w:val="-3"/>
        </w:rPr>
        <w:t> </w:t>
      </w:r>
      <w:r>
        <w:rPr>
          <w:color w:val="231F20"/>
        </w:rPr>
        <w:t>porcentaje</w:t>
      </w:r>
      <w:r>
        <w:rPr>
          <w:color w:val="231F20"/>
          <w:spacing w:val="-3"/>
        </w:rPr>
        <w:t> </w:t>
      </w:r>
      <w:r>
        <w:rPr>
          <w:color w:val="231F20"/>
        </w:rPr>
        <w:t>de</w:t>
      </w:r>
      <w:r>
        <w:rPr>
          <w:color w:val="231F20"/>
          <w:spacing w:val="-3"/>
        </w:rPr>
        <w:t> </w:t>
      </w:r>
      <w:r>
        <w:rPr>
          <w:color w:val="231F20"/>
        </w:rPr>
        <w:t>dinero</w:t>
      </w:r>
      <w:r>
        <w:rPr>
          <w:color w:val="231F20"/>
          <w:spacing w:val="-3"/>
        </w:rPr>
        <w:t> </w:t>
      </w:r>
      <w:r>
        <w:rPr>
          <w:color w:val="231F20"/>
        </w:rPr>
        <w:t>se</w:t>
      </w:r>
      <w:r>
        <w:rPr>
          <w:color w:val="231F20"/>
          <w:spacing w:val="-3"/>
        </w:rPr>
        <w:t> </w:t>
      </w:r>
      <w:r>
        <w:rPr>
          <w:color w:val="231F20"/>
        </w:rPr>
        <w:t>refleja</w:t>
      </w:r>
      <w:r>
        <w:rPr>
          <w:color w:val="231F20"/>
          <w:spacing w:val="-3"/>
        </w:rPr>
        <w:t> </w:t>
      </w:r>
      <w:r>
        <w:rPr>
          <w:color w:val="231F20"/>
        </w:rPr>
        <w:t>en</w:t>
      </w:r>
      <w:r>
        <w:rPr>
          <w:color w:val="231F20"/>
          <w:spacing w:val="-3"/>
        </w:rPr>
        <w:t> </w:t>
      </w:r>
      <w:r>
        <w:rPr>
          <w:color w:val="231F20"/>
        </w:rPr>
        <w:t>un</w:t>
      </w:r>
      <w:r>
        <w:rPr>
          <w:color w:val="231F20"/>
          <w:spacing w:val="-3"/>
        </w:rPr>
        <w:t> </w:t>
      </w:r>
      <w:r>
        <w:rPr>
          <w:color w:val="231F20"/>
        </w:rPr>
        <w:t>mayor desarrollo político de las mujeres que militan en el </w:t>
      </w:r>
      <w:r>
        <w:rPr>
          <w:color w:val="231F20"/>
          <w:spacing w:val="34"/>
        </w:rPr>
        <w:t> </w:t>
      </w:r>
      <w:r>
        <w:rPr>
          <w:color w:val="231F20"/>
          <w:spacing w:val="-4"/>
          <w:sz w:val="16"/>
        </w:rPr>
        <w:t>pan</w:t>
      </w:r>
      <w:r>
        <w:rPr>
          <w:color w:val="231F20"/>
          <w:spacing w:val="-4"/>
        </w:rPr>
        <w:t>.</w:t>
      </w:r>
    </w:p>
    <w:p>
      <w:pPr>
        <w:pStyle w:val="BodyText"/>
        <w:spacing w:line="249" w:lineRule="auto"/>
        <w:ind w:left="103" w:right="114" w:firstLine="226"/>
        <w:jc w:val="both"/>
      </w:pPr>
      <w:r>
        <w:rPr>
          <w:color w:val="231F20"/>
          <w:spacing w:val="-3"/>
        </w:rPr>
        <w:t>Volviendo </w:t>
      </w:r>
      <w:r>
        <w:rPr>
          <w:color w:val="231F20"/>
        </w:rPr>
        <w:t>a las respuestas de la entrevistada, señala que los aspectos que deben atenderse con mayor celeridad al interior de su partido político son aquellos que tie- nen</w:t>
      </w:r>
      <w:r>
        <w:rPr>
          <w:color w:val="231F20"/>
          <w:spacing w:val="-5"/>
        </w:rPr>
        <w:t> </w:t>
      </w:r>
      <w:r>
        <w:rPr>
          <w:color w:val="231F20"/>
        </w:rPr>
        <w:t>que</w:t>
      </w:r>
      <w:r>
        <w:rPr>
          <w:color w:val="231F20"/>
          <w:spacing w:val="-5"/>
        </w:rPr>
        <w:t> </w:t>
      </w:r>
      <w:r>
        <w:rPr>
          <w:color w:val="231F20"/>
        </w:rPr>
        <w:t>ver</w:t>
      </w:r>
      <w:r>
        <w:rPr>
          <w:color w:val="231F20"/>
          <w:spacing w:val="-5"/>
        </w:rPr>
        <w:t> </w:t>
      </w:r>
      <w:r>
        <w:rPr>
          <w:color w:val="231F20"/>
        </w:rPr>
        <w:t>con</w:t>
      </w:r>
      <w:r>
        <w:rPr>
          <w:color w:val="231F20"/>
          <w:spacing w:val="-5"/>
        </w:rPr>
        <w:t> </w:t>
      </w:r>
      <w:r>
        <w:rPr>
          <w:color w:val="231F20"/>
        </w:rPr>
        <w:t>las</w:t>
      </w:r>
      <w:r>
        <w:rPr>
          <w:color w:val="231F20"/>
          <w:spacing w:val="-5"/>
        </w:rPr>
        <w:t> </w:t>
      </w:r>
      <w:r>
        <w:rPr>
          <w:color w:val="231F20"/>
        </w:rPr>
        <w:t>bases.</w:t>
      </w:r>
      <w:r>
        <w:rPr>
          <w:color w:val="231F20"/>
          <w:spacing w:val="-16"/>
        </w:rPr>
        <w:t> </w:t>
      </w:r>
      <w:r>
        <w:rPr>
          <w:color w:val="231F20"/>
        </w:rPr>
        <w:t>Además,</w:t>
      </w:r>
      <w:r>
        <w:rPr>
          <w:color w:val="231F20"/>
          <w:spacing w:val="-4"/>
        </w:rPr>
        <w:t> </w:t>
      </w:r>
      <w:r>
        <w:rPr>
          <w:color w:val="231F20"/>
        </w:rPr>
        <w:t>considera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problemas</w:t>
      </w:r>
      <w:r>
        <w:rPr>
          <w:color w:val="231F20"/>
          <w:spacing w:val="-5"/>
        </w:rPr>
        <w:t> </w:t>
      </w:r>
      <w:r>
        <w:rPr>
          <w:color w:val="231F20"/>
        </w:rPr>
        <w:t>más</w:t>
      </w:r>
      <w:r>
        <w:rPr>
          <w:color w:val="231F20"/>
          <w:spacing w:val="-5"/>
        </w:rPr>
        <w:t> </w:t>
      </w:r>
      <w:r>
        <w:rPr>
          <w:color w:val="231F20"/>
        </w:rPr>
        <w:t>urgentes</w:t>
      </w:r>
      <w:r>
        <w:rPr>
          <w:color w:val="231F20"/>
          <w:spacing w:val="-5"/>
        </w:rPr>
        <w:t> </w:t>
      </w:r>
      <w:r>
        <w:rPr>
          <w:color w:val="231F20"/>
        </w:rPr>
        <w:t>que</w:t>
      </w:r>
      <w:r>
        <w:rPr>
          <w:color w:val="231F20"/>
          <w:spacing w:val="-5"/>
        </w:rPr>
        <w:t> </w:t>
      </w:r>
      <w:r>
        <w:rPr>
          <w:color w:val="231F20"/>
        </w:rPr>
        <w:t>se deben</w:t>
      </w:r>
      <w:r>
        <w:rPr>
          <w:color w:val="231F20"/>
          <w:spacing w:val="-6"/>
        </w:rPr>
        <w:t> </w:t>
      </w:r>
      <w:r>
        <w:rPr>
          <w:color w:val="231F20"/>
        </w:rPr>
        <w:t>atender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5"/>
        </w:rPr>
        <w:t> </w:t>
      </w:r>
      <w:r>
        <w:rPr>
          <w:color w:val="231F20"/>
        </w:rPr>
        <w:t>son</w:t>
      </w:r>
      <w:r>
        <w:rPr>
          <w:color w:val="231F20"/>
          <w:spacing w:val="-6"/>
        </w:rPr>
        <w:t> </w:t>
      </w:r>
      <w:r>
        <w:rPr>
          <w:color w:val="231F20"/>
        </w:rPr>
        <w:t>los</w:t>
      </w:r>
      <w:r>
        <w:rPr>
          <w:color w:val="231F20"/>
          <w:spacing w:val="-6"/>
        </w:rPr>
        <w:t> </w:t>
      </w:r>
      <w:r>
        <w:rPr>
          <w:color w:val="231F20"/>
        </w:rPr>
        <w:t>de</w:t>
      </w:r>
      <w:r>
        <w:rPr>
          <w:color w:val="231F20"/>
          <w:spacing w:val="-6"/>
        </w:rPr>
        <w:t> </w:t>
      </w:r>
      <w:r>
        <w:rPr>
          <w:color w:val="231F20"/>
        </w:rPr>
        <w:t>inseguridad,</w:t>
      </w:r>
      <w:r>
        <w:rPr>
          <w:color w:val="231F20"/>
          <w:spacing w:val="-7"/>
        </w:rPr>
        <w:t> </w:t>
      </w:r>
      <w:r>
        <w:rPr>
          <w:color w:val="231F20"/>
        </w:rPr>
        <w:t>educación,</w:t>
      </w:r>
      <w:r>
        <w:rPr>
          <w:color w:val="231F20"/>
          <w:spacing w:val="-6"/>
        </w:rPr>
        <w:t> </w:t>
      </w:r>
      <w:r>
        <w:rPr>
          <w:color w:val="231F20"/>
        </w:rPr>
        <w:t>el</w:t>
      </w:r>
      <w:r>
        <w:rPr>
          <w:color w:val="231F20"/>
          <w:spacing w:val="-6"/>
        </w:rPr>
        <w:t> </w:t>
      </w:r>
      <w:r>
        <w:rPr>
          <w:color w:val="231F20"/>
        </w:rPr>
        <w:t>deterioro social</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deterioro</w:t>
      </w:r>
      <w:r>
        <w:rPr>
          <w:color w:val="231F20"/>
          <w:spacing w:val="-9"/>
        </w:rPr>
        <w:t> </w:t>
      </w:r>
      <w:r>
        <w:rPr>
          <w:color w:val="231F20"/>
        </w:rPr>
        <w:t>familiar;</w:t>
      </w:r>
      <w:r>
        <w:rPr>
          <w:color w:val="231F20"/>
          <w:spacing w:val="-9"/>
        </w:rPr>
        <w:t> </w:t>
      </w:r>
      <w:r>
        <w:rPr>
          <w:color w:val="231F20"/>
        </w:rPr>
        <w:t>indica</w:t>
      </w:r>
      <w:r>
        <w:rPr>
          <w:color w:val="231F20"/>
          <w:spacing w:val="-10"/>
        </w:rPr>
        <w:t> </w:t>
      </w:r>
      <w:r>
        <w:rPr>
          <w:color w:val="231F20"/>
        </w:rPr>
        <w:t>que</w:t>
      </w:r>
      <w:r>
        <w:rPr>
          <w:color w:val="231F20"/>
          <w:spacing w:val="-9"/>
        </w:rPr>
        <w:t> </w:t>
      </w:r>
      <w:r>
        <w:rPr>
          <w:color w:val="231F20"/>
        </w:rPr>
        <w:t>tales</w:t>
      </w:r>
      <w:r>
        <w:rPr>
          <w:color w:val="231F20"/>
          <w:spacing w:val="-10"/>
        </w:rPr>
        <w:t> </w:t>
      </w:r>
      <w:r>
        <w:rPr>
          <w:color w:val="231F20"/>
        </w:rPr>
        <w:t>problemáticas</w:t>
      </w:r>
      <w:r>
        <w:rPr>
          <w:color w:val="231F20"/>
          <w:spacing w:val="-9"/>
        </w:rPr>
        <w:t> </w:t>
      </w:r>
      <w:r>
        <w:rPr>
          <w:color w:val="231F20"/>
        </w:rPr>
        <w:t>se</w:t>
      </w:r>
      <w:r>
        <w:rPr>
          <w:color w:val="231F20"/>
          <w:spacing w:val="-9"/>
        </w:rPr>
        <w:t> </w:t>
      </w:r>
      <w:r>
        <w:rPr>
          <w:color w:val="231F20"/>
        </w:rPr>
        <w:t>pueden</w:t>
      </w:r>
      <w:r>
        <w:rPr>
          <w:color w:val="231F20"/>
          <w:spacing w:val="-9"/>
        </w:rPr>
        <w:t> </w:t>
      </w:r>
      <w:r>
        <w:rPr>
          <w:color w:val="231F20"/>
        </w:rPr>
        <w:t>combatir</w:t>
      </w:r>
      <w:r>
        <w:rPr>
          <w:color w:val="231F20"/>
          <w:spacing w:val="-10"/>
        </w:rPr>
        <w:t> </w:t>
      </w:r>
      <w:r>
        <w:rPr>
          <w:color w:val="231F20"/>
        </w:rPr>
        <w:t>cam- biando las dinámicas de los hogares y recuperando los</w:t>
      </w:r>
      <w:r>
        <w:rPr>
          <w:color w:val="231F20"/>
          <w:spacing w:val="-3"/>
        </w:rPr>
        <w:t> </w:t>
      </w:r>
      <w:r>
        <w:rPr>
          <w:color w:val="231F20"/>
        </w:rPr>
        <w:t>valores.</w:t>
      </w:r>
    </w:p>
    <w:p>
      <w:pPr>
        <w:pStyle w:val="BodyText"/>
        <w:spacing w:line="249" w:lineRule="auto"/>
        <w:ind w:left="103" w:right="114" w:firstLine="226"/>
        <w:jc w:val="both"/>
      </w:pPr>
      <w:r>
        <w:rPr>
          <w:color w:val="231F20"/>
        </w:rPr>
        <w:t>Aunque los problemas que menciona por supuesto son temas que tienen que ver con las mujeres, la entrevistada habló de manera general y no mencionó alguno que fuese exclusivo de ellas.</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21" w:firstLine="226"/>
        <w:jc w:val="both"/>
      </w:pPr>
      <w:r>
        <w:rPr>
          <w:color w:val="231F20"/>
        </w:rPr>
        <w:t>Menciona que en su partido se brindan cursos de formación política pero consi- dera que, además de ello, los partidos deben diseñar programas que realmente</w:t>
      </w:r>
      <w:r>
        <w:rPr>
          <w:color w:val="231F20"/>
          <w:spacing w:val="-30"/>
        </w:rPr>
        <w:t> </w:t>
      </w:r>
      <w:r>
        <w:rPr>
          <w:color w:val="231F20"/>
        </w:rPr>
        <w:t>sirvan a las personas y las concienticen de que una despensa o un apoyo económico no es suficiente, que hay cosas más importantes, como incrementar las oportunidades de trabajo o de salud. De manera personal ella lleva a cabo algunas acciones a favor   de las mujeres, tales como identificar a quiénes son líderes, las capacita y les da he- rramientas para desenvolverse en la política; de igual forma, gestiona el ingreso de adultas</w:t>
      </w:r>
      <w:r>
        <w:rPr>
          <w:color w:val="231F20"/>
          <w:spacing w:val="-3"/>
        </w:rPr>
        <w:t> </w:t>
      </w:r>
      <w:r>
        <w:rPr>
          <w:color w:val="231F20"/>
        </w:rPr>
        <w:t>mayores</w:t>
      </w:r>
      <w:r>
        <w:rPr>
          <w:color w:val="231F20"/>
          <w:spacing w:val="-3"/>
        </w:rPr>
        <w:t> </w:t>
      </w:r>
      <w:r>
        <w:rPr>
          <w:color w:val="231F20"/>
        </w:rPr>
        <w:t>a</w:t>
      </w:r>
      <w:r>
        <w:rPr>
          <w:color w:val="231F20"/>
          <w:spacing w:val="-3"/>
        </w:rPr>
        <w:t> </w:t>
      </w:r>
      <w:r>
        <w:rPr>
          <w:color w:val="231F20"/>
        </w:rPr>
        <w:t>programas</w:t>
      </w:r>
      <w:r>
        <w:rPr>
          <w:color w:val="231F20"/>
          <w:spacing w:val="-3"/>
        </w:rPr>
        <w:t> </w:t>
      </w:r>
      <w:r>
        <w:rPr>
          <w:color w:val="231F20"/>
        </w:rPr>
        <w:t>sociales;</w:t>
      </w:r>
      <w:r>
        <w:rPr>
          <w:color w:val="231F20"/>
          <w:spacing w:val="-2"/>
        </w:rPr>
        <w:t> </w:t>
      </w:r>
      <w:r>
        <w:rPr>
          <w:color w:val="231F20"/>
        </w:rPr>
        <w:t>y</w:t>
      </w:r>
      <w:r>
        <w:rPr>
          <w:color w:val="231F20"/>
          <w:spacing w:val="-3"/>
        </w:rPr>
        <w:t> </w:t>
      </w:r>
      <w:r>
        <w:rPr>
          <w:color w:val="231F20"/>
        </w:rPr>
        <w:t>cuando</w:t>
      </w:r>
      <w:r>
        <w:rPr>
          <w:color w:val="231F20"/>
          <w:spacing w:val="-3"/>
        </w:rPr>
        <w:t> </w:t>
      </w:r>
      <w:r>
        <w:rPr>
          <w:color w:val="231F20"/>
        </w:rPr>
        <w:t>es</w:t>
      </w:r>
      <w:r>
        <w:rPr>
          <w:color w:val="231F20"/>
          <w:spacing w:val="-3"/>
        </w:rPr>
        <w:t> </w:t>
      </w:r>
      <w:r>
        <w:rPr>
          <w:color w:val="231F20"/>
        </w:rPr>
        <w:t>necesario</w:t>
      </w:r>
      <w:r>
        <w:rPr>
          <w:color w:val="231F20"/>
          <w:spacing w:val="-3"/>
        </w:rPr>
        <w:t> </w:t>
      </w:r>
      <w:r>
        <w:rPr>
          <w:color w:val="231F20"/>
        </w:rPr>
        <w:t>otorga</w:t>
      </w:r>
      <w:r>
        <w:rPr>
          <w:color w:val="231F20"/>
          <w:spacing w:val="-3"/>
        </w:rPr>
        <w:t> </w:t>
      </w:r>
      <w:r>
        <w:rPr>
          <w:color w:val="231F20"/>
        </w:rPr>
        <w:t>apoyos</w:t>
      </w:r>
      <w:r>
        <w:rPr>
          <w:color w:val="231F20"/>
          <w:spacing w:val="-3"/>
        </w:rPr>
        <w:t> </w:t>
      </w:r>
      <w:r>
        <w:rPr>
          <w:color w:val="231F20"/>
        </w:rPr>
        <w:t>en</w:t>
      </w:r>
      <w:r>
        <w:rPr>
          <w:color w:val="231F20"/>
          <w:spacing w:val="-3"/>
        </w:rPr>
        <w:t> </w:t>
      </w:r>
      <w:r>
        <w:rPr>
          <w:color w:val="231F20"/>
        </w:rPr>
        <w:t>casos particulares, como en el caso de una niña que lo necesitaba a causa de una interven- ción quirúrgica; y en general gestiona apoyos en diversas</w:t>
      </w:r>
      <w:r>
        <w:rPr>
          <w:color w:val="231F20"/>
          <w:spacing w:val="-8"/>
        </w:rPr>
        <w:t> </w:t>
      </w:r>
      <w:r>
        <w:rPr>
          <w:color w:val="231F20"/>
        </w:rPr>
        <w:t>instancias.</w:t>
      </w:r>
    </w:p>
    <w:p>
      <w:pPr>
        <w:pStyle w:val="BodyText"/>
        <w:spacing w:line="249" w:lineRule="auto"/>
        <w:ind w:left="117" w:right="120" w:firstLine="226"/>
        <w:jc w:val="both"/>
      </w:pPr>
      <w:r>
        <w:rPr>
          <w:color w:val="231F20"/>
        </w:rPr>
        <w:t>Aunque el tipo de actividades que describe la mujer política del </w:t>
      </w:r>
      <w:r>
        <w:rPr>
          <w:color w:val="231F20"/>
          <w:spacing w:val="-6"/>
          <w:w w:val="110"/>
          <w:sz w:val="16"/>
        </w:rPr>
        <w:t>pan </w:t>
      </w:r>
      <w:r>
        <w:rPr>
          <w:color w:val="231F20"/>
        </w:rPr>
        <w:t>también po- dría enumerarlas un hombre que se dedique a lo mismo, y en ambos casos pasar desapercibido,</w:t>
      </w:r>
      <w:r>
        <w:rPr>
          <w:color w:val="231F20"/>
          <w:spacing w:val="-9"/>
        </w:rPr>
        <w:t> </w:t>
      </w:r>
      <w:r>
        <w:rPr>
          <w:color w:val="231F20"/>
        </w:rPr>
        <w:t>es</w:t>
      </w:r>
      <w:r>
        <w:rPr>
          <w:color w:val="231F20"/>
          <w:spacing w:val="-9"/>
        </w:rPr>
        <w:t> </w:t>
      </w:r>
      <w:r>
        <w:rPr>
          <w:color w:val="231F20"/>
        </w:rPr>
        <w:t>común</w:t>
      </w:r>
      <w:r>
        <w:rPr>
          <w:color w:val="231F20"/>
          <w:spacing w:val="-9"/>
        </w:rPr>
        <w:t> </w:t>
      </w:r>
      <w:r>
        <w:rPr>
          <w:color w:val="231F20"/>
        </w:rPr>
        <w:t>que</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estereotipos</w:t>
      </w:r>
      <w:r>
        <w:rPr>
          <w:color w:val="231F20"/>
          <w:spacing w:val="-10"/>
        </w:rPr>
        <w:t> </w:t>
      </w:r>
      <w:r>
        <w:rPr>
          <w:color w:val="231F20"/>
        </w:rPr>
        <w:t>que</w:t>
      </w:r>
      <w:r>
        <w:rPr>
          <w:color w:val="231F20"/>
          <w:spacing w:val="-9"/>
        </w:rPr>
        <w:t> </w:t>
      </w:r>
      <w:r>
        <w:rPr>
          <w:color w:val="231F20"/>
        </w:rPr>
        <w:t>giran</w:t>
      </w:r>
      <w:r>
        <w:rPr>
          <w:color w:val="231F20"/>
          <w:spacing w:val="-9"/>
        </w:rPr>
        <w:t> </w:t>
      </w:r>
      <w:r>
        <w:rPr>
          <w:color w:val="231F20"/>
        </w:rPr>
        <w:t>alrededor</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mujeres se les considere más bondadosas; por lo que es de esperarse verlas en actividades asistenciales;</w:t>
      </w:r>
      <w:r>
        <w:rPr>
          <w:color w:val="231F20"/>
          <w:spacing w:val="-9"/>
        </w:rPr>
        <w:t> </w:t>
      </w:r>
      <w:r>
        <w:rPr>
          <w:color w:val="231F20"/>
          <w:spacing w:val="-7"/>
        </w:rPr>
        <w:t>y,</w:t>
      </w:r>
      <w:r>
        <w:rPr>
          <w:color w:val="231F20"/>
          <w:spacing w:val="-8"/>
        </w:rPr>
        <w:t> </w:t>
      </w:r>
      <w:r>
        <w:rPr>
          <w:color w:val="231F20"/>
        </w:rPr>
        <w:t>aunque</w:t>
      </w:r>
      <w:r>
        <w:rPr>
          <w:color w:val="231F20"/>
          <w:spacing w:val="-9"/>
        </w:rPr>
        <w:t> </w:t>
      </w:r>
      <w:r>
        <w:rPr>
          <w:color w:val="231F20"/>
        </w:rPr>
        <w:t>los</w:t>
      </w:r>
      <w:r>
        <w:rPr>
          <w:color w:val="231F20"/>
          <w:spacing w:val="-8"/>
        </w:rPr>
        <w:t> </w:t>
      </w:r>
      <w:r>
        <w:rPr>
          <w:color w:val="231F20"/>
        </w:rPr>
        <w:t>hombres</w:t>
      </w:r>
      <w:r>
        <w:rPr>
          <w:color w:val="231F20"/>
          <w:spacing w:val="-8"/>
        </w:rPr>
        <w:t> </w:t>
      </w:r>
      <w:r>
        <w:rPr>
          <w:color w:val="231F20"/>
        </w:rPr>
        <w:t>también</w:t>
      </w:r>
      <w:r>
        <w:rPr>
          <w:color w:val="231F20"/>
          <w:spacing w:val="-9"/>
        </w:rPr>
        <w:t> </w:t>
      </w:r>
      <w:r>
        <w:rPr>
          <w:color w:val="231F20"/>
        </w:rPr>
        <w:t>recurren</w:t>
      </w:r>
      <w:r>
        <w:rPr>
          <w:color w:val="231F20"/>
          <w:spacing w:val="-8"/>
        </w:rPr>
        <w:t> </w:t>
      </w:r>
      <w:r>
        <w:rPr>
          <w:color w:val="231F20"/>
        </w:rPr>
        <w:t>al</w:t>
      </w:r>
      <w:r>
        <w:rPr>
          <w:color w:val="231F20"/>
          <w:spacing w:val="-8"/>
        </w:rPr>
        <w:t> </w:t>
      </w:r>
      <w:r>
        <w:rPr>
          <w:color w:val="231F20"/>
        </w:rPr>
        <w:t>discurso</w:t>
      </w:r>
      <w:r>
        <w:rPr>
          <w:color w:val="231F20"/>
          <w:spacing w:val="-8"/>
        </w:rPr>
        <w:t> </w:t>
      </w:r>
      <w:r>
        <w:rPr>
          <w:color w:val="231F20"/>
        </w:rPr>
        <w:t>del</w:t>
      </w:r>
      <w:r>
        <w:rPr>
          <w:color w:val="231F20"/>
          <w:spacing w:val="-8"/>
        </w:rPr>
        <w:t> </w:t>
      </w:r>
      <w:r>
        <w:rPr>
          <w:color w:val="231F20"/>
        </w:rPr>
        <w:t>servicio,</w:t>
      </w:r>
      <w:r>
        <w:rPr>
          <w:color w:val="231F20"/>
          <w:spacing w:val="-8"/>
        </w:rPr>
        <w:t> </w:t>
      </w:r>
      <w:r>
        <w:rPr>
          <w:color w:val="231F20"/>
        </w:rPr>
        <w:t>a</w:t>
      </w:r>
      <w:r>
        <w:rPr>
          <w:color w:val="231F20"/>
          <w:spacing w:val="-8"/>
        </w:rPr>
        <w:t> </w:t>
      </w:r>
      <w:r>
        <w:rPr>
          <w:color w:val="231F20"/>
        </w:rPr>
        <w:t>decir de Alejandra Massolo, en ellos tiene otro</w:t>
      </w:r>
      <w:r>
        <w:rPr>
          <w:color w:val="231F20"/>
          <w:spacing w:val="-23"/>
        </w:rPr>
        <w:t> </w:t>
      </w:r>
      <w:r>
        <w:rPr>
          <w:color w:val="231F20"/>
        </w:rPr>
        <w:t>significado:</w:t>
      </w:r>
    </w:p>
    <w:p>
      <w:pPr>
        <w:pStyle w:val="BodyText"/>
        <w:spacing w:before="4"/>
        <w:rPr>
          <w:sz w:val="22"/>
        </w:rPr>
      </w:pPr>
    </w:p>
    <w:p>
      <w:pPr>
        <w:spacing w:line="278" w:lineRule="auto" w:before="1"/>
        <w:ind w:left="343" w:right="348" w:firstLine="0"/>
        <w:jc w:val="both"/>
        <w:rPr>
          <w:sz w:val="18"/>
        </w:rPr>
      </w:pPr>
      <w:r>
        <w:rPr>
          <w:color w:val="231F20"/>
          <w:sz w:val="18"/>
        </w:rPr>
        <w:t>En</w:t>
      </w:r>
      <w:r>
        <w:rPr>
          <w:color w:val="231F20"/>
          <w:spacing w:val="-6"/>
          <w:sz w:val="18"/>
        </w:rPr>
        <w:t> </w:t>
      </w:r>
      <w:r>
        <w:rPr>
          <w:color w:val="231F20"/>
          <w:sz w:val="18"/>
        </w:rPr>
        <w:t>ellos</w:t>
      </w:r>
      <w:r>
        <w:rPr>
          <w:color w:val="231F20"/>
          <w:spacing w:val="-6"/>
          <w:sz w:val="18"/>
        </w:rPr>
        <w:t> </w:t>
      </w:r>
      <w:r>
        <w:rPr>
          <w:color w:val="231F20"/>
          <w:sz w:val="18"/>
        </w:rPr>
        <w:t>es</w:t>
      </w:r>
      <w:r>
        <w:rPr>
          <w:color w:val="231F20"/>
          <w:spacing w:val="-6"/>
          <w:sz w:val="18"/>
        </w:rPr>
        <w:t> </w:t>
      </w:r>
      <w:r>
        <w:rPr>
          <w:color w:val="231F20"/>
          <w:sz w:val="18"/>
        </w:rPr>
        <w:t>un</w:t>
      </w:r>
      <w:r>
        <w:rPr>
          <w:color w:val="231F20"/>
          <w:spacing w:val="-6"/>
          <w:sz w:val="18"/>
        </w:rPr>
        <w:t> </w:t>
      </w:r>
      <w:r>
        <w:rPr>
          <w:color w:val="231F20"/>
          <w:sz w:val="18"/>
        </w:rPr>
        <w:t>recurso</w:t>
      </w:r>
      <w:r>
        <w:rPr>
          <w:color w:val="231F20"/>
          <w:spacing w:val="-6"/>
          <w:sz w:val="18"/>
        </w:rPr>
        <w:t> </w:t>
      </w:r>
      <w:r>
        <w:rPr>
          <w:color w:val="231F20"/>
          <w:sz w:val="18"/>
        </w:rPr>
        <w:t>más</w:t>
      </w:r>
      <w:r>
        <w:rPr>
          <w:color w:val="231F20"/>
          <w:spacing w:val="-6"/>
          <w:sz w:val="18"/>
        </w:rPr>
        <w:t> </w:t>
      </w:r>
      <w:r>
        <w:rPr>
          <w:color w:val="231F20"/>
          <w:sz w:val="18"/>
        </w:rPr>
        <w:t>del</w:t>
      </w:r>
      <w:r>
        <w:rPr>
          <w:color w:val="231F20"/>
          <w:spacing w:val="-6"/>
          <w:sz w:val="18"/>
        </w:rPr>
        <w:t> </w:t>
      </w:r>
      <w:r>
        <w:rPr>
          <w:color w:val="231F20"/>
          <w:sz w:val="18"/>
        </w:rPr>
        <w:t>“buen</w:t>
      </w:r>
      <w:r>
        <w:rPr>
          <w:color w:val="231F20"/>
          <w:spacing w:val="-6"/>
          <w:sz w:val="18"/>
        </w:rPr>
        <w:t> </w:t>
      </w:r>
      <w:r>
        <w:rPr>
          <w:color w:val="231F20"/>
          <w:sz w:val="18"/>
        </w:rPr>
        <w:t>político”,</w:t>
      </w:r>
      <w:r>
        <w:rPr>
          <w:color w:val="231F20"/>
          <w:spacing w:val="-6"/>
          <w:sz w:val="18"/>
        </w:rPr>
        <w:t> </w:t>
      </w:r>
      <w:r>
        <w:rPr>
          <w:color w:val="231F20"/>
          <w:sz w:val="18"/>
        </w:rPr>
        <w:t>quien</w:t>
      </w:r>
      <w:r>
        <w:rPr>
          <w:color w:val="231F20"/>
          <w:spacing w:val="-6"/>
          <w:sz w:val="18"/>
        </w:rPr>
        <w:t> </w:t>
      </w:r>
      <w:r>
        <w:rPr>
          <w:color w:val="231F20"/>
          <w:sz w:val="18"/>
        </w:rPr>
        <w:t>debe</w:t>
      </w:r>
      <w:r>
        <w:rPr>
          <w:color w:val="231F20"/>
          <w:spacing w:val="-6"/>
          <w:sz w:val="18"/>
        </w:rPr>
        <w:t> </w:t>
      </w:r>
      <w:r>
        <w:rPr>
          <w:color w:val="231F20"/>
          <w:sz w:val="18"/>
        </w:rPr>
        <w:t>presentarse</w:t>
      </w:r>
      <w:r>
        <w:rPr>
          <w:color w:val="231F20"/>
          <w:spacing w:val="-6"/>
          <w:sz w:val="18"/>
        </w:rPr>
        <w:t> </w:t>
      </w:r>
      <w:r>
        <w:rPr>
          <w:color w:val="231F20"/>
          <w:sz w:val="18"/>
        </w:rPr>
        <w:t>ante</w:t>
      </w:r>
      <w:r>
        <w:rPr>
          <w:color w:val="231F20"/>
          <w:spacing w:val="-6"/>
          <w:sz w:val="18"/>
        </w:rPr>
        <w:t> </w:t>
      </w:r>
      <w:r>
        <w:rPr>
          <w:color w:val="231F20"/>
          <w:sz w:val="18"/>
        </w:rPr>
        <w:t>el</w:t>
      </w:r>
      <w:r>
        <w:rPr>
          <w:color w:val="231F20"/>
          <w:spacing w:val="-6"/>
          <w:sz w:val="18"/>
        </w:rPr>
        <w:t> </w:t>
      </w:r>
      <w:r>
        <w:rPr>
          <w:color w:val="231F20"/>
          <w:sz w:val="18"/>
        </w:rPr>
        <w:t>electorado como la mejor opción, pero nunca tiene que justificar como hombre su presencia en la esfera pública. En el caso de las mujeres es un argumento para demostrar que pueden participar en política […] pero que por ser mujeres poseen cualidades morales –justifi- cación– para incursionar en un espacio masculino (Massolo: 2007:</w:t>
      </w:r>
      <w:r>
        <w:rPr>
          <w:color w:val="231F20"/>
          <w:spacing w:val="-5"/>
          <w:sz w:val="18"/>
        </w:rPr>
        <w:t> </w:t>
      </w:r>
      <w:r>
        <w:rPr>
          <w:color w:val="231F20"/>
          <w:sz w:val="18"/>
        </w:rPr>
        <w:t>70).</w:t>
      </w:r>
    </w:p>
    <w:p>
      <w:pPr>
        <w:pStyle w:val="BodyText"/>
        <w:spacing w:before="2"/>
        <w:rPr>
          <w:sz w:val="19"/>
        </w:rPr>
      </w:pPr>
    </w:p>
    <w:p>
      <w:pPr>
        <w:pStyle w:val="BodyText"/>
        <w:spacing w:line="249" w:lineRule="auto" w:before="0"/>
        <w:ind w:left="117" w:right="117"/>
        <w:jc w:val="both"/>
      </w:pPr>
      <w:r>
        <w:rPr>
          <w:color w:val="231F20"/>
        </w:rPr>
        <w:t>Si</w:t>
      </w:r>
      <w:r>
        <w:rPr>
          <w:color w:val="231F20"/>
          <w:spacing w:val="-6"/>
        </w:rPr>
        <w:t> </w:t>
      </w:r>
      <w:r>
        <w:rPr>
          <w:color w:val="231F20"/>
        </w:rPr>
        <w:t>bien</w:t>
      </w:r>
      <w:r>
        <w:rPr>
          <w:color w:val="231F20"/>
          <w:spacing w:val="-6"/>
        </w:rPr>
        <w:t> </w:t>
      </w:r>
      <w:r>
        <w:rPr>
          <w:color w:val="231F20"/>
        </w:rPr>
        <w:t>es</w:t>
      </w:r>
      <w:r>
        <w:rPr>
          <w:color w:val="231F20"/>
          <w:spacing w:val="-6"/>
        </w:rPr>
        <w:t> </w:t>
      </w:r>
      <w:r>
        <w:rPr>
          <w:color w:val="231F20"/>
        </w:rPr>
        <w:t>loable</w:t>
      </w:r>
      <w:r>
        <w:rPr>
          <w:color w:val="231F20"/>
          <w:spacing w:val="-6"/>
        </w:rPr>
        <w:t> </w:t>
      </w:r>
      <w:r>
        <w:rPr>
          <w:color w:val="231F20"/>
        </w:rPr>
        <w:t>que</w:t>
      </w:r>
      <w:r>
        <w:rPr>
          <w:color w:val="231F20"/>
          <w:spacing w:val="-6"/>
        </w:rPr>
        <w:t> </w:t>
      </w:r>
      <w:r>
        <w:rPr>
          <w:color w:val="231F20"/>
        </w:rPr>
        <w:t>tanto</w:t>
      </w:r>
      <w:r>
        <w:rPr>
          <w:color w:val="231F20"/>
          <w:spacing w:val="-6"/>
        </w:rPr>
        <w:t> </w:t>
      </w:r>
      <w:r>
        <w:rPr>
          <w:color w:val="231F20"/>
        </w:rPr>
        <w:t>hombres</w:t>
      </w:r>
      <w:r>
        <w:rPr>
          <w:color w:val="231F20"/>
          <w:spacing w:val="-6"/>
        </w:rPr>
        <w:t> </w:t>
      </w:r>
      <w:r>
        <w:rPr>
          <w:color w:val="231F20"/>
        </w:rPr>
        <w:t>como</w:t>
      </w:r>
      <w:r>
        <w:rPr>
          <w:color w:val="231F20"/>
          <w:spacing w:val="-6"/>
        </w:rPr>
        <w:t> </w:t>
      </w:r>
      <w:r>
        <w:rPr>
          <w:color w:val="231F20"/>
        </w:rPr>
        <w:t>mujeres</w:t>
      </w:r>
      <w:r>
        <w:rPr>
          <w:color w:val="231F20"/>
          <w:spacing w:val="-6"/>
        </w:rPr>
        <w:t> </w:t>
      </w:r>
      <w:r>
        <w:rPr>
          <w:color w:val="231F20"/>
        </w:rPr>
        <w:t>realicen</w:t>
      </w:r>
      <w:r>
        <w:rPr>
          <w:color w:val="231F20"/>
          <w:spacing w:val="-6"/>
        </w:rPr>
        <w:t> </w:t>
      </w:r>
      <w:r>
        <w:rPr>
          <w:color w:val="231F20"/>
        </w:rPr>
        <w:t>acciones</w:t>
      </w:r>
      <w:r>
        <w:rPr>
          <w:color w:val="231F20"/>
          <w:spacing w:val="-6"/>
        </w:rPr>
        <w:t> </w:t>
      </w:r>
      <w:r>
        <w:rPr>
          <w:color w:val="231F20"/>
        </w:rPr>
        <w:t>de</w:t>
      </w:r>
      <w:r>
        <w:rPr>
          <w:color w:val="231F20"/>
          <w:spacing w:val="-6"/>
        </w:rPr>
        <w:t> </w:t>
      </w:r>
      <w:r>
        <w:rPr>
          <w:color w:val="231F20"/>
        </w:rPr>
        <w:t>asistencia</w:t>
      </w:r>
      <w:r>
        <w:rPr>
          <w:color w:val="231F20"/>
          <w:spacing w:val="-6"/>
        </w:rPr>
        <w:t> </w:t>
      </w:r>
      <w:r>
        <w:rPr>
          <w:color w:val="231F20"/>
        </w:rPr>
        <w:t>so- cial,</w:t>
      </w:r>
      <w:r>
        <w:rPr>
          <w:color w:val="231F20"/>
          <w:spacing w:val="-4"/>
        </w:rPr>
        <w:t> </w:t>
      </w:r>
      <w:r>
        <w:rPr>
          <w:color w:val="231F20"/>
        </w:rPr>
        <w:t>que</w:t>
      </w:r>
      <w:r>
        <w:rPr>
          <w:color w:val="231F20"/>
          <w:spacing w:val="-4"/>
        </w:rPr>
        <w:t> </w:t>
      </w:r>
      <w:r>
        <w:rPr>
          <w:color w:val="231F20"/>
        </w:rPr>
        <w:t>además</w:t>
      </w:r>
      <w:r>
        <w:rPr>
          <w:color w:val="231F20"/>
          <w:spacing w:val="-4"/>
        </w:rPr>
        <w:t> </w:t>
      </w:r>
      <w:r>
        <w:rPr>
          <w:color w:val="231F20"/>
        </w:rPr>
        <w:t>es</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trabajo,</w:t>
      </w:r>
      <w:r>
        <w:rPr>
          <w:color w:val="231F20"/>
          <w:spacing w:val="-4"/>
        </w:rPr>
        <w:t> </w:t>
      </w:r>
      <w:r>
        <w:rPr>
          <w:color w:val="231F20"/>
        </w:rPr>
        <w:t>el</w:t>
      </w:r>
      <w:r>
        <w:rPr>
          <w:color w:val="231F20"/>
          <w:spacing w:val="-4"/>
        </w:rPr>
        <w:t> </w:t>
      </w:r>
      <w:r>
        <w:rPr>
          <w:color w:val="231F20"/>
        </w:rPr>
        <w:t>que</w:t>
      </w:r>
      <w:r>
        <w:rPr>
          <w:color w:val="231F20"/>
          <w:spacing w:val="-4"/>
        </w:rPr>
        <w:t> </w:t>
      </w:r>
      <w:r>
        <w:rPr>
          <w:color w:val="231F20"/>
        </w:rPr>
        <w:t>haya</w:t>
      </w:r>
      <w:r>
        <w:rPr>
          <w:color w:val="231F20"/>
          <w:spacing w:val="-4"/>
        </w:rPr>
        <w:t> </w:t>
      </w:r>
      <w:r>
        <w:rPr>
          <w:color w:val="231F20"/>
        </w:rPr>
        <w:t>una</w:t>
      </w:r>
      <w:r>
        <w:rPr>
          <w:color w:val="231F20"/>
          <w:spacing w:val="-4"/>
        </w:rPr>
        <w:t> </w:t>
      </w:r>
      <w:r>
        <w:rPr>
          <w:color w:val="231F20"/>
        </w:rPr>
        <w:t>mayor</w:t>
      </w:r>
      <w:r>
        <w:rPr>
          <w:color w:val="231F20"/>
          <w:spacing w:val="-4"/>
        </w:rPr>
        <w:t> </w:t>
      </w:r>
      <w:r>
        <w:rPr>
          <w:color w:val="231F20"/>
        </w:rPr>
        <w:t>exigencia</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las mujeres realicen política de esa forma puede traer consigo un riesgo, que es el </w:t>
      </w:r>
      <w:r>
        <w:rPr>
          <w:color w:val="231F20"/>
          <w:spacing w:val="2"/>
        </w:rPr>
        <w:t>que  </w:t>
      </w:r>
      <w:r>
        <w:rPr>
          <w:color w:val="231F20"/>
        </w:rPr>
        <w:t>se les aparte de otras esferas donde también hay poder político y en donde se toman decisiones con un alcance</w:t>
      </w:r>
      <w:r>
        <w:rPr>
          <w:color w:val="231F20"/>
          <w:spacing w:val="-14"/>
        </w:rPr>
        <w:t> </w:t>
      </w:r>
      <w:r>
        <w:rPr>
          <w:color w:val="231F20"/>
        </w:rPr>
        <w:t>mayor.</w:t>
      </w:r>
    </w:p>
    <w:p>
      <w:pPr>
        <w:pStyle w:val="BodyText"/>
        <w:spacing w:line="249" w:lineRule="auto"/>
        <w:ind w:left="117" w:right="120" w:firstLine="226"/>
        <w:jc w:val="both"/>
      </w:pPr>
      <w:r>
        <w:rPr>
          <w:color w:val="231F20"/>
        </w:rPr>
        <w:t>Siguiendo con la visión de su propia participación política, la entrevistada consi- dera que el mayor logro en su carrera no son los cargos, que si bien son importantes lo es aún más ver a la gente feliz. En lo personal su mayor satisfacción consiste en ser respetada en su comunidad y que la traten con afecto. </w:t>
      </w:r>
      <w:r>
        <w:rPr>
          <w:color w:val="231F20"/>
          <w:spacing w:val="-3"/>
        </w:rPr>
        <w:t>También </w:t>
      </w:r>
      <w:r>
        <w:rPr>
          <w:color w:val="231F20"/>
        </w:rPr>
        <w:t>comentó algunos aspectos que considera desagradables relacionados con la política, como las injusti- cias</w:t>
      </w:r>
      <w:r>
        <w:rPr>
          <w:color w:val="231F20"/>
          <w:spacing w:val="-6"/>
        </w:rPr>
        <w:t> </w:t>
      </w:r>
      <w:r>
        <w:rPr>
          <w:color w:val="231F20"/>
        </w:rPr>
        <w:t>o</w:t>
      </w:r>
      <w:r>
        <w:rPr>
          <w:color w:val="231F20"/>
          <w:spacing w:val="-6"/>
        </w:rPr>
        <w:t> </w:t>
      </w:r>
      <w:r>
        <w:rPr>
          <w:color w:val="231F20"/>
        </w:rPr>
        <w:t>la</w:t>
      </w:r>
      <w:r>
        <w:rPr>
          <w:color w:val="231F20"/>
          <w:spacing w:val="-6"/>
        </w:rPr>
        <w:t> </w:t>
      </w:r>
      <w:r>
        <w:rPr>
          <w:color w:val="231F20"/>
        </w:rPr>
        <w:t>devaluación</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significa</w:t>
      </w:r>
      <w:r>
        <w:rPr>
          <w:color w:val="231F20"/>
          <w:spacing w:val="-6"/>
        </w:rPr>
        <w:t> </w:t>
      </w:r>
      <w:r>
        <w:rPr>
          <w:color w:val="231F20"/>
        </w:rPr>
        <w:t>dedicarse</w:t>
      </w:r>
      <w:r>
        <w:rPr>
          <w:color w:val="231F20"/>
          <w:spacing w:val="-6"/>
        </w:rPr>
        <w:t> </w:t>
      </w:r>
      <w:r>
        <w:rPr>
          <w:color w:val="231F20"/>
        </w:rPr>
        <w:t>a</w:t>
      </w:r>
      <w:r>
        <w:rPr>
          <w:color w:val="231F20"/>
          <w:spacing w:val="-6"/>
        </w:rPr>
        <w:t> </w:t>
      </w:r>
      <w:r>
        <w:rPr>
          <w:color w:val="231F20"/>
        </w:rPr>
        <w:t>esa</w:t>
      </w:r>
      <w:r>
        <w:rPr>
          <w:color w:val="231F20"/>
          <w:spacing w:val="-6"/>
        </w:rPr>
        <w:t> </w:t>
      </w:r>
      <w:r>
        <w:rPr>
          <w:color w:val="231F20"/>
        </w:rPr>
        <w:t>actividad.</w:t>
      </w:r>
      <w:r>
        <w:rPr>
          <w:color w:val="231F20"/>
          <w:spacing w:val="-6"/>
        </w:rPr>
        <w:t> </w:t>
      </w:r>
      <w:r>
        <w:rPr>
          <w:color w:val="231F20"/>
        </w:rPr>
        <w:t>De</w:t>
      </w:r>
      <w:r>
        <w:rPr>
          <w:color w:val="231F20"/>
          <w:spacing w:val="-6"/>
        </w:rPr>
        <w:t> </w:t>
      </w:r>
      <w:r>
        <w:rPr>
          <w:color w:val="231F20"/>
        </w:rPr>
        <w:t>igual</w:t>
      </w:r>
      <w:r>
        <w:rPr>
          <w:color w:val="231F20"/>
          <w:spacing w:val="-6"/>
        </w:rPr>
        <w:t> </w:t>
      </w:r>
      <w:r>
        <w:rPr>
          <w:color w:val="231F20"/>
        </w:rPr>
        <w:t>forma,</w:t>
      </w:r>
      <w:r>
        <w:rPr>
          <w:color w:val="231F20"/>
          <w:spacing w:val="-6"/>
        </w:rPr>
        <w:t> </w:t>
      </w:r>
      <w:r>
        <w:rPr>
          <w:color w:val="231F20"/>
        </w:rPr>
        <w:t>ha tenido varias decepciones y desánimos pues ella considera que en ocasiones se da el mayor esfuerzo por mejorar la situación de la gente y la gente no quiere cambiar.</w:t>
      </w:r>
      <w:r>
        <w:rPr>
          <w:color w:val="231F20"/>
          <w:spacing w:val="-22"/>
        </w:rPr>
        <w:t> </w:t>
      </w:r>
      <w:r>
        <w:rPr>
          <w:color w:val="231F20"/>
        </w:rPr>
        <w:t>En cuanto a transformaciones que ella considera que deberían darse en la política, dice que consistirían en modificar la forma de servir de quienes se dedican a esta activi- dad, también debe haber mayor exigencia a sus acciones, y ayudaría mucho cambiar las actitudes para cambiar los esquemas de trabajo. Sobre sus expectativas a futuro, mencionó que desea ser presidenta municipal para seguir trabajando con la gente y ayudarla en mayor</w:t>
      </w:r>
      <w:r>
        <w:rPr>
          <w:color w:val="231F20"/>
          <w:spacing w:val="-3"/>
        </w:rPr>
        <w:t> </w:t>
      </w:r>
      <w:r>
        <w:rPr>
          <w:color w:val="231F20"/>
        </w:rPr>
        <w:t>medida.</w:t>
      </w:r>
    </w:p>
    <w:p>
      <w:pPr>
        <w:spacing w:after="0" w:line="249" w:lineRule="auto"/>
        <w:jc w:val="both"/>
        <w:sectPr>
          <w:pgSz w:w="8790" w:h="13040"/>
          <w:pgMar w:header="1052" w:footer="0" w:top="1240" w:bottom="280" w:left="960" w:right="840"/>
        </w:sectPr>
      </w:pPr>
    </w:p>
    <w:p>
      <w:pPr>
        <w:pStyle w:val="BodyText"/>
        <w:spacing w:before="0"/>
      </w:pPr>
    </w:p>
    <w:p>
      <w:pPr>
        <w:pStyle w:val="BodyText"/>
        <w:spacing w:before="4"/>
        <w:rPr>
          <w:sz w:val="18"/>
        </w:rPr>
      </w:pPr>
    </w:p>
    <w:p>
      <w:pPr>
        <w:pStyle w:val="BodyText"/>
        <w:spacing w:line="252" w:lineRule="auto" w:before="0"/>
        <w:ind w:left="103" w:right="113" w:firstLine="226"/>
        <w:jc w:val="both"/>
      </w:pPr>
      <w:r>
        <w:rPr>
          <w:i/>
          <w:color w:val="231F20"/>
          <w:sz w:val="16"/>
        </w:rPr>
        <w:t>pri</w:t>
      </w:r>
      <w:r>
        <w:rPr>
          <w:color w:val="231F20"/>
        </w:rPr>
        <w:t>. Respecto a la opinión que le merecen las secciones femeniles de su partido, las considera buenas y de mucha utilidad, lo cual es de entenderse toda vez que ha sido dirigente de algunas de ellas. En relación con las cuotas de género, considera que son necesarias, “te abre posibilidades, o sea, como no lo haces tú [los partidos] voluntariamente, tienes una cuota y debes de cumplir esa cuota y eso da apertura a que</w:t>
      </w:r>
      <w:r>
        <w:rPr>
          <w:color w:val="231F20"/>
          <w:spacing w:val="-6"/>
        </w:rPr>
        <w:t> </w:t>
      </w:r>
      <w:r>
        <w:rPr>
          <w:color w:val="231F20"/>
        </w:rPr>
        <w:t>más</w:t>
      </w:r>
      <w:r>
        <w:rPr>
          <w:color w:val="231F20"/>
          <w:spacing w:val="-6"/>
        </w:rPr>
        <w:t> </w:t>
      </w:r>
      <w:r>
        <w:rPr>
          <w:color w:val="231F20"/>
        </w:rPr>
        <w:t>mujeres</w:t>
      </w:r>
      <w:r>
        <w:rPr>
          <w:color w:val="231F20"/>
          <w:spacing w:val="-6"/>
        </w:rPr>
        <w:t> </w:t>
      </w:r>
      <w:r>
        <w:rPr>
          <w:color w:val="231F20"/>
        </w:rPr>
        <w:t>entren</w:t>
      </w:r>
      <w:r>
        <w:rPr>
          <w:color w:val="231F20"/>
          <w:spacing w:val="-6"/>
        </w:rPr>
        <w:t> </w:t>
      </w:r>
      <w:r>
        <w:rPr>
          <w:color w:val="231F20"/>
        </w:rPr>
        <w:t>en</w:t>
      </w:r>
      <w:r>
        <w:rPr>
          <w:color w:val="231F20"/>
          <w:spacing w:val="-6"/>
        </w:rPr>
        <w:t> </w:t>
      </w:r>
      <w:r>
        <w:rPr>
          <w:color w:val="231F20"/>
        </w:rPr>
        <w:t>puestos</w:t>
      </w:r>
      <w:r>
        <w:rPr>
          <w:color w:val="231F20"/>
          <w:spacing w:val="-6"/>
        </w:rPr>
        <w:t> </w:t>
      </w:r>
      <w:r>
        <w:rPr>
          <w:color w:val="231F20"/>
        </w:rPr>
        <w:t>claves</w:t>
      </w:r>
      <w:r>
        <w:rPr>
          <w:color w:val="231F20"/>
          <w:spacing w:val="-6"/>
        </w:rPr>
        <w:t> </w:t>
      </w:r>
      <w:r>
        <w:rPr>
          <w:color w:val="231F20"/>
        </w:rPr>
        <w:t>y</w:t>
      </w:r>
      <w:r>
        <w:rPr>
          <w:color w:val="231F20"/>
          <w:spacing w:val="-6"/>
        </w:rPr>
        <w:t> </w:t>
      </w:r>
      <w:r>
        <w:rPr>
          <w:color w:val="231F20"/>
        </w:rPr>
        <w:t>cargos</w:t>
      </w:r>
      <w:r>
        <w:rPr>
          <w:color w:val="231F20"/>
          <w:spacing w:val="-6"/>
        </w:rPr>
        <w:t> </w:t>
      </w:r>
      <w:r>
        <w:rPr>
          <w:color w:val="231F20"/>
        </w:rPr>
        <w:t>de</w:t>
      </w:r>
      <w:r>
        <w:rPr>
          <w:color w:val="231F20"/>
          <w:spacing w:val="-6"/>
        </w:rPr>
        <w:t> </w:t>
      </w:r>
      <w:r>
        <w:rPr>
          <w:color w:val="231F20"/>
        </w:rPr>
        <w:t>elección</w:t>
      </w:r>
      <w:r>
        <w:rPr>
          <w:color w:val="231F20"/>
          <w:spacing w:val="-6"/>
        </w:rPr>
        <w:t> </w:t>
      </w:r>
      <w:r>
        <w:rPr>
          <w:color w:val="231F20"/>
        </w:rPr>
        <w:t>popular;</w:t>
      </w:r>
      <w:r>
        <w:rPr>
          <w:color w:val="231F20"/>
          <w:spacing w:val="-6"/>
        </w:rPr>
        <w:t> </w:t>
      </w:r>
      <w:r>
        <w:rPr>
          <w:color w:val="231F20"/>
        </w:rPr>
        <w:t>sin</w:t>
      </w:r>
      <w:r>
        <w:rPr>
          <w:color w:val="231F20"/>
          <w:spacing w:val="-6"/>
        </w:rPr>
        <w:t> </w:t>
      </w:r>
      <w:r>
        <w:rPr>
          <w:color w:val="231F20"/>
        </w:rPr>
        <w:t>embargo, no</w:t>
      </w:r>
      <w:r>
        <w:rPr>
          <w:color w:val="231F20"/>
          <w:spacing w:val="-8"/>
        </w:rPr>
        <w:t> </w:t>
      </w:r>
      <w:r>
        <w:rPr>
          <w:color w:val="231F20"/>
        </w:rPr>
        <w:t>debería</w:t>
      </w:r>
      <w:r>
        <w:rPr>
          <w:color w:val="231F20"/>
          <w:spacing w:val="-8"/>
        </w:rPr>
        <w:t> </w:t>
      </w:r>
      <w:r>
        <w:rPr>
          <w:color w:val="231F20"/>
        </w:rPr>
        <w:t>de</w:t>
      </w:r>
      <w:r>
        <w:rPr>
          <w:color w:val="231F20"/>
          <w:spacing w:val="-8"/>
        </w:rPr>
        <w:t> </w:t>
      </w:r>
      <w:r>
        <w:rPr>
          <w:color w:val="231F20"/>
        </w:rPr>
        <w:t>ser</w:t>
      </w:r>
      <w:r>
        <w:rPr>
          <w:color w:val="231F20"/>
          <w:spacing w:val="-8"/>
        </w:rPr>
        <w:t> </w:t>
      </w:r>
      <w:r>
        <w:rPr>
          <w:color w:val="231F20"/>
        </w:rPr>
        <w:t>así;</w:t>
      </w:r>
      <w:r>
        <w:rPr>
          <w:color w:val="231F20"/>
          <w:spacing w:val="-8"/>
        </w:rPr>
        <w:t> </w:t>
      </w:r>
      <w:r>
        <w:rPr>
          <w:color w:val="231F20"/>
        </w:rPr>
        <w:t>yo</w:t>
      </w:r>
      <w:r>
        <w:rPr>
          <w:color w:val="231F20"/>
          <w:spacing w:val="-8"/>
        </w:rPr>
        <w:t> </w:t>
      </w:r>
      <w:r>
        <w:rPr>
          <w:color w:val="231F20"/>
        </w:rPr>
        <w:t>creo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decir</w:t>
      </w:r>
      <w:r>
        <w:rPr>
          <w:color w:val="231F20"/>
          <w:spacing w:val="-8"/>
        </w:rPr>
        <w:t> </w:t>
      </w:r>
      <w:r>
        <w:rPr>
          <w:color w:val="231F20"/>
        </w:rPr>
        <w:t>cuota</w:t>
      </w:r>
      <w:r>
        <w:rPr>
          <w:color w:val="231F20"/>
          <w:spacing w:val="-8"/>
        </w:rPr>
        <w:t> </w:t>
      </w:r>
      <w:r>
        <w:rPr>
          <w:color w:val="231F20"/>
        </w:rPr>
        <w:t>de</w:t>
      </w:r>
      <w:r>
        <w:rPr>
          <w:color w:val="231F20"/>
          <w:spacing w:val="-8"/>
        </w:rPr>
        <w:t> </w:t>
      </w:r>
      <w:r>
        <w:rPr>
          <w:color w:val="231F20"/>
        </w:rPr>
        <w:t>género,</w:t>
      </w:r>
      <w:r>
        <w:rPr>
          <w:color w:val="231F20"/>
          <w:spacing w:val="-8"/>
        </w:rPr>
        <w:t> </w:t>
      </w:r>
      <w:r>
        <w:rPr>
          <w:color w:val="231F20"/>
        </w:rPr>
        <w:t>es</w:t>
      </w:r>
      <w:r>
        <w:rPr>
          <w:color w:val="231F20"/>
          <w:spacing w:val="-8"/>
        </w:rPr>
        <w:t> </w:t>
      </w:r>
      <w:r>
        <w:rPr>
          <w:color w:val="231F20"/>
        </w:rPr>
        <w:t>como</w:t>
      </w:r>
      <w:r>
        <w:rPr>
          <w:color w:val="231F20"/>
          <w:spacing w:val="-8"/>
        </w:rPr>
        <w:t> </w:t>
      </w:r>
      <w:r>
        <w:rPr>
          <w:color w:val="231F20"/>
        </w:rPr>
        <w:t>darle</w:t>
      </w:r>
      <w:r>
        <w:rPr>
          <w:color w:val="231F20"/>
          <w:spacing w:val="-8"/>
        </w:rPr>
        <w:t> </w:t>
      </w:r>
      <w:r>
        <w:rPr>
          <w:color w:val="231F20"/>
        </w:rPr>
        <w:t>chance</w:t>
      </w:r>
      <w:r>
        <w:rPr>
          <w:color w:val="231F20"/>
          <w:spacing w:val="-8"/>
        </w:rPr>
        <w:t> </w:t>
      </w:r>
      <w:r>
        <w:rPr>
          <w:color w:val="231F20"/>
        </w:rPr>
        <w:t>a</w:t>
      </w:r>
      <w:r>
        <w:rPr>
          <w:color w:val="231F20"/>
          <w:spacing w:val="-8"/>
        </w:rPr>
        <w:t> </w:t>
      </w:r>
      <w:r>
        <w:rPr>
          <w:color w:val="231F20"/>
        </w:rPr>
        <w:t>las mujeres por ser mujeres y no debe ser una premisa acceder al poder por ser mujer o por ser varón, sin embargo es necesario de</w:t>
      </w:r>
      <w:r>
        <w:rPr>
          <w:color w:val="231F20"/>
          <w:spacing w:val="-9"/>
        </w:rPr>
        <w:t> </w:t>
      </w:r>
      <w:r>
        <w:rPr>
          <w:color w:val="231F20"/>
        </w:rPr>
        <w:t>momento.”</w:t>
      </w:r>
    </w:p>
    <w:p>
      <w:pPr>
        <w:pStyle w:val="BodyText"/>
        <w:spacing w:line="252" w:lineRule="auto"/>
        <w:ind w:left="103" w:right="114" w:firstLine="226"/>
        <w:jc w:val="both"/>
      </w:pP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caso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sección</w:t>
      </w:r>
      <w:r>
        <w:rPr>
          <w:color w:val="231F20"/>
          <w:spacing w:val="-23"/>
          <w:w w:val="105"/>
        </w:rPr>
        <w:t> </w:t>
      </w:r>
      <w:r>
        <w:rPr>
          <w:color w:val="231F20"/>
          <w:w w:val="105"/>
        </w:rPr>
        <w:t>femenil</w:t>
      </w:r>
      <w:r>
        <w:rPr>
          <w:color w:val="231F20"/>
          <w:spacing w:val="-23"/>
          <w:w w:val="105"/>
        </w:rPr>
        <w:t> </w:t>
      </w:r>
      <w:r>
        <w:rPr>
          <w:color w:val="231F20"/>
          <w:w w:val="105"/>
        </w:rPr>
        <w:t>del</w:t>
      </w:r>
      <w:r>
        <w:rPr>
          <w:color w:val="231F20"/>
          <w:spacing w:val="-23"/>
          <w:w w:val="105"/>
        </w:rPr>
        <w:t> </w:t>
      </w:r>
      <w:r>
        <w:rPr>
          <w:color w:val="231F20"/>
          <w:w w:val="105"/>
        </w:rPr>
        <w:t>Revolucionario</w:t>
      </w:r>
      <w:r>
        <w:rPr>
          <w:color w:val="231F20"/>
          <w:spacing w:val="-23"/>
          <w:w w:val="105"/>
        </w:rPr>
        <w:t> </w:t>
      </w:r>
      <w:r>
        <w:rPr>
          <w:color w:val="231F20"/>
          <w:w w:val="105"/>
        </w:rPr>
        <w:t>Institucional,</w:t>
      </w:r>
      <w:r>
        <w:rPr>
          <w:color w:val="231F20"/>
          <w:spacing w:val="-23"/>
          <w:w w:val="105"/>
        </w:rPr>
        <w:t> </w:t>
      </w:r>
      <w:r>
        <w:rPr>
          <w:color w:val="231F20"/>
          <w:w w:val="105"/>
        </w:rPr>
        <w:t>se</w:t>
      </w:r>
      <w:r>
        <w:rPr>
          <w:color w:val="231F20"/>
          <w:spacing w:val="-23"/>
          <w:w w:val="105"/>
        </w:rPr>
        <w:t> </w:t>
      </w:r>
      <w:r>
        <w:rPr>
          <w:color w:val="231F20"/>
          <w:w w:val="105"/>
        </w:rPr>
        <w:t>trata</w:t>
      </w:r>
      <w:r>
        <w:rPr>
          <w:color w:val="231F20"/>
          <w:spacing w:val="-23"/>
          <w:w w:val="105"/>
        </w:rPr>
        <w:t> </w:t>
      </w:r>
      <w:r>
        <w:rPr>
          <w:color w:val="231F20"/>
          <w:w w:val="105"/>
        </w:rPr>
        <w:t>del</w:t>
      </w:r>
      <w:r>
        <w:rPr>
          <w:color w:val="231F20"/>
          <w:spacing w:val="-23"/>
          <w:w w:val="105"/>
        </w:rPr>
        <w:t> </w:t>
      </w:r>
      <w:r>
        <w:rPr>
          <w:color w:val="231F20"/>
          <w:w w:val="105"/>
        </w:rPr>
        <w:t>Or- ganismo Nacional de Mujeres Priistas (</w:t>
      </w:r>
      <w:r>
        <w:rPr>
          <w:color w:val="231F20"/>
          <w:w w:val="105"/>
          <w:sz w:val="16"/>
        </w:rPr>
        <w:t>onmpri</w:t>
      </w:r>
      <w:r>
        <w:rPr>
          <w:color w:val="231F20"/>
          <w:w w:val="105"/>
        </w:rPr>
        <w:t>) cuyas coordinadoras en el plano nacional,</w:t>
      </w:r>
      <w:r>
        <w:rPr>
          <w:color w:val="231F20"/>
          <w:spacing w:val="-29"/>
          <w:w w:val="105"/>
        </w:rPr>
        <w:t> </w:t>
      </w:r>
      <w:r>
        <w:rPr>
          <w:color w:val="231F20"/>
          <w:w w:val="105"/>
        </w:rPr>
        <w:t>estatal</w:t>
      </w:r>
      <w:r>
        <w:rPr>
          <w:color w:val="231F20"/>
          <w:spacing w:val="-29"/>
          <w:w w:val="105"/>
        </w:rPr>
        <w:t> </w:t>
      </w:r>
      <w:r>
        <w:rPr>
          <w:color w:val="231F20"/>
          <w:w w:val="105"/>
        </w:rPr>
        <w:t>y</w:t>
      </w:r>
      <w:r>
        <w:rPr>
          <w:color w:val="231F20"/>
          <w:spacing w:val="-29"/>
          <w:w w:val="105"/>
        </w:rPr>
        <w:t> </w:t>
      </w:r>
      <w:r>
        <w:rPr>
          <w:color w:val="231F20"/>
          <w:w w:val="105"/>
        </w:rPr>
        <w:t>municipal</w:t>
      </w:r>
      <w:r>
        <w:rPr>
          <w:color w:val="231F20"/>
          <w:spacing w:val="-30"/>
          <w:w w:val="105"/>
        </w:rPr>
        <w:t> </w:t>
      </w:r>
      <w:r>
        <w:rPr>
          <w:color w:val="231F20"/>
          <w:w w:val="105"/>
        </w:rPr>
        <w:t>son</w:t>
      </w:r>
      <w:r>
        <w:rPr>
          <w:color w:val="231F20"/>
          <w:spacing w:val="-29"/>
          <w:w w:val="105"/>
        </w:rPr>
        <w:t> </w:t>
      </w:r>
      <w:r>
        <w:rPr>
          <w:color w:val="231F20"/>
          <w:w w:val="105"/>
        </w:rPr>
        <w:t>parte</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respectivos</w:t>
      </w:r>
      <w:r>
        <w:rPr>
          <w:color w:val="231F20"/>
          <w:spacing w:val="-29"/>
          <w:w w:val="105"/>
        </w:rPr>
        <w:t> </w:t>
      </w:r>
      <w:r>
        <w:rPr>
          <w:color w:val="231F20"/>
          <w:w w:val="105"/>
        </w:rPr>
        <w:t>comités</w:t>
      </w:r>
      <w:r>
        <w:rPr>
          <w:color w:val="231F20"/>
          <w:spacing w:val="-29"/>
          <w:w w:val="105"/>
        </w:rPr>
        <w:t> </w:t>
      </w:r>
      <w:r>
        <w:rPr>
          <w:color w:val="231F20"/>
          <w:w w:val="105"/>
        </w:rPr>
        <w:t>ejecutivos.</w:t>
      </w:r>
      <w:r>
        <w:rPr>
          <w:color w:val="231F20"/>
          <w:spacing w:val="-30"/>
          <w:w w:val="105"/>
        </w:rPr>
        <w:t> </w:t>
      </w:r>
      <w:r>
        <w:rPr>
          <w:color w:val="231F20"/>
          <w:w w:val="105"/>
        </w:rPr>
        <w:t>En</w:t>
      </w:r>
      <w:r>
        <w:rPr>
          <w:color w:val="231F20"/>
          <w:spacing w:val="-29"/>
          <w:w w:val="105"/>
        </w:rPr>
        <w:t> </w:t>
      </w:r>
      <w:r>
        <w:rPr>
          <w:color w:val="231F20"/>
          <w:w w:val="105"/>
        </w:rPr>
        <w:t>este caso,</w:t>
      </w:r>
      <w:r>
        <w:rPr>
          <w:color w:val="231F20"/>
          <w:spacing w:val="-26"/>
          <w:w w:val="105"/>
        </w:rPr>
        <w:t> </w:t>
      </w:r>
      <w:r>
        <w:rPr>
          <w:color w:val="231F20"/>
          <w:w w:val="105"/>
        </w:rPr>
        <w:t>los</w:t>
      </w:r>
      <w:r>
        <w:rPr>
          <w:color w:val="231F20"/>
          <w:spacing w:val="-26"/>
          <w:w w:val="105"/>
        </w:rPr>
        <w:t> </w:t>
      </w:r>
      <w:r>
        <w:rPr>
          <w:color w:val="231F20"/>
          <w:w w:val="105"/>
        </w:rPr>
        <w:t>estatutos</w:t>
      </w:r>
      <w:r>
        <w:rPr>
          <w:color w:val="231F20"/>
          <w:spacing w:val="-26"/>
          <w:w w:val="105"/>
        </w:rPr>
        <w:t> </w:t>
      </w:r>
      <w:r>
        <w:rPr>
          <w:color w:val="231F20"/>
          <w:w w:val="105"/>
        </w:rPr>
        <w:t>del</w:t>
      </w:r>
      <w:r>
        <w:rPr>
          <w:color w:val="231F20"/>
          <w:spacing w:val="-26"/>
          <w:w w:val="105"/>
        </w:rPr>
        <w:t> </w:t>
      </w:r>
      <w:r>
        <w:rPr>
          <w:color w:val="231F20"/>
          <w:w w:val="110"/>
          <w:sz w:val="16"/>
        </w:rPr>
        <w:t>pri</w:t>
      </w:r>
      <w:r>
        <w:rPr>
          <w:color w:val="231F20"/>
          <w:spacing w:val="-17"/>
          <w:w w:val="110"/>
          <w:sz w:val="16"/>
        </w:rPr>
        <w:t> </w:t>
      </w:r>
      <w:r>
        <w:rPr>
          <w:color w:val="231F20"/>
          <w:w w:val="105"/>
        </w:rPr>
        <w:t>sí</w:t>
      </w:r>
      <w:r>
        <w:rPr>
          <w:color w:val="231F20"/>
          <w:spacing w:val="-26"/>
          <w:w w:val="105"/>
        </w:rPr>
        <w:t> </w:t>
      </w:r>
      <w:r>
        <w:rPr>
          <w:color w:val="231F20"/>
          <w:w w:val="105"/>
        </w:rPr>
        <w:t>contemplan</w:t>
      </w:r>
      <w:r>
        <w:rPr>
          <w:color w:val="231F20"/>
          <w:spacing w:val="-26"/>
          <w:w w:val="105"/>
        </w:rPr>
        <w:t> </w:t>
      </w:r>
      <w:r>
        <w:rPr>
          <w:color w:val="231F20"/>
          <w:w w:val="105"/>
        </w:rPr>
        <w:t>atribuciones</w:t>
      </w:r>
      <w:r>
        <w:rPr>
          <w:color w:val="231F20"/>
          <w:spacing w:val="-26"/>
          <w:w w:val="105"/>
        </w:rPr>
        <w:t> </w:t>
      </w:r>
      <w:r>
        <w:rPr>
          <w:color w:val="231F20"/>
          <w:w w:val="105"/>
        </w:rPr>
        <w:t>para</w:t>
      </w:r>
      <w:r>
        <w:rPr>
          <w:color w:val="231F20"/>
          <w:spacing w:val="-26"/>
          <w:w w:val="105"/>
        </w:rPr>
        <w:t> </w:t>
      </w:r>
      <w:r>
        <w:rPr>
          <w:color w:val="231F20"/>
          <w:w w:val="105"/>
        </w:rPr>
        <w:t>la</w:t>
      </w:r>
      <w:r>
        <w:rPr>
          <w:color w:val="231F20"/>
          <w:spacing w:val="-26"/>
          <w:w w:val="105"/>
        </w:rPr>
        <w:t> </w:t>
      </w:r>
      <w:r>
        <w:rPr>
          <w:color w:val="231F20"/>
          <w:w w:val="105"/>
        </w:rPr>
        <w:t>coordinadora</w:t>
      </w:r>
      <w:r>
        <w:rPr>
          <w:color w:val="231F20"/>
          <w:spacing w:val="-26"/>
          <w:w w:val="105"/>
        </w:rPr>
        <w:t> </w:t>
      </w:r>
      <w:r>
        <w:rPr>
          <w:color w:val="231F20"/>
          <w:w w:val="105"/>
        </w:rPr>
        <w:t>de</w:t>
      </w:r>
      <w:r>
        <w:rPr>
          <w:color w:val="231F20"/>
          <w:spacing w:val="-26"/>
          <w:w w:val="105"/>
        </w:rPr>
        <w:t> </w:t>
      </w:r>
      <w:r>
        <w:rPr>
          <w:color w:val="231F20"/>
          <w:w w:val="105"/>
        </w:rPr>
        <w:t>este</w:t>
      </w:r>
      <w:r>
        <w:rPr>
          <w:color w:val="231F20"/>
          <w:spacing w:val="-26"/>
          <w:w w:val="105"/>
        </w:rPr>
        <w:t> </w:t>
      </w:r>
      <w:r>
        <w:rPr>
          <w:color w:val="231F20"/>
          <w:w w:val="105"/>
        </w:rPr>
        <w:t>or- ganismo;</w:t>
      </w:r>
      <w:r>
        <w:rPr>
          <w:color w:val="231F20"/>
          <w:spacing w:val="-35"/>
          <w:w w:val="105"/>
        </w:rPr>
        <w:t> </w:t>
      </w:r>
      <w:r>
        <w:rPr>
          <w:color w:val="231F20"/>
          <w:w w:val="105"/>
        </w:rPr>
        <w:t>sin</w:t>
      </w:r>
      <w:r>
        <w:rPr>
          <w:color w:val="231F20"/>
          <w:spacing w:val="-35"/>
          <w:w w:val="105"/>
        </w:rPr>
        <w:t> </w:t>
      </w:r>
      <w:r>
        <w:rPr>
          <w:color w:val="231F20"/>
          <w:w w:val="105"/>
        </w:rPr>
        <w:t>embargo,</w:t>
      </w:r>
      <w:r>
        <w:rPr>
          <w:color w:val="231F20"/>
          <w:spacing w:val="-35"/>
          <w:w w:val="105"/>
        </w:rPr>
        <w:t> </w:t>
      </w:r>
      <w:r>
        <w:rPr>
          <w:color w:val="231F20"/>
          <w:w w:val="105"/>
        </w:rPr>
        <w:t>llama</w:t>
      </w:r>
      <w:r>
        <w:rPr>
          <w:color w:val="231F20"/>
          <w:spacing w:val="-35"/>
          <w:w w:val="105"/>
        </w:rPr>
        <w:t> </w:t>
      </w:r>
      <w:r>
        <w:rPr>
          <w:color w:val="231F20"/>
          <w:w w:val="105"/>
        </w:rPr>
        <w:t>la</w:t>
      </w:r>
      <w:r>
        <w:rPr>
          <w:color w:val="231F20"/>
          <w:spacing w:val="-35"/>
          <w:w w:val="105"/>
        </w:rPr>
        <w:t> </w:t>
      </w:r>
      <w:r>
        <w:rPr>
          <w:color w:val="231F20"/>
          <w:w w:val="105"/>
        </w:rPr>
        <w:t>atención</w:t>
      </w:r>
      <w:r>
        <w:rPr>
          <w:color w:val="231F20"/>
          <w:spacing w:val="-35"/>
          <w:w w:val="105"/>
        </w:rPr>
        <w:t> </w:t>
      </w:r>
      <w:r>
        <w:rPr>
          <w:color w:val="231F20"/>
          <w:w w:val="105"/>
        </w:rPr>
        <w:t>el</w:t>
      </w:r>
      <w:r>
        <w:rPr>
          <w:color w:val="231F20"/>
          <w:spacing w:val="-35"/>
          <w:w w:val="105"/>
        </w:rPr>
        <w:t> </w:t>
      </w:r>
      <w:r>
        <w:rPr>
          <w:color w:val="231F20"/>
          <w:w w:val="105"/>
        </w:rPr>
        <w:t>artículo</w:t>
      </w:r>
      <w:r>
        <w:rPr>
          <w:color w:val="231F20"/>
          <w:spacing w:val="-35"/>
          <w:w w:val="105"/>
        </w:rPr>
        <w:t> </w:t>
      </w:r>
      <w:r>
        <w:rPr>
          <w:color w:val="231F20"/>
          <w:w w:val="105"/>
        </w:rPr>
        <w:t>36</w:t>
      </w:r>
      <w:r>
        <w:rPr>
          <w:color w:val="231F20"/>
          <w:spacing w:val="-35"/>
          <w:w w:val="105"/>
        </w:rPr>
        <w:t> </w:t>
      </w:r>
      <w:r>
        <w:rPr>
          <w:color w:val="231F20"/>
          <w:w w:val="105"/>
        </w:rPr>
        <w:t>de</w:t>
      </w:r>
      <w:r>
        <w:rPr>
          <w:color w:val="231F20"/>
          <w:spacing w:val="-35"/>
          <w:w w:val="105"/>
        </w:rPr>
        <w:t> </w:t>
      </w:r>
      <w:r>
        <w:rPr>
          <w:color w:val="231F20"/>
          <w:w w:val="105"/>
        </w:rPr>
        <w:t>ese</w:t>
      </w:r>
      <w:r>
        <w:rPr>
          <w:color w:val="231F20"/>
          <w:spacing w:val="-35"/>
          <w:w w:val="105"/>
        </w:rPr>
        <w:t> </w:t>
      </w:r>
      <w:r>
        <w:rPr>
          <w:color w:val="231F20"/>
          <w:w w:val="105"/>
        </w:rPr>
        <w:t>documento:</w:t>
      </w:r>
      <w:r>
        <w:rPr>
          <w:color w:val="231F20"/>
          <w:spacing w:val="-35"/>
          <w:w w:val="105"/>
        </w:rPr>
        <w:t> </w:t>
      </w:r>
      <w:r>
        <w:rPr>
          <w:color w:val="231F20"/>
          <w:w w:val="105"/>
        </w:rPr>
        <w:t>“Al</w:t>
      </w:r>
      <w:r>
        <w:rPr>
          <w:color w:val="231F20"/>
          <w:spacing w:val="-35"/>
          <w:w w:val="105"/>
        </w:rPr>
        <w:t> </w:t>
      </w:r>
      <w:r>
        <w:rPr>
          <w:color w:val="231F20"/>
          <w:w w:val="105"/>
        </w:rPr>
        <w:t>interior del</w:t>
      </w:r>
      <w:r>
        <w:rPr>
          <w:color w:val="231F20"/>
          <w:spacing w:val="-21"/>
          <w:w w:val="105"/>
        </w:rPr>
        <w:t> </w:t>
      </w:r>
      <w:r>
        <w:rPr>
          <w:color w:val="231F20"/>
          <w:w w:val="105"/>
        </w:rPr>
        <w:t>partido,</w:t>
      </w:r>
      <w:r>
        <w:rPr>
          <w:color w:val="231F20"/>
          <w:spacing w:val="-21"/>
          <w:w w:val="105"/>
        </w:rPr>
        <w:t> </w:t>
      </w:r>
      <w:r>
        <w:rPr>
          <w:color w:val="231F20"/>
          <w:w w:val="105"/>
        </w:rPr>
        <w:t>las</w:t>
      </w:r>
      <w:r>
        <w:rPr>
          <w:color w:val="231F20"/>
          <w:spacing w:val="-21"/>
          <w:w w:val="105"/>
        </w:rPr>
        <w:t> </w:t>
      </w:r>
      <w:r>
        <w:rPr>
          <w:color w:val="231F20"/>
          <w:w w:val="105"/>
        </w:rPr>
        <w:t>mujeres</w:t>
      </w:r>
      <w:r>
        <w:rPr>
          <w:color w:val="231F20"/>
          <w:spacing w:val="-22"/>
          <w:w w:val="105"/>
        </w:rPr>
        <w:t> </w:t>
      </w:r>
      <w:r>
        <w:rPr>
          <w:color w:val="231F20"/>
          <w:w w:val="105"/>
        </w:rPr>
        <w:t>se</w:t>
      </w:r>
      <w:r>
        <w:rPr>
          <w:color w:val="231F20"/>
          <w:spacing w:val="-21"/>
          <w:w w:val="105"/>
        </w:rPr>
        <w:t> </w:t>
      </w:r>
      <w:r>
        <w:rPr>
          <w:color w:val="231F20"/>
          <w:w w:val="105"/>
        </w:rPr>
        <w:t>integrarán</w:t>
      </w:r>
      <w:r>
        <w:rPr>
          <w:color w:val="231F20"/>
          <w:spacing w:val="-21"/>
          <w:w w:val="105"/>
        </w:rPr>
        <w:t> </w:t>
      </w:r>
      <w:r>
        <w:rPr>
          <w:color w:val="231F20"/>
          <w:w w:val="105"/>
        </w:rPr>
        <w:t>en</w:t>
      </w:r>
      <w:r>
        <w:rPr>
          <w:color w:val="231F20"/>
          <w:spacing w:val="-21"/>
          <w:w w:val="105"/>
        </w:rPr>
        <w:t> </w:t>
      </w:r>
      <w:r>
        <w:rPr>
          <w:color w:val="231F20"/>
          <w:w w:val="105"/>
        </w:rPr>
        <w:t>un</w:t>
      </w:r>
      <w:r>
        <w:rPr>
          <w:color w:val="231F20"/>
          <w:spacing w:val="-21"/>
          <w:w w:val="105"/>
        </w:rPr>
        <w:t> </w:t>
      </w:r>
      <w:r>
        <w:rPr>
          <w:color w:val="231F20"/>
          <w:w w:val="105"/>
        </w:rPr>
        <w:t>sólo</w:t>
      </w:r>
      <w:r>
        <w:rPr>
          <w:color w:val="231F20"/>
          <w:spacing w:val="-21"/>
          <w:w w:val="105"/>
        </w:rPr>
        <w:t> </w:t>
      </w:r>
      <w:r>
        <w:rPr>
          <w:color w:val="231F20"/>
          <w:w w:val="105"/>
        </w:rPr>
        <w:t>organismo</w:t>
      </w:r>
      <w:r>
        <w:rPr>
          <w:color w:val="231F20"/>
          <w:spacing w:val="-21"/>
          <w:w w:val="105"/>
        </w:rPr>
        <w:t> </w:t>
      </w:r>
      <w:r>
        <w:rPr>
          <w:color w:val="231F20"/>
          <w:w w:val="105"/>
        </w:rPr>
        <w:t>de</w:t>
      </w:r>
      <w:r>
        <w:rPr>
          <w:color w:val="231F20"/>
          <w:spacing w:val="-21"/>
          <w:w w:val="105"/>
        </w:rPr>
        <w:t> </w:t>
      </w:r>
      <w:r>
        <w:rPr>
          <w:color w:val="231F20"/>
          <w:w w:val="105"/>
        </w:rPr>
        <w:t>carácter</w:t>
      </w:r>
      <w:r>
        <w:rPr>
          <w:color w:val="231F20"/>
          <w:spacing w:val="-22"/>
          <w:w w:val="105"/>
        </w:rPr>
        <w:t> </w:t>
      </w:r>
      <w:r>
        <w:rPr>
          <w:color w:val="231F20"/>
          <w:w w:val="105"/>
        </w:rPr>
        <w:t>nacional,</w:t>
      </w:r>
      <w:r>
        <w:rPr>
          <w:color w:val="231F20"/>
          <w:spacing w:val="-21"/>
          <w:w w:val="105"/>
        </w:rPr>
        <w:t> </w:t>
      </w:r>
      <w:r>
        <w:rPr>
          <w:color w:val="231F20"/>
          <w:w w:val="105"/>
        </w:rPr>
        <w:t>in- cluyente,</w:t>
      </w:r>
      <w:r>
        <w:rPr>
          <w:color w:val="231F20"/>
          <w:spacing w:val="-34"/>
          <w:w w:val="105"/>
        </w:rPr>
        <w:t> </w:t>
      </w:r>
      <w:r>
        <w:rPr>
          <w:color w:val="231F20"/>
          <w:w w:val="105"/>
        </w:rPr>
        <w:t>denominado</w:t>
      </w:r>
      <w:r>
        <w:rPr>
          <w:color w:val="231F20"/>
          <w:spacing w:val="-34"/>
          <w:w w:val="105"/>
        </w:rPr>
        <w:t> </w:t>
      </w:r>
      <w:r>
        <w:rPr>
          <w:color w:val="231F20"/>
          <w:w w:val="105"/>
        </w:rPr>
        <w:t>Organismo</w:t>
      </w:r>
      <w:r>
        <w:rPr>
          <w:color w:val="231F20"/>
          <w:spacing w:val="-34"/>
          <w:w w:val="105"/>
        </w:rPr>
        <w:t> </w:t>
      </w:r>
      <w:r>
        <w:rPr>
          <w:color w:val="231F20"/>
          <w:w w:val="105"/>
        </w:rPr>
        <w:t>Nacional</w:t>
      </w:r>
      <w:r>
        <w:rPr>
          <w:color w:val="231F20"/>
          <w:spacing w:val="-34"/>
          <w:w w:val="105"/>
        </w:rPr>
        <w:t> </w:t>
      </w:r>
      <w:r>
        <w:rPr>
          <w:color w:val="231F20"/>
          <w:w w:val="105"/>
        </w:rPr>
        <w:t>de</w:t>
      </w:r>
      <w:r>
        <w:rPr>
          <w:color w:val="231F20"/>
          <w:spacing w:val="-34"/>
          <w:w w:val="105"/>
        </w:rPr>
        <w:t> </w:t>
      </w:r>
      <w:r>
        <w:rPr>
          <w:color w:val="231F20"/>
          <w:w w:val="105"/>
        </w:rPr>
        <w:t>Mujeres</w:t>
      </w:r>
      <w:r>
        <w:rPr>
          <w:color w:val="231F20"/>
          <w:spacing w:val="-34"/>
          <w:w w:val="105"/>
        </w:rPr>
        <w:t> </w:t>
      </w:r>
      <w:r>
        <w:rPr>
          <w:color w:val="231F20"/>
          <w:w w:val="105"/>
        </w:rPr>
        <w:t>Priístas”</w:t>
      </w:r>
      <w:r>
        <w:rPr>
          <w:color w:val="231F20"/>
          <w:spacing w:val="-34"/>
          <w:w w:val="105"/>
        </w:rPr>
        <w:t> </w:t>
      </w:r>
      <w:r>
        <w:rPr>
          <w:color w:val="231F20"/>
          <w:w w:val="105"/>
        </w:rPr>
        <w:t>(</w:t>
      </w:r>
      <w:r>
        <w:rPr>
          <w:color w:val="231F20"/>
          <w:w w:val="105"/>
          <w:sz w:val="16"/>
        </w:rPr>
        <w:t>pri</w:t>
      </w:r>
      <w:r>
        <w:rPr>
          <w:color w:val="231F20"/>
          <w:w w:val="105"/>
        </w:rPr>
        <w:t>,</w:t>
      </w:r>
      <w:r>
        <w:rPr>
          <w:color w:val="231F20"/>
          <w:spacing w:val="-34"/>
          <w:w w:val="105"/>
        </w:rPr>
        <w:t> </w:t>
      </w:r>
      <w:r>
        <w:rPr>
          <w:color w:val="231F20"/>
          <w:w w:val="105"/>
        </w:rPr>
        <w:t>2008b).</w:t>
      </w:r>
    </w:p>
    <w:p>
      <w:pPr>
        <w:pStyle w:val="BodyText"/>
        <w:spacing w:line="252" w:lineRule="auto"/>
        <w:ind w:left="103" w:right="114" w:firstLine="226"/>
        <w:jc w:val="both"/>
      </w:pPr>
      <w:r>
        <w:rPr>
          <w:color w:val="231F20"/>
        </w:rPr>
        <w:t>Redactado así, pareciera que las mujeres no pueden realizar labor partidaria si no es a través de este organismo, seguramente en la práctica no es así, pero si lo fuera, lejos</w:t>
      </w:r>
      <w:r>
        <w:rPr>
          <w:color w:val="231F20"/>
          <w:spacing w:val="-13"/>
        </w:rPr>
        <w:t> </w:t>
      </w:r>
      <w:r>
        <w:rPr>
          <w:color w:val="231F20"/>
        </w:rPr>
        <w:t>de</w:t>
      </w:r>
      <w:r>
        <w:rPr>
          <w:color w:val="231F20"/>
          <w:spacing w:val="-13"/>
        </w:rPr>
        <w:t> </w:t>
      </w:r>
      <w:r>
        <w:rPr>
          <w:color w:val="231F20"/>
        </w:rPr>
        <w:t>estar</w:t>
      </w:r>
      <w:r>
        <w:rPr>
          <w:color w:val="231F20"/>
          <w:spacing w:val="-13"/>
        </w:rPr>
        <w:t> </w:t>
      </w:r>
      <w:r>
        <w:rPr>
          <w:color w:val="231F20"/>
        </w:rPr>
        <w:t>propiciando</w:t>
      </w:r>
      <w:r>
        <w:rPr>
          <w:color w:val="231F20"/>
          <w:spacing w:val="-13"/>
        </w:rPr>
        <w:t> </w:t>
      </w:r>
      <w:r>
        <w:rPr>
          <w:color w:val="231F20"/>
        </w:rPr>
        <w:t>el</w:t>
      </w:r>
      <w:r>
        <w:rPr>
          <w:color w:val="231F20"/>
          <w:spacing w:val="-13"/>
        </w:rPr>
        <w:t> </w:t>
      </w:r>
      <w:r>
        <w:rPr>
          <w:color w:val="231F20"/>
        </w:rPr>
        <w:t>desarrollo</w:t>
      </w:r>
      <w:r>
        <w:rPr>
          <w:color w:val="231F20"/>
          <w:spacing w:val="-13"/>
        </w:rPr>
        <w:t> </w:t>
      </w:r>
      <w:r>
        <w:rPr>
          <w:color w:val="231F20"/>
        </w:rPr>
        <w:t>político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mujeres,</w:t>
      </w:r>
      <w:r>
        <w:rPr>
          <w:color w:val="231F20"/>
          <w:spacing w:val="-14"/>
        </w:rPr>
        <w:t> </w:t>
      </w:r>
      <w:r>
        <w:rPr>
          <w:color w:val="231F20"/>
        </w:rPr>
        <w:t>se</w:t>
      </w:r>
      <w:r>
        <w:rPr>
          <w:color w:val="231F20"/>
          <w:spacing w:val="-13"/>
        </w:rPr>
        <w:t> </w:t>
      </w:r>
      <w:r>
        <w:rPr>
          <w:color w:val="231F20"/>
        </w:rPr>
        <w:t>les</w:t>
      </w:r>
      <w:r>
        <w:rPr>
          <w:color w:val="231F20"/>
          <w:spacing w:val="-13"/>
        </w:rPr>
        <w:t> </w:t>
      </w:r>
      <w:r>
        <w:rPr>
          <w:color w:val="231F20"/>
        </w:rPr>
        <w:t>estaría</w:t>
      </w:r>
      <w:r>
        <w:rPr>
          <w:color w:val="231F20"/>
          <w:spacing w:val="-13"/>
        </w:rPr>
        <w:t> </w:t>
      </w:r>
      <w:r>
        <w:rPr>
          <w:color w:val="231F20"/>
        </w:rPr>
        <w:t>excluyen- do y confinando a hacer política de manera aislada; por ello, una reforma estatutaria que mejorara la redacción de ese artículo bien valdría la</w:t>
      </w:r>
      <w:r>
        <w:rPr>
          <w:color w:val="231F20"/>
          <w:spacing w:val="-3"/>
        </w:rPr>
        <w:t> </w:t>
      </w:r>
      <w:r>
        <w:rPr>
          <w:color w:val="231F20"/>
        </w:rPr>
        <w:t>pena.</w:t>
      </w:r>
    </w:p>
    <w:p>
      <w:pPr>
        <w:pStyle w:val="BodyText"/>
        <w:spacing w:line="252" w:lineRule="auto"/>
        <w:ind w:left="103" w:right="114" w:firstLine="226"/>
        <w:jc w:val="both"/>
      </w:pPr>
      <w:r>
        <w:rPr>
          <w:color w:val="231F20"/>
        </w:rPr>
        <w:t>En el artículo 79, fracción </w:t>
      </w:r>
      <w:r>
        <w:rPr>
          <w:color w:val="231F20"/>
          <w:sz w:val="16"/>
        </w:rPr>
        <w:t>iii</w:t>
      </w:r>
      <w:r>
        <w:rPr>
          <w:color w:val="231F20"/>
        </w:rPr>
        <w:t>, inciso a) de los estatutos del </w:t>
      </w:r>
      <w:r>
        <w:rPr>
          <w:color w:val="231F20"/>
          <w:sz w:val="16"/>
        </w:rPr>
        <w:t>pri</w:t>
      </w:r>
      <w:r>
        <w:rPr>
          <w:color w:val="231F20"/>
        </w:rPr>
        <w:t>, se reconoce la obli- gación de destinar en forma anual 2% del financiamiento público desarrollo político de las mujeres; sin embargo, no se menciona la forma en que se administrarán esos recursos, ni quién toma la decisión final respecto a su ejecución, ni quiénes influyen o lo planifican, o algún modo de evaluación.</w:t>
      </w:r>
    </w:p>
    <w:p>
      <w:pPr>
        <w:pStyle w:val="BodyText"/>
        <w:spacing w:line="252" w:lineRule="auto"/>
        <w:ind w:left="103" w:right="114" w:firstLine="226"/>
        <w:jc w:val="both"/>
      </w:pPr>
      <w:r>
        <w:rPr>
          <w:color w:val="231F20"/>
        </w:rPr>
        <w:t>Retomando el testimonio de la entrevistada, señala como hechos agradables en  su carrera política la satisfacción cuando ve que las cosas salieron bien y cuando los resultados después de un arduo trabajo han sido positivos. Respecto a los programas que su partido maneja para fomentar la cultura política, indica que es un aspecto en el que se hace énfasis y constantemente se dan cursos de formación política a quie- nes militan en él, pero considera que un asunto que su partido debe atender hacia el interior, es el relativo a una escuela de cuadros; en cuanto al principal problema del Estado</w:t>
      </w:r>
      <w:r>
        <w:rPr>
          <w:color w:val="231F20"/>
          <w:spacing w:val="-8"/>
        </w:rPr>
        <w:t> </w:t>
      </w:r>
      <w:r>
        <w:rPr>
          <w:color w:val="231F20"/>
        </w:rPr>
        <w:t>de</w:t>
      </w:r>
      <w:r>
        <w:rPr>
          <w:color w:val="231F20"/>
          <w:spacing w:val="-8"/>
        </w:rPr>
        <w:t> </w:t>
      </w:r>
      <w:r>
        <w:rPr>
          <w:color w:val="231F20"/>
        </w:rPr>
        <w:t>México,</w:t>
      </w:r>
      <w:r>
        <w:rPr>
          <w:color w:val="231F20"/>
          <w:spacing w:val="-7"/>
        </w:rPr>
        <w:t> </w:t>
      </w:r>
      <w:r>
        <w:rPr>
          <w:color w:val="231F20"/>
        </w:rPr>
        <w:t>para</w:t>
      </w:r>
      <w:r>
        <w:rPr>
          <w:color w:val="231F20"/>
          <w:spacing w:val="-8"/>
        </w:rPr>
        <w:t> </w:t>
      </w:r>
      <w:r>
        <w:rPr>
          <w:color w:val="231F20"/>
        </w:rPr>
        <w:t>ella</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referente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salud</w:t>
      </w:r>
      <w:r>
        <w:rPr>
          <w:color w:val="231F20"/>
          <w:spacing w:val="-7"/>
        </w:rPr>
        <w:t> </w:t>
      </w:r>
      <w:r>
        <w:rPr>
          <w:color w:val="231F20"/>
        </w:rPr>
        <w:t>de</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con</w:t>
      </w:r>
      <w:r>
        <w:rPr>
          <w:color w:val="231F20"/>
          <w:spacing w:val="-8"/>
        </w:rPr>
        <w:t> </w:t>
      </w:r>
      <w:r>
        <w:rPr>
          <w:color w:val="231F20"/>
        </w:rPr>
        <w:t>esto</w:t>
      </w:r>
      <w:r>
        <w:rPr>
          <w:color w:val="231F20"/>
          <w:spacing w:val="-8"/>
        </w:rPr>
        <w:t> </w:t>
      </w:r>
      <w:r>
        <w:rPr>
          <w:color w:val="231F20"/>
        </w:rPr>
        <w:t>es</w:t>
      </w:r>
      <w:r>
        <w:rPr>
          <w:color w:val="231F20"/>
          <w:spacing w:val="-8"/>
        </w:rPr>
        <w:t> </w:t>
      </w:r>
      <w:r>
        <w:rPr>
          <w:color w:val="231F20"/>
        </w:rPr>
        <w:t>noto- rio</w:t>
      </w:r>
      <w:r>
        <w:rPr>
          <w:color w:val="231F20"/>
          <w:spacing w:val="-4"/>
        </w:rPr>
        <w:t> </w:t>
      </w:r>
      <w:r>
        <w:rPr>
          <w:color w:val="231F20"/>
        </w:rPr>
        <w:t>que</w:t>
      </w:r>
      <w:r>
        <w:rPr>
          <w:color w:val="231F20"/>
          <w:spacing w:val="-4"/>
        </w:rPr>
        <w:t> </w:t>
      </w:r>
      <w:r>
        <w:rPr>
          <w:color w:val="231F20"/>
        </w:rPr>
        <w:t>para</w:t>
      </w:r>
      <w:r>
        <w:rPr>
          <w:color w:val="231F20"/>
          <w:spacing w:val="-4"/>
        </w:rPr>
        <w:t> </w:t>
      </w:r>
      <w:r>
        <w:rPr>
          <w:color w:val="231F20"/>
        </w:rPr>
        <w:t>ella</w:t>
      </w:r>
      <w:r>
        <w:rPr>
          <w:color w:val="231F20"/>
          <w:spacing w:val="-4"/>
        </w:rPr>
        <w:t> </w:t>
      </w:r>
      <w:r>
        <w:rPr>
          <w:color w:val="231F20"/>
        </w:rPr>
        <w:t>son</w:t>
      </w:r>
      <w:r>
        <w:rPr>
          <w:color w:val="231F20"/>
          <w:spacing w:val="-4"/>
        </w:rPr>
        <w:t> </w:t>
      </w:r>
      <w:r>
        <w:rPr>
          <w:color w:val="231F20"/>
        </w:rPr>
        <w:t>prioritarios</w:t>
      </w:r>
      <w:r>
        <w:rPr>
          <w:color w:val="231F20"/>
          <w:spacing w:val="-4"/>
        </w:rPr>
        <w:t> </w:t>
      </w:r>
      <w:r>
        <w:rPr>
          <w:color w:val="231F20"/>
        </w:rPr>
        <w:t>las</w:t>
      </w:r>
      <w:r>
        <w:rPr>
          <w:color w:val="231F20"/>
          <w:spacing w:val="-5"/>
        </w:rPr>
        <w:t> </w:t>
      </w:r>
      <w:r>
        <w:rPr>
          <w:color w:val="231F20"/>
        </w:rPr>
        <w:t>problemáticas</w:t>
      </w:r>
      <w:r>
        <w:rPr>
          <w:color w:val="231F20"/>
          <w:spacing w:val="-4"/>
        </w:rPr>
        <w:t> </w:t>
      </w:r>
      <w:r>
        <w:rPr>
          <w:color w:val="231F20"/>
        </w:rPr>
        <w:t>exclusivas</w:t>
      </w:r>
      <w:r>
        <w:rPr>
          <w:color w:val="231F20"/>
          <w:spacing w:val="-5"/>
        </w:rPr>
        <w:t> </w:t>
      </w:r>
      <w:r>
        <w:rPr>
          <w:color w:val="231F20"/>
        </w:rPr>
        <w:t>de</w:t>
      </w:r>
      <w:r>
        <w:rPr>
          <w:color w:val="231F20"/>
          <w:spacing w:val="-4"/>
        </w:rPr>
        <w:t> </w:t>
      </w:r>
      <w:r>
        <w:rPr>
          <w:color w:val="231F20"/>
        </w:rPr>
        <w:t>las</w:t>
      </w:r>
      <w:r>
        <w:rPr>
          <w:color w:val="231F20"/>
          <w:spacing w:val="-5"/>
        </w:rPr>
        <w:t> </w:t>
      </w:r>
      <w:r>
        <w:rPr>
          <w:color w:val="231F20"/>
        </w:rPr>
        <w:t>mujeres,</w:t>
      </w:r>
      <w:r>
        <w:rPr>
          <w:color w:val="231F20"/>
          <w:spacing w:val="-5"/>
        </w:rPr>
        <w:t> </w:t>
      </w:r>
      <w:r>
        <w:rPr>
          <w:color w:val="231F20"/>
        </w:rPr>
        <w:t>aspecto que</w:t>
      </w:r>
      <w:r>
        <w:rPr>
          <w:color w:val="231F20"/>
          <w:spacing w:val="-9"/>
        </w:rPr>
        <w:t> </w:t>
      </w:r>
      <w:r>
        <w:rPr>
          <w:color w:val="231F20"/>
        </w:rPr>
        <w:t>también</w:t>
      </w:r>
      <w:r>
        <w:rPr>
          <w:color w:val="231F20"/>
          <w:spacing w:val="-9"/>
        </w:rPr>
        <w:t> </w:t>
      </w:r>
      <w:r>
        <w:rPr>
          <w:color w:val="231F20"/>
        </w:rPr>
        <w:t>debería</w:t>
      </w:r>
      <w:r>
        <w:rPr>
          <w:color w:val="231F20"/>
          <w:spacing w:val="-9"/>
        </w:rPr>
        <w:t> </w:t>
      </w:r>
      <w:r>
        <w:rPr>
          <w:color w:val="231F20"/>
        </w:rPr>
        <w:t>ser</w:t>
      </w:r>
      <w:r>
        <w:rPr>
          <w:color w:val="231F20"/>
          <w:spacing w:val="-9"/>
        </w:rPr>
        <w:t> </w:t>
      </w:r>
      <w:r>
        <w:rPr>
          <w:color w:val="231F20"/>
        </w:rPr>
        <w:t>contemplado</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agendas</w:t>
      </w:r>
      <w:r>
        <w:rPr>
          <w:color w:val="231F20"/>
          <w:spacing w:val="-9"/>
        </w:rPr>
        <w:t> </w:t>
      </w:r>
      <w:r>
        <w:rPr>
          <w:color w:val="231F20"/>
        </w:rPr>
        <w:t>gubernamentales,</w:t>
      </w:r>
      <w:r>
        <w:rPr>
          <w:color w:val="231F20"/>
          <w:spacing w:val="-9"/>
        </w:rPr>
        <w:t> </w:t>
      </w:r>
      <w:r>
        <w:rPr>
          <w:color w:val="231F20"/>
        </w:rPr>
        <w:t>pues</w:t>
      </w:r>
      <w:r>
        <w:rPr>
          <w:color w:val="231F20"/>
          <w:spacing w:val="-9"/>
        </w:rPr>
        <w:t> </w:t>
      </w:r>
      <w:r>
        <w:rPr>
          <w:color w:val="231F20"/>
        </w:rPr>
        <w:t>de</w:t>
      </w:r>
      <w:r>
        <w:rPr>
          <w:color w:val="231F20"/>
          <w:spacing w:val="-9"/>
        </w:rPr>
        <w:t> </w:t>
      </w:r>
      <w:r>
        <w:rPr>
          <w:color w:val="231F20"/>
        </w:rPr>
        <w:t>no</w:t>
      </w:r>
      <w:r>
        <w:rPr>
          <w:color w:val="231F20"/>
          <w:spacing w:val="-9"/>
        </w:rPr>
        <w:t> </w:t>
      </w:r>
      <w:r>
        <w:rPr>
          <w:color w:val="231F20"/>
        </w:rPr>
        <w:t>ser así se están dejando de lado las problemáticas de la mayoría de la</w:t>
      </w:r>
      <w:r>
        <w:rPr>
          <w:color w:val="231F20"/>
          <w:spacing w:val="-6"/>
        </w:rPr>
        <w:t> </w:t>
      </w:r>
      <w:r>
        <w:rPr>
          <w:color w:val="231F20"/>
        </w:rPr>
        <w:t>población.</w:t>
      </w:r>
    </w:p>
    <w:p>
      <w:pPr>
        <w:pStyle w:val="BodyText"/>
        <w:spacing w:line="252" w:lineRule="auto"/>
        <w:ind w:left="103" w:right="114" w:firstLine="226"/>
        <w:jc w:val="both"/>
      </w:pPr>
      <w:r>
        <w:rPr>
          <w:color w:val="231F20"/>
        </w:rPr>
        <w:t>En lo que se refiere a acciones emprendidas a favor de las mujeres comenta que, siempre</w:t>
      </w:r>
      <w:r>
        <w:rPr>
          <w:color w:val="231F20"/>
          <w:spacing w:val="-6"/>
        </w:rPr>
        <w:t> </w:t>
      </w:r>
      <w:r>
        <w:rPr>
          <w:color w:val="231F20"/>
        </w:rPr>
        <w:t>que</w:t>
      </w:r>
      <w:r>
        <w:rPr>
          <w:color w:val="231F20"/>
          <w:spacing w:val="-6"/>
        </w:rPr>
        <w:t> </w:t>
      </w:r>
      <w:r>
        <w:rPr>
          <w:color w:val="231F20"/>
        </w:rPr>
        <w:t>tiene</w:t>
      </w:r>
      <w:r>
        <w:rPr>
          <w:color w:val="231F20"/>
          <w:spacing w:val="-6"/>
        </w:rPr>
        <w:t> </w:t>
      </w:r>
      <w:r>
        <w:rPr>
          <w:color w:val="231F20"/>
        </w:rPr>
        <w:t>la</w:t>
      </w:r>
      <w:r>
        <w:rPr>
          <w:color w:val="231F20"/>
          <w:spacing w:val="-6"/>
        </w:rPr>
        <w:t> </w:t>
      </w:r>
      <w:r>
        <w:rPr>
          <w:color w:val="231F20"/>
        </w:rPr>
        <w:t>oportunidad</w:t>
      </w:r>
      <w:r>
        <w:rPr>
          <w:color w:val="231F20"/>
          <w:spacing w:val="-6"/>
        </w:rPr>
        <w:t> </w:t>
      </w:r>
      <w:r>
        <w:rPr>
          <w:color w:val="231F20"/>
        </w:rPr>
        <w:t>de</w:t>
      </w:r>
      <w:r>
        <w:rPr>
          <w:color w:val="231F20"/>
          <w:spacing w:val="-6"/>
        </w:rPr>
        <w:t> </w:t>
      </w:r>
      <w:r>
        <w:rPr>
          <w:color w:val="231F20"/>
        </w:rPr>
        <w:t>ayudar,</w:t>
      </w:r>
      <w:r>
        <w:rPr>
          <w:color w:val="231F20"/>
          <w:spacing w:val="-6"/>
        </w:rPr>
        <w:t> </w:t>
      </w:r>
      <w:r>
        <w:rPr>
          <w:color w:val="231F20"/>
        </w:rPr>
        <w:t>lo</w:t>
      </w:r>
      <w:r>
        <w:rPr>
          <w:color w:val="231F20"/>
          <w:spacing w:val="-6"/>
        </w:rPr>
        <w:t> </w:t>
      </w:r>
      <w:r>
        <w:rPr>
          <w:color w:val="231F20"/>
        </w:rPr>
        <w:t>hace,</w:t>
      </w:r>
      <w:r>
        <w:rPr>
          <w:color w:val="231F20"/>
          <w:spacing w:val="-6"/>
        </w:rPr>
        <w:t> </w:t>
      </w:r>
      <w:r>
        <w:rPr>
          <w:color w:val="231F20"/>
        </w:rPr>
        <w:t>desde</w:t>
      </w:r>
      <w:r>
        <w:rPr>
          <w:color w:val="231F20"/>
          <w:spacing w:val="-6"/>
        </w:rPr>
        <w:t> </w:t>
      </w:r>
      <w:r>
        <w:rPr>
          <w:color w:val="231F20"/>
        </w:rPr>
        <w:t>apoyar</w:t>
      </w:r>
      <w:r>
        <w:rPr>
          <w:color w:val="231F20"/>
          <w:spacing w:val="-6"/>
        </w:rPr>
        <w:t> </w:t>
      </w:r>
      <w:r>
        <w:rPr>
          <w:color w:val="231F20"/>
        </w:rPr>
        <w:t>cuestiones</w:t>
      </w:r>
      <w:r>
        <w:rPr>
          <w:color w:val="231F20"/>
          <w:spacing w:val="-7"/>
        </w:rPr>
        <w:t> </w:t>
      </w:r>
      <w:r>
        <w:rPr>
          <w:color w:val="231F20"/>
        </w:rPr>
        <w:t>legisla- tivas</w:t>
      </w:r>
      <w:r>
        <w:rPr>
          <w:color w:val="231F20"/>
          <w:spacing w:val="-11"/>
        </w:rPr>
        <w:t> </w:t>
      </w:r>
      <w:r>
        <w:rPr>
          <w:color w:val="231F20"/>
        </w:rPr>
        <w:t>en</w:t>
      </w:r>
      <w:r>
        <w:rPr>
          <w:color w:val="231F20"/>
          <w:spacing w:val="-11"/>
        </w:rPr>
        <w:t> </w:t>
      </w:r>
      <w:r>
        <w:rPr>
          <w:color w:val="231F20"/>
        </w:rPr>
        <w:t>la</w:t>
      </w:r>
      <w:r>
        <w:rPr>
          <w:color w:val="231F20"/>
          <w:spacing w:val="-10"/>
        </w:rPr>
        <w:t> </w:t>
      </w:r>
      <w:r>
        <w:rPr>
          <w:color w:val="231F20"/>
        </w:rPr>
        <w:t>cámara,</w:t>
      </w:r>
      <w:r>
        <w:rPr>
          <w:color w:val="231F20"/>
          <w:spacing w:val="-11"/>
        </w:rPr>
        <w:t> </w:t>
      </w:r>
      <w:r>
        <w:rPr>
          <w:color w:val="231F20"/>
        </w:rPr>
        <w:t>a</w:t>
      </w:r>
      <w:r>
        <w:rPr>
          <w:color w:val="231F20"/>
          <w:spacing w:val="-10"/>
        </w:rPr>
        <w:t> </w:t>
      </w:r>
      <w:r>
        <w:rPr>
          <w:color w:val="231F20"/>
        </w:rPr>
        <w:t>cuestiones</w:t>
      </w:r>
      <w:r>
        <w:rPr>
          <w:color w:val="231F20"/>
          <w:spacing w:val="-11"/>
        </w:rPr>
        <w:t> </w:t>
      </w:r>
      <w:r>
        <w:rPr>
          <w:color w:val="231F20"/>
        </w:rPr>
        <w:t>de</w:t>
      </w:r>
      <w:r>
        <w:rPr>
          <w:color w:val="231F20"/>
          <w:spacing w:val="-10"/>
        </w:rPr>
        <w:t> </w:t>
      </w:r>
      <w:r>
        <w:rPr>
          <w:color w:val="231F20"/>
        </w:rPr>
        <w:t>índole</w:t>
      </w:r>
      <w:r>
        <w:rPr>
          <w:color w:val="231F20"/>
          <w:spacing w:val="-11"/>
        </w:rPr>
        <w:t> </w:t>
      </w:r>
      <w:r>
        <w:rPr>
          <w:color w:val="231F20"/>
        </w:rPr>
        <w:t>personal.</w:t>
      </w:r>
      <w:r>
        <w:rPr>
          <w:color w:val="231F20"/>
          <w:spacing w:val="-10"/>
        </w:rPr>
        <w:t> </w:t>
      </w:r>
      <w:r>
        <w:rPr>
          <w:color w:val="231F20"/>
        </w:rPr>
        <w:t>Uno</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objetivos</w:t>
      </w:r>
      <w:r>
        <w:rPr>
          <w:color w:val="231F20"/>
          <w:spacing w:val="-10"/>
        </w:rPr>
        <w:t> </w:t>
      </w:r>
      <w:r>
        <w:rPr>
          <w:color w:val="231F20"/>
        </w:rPr>
        <w:t>a</w:t>
      </w:r>
      <w:r>
        <w:rPr>
          <w:color w:val="231F20"/>
          <w:spacing w:val="-10"/>
        </w:rPr>
        <w:t> </w:t>
      </w:r>
      <w:r>
        <w:rPr>
          <w:color w:val="231F20"/>
        </w:rPr>
        <w:t>corto</w:t>
      </w:r>
      <w:r>
        <w:rPr>
          <w:color w:val="231F20"/>
          <w:spacing w:val="-11"/>
        </w:rPr>
        <w:t> </w:t>
      </w:r>
      <w:r>
        <w:rPr>
          <w:color w:val="231F20"/>
        </w:rPr>
        <w:t>plazo es formar parte del equipo de trabajo del nuevo presidente de la</w:t>
      </w:r>
      <w:r>
        <w:rPr>
          <w:color w:val="231F20"/>
          <w:spacing w:val="-3"/>
        </w:rPr>
        <w:t> </w:t>
      </w:r>
      <w:r>
        <w:rPr>
          <w:color w:val="231F20"/>
        </w:rPr>
        <w:t>república.</w:t>
      </w:r>
    </w:p>
    <w:p>
      <w:pPr>
        <w:spacing w:after="0" w:line="252"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3" w:firstLine="226"/>
        <w:jc w:val="both"/>
      </w:pPr>
      <w:r>
        <w:rPr>
          <w:i/>
          <w:color w:val="231F20"/>
          <w:sz w:val="16"/>
        </w:rPr>
        <w:t>prd</w:t>
      </w:r>
      <w:r>
        <w:rPr>
          <w:color w:val="231F20"/>
        </w:rPr>
        <w:t>. Respecto a las secciones femeniles, la entrevistada comenta que sí sirven porque ayudan a las mujeres cuando tienen algún problema.</w:t>
      </w:r>
    </w:p>
    <w:p>
      <w:pPr>
        <w:pStyle w:val="BodyText"/>
        <w:spacing w:line="249" w:lineRule="auto"/>
        <w:ind w:left="117" w:right="101" w:firstLine="226"/>
        <w:jc w:val="both"/>
      </w:pPr>
      <w:r>
        <w:rPr>
          <w:color w:val="231F20"/>
        </w:rPr>
        <w:t>La Secretaría de Equidad y Género es la sección femenil que por obligación es- tatutaria debe tener el Secretariado Nacional y los comités ejecutivos estatales y municipales; aunque no se establecen atribuciones particulares, sí se mencionan las obligaciones</w:t>
      </w:r>
      <w:r>
        <w:rPr>
          <w:color w:val="231F20"/>
          <w:spacing w:val="-7"/>
        </w:rPr>
        <w:t> </w:t>
      </w:r>
      <w:r>
        <w:rPr>
          <w:color w:val="231F20"/>
        </w:rPr>
        <w:t>generales</w:t>
      </w:r>
      <w:r>
        <w:rPr>
          <w:color w:val="231F20"/>
          <w:spacing w:val="-7"/>
        </w:rPr>
        <w:t> </w:t>
      </w:r>
      <w:r>
        <w:rPr>
          <w:color w:val="231F20"/>
        </w:rPr>
        <w:t>de</w:t>
      </w:r>
      <w:r>
        <w:rPr>
          <w:color w:val="231F20"/>
          <w:spacing w:val="-7"/>
        </w:rPr>
        <w:t> </w:t>
      </w:r>
      <w:r>
        <w:rPr>
          <w:color w:val="231F20"/>
        </w:rPr>
        <w:t>todas</w:t>
      </w:r>
      <w:r>
        <w:rPr>
          <w:color w:val="231F20"/>
          <w:spacing w:val="-7"/>
        </w:rPr>
        <w:t> </w:t>
      </w:r>
      <w:r>
        <w:rPr>
          <w:color w:val="231F20"/>
        </w:rPr>
        <w:t>las</w:t>
      </w:r>
      <w:r>
        <w:rPr>
          <w:color w:val="231F20"/>
          <w:spacing w:val="-7"/>
        </w:rPr>
        <w:t> </w:t>
      </w:r>
      <w:r>
        <w:rPr>
          <w:color w:val="231F20"/>
        </w:rPr>
        <w:t>secretarías,</w:t>
      </w:r>
      <w:r>
        <w:rPr>
          <w:color w:val="231F20"/>
          <w:spacing w:val="-6"/>
        </w:rPr>
        <w:t> </w:t>
      </w:r>
      <w:r>
        <w:rPr>
          <w:color w:val="231F20"/>
        </w:rPr>
        <w:t>entre</w:t>
      </w:r>
      <w:r>
        <w:rPr>
          <w:color w:val="231F20"/>
          <w:spacing w:val="-7"/>
        </w:rPr>
        <w:t> </w:t>
      </w:r>
      <w:r>
        <w:rPr>
          <w:color w:val="231F20"/>
        </w:rPr>
        <w:t>ellas,</w:t>
      </w:r>
      <w:r>
        <w:rPr>
          <w:color w:val="231F20"/>
          <w:spacing w:val="-7"/>
        </w:rPr>
        <w:t> </w:t>
      </w:r>
      <w:r>
        <w:rPr>
          <w:color w:val="231F20"/>
        </w:rPr>
        <w:t>la</w:t>
      </w:r>
      <w:r>
        <w:rPr>
          <w:color w:val="231F20"/>
          <w:spacing w:val="-7"/>
        </w:rPr>
        <w:t> </w:t>
      </w:r>
      <w:r>
        <w:rPr>
          <w:color w:val="231F20"/>
        </w:rPr>
        <w:t>de</w:t>
      </w:r>
      <w:r>
        <w:rPr>
          <w:color w:val="231F20"/>
          <w:spacing w:val="-7"/>
        </w:rPr>
        <w:t> </w:t>
      </w:r>
      <w:r>
        <w:rPr>
          <w:color w:val="231F20"/>
        </w:rPr>
        <w:t>presentar</w:t>
      </w:r>
      <w:r>
        <w:rPr>
          <w:color w:val="231F20"/>
          <w:spacing w:val="-7"/>
        </w:rPr>
        <w:t> </w:t>
      </w:r>
      <w:r>
        <w:rPr>
          <w:color w:val="231F20"/>
        </w:rPr>
        <w:t>un</w:t>
      </w:r>
      <w:r>
        <w:rPr>
          <w:color w:val="231F20"/>
          <w:spacing w:val="-7"/>
        </w:rPr>
        <w:t> </w:t>
      </w:r>
      <w:r>
        <w:rPr>
          <w:color w:val="231F20"/>
        </w:rPr>
        <w:t>informe financiero trimestral y de actividades realizadas. En el artículo 189 de sus estatutos se plasma la obligación de destinar 2% de su presupuesto al desarrollo político de las mujeres; sin embargo, tampoco se establecen medidas sobre cómo se planeará y evaluará la aplicación de esos</w:t>
      </w:r>
      <w:r>
        <w:rPr>
          <w:color w:val="231F20"/>
          <w:spacing w:val="-3"/>
        </w:rPr>
        <w:t> </w:t>
      </w:r>
      <w:r>
        <w:rPr>
          <w:color w:val="231F20"/>
        </w:rPr>
        <w:t>recursos.</w:t>
      </w:r>
    </w:p>
    <w:p>
      <w:pPr>
        <w:pStyle w:val="BodyText"/>
        <w:spacing w:line="249" w:lineRule="auto"/>
        <w:ind w:left="117" w:right="101" w:firstLine="226"/>
        <w:jc w:val="both"/>
      </w:pPr>
      <w:r>
        <w:rPr>
          <w:color w:val="231F20"/>
        </w:rPr>
        <w:t>La entrevistada señala que en su partido existen programas de formación política para</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pero</w:t>
      </w:r>
      <w:r>
        <w:rPr>
          <w:color w:val="231F20"/>
          <w:spacing w:val="-5"/>
        </w:rPr>
        <w:t> </w:t>
      </w:r>
      <w:r>
        <w:rPr>
          <w:color w:val="231F20"/>
        </w:rPr>
        <w:t>en</w:t>
      </w:r>
      <w:r>
        <w:rPr>
          <w:color w:val="231F20"/>
          <w:spacing w:val="-5"/>
        </w:rPr>
        <w:t> </w:t>
      </w:r>
      <w:r>
        <w:rPr>
          <w:color w:val="231F20"/>
        </w:rPr>
        <w:t>ocasiones</w:t>
      </w:r>
      <w:r>
        <w:rPr>
          <w:color w:val="231F20"/>
          <w:spacing w:val="-5"/>
        </w:rPr>
        <w:t> </w:t>
      </w:r>
      <w:r>
        <w:rPr>
          <w:color w:val="231F20"/>
        </w:rPr>
        <w:t>“hace</w:t>
      </w:r>
      <w:r>
        <w:rPr>
          <w:color w:val="231F20"/>
          <w:spacing w:val="-5"/>
        </w:rPr>
        <w:t> </w:t>
      </w:r>
      <w:r>
        <w:rPr>
          <w:color w:val="231F20"/>
        </w:rPr>
        <w:t>falta</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se</w:t>
      </w:r>
      <w:r>
        <w:rPr>
          <w:color w:val="231F20"/>
          <w:spacing w:val="-5"/>
        </w:rPr>
        <w:t> </w:t>
      </w:r>
      <w:r>
        <w:rPr>
          <w:color w:val="231F20"/>
        </w:rPr>
        <w:t>den</w:t>
      </w:r>
      <w:r>
        <w:rPr>
          <w:color w:val="231F20"/>
          <w:spacing w:val="-5"/>
        </w:rPr>
        <w:t> </w:t>
      </w:r>
      <w:r>
        <w:rPr>
          <w:color w:val="231F20"/>
        </w:rPr>
        <w:t>la</w:t>
      </w:r>
      <w:r>
        <w:rPr>
          <w:color w:val="231F20"/>
          <w:spacing w:val="-5"/>
        </w:rPr>
        <w:t> </w:t>
      </w:r>
      <w:r>
        <w:rPr>
          <w:color w:val="231F20"/>
        </w:rPr>
        <w:t>oportunidad, ese tiempo de formarse, anteponen sus ocupaciones como el hogar, los hijos y dejan la preparación en segundo o tercer término, se</w:t>
      </w:r>
      <w:r>
        <w:rPr>
          <w:color w:val="231F20"/>
          <w:spacing w:val="-10"/>
        </w:rPr>
        <w:t> </w:t>
      </w:r>
      <w:r>
        <w:rPr>
          <w:color w:val="231F20"/>
        </w:rPr>
        <w:t>autolimitan.”</w:t>
      </w:r>
    </w:p>
    <w:p>
      <w:pPr>
        <w:pStyle w:val="BodyText"/>
        <w:spacing w:line="249" w:lineRule="auto"/>
        <w:ind w:left="117" w:right="99" w:firstLine="226"/>
        <w:jc w:val="both"/>
      </w:pPr>
      <w:r>
        <w:rPr>
          <w:color w:val="231F20"/>
        </w:rPr>
        <w:t>En</w:t>
      </w:r>
      <w:r>
        <w:rPr>
          <w:color w:val="231F20"/>
          <w:spacing w:val="-5"/>
        </w:rPr>
        <w:t> </w:t>
      </w:r>
      <w:r>
        <w:rPr>
          <w:color w:val="231F20"/>
        </w:rPr>
        <w:t>esta</w:t>
      </w:r>
      <w:r>
        <w:rPr>
          <w:color w:val="231F20"/>
          <w:spacing w:val="-5"/>
        </w:rPr>
        <w:t> </w:t>
      </w:r>
      <w:r>
        <w:rPr>
          <w:color w:val="231F20"/>
        </w:rPr>
        <w:t>afirmación</w:t>
      </w:r>
      <w:r>
        <w:rPr>
          <w:color w:val="231F20"/>
          <w:spacing w:val="-5"/>
        </w:rPr>
        <w:t> </w:t>
      </w:r>
      <w:r>
        <w:rPr>
          <w:color w:val="231F20"/>
        </w:rPr>
        <w:t>se</w:t>
      </w:r>
      <w:r>
        <w:rPr>
          <w:color w:val="231F20"/>
          <w:spacing w:val="-5"/>
        </w:rPr>
        <w:t> </w:t>
      </w:r>
      <w:r>
        <w:rPr>
          <w:color w:val="231F20"/>
        </w:rPr>
        <w:t>aprecia</w:t>
      </w:r>
      <w:r>
        <w:rPr>
          <w:color w:val="231F20"/>
          <w:spacing w:val="-5"/>
        </w:rPr>
        <w:t> </w:t>
      </w:r>
      <w:r>
        <w:rPr>
          <w:color w:val="231F20"/>
        </w:rPr>
        <w:t>una</w:t>
      </w:r>
      <w:r>
        <w:rPr>
          <w:color w:val="231F20"/>
          <w:spacing w:val="-5"/>
        </w:rPr>
        <w:t> </w:t>
      </w:r>
      <w:r>
        <w:rPr>
          <w:color w:val="231F20"/>
        </w:rPr>
        <w:t>preocupación</w:t>
      </w:r>
      <w:r>
        <w:rPr>
          <w:color w:val="231F20"/>
          <w:spacing w:val="-5"/>
        </w:rPr>
        <w:t> </w:t>
      </w:r>
      <w:r>
        <w:rPr>
          <w:color w:val="231F20"/>
        </w:rPr>
        <w:t>por</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se</w:t>
      </w:r>
      <w:r>
        <w:rPr>
          <w:color w:val="231F20"/>
          <w:spacing w:val="-5"/>
        </w:rPr>
        <w:t> </w:t>
      </w:r>
      <w:r>
        <w:rPr>
          <w:color w:val="231F20"/>
        </w:rPr>
        <w:t>formen</w:t>
      </w:r>
      <w:r>
        <w:rPr>
          <w:color w:val="231F20"/>
          <w:spacing w:val="-5"/>
        </w:rPr>
        <w:t> </w:t>
      </w:r>
      <w:r>
        <w:rPr>
          <w:color w:val="231F20"/>
        </w:rPr>
        <w:t>po- líticamente; sin embargo, hay que ser cuidadosos al responsabilizar exclusivamente a las mujeres de cambiar su situación, pues es necesario que también se cuestionen las relaciones de dominación y el actuar de las instituciones masculinas, porque no basta con que las mujeres tengan el deseo de mejorar sus condiciones de vida, son necesarias también condiciones objetivas y subjetivas en hombres y mujeres para lograrlo.</w:t>
      </w:r>
    </w:p>
    <w:p>
      <w:pPr>
        <w:pStyle w:val="BodyText"/>
        <w:spacing w:line="249" w:lineRule="auto"/>
        <w:ind w:left="117" w:right="101" w:firstLine="226"/>
        <w:jc w:val="both"/>
      </w:pPr>
      <w:r>
        <w:rPr>
          <w:color w:val="231F20"/>
        </w:rPr>
        <w:t>La entrevistada señala respecto a las cuotas de género que “son necesarias, por el poco</w:t>
      </w:r>
      <w:r>
        <w:rPr>
          <w:color w:val="231F20"/>
          <w:spacing w:val="-5"/>
        </w:rPr>
        <w:t> </w:t>
      </w:r>
      <w:r>
        <w:rPr>
          <w:color w:val="231F20"/>
        </w:rPr>
        <w:t>avance</w:t>
      </w:r>
      <w:r>
        <w:rPr>
          <w:color w:val="231F20"/>
          <w:spacing w:val="-6"/>
        </w:rPr>
        <w:t> </w:t>
      </w:r>
      <w:r>
        <w:rPr>
          <w:color w:val="231F20"/>
        </w:rPr>
        <w:t>que</w:t>
      </w:r>
      <w:r>
        <w:rPr>
          <w:color w:val="231F20"/>
          <w:spacing w:val="-5"/>
        </w:rPr>
        <w:t> </w:t>
      </w:r>
      <w:r>
        <w:rPr>
          <w:color w:val="231F20"/>
        </w:rPr>
        <w:t>ha</w:t>
      </w:r>
      <w:r>
        <w:rPr>
          <w:color w:val="231F20"/>
          <w:spacing w:val="-5"/>
        </w:rPr>
        <w:t> </w:t>
      </w:r>
      <w:r>
        <w:rPr>
          <w:color w:val="231F20"/>
        </w:rPr>
        <w:t>habido.”</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6"/>
        </w:rPr>
        <w:t> </w:t>
      </w:r>
      <w:r>
        <w:rPr>
          <w:color w:val="231F20"/>
        </w:rPr>
        <w:t>asuntos</w:t>
      </w:r>
      <w:r>
        <w:rPr>
          <w:color w:val="231F20"/>
          <w:spacing w:val="-6"/>
        </w:rPr>
        <w:t> </w:t>
      </w:r>
      <w:r>
        <w:rPr>
          <w:color w:val="231F20"/>
        </w:rPr>
        <w:t>que</w:t>
      </w:r>
      <w:r>
        <w:rPr>
          <w:color w:val="231F20"/>
          <w:spacing w:val="-5"/>
        </w:rPr>
        <w:t> </w:t>
      </w:r>
      <w:r>
        <w:rPr>
          <w:color w:val="231F20"/>
        </w:rPr>
        <w:t>considera</w:t>
      </w:r>
      <w:r>
        <w:rPr>
          <w:color w:val="231F20"/>
          <w:spacing w:val="-6"/>
        </w:rPr>
        <w:t> </w:t>
      </w:r>
      <w:r>
        <w:rPr>
          <w:color w:val="231F20"/>
        </w:rPr>
        <w:t>prioritarios</w:t>
      </w:r>
      <w:r>
        <w:rPr>
          <w:color w:val="231F20"/>
          <w:spacing w:val="-5"/>
        </w:rPr>
        <w:t> </w:t>
      </w:r>
      <w:r>
        <w:rPr>
          <w:color w:val="231F20"/>
        </w:rPr>
        <w:t>al</w:t>
      </w:r>
      <w:r>
        <w:rPr>
          <w:color w:val="231F20"/>
          <w:spacing w:val="-5"/>
        </w:rPr>
        <w:t> </w:t>
      </w:r>
      <w:r>
        <w:rPr>
          <w:color w:val="231F20"/>
        </w:rPr>
        <w:t>interior de su partido corresponde a “la formación de cuadros con las mujeres, faltan más mujeres en los cargos públicos”; señala que deben aprovecharse esos programas que tiene su partido. El principal problema que considera que se tiene en el Estado de México es el de “la violencia en general y la violencia intrafamiliar, no se resuelven por decreto”; para combatir esa problemática señala que debe empezarse por sensi- bilizar a la</w:t>
      </w:r>
      <w:r>
        <w:rPr>
          <w:color w:val="231F20"/>
          <w:spacing w:val="-9"/>
        </w:rPr>
        <w:t> </w:t>
      </w:r>
      <w:r>
        <w:rPr>
          <w:color w:val="231F20"/>
        </w:rPr>
        <w:t>sociedad.</w:t>
      </w:r>
    </w:p>
    <w:p>
      <w:pPr>
        <w:pStyle w:val="BodyText"/>
        <w:spacing w:line="249" w:lineRule="auto"/>
        <w:ind w:left="117" w:right="101" w:firstLine="226"/>
        <w:jc w:val="both"/>
      </w:pPr>
      <w:r>
        <w:rPr>
          <w:color w:val="231F20"/>
        </w:rPr>
        <w:t>Es de hacerse notar que en ambos casos, en el interior de su partido y en el exterior, los problemas que ubica como prioritarios están relacionados con las mu- jeres; asimismo, señala un punto importante, pues efectivamente decretar leyes es importante, necesario e indispensable, pero además de ello son necesarios otros ele- mentos y condiciones, pues los cambios sustanciales sólo pueden lograrse con la modificación de aspectos socioculturales.</w:t>
      </w:r>
    </w:p>
    <w:p>
      <w:pPr>
        <w:pStyle w:val="BodyText"/>
        <w:spacing w:line="249" w:lineRule="auto"/>
        <w:ind w:left="117" w:right="101" w:firstLine="226"/>
        <w:jc w:val="both"/>
      </w:pPr>
      <w:r>
        <w:rPr>
          <w:color w:val="231F20"/>
        </w:rPr>
        <w:t>La entrevistada refiere que ha tenido la oportunidad de contribuir a mejorar la situación de algunas mujeres a través de los encargos que ha ocupado; lo ha hecho a través de talleres, sesiones de cine, eventos colectivos, pláticas con relación a la</w:t>
      </w:r>
      <w:r>
        <w:rPr>
          <w:color w:val="231F20"/>
          <w:spacing w:val="-23"/>
        </w:rPr>
        <w:t> </w:t>
      </w:r>
      <w:r>
        <w:rPr>
          <w:color w:val="231F20"/>
        </w:rPr>
        <w:t>vio- lencia. Considera que entre sus logros se encuentran “sentirme libre de participar en todos los ámbitos en los que me he propuesto y ser diputada federal.” Refiere que  en lo personal sus logros son “haber tenido una pareja muy equitativa y realizarse como</w:t>
      </w:r>
      <w:r>
        <w:rPr>
          <w:color w:val="231F20"/>
          <w:spacing w:val="22"/>
        </w:rPr>
        <w:t> </w:t>
      </w:r>
      <w:r>
        <w:rPr>
          <w:color w:val="231F20"/>
        </w:rPr>
        <w:t>madre</w:t>
      </w:r>
      <w:r>
        <w:rPr>
          <w:color w:val="231F20"/>
          <w:spacing w:val="22"/>
        </w:rPr>
        <w:t> </w:t>
      </w:r>
      <w:r>
        <w:rPr>
          <w:color w:val="231F20"/>
        </w:rPr>
        <w:t>y</w:t>
      </w:r>
      <w:r>
        <w:rPr>
          <w:color w:val="231F20"/>
          <w:spacing w:val="22"/>
        </w:rPr>
        <w:t> </w:t>
      </w:r>
      <w:r>
        <w:rPr>
          <w:color w:val="231F20"/>
        </w:rPr>
        <w:t>como</w:t>
      </w:r>
      <w:r>
        <w:rPr>
          <w:color w:val="231F20"/>
          <w:spacing w:val="22"/>
        </w:rPr>
        <w:t> </w:t>
      </w:r>
      <w:r>
        <w:rPr>
          <w:color w:val="231F20"/>
        </w:rPr>
        <w:t>esposa.”</w:t>
      </w:r>
      <w:r>
        <w:rPr>
          <w:color w:val="231F20"/>
          <w:spacing w:val="18"/>
        </w:rPr>
        <w:t> </w:t>
      </w:r>
      <w:r>
        <w:rPr>
          <w:color w:val="231F20"/>
        </w:rPr>
        <w:t>También</w:t>
      </w:r>
      <w:r>
        <w:rPr>
          <w:color w:val="231F20"/>
          <w:spacing w:val="21"/>
        </w:rPr>
        <w:t> </w:t>
      </w:r>
      <w:r>
        <w:rPr>
          <w:color w:val="231F20"/>
        </w:rPr>
        <w:t>señala</w:t>
      </w:r>
      <w:r>
        <w:rPr>
          <w:color w:val="231F20"/>
          <w:spacing w:val="22"/>
        </w:rPr>
        <w:t> </w:t>
      </w:r>
      <w:r>
        <w:rPr>
          <w:color w:val="231F20"/>
        </w:rPr>
        <w:t>cuestiones</w:t>
      </w:r>
      <w:r>
        <w:rPr>
          <w:color w:val="231F20"/>
          <w:spacing w:val="21"/>
        </w:rPr>
        <w:t> </w:t>
      </w:r>
      <w:r>
        <w:rPr>
          <w:color w:val="231F20"/>
        </w:rPr>
        <w:t>desagradables</w:t>
      </w:r>
      <w:r>
        <w:rPr>
          <w:color w:val="231F20"/>
          <w:spacing w:val="22"/>
        </w:rPr>
        <w:t> </w:t>
      </w:r>
      <w:r>
        <w:rPr>
          <w:color w:val="231F20"/>
        </w:rPr>
        <w:t>que</w:t>
      </w:r>
      <w:r>
        <w:rPr>
          <w:color w:val="231F20"/>
          <w:spacing w:val="22"/>
        </w:rPr>
        <w:t> </w:t>
      </w:r>
      <w:r>
        <w:rPr>
          <w:color w:val="231F20"/>
        </w:rPr>
        <w:t>le</w:t>
      </w:r>
      <w:r>
        <w:rPr>
          <w:color w:val="231F20"/>
          <w:spacing w:val="22"/>
        </w:rPr>
        <w:t> </w:t>
      </w:r>
      <w:r>
        <w:rPr>
          <w:color w:val="231F20"/>
        </w:rPr>
        <w:t>ha</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tocado</w:t>
      </w:r>
      <w:r>
        <w:rPr>
          <w:color w:val="231F20"/>
          <w:spacing w:val="-9"/>
        </w:rPr>
        <w:t> </w:t>
      </w:r>
      <w:r>
        <w:rPr>
          <w:color w:val="231F20"/>
        </w:rPr>
        <w:t>vivir</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ámbito</w:t>
      </w:r>
      <w:r>
        <w:rPr>
          <w:color w:val="231F20"/>
          <w:spacing w:val="-9"/>
        </w:rPr>
        <w:t> </w:t>
      </w:r>
      <w:r>
        <w:rPr>
          <w:color w:val="231F20"/>
        </w:rPr>
        <w:t>político</w:t>
      </w:r>
      <w:r>
        <w:rPr>
          <w:color w:val="231F20"/>
          <w:spacing w:val="-9"/>
        </w:rPr>
        <w:t> </w:t>
      </w:r>
      <w:r>
        <w:rPr>
          <w:color w:val="231F20"/>
        </w:rPr>
        <w:t>como</w:t>
      </w:r>
      <w:r>
        <w:rPr>
          <w:color w:val="231F20"/>
          <w:spacing w:val="-9"/>
        </w:rPr>
        <w:t> </w:t>
      </w:r>
      <w:r>
        <w:rPr>
          <w:color w:val="231F20"/>
        </w:rPr>
        <w:t>lo</w:t>
      </w:r>
      <w:r>
        <w:rPr>
          <w:color w:val="231F20"/>
          <w:spacing w:val="-9"/>
        </w:rPr>
        <w:t> </w:t>
      </w:r>
      <w:r>
        <w:rPr>
          <w:color w:val="231F20"/>
        </w:rPr>
        <w:t>son</w:t>
      </w:r>
      <w:r>
        <w:rPr>
          <w:color w:val="231F20"/>
          <w:spacing w:val="-9"/>
        </w:rPr>
        <w:t> </w:t>
      </w:r>
      <w:r>
        <w:rPr>
          <w:color w:val="231F20"/>
        </w:rPr>
        <w:t>“los</w:t>
      </w:r>
      <w:r>
        <w:rPr>
          <w:color w:val="231F20"/>
          <w:spacing w:val="-9"/>
        </w:rPr>
        <w:t> </w:t>
      </w:r>
      <w:r>
        <w:rPr>
          <w:color w:val="231F20"/>
        </w:rPr>
        <w:t>resultados</w:t>
      </w:r>
      <w:r>
        <w:rPr>
          <w:color w:val="231F20"/>
          <w:spacing w:val="-9"/>
        </w:rPr>
        <w:t> </w:t>
      </w:r>
      <w:r>
        <w:rPr>
          <w:color w:val="231F20"/>
        </w:rPr>
        <w:t>adversos</w:t>
      </w:r>
      <w:r>
        <w:rPr>
          <w:color w:val="231F20"/>
          <w:spacing w:val="-9"/>
        </w:rPr>
        <w:t> </w:t>
      </w:r>
      <w:r>
        <w:rPr>
          <w:color w:val="231F20"/>
        </w:rPr>
        <w:t>en</w:t>
      </w:r>
      <w:r>
        <w:rPr>
          <w:color w:val="231F20"/>
          <w:spacing w:val="-9"/>
        </w:rPr>
        <w:t> </w:t>
      </w:r>
      <w:r>
        <w:rPr>
          <w:color w:val="231F20"/>
        </w:rPr>
        <w:t>elecciones, traiciones de los propios compañeros, egoísmo, envidia.” Su próxima meta por el momento es convertirse en diputada</w:t>
      </w:r>
      <w:r>
        <w:rPr>
          <w:color w:val="231F20"/>
          <w:spacing w:val="-4"/>
        </w:rPr>
        <w:t> </w:t>
      </w:r>
      <w:r>
        <w:rPr>
          <w:color w:val="231F20"/>
        </w:rPr>
        <w:t>nuevamente.</w:t>
      </w:r>
    </w:p>
    <w:p>
      <w:pPr>
        <w:pStyle w:val="BodyText"/>
        <w:spacing w:line="249" w:lineRule="auto"/>
        <w:ind w:left="103" w:right="114" w:firstLine="226"/>
        <w:jc w:val="both"/>
      </w:pPr>
      <w:r>
        <w:rPr>
          <w:color w:val="231F20"/>
        </w:rPr>
        <w:t>El</w:t>
      </w:r>
      <w:r>
        <w:rPr>
          <w:color w:val="231F20"/>
          <w:spacing w:val="-10"/>
        </w:rPr>
        <w:t> </w:t>
      </w:r>
      <w:r>
        <w:rPr>
          <w:color w:val="231F20"/>
        </w:rPr>
        <w:t>que</w:t>
      </w:r>
      <w:r>
        <w:rPr>
          <w:color w:val="231F20"/>
          <w:spacing w:val="-10"/>
        </w:rPr>
        <w:t> </w:t>
      </w:r>
      <w:r>
        <w:rPr>
          <w:color w:val="231F20"/>
        </w:rPr>
        <w:t>señale</w:t>
      </w:r>
      <w:r>
        <w:rPr>
          <w:color w:val="231F20"/>
          <w:spacing w:val="-9"/>
        </w:rPr>
        <w:t> </w:t>
      </w:r>
      <w:r>
        <w:rPr>
          <w:color w:val="231F20"/>
        </w:rPr>
        <w:t>como</w:t>
      </w:r>
      <w:r>
        <w:rPr>
          <w:color w:val="231F20"/>
          <w:spacing w:val="-10"/>
        </w:rPr>
        <w:t> </w:t>
      </w:r>
      <w:r>
        <w:rPr>
          <w:color w:val="231F20"/>
        </w:rPr>
        <w:t>sus</w:t>
      </w:r>
      <w:r>
        <w:rPr>
          <w:color w:val="231F20"/>
          <w:spacing w:val="-10"/>
        </w:rPr>
        <w:t> </w:t>
      </w:r>
      <w:r>
        <w:rPr>
          <w:color w:val="231F20"/>
        </w:rPr>
        <w:t>logros</w:t>
      </w:r>
      <w:r>
        <w:rPr>
          <w:color w:val="231F20"/>
          <w:spacing w:val="-10"/>
        </w:rPr>
        <w:t> </w:t>
      </w:r>
      <w:r>
        <w:rPr>
          <w:color w:val="231F20"/>
        </w:rPr>
        <w:t>más</w:t>
      </w:r>
      <w:r>
        <w:rPr>
          <w:color w:val="231F20"/>
          <w:spacing w:val="-10"/>
        </w:rPr>
        <w:t> </w:t>
      </w:r>
      <w:r>
        <w:rPr>
          <w:color w:val="231F20"/>
        </w:rPr>
        <w:t>importantes</w:t>
      </w:r>
      <w:r>
        <w:rPr>
          <w:color w:val="231F20"/>
          <w:spacing w:val="-10"/>
        </w:rPr>
        <w:t> </w:t>
      </w:r>
      <w:r>
        <w:rPr>
          <w:color w:val="231F20"/>
        </w:rPr>
        <w:t>su</w:t>
      </w:r>
      <w:r>
        <w:rPr>
          <w:color w:val="231F20"/>
          <w:spacing w:val="-10"/>
        </w:rPr>
        <w:t> </w:t>
      </w:r>
      <w:r>
        <w:rPr>
          <w:color w:val="231F20"/>
        </w:rPr>
        <w:t>realización</w:t>
      </w:r>
      <w:r>
        <w:rPr>
          <w:color w:val="231F20"/>
          <w:spacing w:val="-10"/>
        </w:rPr>
        <w:t> </w:t>
      </w:r>
      <w:r>
        <w:rPr>
          <w:color w:val="231F20"/>
        </w:rPr>
        <w:t>como</w:t>
      </w:r>
      <w:r>
        <w:rPr>
          <w:color w:val="231F20"/>
          <w:spacing w:val="-10"/>
        </w:rPr>
        <w:t> </w:t>
      </w:r>
      <w:r>
        <w:rPr>
          <w:color w:val="231F20"/>
        </w:rPr>
        <w:t>madre</w:t>
      </w:r>
      <w:r>
        <w:rPr>
          <w:color w:val="231F20"/>
          <w:spacing w:val="-10"/>
        </w:rPr>
        <w:t> </w:t>
      </w:r>
      <w:r>
        <w:rPr>
          <w:color w:val="231F20"/>
        </w:rPr>
        <w:t>y</w:t>
      </w:r>
      <w:r>
        <w:rPr>
          <w:color w:val="231F20"/>
          <w:spacing w:val="-10"/>
        </w:rPr>
        <w:t> </w:t>
      </w:r>
      <w:r>
        <w:rPr>
          <w:color w:val="231F20"/>
        </w:rPr>
        <w:t>como esposa</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cuestionable;</w:t>
      </w:r>
      <w:r>
        <w:rPr>
          <w:color w:val="231F20"/>
          <w:spacing w:val="-7"/>
        </w:rPr>
        <w:t> </w:t>
      </w:r>
      <w:r>
        <w:rPr>
          <w:color w:val="231F20"/>
        </w:rPr>
        <w:t>sin</w:t>
      </w:r>
      <w:r>
        <w:rPr>
          <w:color w:val="231F20"/>
          <w:spacing w:val="-6"/>
        </w:rPr>
        <w:t> </w:t>
      </w:r>
      <w:r>
        <w:rPr>
          <w:color w:val="231F20"/>
        </w:rPr>
        <w:t>embargo,</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muestra</w:t>
      </w:r>
      <w:r>
        <w:rPr>
          <w:color w:val="231F20"/>
          <w:spacing w:val="-7"/>
        </w:rPr>
        <w:t> </w:t>
      </w:r>
      <w:r>
        <w:rPr>
          <w:color w:val="231F20"/>
        </w:rPr>
        <w:t>de</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por</w:t>
      </w:r>
      <w:r>
        <w:rPr>
          <w:color w:val="231F20"/>
          <w:spacing w:val="-6"/>
        </w:rPr>
        <w:t> </w:t>
      </w:r>
      <w:r>
        <w:rPr>
          <w:color w:val="231F20"/>
        </w:rPr>
        <w:t>participar</w:t>
      </w:r>
      <w:r>
        <w:rPr>
          <w:color w:val="231F20"/>
          <w:spacing w:val="-6"/>
        </w:rPr>
        <w:t> </w:t>
      </w:r>
      <w:r>
        <w:rPr>
          <w:color w:val="231F20"/>
        </w:rPr>
        <w:t>en</w:t>
      </w:r>
      <w:r>
        <w:rPr>
          <w:color w:val="231F20"/>
          <w:spacing w:val="-6"/>
        </w:rPr>
        <w:t> </w:t>
      </w:r>
      <w:r>
        <w:rPr>
          <w:color w:val="231F20"/>
        </w:rPr>
        <w:t>la esfera pública las mujeres se apartan de su rol tradicional en la esfera privada; ade- más, es notoria la exigencia de demostrar no sólo sus capacidades para la actividad política sino sus cualidades como buena madre y esposa, comportamientos acordes con los mandatos de género para las</w:t>
      </w:r>
      <w:r>
        <w:rPr>
          <w:color w:val="231F20"/>
          <w:spacing w:val="-4"/>
        </w:rPr>
        <w:t> </w:t>
      </w:r>
      <w:r>
        <w:rPr>
          <w:color w:val="231F20"/>
        </w:rPr>
        <w:t>mujeres.</w:t>
      </w:r>
    </w:p>
    <w:p>
      <w:pPr>
        <w:pStyle w:val="BodyText"/>
        <w:spacing w:before="0"/>
      </w:pPr>
    </w:p>
    <w:p>
      <w:pPr>
        <w:pStyle w:val="BodyText"/>
        <w:spacing w:before="5"/>
        <w:rPr>
          <w:sz w:val="21"/>
        </w:rPr>
      </w:pPr>
    </w:p>
    <w:p>
      <w:pPr>
        <w:pStyle w:val="Heading3"/>
        <w:spacing w:before="1"/>
        <w:rPr>
          <w:i/>
        </w:rPr>
      </w:pPr>
      <w:bookmarkStart w:name="_TOC_250005" w:id="32"/>
      <w:bookmarkEnd w:id="32"/>
      <w:r>
        <w:rPr>
          <w:i/>
          <w:color w:val="231F20"/>
        </w:rPr>
        <w:t>Ideas de paz</w:t>
      </w:r>
    </w:p>
    <w:p>
      <w:pPr>
        <w:pStyle w:val="BodyText"/>
        <w:spacing w:before="6"/>
        <w:rPr>
          <w:b/>
          <w:i/>
          <w:sz w:val="21"/>
        </w:rPr>
      </w:pPr>
    </w:p>
    <w:p>
      <w:pPr>
        <w:pStyle w:val="BodyText"/>
        <w:spacing w:line="249" w:lineRule="auto" w:before="0"/>
        <w:ind w:left="103" w:right="114"/>
        <w:jc w:val="both"/>
      </w:pPr>
      <w:r>
        <w:rPr>
          <w:color w:val="231F20"/>
        </w:rPr>
        <w:t>Aunque</w:t>
      </w:r>
      <w:r>
        <w:rPr>
          <w:color w:val="231F20"/>
          <w:spacing w:val="-3"/>
        </w:rPr>
        <w:t> </w:t>
      </w:r>
      <w:r>
        <w:rPr>
          <w:color w:val="231F20"/>
        </w:rPr>
        <w:t>más</w:t>
      </w:r>
      <w:r>
        <w:rPr>
          <w:color w:val="231F20"/>
          <w:spacing w:val="-3"/>
        </w:rPr>
        <w:t> </w:t>
      </w:r>
      <w:r>
        <w:rPr>
          <w:color w:val="231F20"/>
        </w:rPr>
        <w:t>adelante</w:t>
      </w:r>
      <w:r>
        <w:rPr>
          <w:color w:val="231F20"/>
          <w:spacing w:val="-4"/>
        </w:rPr>
        <w:t> </w:t>
      </w:r>
      <w:r>
        <w:rPr>
          <w:color w:val="231F20"/>
        </w:rPr>
        <w:t>se</w:t>
      </w:r>
      <w:r>
        <w:rPr>
          <w:color w:val="231F20"/>
          <w:spacing w:val="-3"/>
        </w:rPr>
        <w:t> </w:t>
      </w:r>
      <w:r>
        <w:rPr>
          <w:color w:val="231F20"/>
        </w:rPr>
        <w:t>hace</w:t>
      </w:r>
      <w:r>
        <w:rPr>
          <w:color w:val="231F20"/>
          <w:spacing w:val="-3"/>
        </w:rPr>
        <w:t> </w:t>
      </w:r>
      <w:r>
        <w:rPr>
          <w:color w:val="231F20"/>
        </w:rPr>
        <w:t>alusión</w:t>
      </w:r>
      <w:r>
        <w:rPr>
          <w:color w:val="231F20"/>
          <w:spacing w:val="-4"/>
        </w:rPr>
        <w:t> </w:t>
      </w:r>
      <w:r>
        <w:rPr>
          <w:color w:val="231F20"/>
        </w:rPr>
        <w:t>a</w:t>
      </w:r>
      <w:r>
        <w:rPr>
          <w:color w:val="231F20"/>
          <w:spacing w:val="-3"/>
        </w:rPr>
        <w:t> </w:t>
      </w:r>
      <w:r>
        <w:rPr>
          <w:color w:val="231F20"/>
        </w:rPr>
        <w:t>la</w:t>
      </w:r>
      <w:r>
        <w:rPr>
          <w:color w:val="231F20"/>
          <w:spacing w:val="-3"/>
        </w:rPr>
        <w:t> </w:t>
      </w:r>
      <w:r>
        <w:rPr>
          <w:color w:val="231F20"/>
        </w:rPr>
        <w:t>importancia</w:t>
      </w:r>
      <w:r>
        <w:rPr>
          <w:color w:val="231F20"/>
          <w:spacing w:val="-4"/>
        </w:rPr>
        <w:t> </w:t>
      </w:r>
      <w:r>
        <w:rPr>
          <w:color w:val="231F20"/>
        </w:rPr>
        <w:t>de</w:t>
      </w:r>
      <w:r>
        <w:rPr>
          <w:color w:val="231F20"/>
          <w:spacing w:val="-3"/>
        </w:rPr>
        <w:t> </w:t>
      </w:r>
      <w:r>
        <w:rPr>
          <w:color w:val="231F20"/>
        </w:rPr>
        <w:t>los</w:t>
      </w:r>
      <w:r>
        <w:rPr>
          <w:color w:val="231F20"/>
          <w:spacing w:val="-3"/>
        </w:rPr>
        <w:t> </w:t>
      </w:r>
      <w:r>
        <w:rPr>
          <w:color w:val="231F20"/>
        </w:rPr>
        <w:t>partidos</w:t>
      </w:r>
      <w:r>
        <w:rPr>
          <w:color w:val="231F20"/>
          <w:spacing w:val="-3"/>
        </w:rPr>
        <w:t> </w:t>
      </w:r>
      <w:r>
        <w:rPr>
          <w:color w:val="231F20"/>
        </w:rPr>
        <w:t>políticos</w:t>
      </w:r>
      <w:r>
        <w:rPr>
          <w:color w:val="231F20"/>
          <w:spacing w:val="-3"/>
        </w:rPr>
        <w:t> </w:t>
      </w:r>
      <w:r>
        <w:rPr>
          <w:color w:val="231F20"/>
        </w:rPr>
        <w:t>como promotores de la cultura de paz, resulta interesante conocer lo que expresaron las entrevistadas cuando se les cuestionó al</w:t>
      </w:r>
      <w:r>
        <w:rPr>
          <w:color w:val="231F20"/>
          <w:spacing w:val="-5"/>
        </w:rPr>
        <w:t> </w:t>
      </w:r>
      <w:r>
        <w:rPr>
          <w:color w:val="231F20"/>
        </w:rPr>
        <w:t>respecto.</w:t>
      </w:r>
    </w:p>
    <w:p>
      <w:pPr>
        <w:pStyle w:val="BodyText"/>
        <w:spacing w:line="249" w:lineRule="auto"/>
        <w:ind w:left="103" w:right="114" w:firstLine="226"/>
        <w:jc w:val="both"/>
      </w:pPr>
      <w:r>
        <w:rPr>
          <w:i/>
          <w:color w:val="231F20"/>
          <w:spacing w:val="-6"/>
          <w:sz w:val="16"/>
        </w:rPr>
        <w:t>pan</w:t>
      </w:r>
      <w:r>
        <w:rPr>
          <w:color w:val="231F20"/>
          <w:spacing w:val="-6"/>
        </w:rPr>
        <w:t>.</w:t>
      </w:r>
      <w:r>
        <w:rPr>
          <w:color w:val="231F20"/>
          <w:spacing w:val="-4"/>
        </w:rPr>
        <w:t> </w:t>
      </w:r>
      <w:r>
        <w:rPr>
          <w:color w:val="231F20"/>
        </w:rPr>
        <w:t>Está</w:t>
      </w:r>
      <w:r>
        <w:rPr>
          <w:color w:val="231F20"/>
          <w:spacing w:val="-4"/>
        </w:rPr>
        <w:t> </w:t>
      </w:r>
      <w:r>
        <w:rPr>
          <w:color w:val="231F20"/>
        </w:rPr>
        <w:t>convencida</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partidos</w:t>
      </w:r>
      <w:r>
        <w:rPr>
          <w:color w:val="231F20"/>
          <w:spacing w:val="-4"/>
        </w:rPr>
        <w:t> </w:t>
      </w:r>
      <w:r>
        <w:rPr>
          <w:color w:val="231F20"/>
        </w:rPr>
        <w:t>políticos</w:t>
      </w:r>
      <w:r>
        <w:rPr>
          <w:color w:val="231F20"/>
          <w:spacing w:val="-4"/>
        </w:rPr>
        <w:t> </w:t>
      </w:r>
      <w:r>
        <w:rPr>
          <w:color w:val="231F20"/>
        </w:rPr>
        <w:t>pueden</w:t>
      </w:r>
      <w:r>
        <w:rPr>
          <w:color w:val="231F20"/>
          <w:spacing w:val="-4"/>
        </w:rPr>
        <w:t> </w:t>
      </w:r>
      <w:r>
        <w:rPr>
          <w:color w:val="231F20"/>
        </w:rPr>
        <w:t>promover</w:t>
      </w:r>
      <w:r>
        <w:rPr>
          <w:color w:val="231F20"/>
          <w:spacing w:val="-4"/>
        </w:rPr>
        <w:t> </w:t>
      </w:r>
      <w:r>
        <w:rPr>
          <w:color w:val="231F20"/>
        </w:rPr>
        <w:t>una</w:t>
      </w:r>
      <w:r>
        <w:rPr>
          <w:color w:val="231F20"/>
          <w:spacing w:val="-4"/>
        </w:rPr>
        <w:t> </w:t>
      </w:r>
      <w:r>
        <w:rPr>
          <w:color w:val="231F20"/>
        </w:rPr>
        <w:t>cultura</w:t>
      </w:r>
      <w:r>
        <w:rPr>
          <w:color w:val="231F20"/>
          <w:spacing w:val="-4"/>
        </w:rPr>
        <w:t> </w:t>
      </w:r>
      <w:r>
        <w:rPr>
          <w:color w:val="231F20"/>
        </w:rPr>
        <w:t>de paz;</w:t>
      </w:r>
      <w:r>
        <w:rPr>
          <w:color w:val="231F20"/>
          <w:spacing w:val="-4"/>
        </w:rPr>
        <w:t> </w:t>
      </w:r>
      <w:r>
        <w:rPr>
          <w:color w:val="231F20"/>
        </w:rPr>
        <w:t>“pueden</w:t>
      </w:r>
      <w:r>
        <w:rPr>
          <w:color w:val="231F20"/>
          <w:spacing w:val="-4"/>
        </w:rPr>
        <w:t> </w:t>
      </w:r>
      <w:r>
        <w:rPr>
          <w:color w:val="231F20"/>
        </w:rPr>
        <w:t>hacerlo</w:t>
      </w:r>
      <w:r>
        <w:rPr>
          <w:color w:val="231F20"/>
          <w:spacing w:val="-4"/>
        </w:rPr>
        <w:t> </w:t>
      </w:r>
      <w:r>
        <w:rPr>
          <w:color w:val="231F20"/>
        </w:rPr>
        <w:t>difundiéndola</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militantes,</w:t>
      </w:r>
      <w:r>
        <w:rPr>
          <w:color w:val="231F20"/>
          <w:spacing w:val="-4"/>
        </w:rPr>
        <w:t> </w:t>
      </w:r>
      <w:r>
        <w:rPr>
          <w:color w:val="231F20"/>
        </w:rPr>
        <w:t>allegados</w:t>
      </w:r>
      <w:r>
        <w:rPr>
          <w:color w:val="231F20"/>
          <w:spacing w:val="-4"/>
        </w:rPr>
        <w:t> </w:t>
      </w:r>
      <w:r>
        <w:rPr>
          <w:color w:val="231F20"/>
        </w:rPr>
        <w:t>y</w:t>
      </w:r>
      <w:r>
        <w:rPr>
          <w:color w:val="231F20"/>
          <w:spacing w:val="-4"/>
        </w:rPr>
        <w:t> </w:t>
      </w:r>
      <w:r>
        <w:rPr>
          <w:color w:val="231F20"/>
        </w:rPr>
        <w:t>afiliados”; resalta</w:t>
      </w:r>
      <w:r>
        <w:rPr>
          <w:color w:val="231F20"/>
          <w:spacing w:val="-4"/>
        </w:rPr>
        <w:t> </w:t>
      </w:r>
      <w:r>
        <w:rPr>
          <w:color w:val="231F20"/>
        </w:rPr>
        <w:t>la</w:t>
      </w:r>
      <w:r>
        <w:rPr>
          <w:color w:val="231F20"/>
          <w:spacing w:val="-4"/>
        </w:rPr>
        <w:t> </w:t>
      </w:r>
      <w:r>
        <w:rPr>
          <w:color w:val="231F20"/>
        </w:rPr>
        <w:t>importancia</w:t>
      </w:r>
      <w:r>
        <w:rPr>
          <w:color w:val="231F20"/>
          <w:spacing w:val="-4"/>
        </w:rPr>
        <w:t> </w:t>
      </w:r>
      <w:r>
        <w:rPr>
          <w:color w:val="231F20"/>
        </w:rPr>
        <w:t>de</w:t>
      </w:r>
      <w:r>
        <w:rPr>
          <w:color w:val="231F20"/>
          <w:spacing w:val="-4"/>
        </w:rPr>
        <w:t> </w:t>
      </w:r>
      <w:r>
        <w:rPr>
          <w:color w:val="231F20"/>
        </w:rPr>
        <w:t>trabajar</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rescate</w:t>
      </w:r>
      <w:r>
        <w:rPr>
          <w:color w:val="231F20"/>
          <w:spacing w:val="-4"/>
        </w:rPr>
        <w:t> </w:t>
      </w:r>
      <w:r>
        <w:rPr>
          <w:color w:val="231F20"/>
        </w:rPr>
        <w:t>de</w:t>
      </w:r>
      <w:r>
        <w:rPr>
          <w:color w:val="231F20"/>
          <w:spacing w:val="-4"/>
        </w:rPr>
        <w:t> </w:t>
      </w:r>
      <w:r>
        <w:rPr>
          <w:color w:val="231F20"/>
        </w:rPr>
        <w:t>valores</w:t>
      </w:r>
      <w:r>
        <w:rPr>
          <w:color w:val="231F20"/>
          <w:spacing w:val="-4"/>
        </w:rPr>
        <w:t> </w:t>
      </w:r>
      <w:r>
        <w:rPr>
          <w:color w:val="231F20"/>
        </w:rPr>
        <w:t>familiares</w:t>
      </w:r>
      <w:r>
        <w:rPr>
          <w:color w:val="231F20"/>
          <w:spacing w:val="-4"/>
        </w:rPr>
        <w:t> </w:t>
      </w:r>
      <w:r>
        <w:rPr>
          <w:color w:val="231F20"/>
        </w:rPr>
        <w:t>y</w:t>
      </w:r>
      <w:r>
        <w:rPr>
          <w:color w:val="231F20"/>
          <w:spacing w:val="-4"/>
        </w:rPr>
        <w:t> </w:t>
      </w:r>
      <w:r>
        <w:rPr>
          <w:color w:val="231F20"/>
        </w:rPr>
        <w:t>cívicos,</w:t>
      </w:r>
      <w:r>
        <w:rPr>
          <w:color w:val="231F20"/>
          <w:spacing w:val="-4"/>
        </w:rPr>
        <w:t> </w:t>
      </w:r>
      <w:r>
        <w:rPr>
          <w:color w:val="231F20"/>
        </w:rPr>
        <w:t>princi- palmente el autorrespeto y el respeto a los semejantes. “En el caso de las mujeres se pueden generar cambios a través del</w:t>
      </w:r>
      <w:r>
        <w:rPr>
          <w:color w:val="231F20"/>
          <w:spacing w:val="-14"/>
        </w:rPr>
        <w:t> </w:t>
      </w:r>
      <w:r>
        <w:rPr>
          <w:color w:val="231F20"/>
        </w:rPr>
        <w:t>amor.”</w:t>
      </w:r>
    </w:p>
    <w:p>
      <w:pPr>
        <w:pStyle w:val="BodyText"/>
        <w:spacing w:line="249" w:lineRule="auto"/>
        <w:ind w:left="103" w:right="113" w:firstLine="226"/>
        <w:jc w:val="both"/>
      </w:pPr>
      <w:r>
        <w:rPr>
          <w:color w:val="231F20"/>
        </w:rPr>
        <w:t>Llama</w:t>
      </w:r>
      <w:r>
        <w:rPr>
          <w:color w:val="231F20"/>
          <w:spacing w:val="-6"/>
        </w:rPr>
        <w:t> </w:t>
      </w:r>
      <w:r>
        <w:rPr>
          <w:color w:val="231F20"/>
        </w:rPr>
        <w:t>la</w:t>
      </w:r>
      <w:r>
        <w:rPr>
          <w:color w:val="231F20"/>
          <w:spacing w:val="-6"/>
        </w:rPr>
        <w:t> </w:t>
      </w:r>
      <w:r>
        <w:rPr>
          <w:color w:val="231F20"/>
        </w:rPr>
        <w:t>atención</w:t>
      </w:r>
      <w:r>
        <w:rPr>
          <w:color w:val="231F20"/>
          <w:spacing w:val="-6"/>
        </w:rPr>
        <w:t> </w:t>
      </w:r>
      <w:r>
        <w:rPr>
          <w:color w:val="231F20"/>
        </w:rPr>
        <w:t>que</w:t>
      </w:r>
      <w:r>
        <w:rPr>
          <w:color w:val="231F20"/>
          <w:spacing w:val="-6"/>
        </w:rPr>
        <w:t> </w:t>
      </w:r>
      <w:r>
        <w:rPr>
          <w:color w:val="231F20"/>
        </w:rPr>
        <w:t>nuevamente</w:t>
      </w:r>
      <w:r>
        <w:rPr>
          <w:color w:val="231F20"/>
          <w:spacing w:val="-6"/>
        </w:rPr>
        <w:t> </w:t>
      </w:r>
      <w:r>
        <w:rPr>
          <w:color w:val="231F20"/>
        </w:rPr>
        <w:t>se</w:t>
      </w:r>
      <w:r>
        <w:rPr>
          <w:color w:val="231F20"/>
          <w:spacing w:val="-6"/>
        </w:rPr>
        <w:t> </w:t>
      </w:r>
      <w:r>
        <w:rPr>
          <w:color w:val="231F20"/>
        </w:rPr>
        <w:t>refiera</w:t>
      </w:r>
      <w:r>
        <w:rPr>
          <w:color w:val="231F20"/>
          <w:spacing w:val="-6"/>
        </w:rPr>
        <w:t> </w:t>
      </w:r>
      <w:r>
        <w:rPr>
          <w:color w:val="231F20"/>
        </w:rPr>
        <w:t>al</w:t>
      </w:r>
      <w:r>
        <w:rPr>
          <w:color w:val="231F20"/>
          <w:spacing w:val="-6"/>
        </w:rPr>
        <w:t> </w:t>
      </w:r>
      <w:r>
        <w:rPr>
          <w:color w:val="231F20"/>
        </w:rPr>
        <w:t>amor;</w:t>
      </w:r>
      <w:r>
        <w:rPr>
          <w:color w:val="231F20"/>
          <w:spacing w:val="-6"/>
        </w:rPr>
        <w:t> </w:t>
      </w:r>
      <w:r>
        <w:rPr>
          <w:color w:val="231F20"/>
        </w:rPr>
        <w:t>pues</w:t>
      </w:r>
      <w:r>
        <w:rPr>
          <w:color w:val="231F20"/>
          <w:spacing w:val="-6"/>
        </w:rPr>
        <w:t> </w:t>
      </w:r>
      <w:r>
        <w:rPr>
          <w:color w:val="231F20"/>
        </w:rPr>
        <w:t>como</w:t>
      </w:r>
      <w:r>
        <w:rPr>
          <w:color w:val="231F20"/>
          <w:spacing w:val="-6"/>
        </w:rPr>
        <w:t> </w:t>
      </w:r>
      <w:r>
        <w:rPr>
          <w:color w:val="231F20"/>
        </w:rPr>
        <w:t>se</w:t>
      </w:r>
      <w:r>
        <w:rPr>
          <w:color w:val="231F20"/>
          <w:spacing w:val="-6"/>
        </w:rPr>
        <w:t> </w:t>
      </w:r>
      <w:r>
        <w:rPr>
          <w:color w:val="231F20"/>
        </w:rPr>
        <w:t>mencionó</w:t>
      </w:r>
      <w:r>
        <w:rPr>
          <w:color w:val="231F20"/>
          <w:spacing w:val="-6"/>
        </w:rPr>
        <w:t> </w:t>
      </w:r>
      <w:r>
        <w:rPr>
          <w:color w:val="231F20"/>
        </w:rPr>
        <w:t>con anterioridad, la cultura para la paz está estrechamente vinculada a valores éticos, en los cuales además de la justicia deben incluirse el cuidado, la ternura y el amor,</w:t>
      </w:r>
      <w:r>
        <w:rPr>
          <w:color w:val="231F20"/>
          <w:spacing w:val="-24"/>
        </w:rPr>
        <w:t> </w:t>
      </w:r>
      <w:r>
        <w:rPr>
          <w:color w:val="231F20"/>
        </w:rPr>
        <w:t>pero no de manera exclusiva para las mujeres; los hombres también deben</w:t>
      </w:r>
      <w:r>
        <w:rPr>
          <w:color w:val="231F20"/>
          <w:spacing w:val="-13"/>
        </w:rPr>
        <w:t> </w:t>
      </w:r>
      <w:r>
        <w:rPr>
          <w:color w:val="231F20"/>
        </w:rPr>
        <w:t>aprehenderlos, pues son necesarios para tener relaciones pacíficas entre personas y de las personas con su</w:t>
      </w:r>
      <w:r>
        <w:rPr>
          <w:color w:val="231F20"/>
          <w:spacing w:val="-2"/>
        </w:rPr>
        <w:t> </w:t>
      </w:r>
      <w:r>
        <w:rPr>
          <w:color w:val="231F20"/>
        </w:rPr>
        <w:t>medio.</w:t>
      </w:r>
    </w:p>
    <w:p>
      <w:pPr>
        <w:pStyle w:val="BodyText"/>
        <w:spacing w:line="249" w:lineRule="auto"/>
        <w:ind w:left="103" w:right="114" w:firstLine="226"/>
        <w:jc w:val="both"/>
      </w:pPr>
      <w:r>
        <w:rPr>
          <w:color w:val="231F20"/>
        </w:rPr>
        <w:t>Respecto a si la igualdad de género en los partidos políticos contribuye a generar una cultura de paz, la entrevistada del </w:t>
      </w:r>
      <w:r>
        <w:rPr>
          <w:color w:val="231F20"/>
          <w:spacing w:val="-6"/>
          <w:w w:val="110"/>
          <w:sz w:val="16"/>
        </w:rPr>
        <w:t>pan </w:t>
      </w:r>
      <w:r>
        <w:rPr>
          <w:color w:val="231F20"/>
        </w:rPr>
        <w:t>considera que sí, porque “integrando las mujeres</w:t>
      </w:r>
      <w:r>
        <w:rPr>
          <w:color w:val="231F20"/>
          <w:spacing w:val="-13"/>
        </w:rPr>
        <w:t> </w:t>
      </w:r>
      <w:r>
        <w:rPr>
          <w:color w:val="231F20"/>
        </w:rPr>
        <w:t>a</w:t>
      </w:r>
      <w:r>
        <w:rPr>
          <w:color w:val="231F20"/>
          <w:spacing w:val="-12"/>
        </w:rPr>
        <w:t> </w:t>
      </w:r>
      <w:r>
        <w:rPr>
          <w:color w:val="231F20"/>
        </w:rPr>
        <w:t>la</w:t>
      </w:r>
      <w:r>
        <w:rPr>
          <w:color w:val="231F20"/>
          <w:spacing w:val="-12"/>
        </w:rPr>
        <w:t> </w:t>
      </w:r>
      <w:r>
        <w:rPr>
          <w:color w:val="231F20"/>
        </w:rPr>
        <w:t>política</w:t>
      </w:r>
      <w:r>
        <w:rPr>
          <w:color w:val="231F20"/>
          <w:spacing w:val="-12"/>
        </w:rPr>
        <w:t> </w:t>
      </w:r>
      <w:r>
        <w:rPr>
          <w:color w:val="231F20"/>
        </w:rPr>
        <w:t>se</w:t>
      </w:r>
      <w:r>
        <w:rPr>
          <w:color w:val="231F20"/>
          <w:spacing w:val="-12"/>
        </w:rPr>
        <w:t> </w:t>
      </w:r>
      <w:r>
        <w:rPr>
          <w:color w:val="231F20"/>
        </w:rPr>
        <w:t>marca</w:t>
      </w:r>
      <w:r>
        <w:rPr>
          <w:color w:val="231F20"/>
          <w:spacing w:val="-12"/>
        </w:rPr>
        <w:t> </w:t>
      </w:r>
      <w:r>
        <w:rPr>
          <w:color w:val="231F20"/>
        </w:rPr>
        <w:t>una</w:t>
      </w:r>
      <w:r>
        <w:rPr>
          <w:color w:val="231F20"/>
          <w:spacing w:val="-12"/>
        </w:rPr>
        <w:t> </w:t>
      </w:r>
      <w:r>
        <w:rPr>
          <w:color w:val="231F20"/>
        </w:rPr>
        <w:t>gran</w:t>
      </w:r>
      <w:r>
        <w:rPr>
          <w:color w:val="231F20"/>
          <w:spacing w:val="-12"/>
        </w:rPr>
        <w:t> </w:t>
      </w:r>
      <w:r>
        <w:rPr>
          <w:color w:val="231F20"/>
        </w:rPr>
        <w:t>diferencia</w:t>
      </w:r>
      <w:r>
        <w:rPr>
          <w:color w:val="231F20"/>
          <w:spacing w:val="-12"/>
        </w:rPr>
        <w:t> </w:t>
      </w:r>
      <w:r>
        <w:rPr>
          <w:color w:val="231F20"/>
        </w:rPr>
        <w:t>porque</w:t>
      </w:r>
      <w:r>
        <w:rPr>
          <w:color w:val="231F20"/>
          <w:spacing w:val="-12"/>
        </w:rPr>
        <w:t> </w:t>
      </w:r>
      <w:r>
        <w:rPr>
          <w:color w:val="231F20"/>
        </w:rPr>
        <w:t>ellas</w:t>
      </w:r>
      <w:r>
        <w:rPr>
          <w:color w:val="231F20"/>
          <w:spacing w:val="-12"/>
        </w:rPr>
        <w:t> </w:t>
      </w:r>
      <w:r>
        <w:rPr>
          <w:color w:val="231F20"/>
        </w:rPr>
        <w:t>buscan</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familias y</w:t>
      </w:r>
      <w:r>
        <w:rPr>
          <w:color w:val="231F20"/>
          <w:spacing w:val="-13"/>
        </w:rPr>
        <w:t> </w:t>
      </w:r>
      <w:r>
        <w:rPr>
          <w:color w:val="231F20"/>
        </w:rPr>
        <w:t>la</w:t>
      </w:r>
      <w:r>
        <w:rPr>
          <w:color w:val="231F20"/>
          <w:spacing w:val="-13"/>
        </w:rPr>
        <w:t> </w:t>
      </w:r>
      <w:r>
        <w:rPr>
          <w:color w:val="231F20"/>
        </w:rPr>
        <w:t>comunidad</w:t>
      </w:r>
      <w:r>
        <w:rPr>
          <w:color w:val="231F20"/>
          <w:spacing w:val="-13"/>
        </w:rPr>
        <w:t> </w:t>
      </w:r>
      <w:r>
        <w:rPr>
          <w:color w:val="231F20"/>
        </w:rPr>
        <w:t>estén</w:t>
      </w:r>
      <w:r>
        <w:rPr>
          <w:color w:val="231F20"/>
          <w:spacing w:val="-13"/>
        </w:rPr>
        <w:t> </w:t>
      </w:r>
      <w:r>
        <w:rPr>
          <w:color w:val="231F20"/>
        </w:rPr>
        <w:t>bien</w:t>
      </w:r>
      <w:r>
        <w:rPr>
          <w:color w:val="231F20"/>
          <w:spacing w:val="-13"/>
        </w:rPr>
        <w:t> </w:t>
      </w:r>
      <w:r>
        <w:rPr>
          <w:color w:val="231F20"/>
        </w:rPr>
        <w:t>y</w:t>
      </w:r>
      <w:r>
        <w:rPr>
          <w:color w:val="231F20"/>
          <w:spacing w:val="-13"/>
        </w:rPr>
        <w:t> </w:t>
      </w:r>
      <w:r>
        <w:rPr>
          <w:color w:val="231F20"/>
        </w:rPr>
        <w:t>si</w:t>
      </w:r>
      <w:r>
        <w:rPr>
          <w:color w:val="231F20"/>
          <w:spacing w:val="-13"/>
        </w:rPr>
        <w:t> </w:t>
      </w:r>
      <w:r>
        <w:rPr>
          <w:color w:val="231F20"/>
        </w:rPr>
        <w:t>a</w:t>
      </w:r>
      <w:r>
        <w:rPr>
          <w:color w:val="231F20"/>
          <w:spacing w:val="-13"/>
        </w:rPr>
        <w:t> </w:t>
      </w:r>
      <w:r>
        <w:rPr>
          <w:color w:val="231F20"/>
        </w:rPr>
        <w:t>ellas</w:t>
      </w:r>
      <w:r>
        <w:rPr>
          <w:color w:val="231F20"/>
          <w:spacing w:val="-13"/>
        </w:rPr>
        <w:t> </w:t>
      </w:r>
      <w:r>
        <w:rPr>
          <w:color w:val="231F20"/>
        </w:rPr>
        <w:t>les</w:t>
      </w:r>
      <w:r>
        <w:rPr>
          <w:color w:val="231F20"/>
          <w:spacing w:val="-13"/>
        </w:rPr>
        <w:t> </w:t>
      </w:r>
      <w:r>
        <w:rPr>
          <w:color w:val="231F20"/>
        </w:rPr>
        <w:t>va</w:t>
      </w:r>
      <w:r>
        <w:rPr>
          <w:color w:val="231F20"/>
          <w:spacing w:val="-13"/>
        </w:rPr>
        <w:t> </w:t>
      </w:r>
      <w:r>
        <w:rPr>
          <w:color w:val="231F20"/>
        </w:rPr>
        <w:t>bien</w:t>
      </w:r>
      <w:r>
        <w:rPr>
          <w:color w:val="231F20"/>
          <w:spacing w:val="-13"/>
        </w:rPr>
        <w:t> </w:t>
      </w:r>
      <w:r>
        <w:rPr>
          <w:color w:val="231F20"/>
        </w:rPr>
        <w:t>le</w:t>
      </w:r>
      <w:r>
        <w:rPr>
          <w:color w:val="231F20"/>
          <w:spacing w:val="-13"/>
        </w:rPr>
        <w:t> </w:t>
      </w:r>
      <w:r>
        <w:rPr>
          <w:color w:val="231F20"/>
        </w:rPr>
        <w:t>va</w:t>
      </w:r>
      <w:r>
        <w:rPr>
          <w:color w:val="231F20"/>
          <w:spacing w:val="-13"/>
        </w:rPr>
        <w:t> </w:t>
      </w:r>
      <w:r>
        <w:rPr>
          <w:color w:val="231F20"/>
        </w:rPr>
        <w:t>bien</w:t>
      </w:r>
      <w:r>
        <w:rPr>
          <w:color w:val="231F20"/>
          <w:spacing w:val="-13"/>
        </w:rPr>
        <w:t> </w:t>
      </w:r>
      <w:r>
        <w:rPr>
          <w:color w:val="231F20"/>
        </w:rPr>
        <w:t>a</w:t>
      </w:r>
      <w:r>
        <w:rPr>
          <w:color w:val="231F20"/>
          <w:spacing w:val="-13"/>
        </w:rPr>
        <w:t> </w:t>
      </w:r>
      <w:r>
        <w:rPr>
          <w:color w:val="231F20"/>
        </w:rPr>
        <w:t>México.”</w:t>
      </w:r>
      <w:r>
        <w:rPr>
          <w:color w:val="231F20"/>
          <w:spacing w:val="-12"/>
        </w:rPr>
        <w:t> </w:t>
      </w:r>
      <w:r>
        <w:rPr>
          <w:color w:val="231F20"/>
        </w:rPr>
        <w:t>De</w:t>
      </w:r>
      <w:r>
        <w:rPr>
          <w:color w:val="231F20"/>
          <w:spacing w:val="-13"/>
        </w:rPr>
        <w:t> </w:t>
      </w:r>
      <w:r>
        <w:rPr>
          <w:color w:val="231F20"/>
        </w:rPr>
        <w:t>igual</w:t>
      </w:r>
      <w:r>
        <w:rPr>
          <w:color w:val="231F20"/>
          <w:spacing w:val="-13"/>
        </w:rPr>
        <w:t> </w:t>
      </w:r>
      <w:r>
        <w:rPr>
          <w:color w:val="231F20"/>
        </w:rPr>
        <w:t>forma, comentó que el ambiente más propicio para que las mujeres compitan en igualdad de circunstancias por los cargos directivos de los partidos políticos también pueden generarse desde el ámbito familiar; en los partidos se puede propiciar poniendo en práctica principios y valores como la ética y la</w:t>
      </w:r>
      <w:r>
        <w:rPr>
          <w:color w:val="231F20"/>
          <w:spacing w:val="-14"/>
        </w:rPr>
        <w:t> </w:t>
      </w:r>
      <w:r>
        <w:rPr>
          <w:color w:val="231F20"/>
        </w:rPr>
        <w:t>solidaridad.</w:t>
      </w:r>
    </w:p>
    <w:p>
      <w:pPr>
        <w:pStyle w:val="BodyText"/>
        <w:spacing w:line="249" w:lineRule="auto"/>
        <w:ind w:left="103" w:right="114" w:firstLine="226"/>
        <w:jc w:val="both"/>
      </w:pPr>
      <w:r>
        <w:rPr>
          <w:i/>
          <w:color w:val="231F20"/>
          <w:sz w:val="16"/>
        </w:rPr>
        <w:t>pri</w:t>
      </w:r>
      <w:r>
        <w:rPr>
          <w:color w:val="231F20"/>
        </w:rPr>
        <w:t>. La entrevistada comenta que los partidos políticos pueden ser promotores de una</w:t>
      </w:r>
      <w:r>
        <w:rPr>
          <w:color w:val="231F20"/>
          <w:spacing w:val="-4"/>
        </w:rPr>
        <w:t> </w:t>
      </w:r>
      <w:r>
        <w:rPr>
          <w:color w:val="231F20"/>
        </w:rPr>
        <w:t>cultura</w:t>
      </w:r>
      <w:r>
        <w:rPr>
          <w:color w:val="231F20"/>
          <w:spacing w:val="-4"/>
        </w:rPr>
        <w:t> </w:t>
      </w:r>
      <w:r>
        <w:rPr>
          <w:color w:val="231F20"/>
        </w:rPr>
        <w:t>de</w:t>
      </w:r>
      <w:r>
        <w:rPr>
          <w:color w:val="231F20"/>
          <w:spacing w:val="-4"/>
        </w:rPr>
        <w:t> </w:t>
      </w:r>
      <w:r>
        <w:rPr>
          <w:color w:val="231F20"/>
        </w:rPr>
        <w:t>paz;</w:t>
      </w:r>
      <w:r>
        <w:rPr>
          <w:color w:val="231F20"/>
          <w:spacing w:val="-4"/>
        </w:rPr>
        <w:t> </w:t>
      </w:r>
      <w:r>
        <w:rPr>
          <w:color w:val="231F20"/>
        </w:rPr>
        <w:t>“empezando</w:t>
      </w:r>
      <w:r>
        <w:rPr>
          <w:color w:val="231F20"/>
          <w:spacing w:val="-4"/>
        </w:rPr>
        <w:t> </w:t>
      </w:r>
      <w:r>
        <w:rPr>
          <w:color w:val="231F20"/>
        </w:rPr>
        <w:t>al</w:t>
      </w:r>
      <w:r>
        <w:rPr>
          <w:color w:val="231F20"/>
          <w:spacing w:val="-4"/>
        </w:rPr>
        <w:t> </w:t>
      </w:r>
      <w:r>
        <w:rPr>
          <w:color w:val="231F20"/>
        </w:rPr>
        <w:t>interior</w:t>
      </w:r>
      <w:r>
        <w:rPr>
          <w:color w:val="231F20"/>
          <w:spacing w:val="-4"/>
        </w:rPr>
        <w:t> </w:t>
      </w:r>
      <w:r>
        <w:rPr>
          <w:color w:val="231F20"/>
        </w:rPr>
        <w:t>del</w:t>
      </w:r>
      <w:r>
        <w:rPr>
          <w:color w:val="231F20"/>
          <w:spacing w:val="-4"/>
        </w:rPr>
        <w:t> </w:t>
      </w:r>
      <w:r>
        <w:rPr>
          <w:color w:val="231F20"/>
        </w:rPr>
        <w:t>partido,</w:t>
      </w:r>
      <w:r>
        <w:rPr>
          <w:color w:val="231F20"/>
          <w:spacing w:val="-4"/>
        </w:rPr>
        <w:t> </w:t>
      </w:r>
      <w:r>
        <w:rPr>
          <w:color w:val="231F20"/>
        </w:rPr>
        <w:t>entre</w:t>
      </w:r>
      <w:r>
        <w:rPr>
          <w:color w:val="231F20"/>
          <w:spacing w:val="-4"/>
        </w:rPr>
        <w:t> </w:t>
      </w:r>
      <w:r>
        <w:rPr>
          <w:color w:val="231F20"/>
        </w:rPr>
        <w:t>compañeros</w:t>
      </w:r>
      <w:r>
        <w:rPr>
          <w:color w:val="231F20"/>
          <w:spacing w:val="-4"/>
        </w:rPr>
        <w:t> </w:t>
      </w:r>
      <w:r>
        <w:rPr>
          <w:color w:val="231F20"/>
        </w:rPr>
        <w:t>del</w:t>
      </w:r>
      <w:r>
        <w:rPr>
          <w:color w:val="231F20"/>
          <w:spacing w:val="-4"/>
        </w:rPr>
        <w:t> </w:t>
      </w:r>
      <w:r>
        <w:rPr>
          <w:color w:val="231F20"/>
        </w:rPr>
        <w:t>partido. En un partido formas cuadros, formas gente, formas políticos, es más, das líneas a seguir para los políticos, para tu grupo, tu clase política, tu militancia, al tú influir</w:t>
      </w:r>
      <w:r>
        <w:rPr>
          <w:color w:val="231F20"/>
          <w:spacing w:val="-27"/>
        </w:rPr>
        <w:t> </w:t>
      </w:r>
      <w:r>
        <w:rPr>
          <w:color w:val="231F20"/>
        </w:rPr>
        <w:t>en esa militancia, influyes en el país</w:t>
      </w:r>
      <w:r>
        <w:rPr>
          <w:color w:val="231F20"/>
          <w:spacing w:val="-11"/>
        </w:rPr>
        <w:t> </w:t>
      </w:r>
      <w:r>
        <w:rPr>
          <w:color w:val="231F20"/>
        </w:rPr>
        <w:t>indudablemente.”</w:t>
      </w:r>
    </w:p>
    <w:p>
      <w:pPr>
        <w:pStyle w:val="BodyText"/>
        <w:spacing w:line="249" w:lineRule="auto"/>
        <w:ind w:left="103" w:right="114" w:firstLine="226"/>
        <w:jc w:val="both"/>
      </w:pPr>
      <w:r>
        <w:rPr>
          <w:color w:val="231F20"/>
        </w:rPr>
        <w:t>Para ella, los valores que debería promover un instituto político son la vida, la   no</w:t>
      </w:r>
      <w:r>
        <w:rPr>
          <w:color w:val="231F20"/>
          <w:spacing w:val="14"/>
        </w:rPr>
        <w:t> </w:t>
      </w:r>
      <w:r>
        <w:rPr>
          <w:color w:val="231F20"/>
        </w:rPr>
        <w:t>violencia</w:t>
      </w:r>
      <w:r>
        <w:rPr>
          <w:color w:val="231F20"/>
          <w:spacing w:val="14"/>
        </w:rPr>
        <w:t> </w:t>
      </w:r>
      <w:r>
        <w:rPr>
          <w:color w:val="231F20"/>
        </w:rPr>
        <w:t>de</w:t>
      </w:r>
      <w:r>
        <w:rPr>
          <w:color w:val="231F20"/>
          <w:spacing w:val="14"/>
        </w:rPr>
        <w:t> </w:t>
      </w:r>
      <w:r>
        <w:rPr>
          <w:color w:val="231F20"/>
        </w:rPr>
        <w:t>género,</w:t>
      </w:r>
      <w:r>
        <w:rPr>
          <w:color w:val="231F20"/>
          <w:spacing w:val="14"/>
        </w:rPr>
        <w:t> </w:t>
      </w:r>
      <w:r>
        <w:rPr>
          <w:color w:val="231F20"/>
        </w:rPr>
        <w:t>la</w:t>
      </w:r>
      <w:r>
        <w:rPr>
          <w:color w:val="231F20"/>
          <w:spacing w:val="14"/>
        </w:rPr>
        <w:t> </w:t>
      </w:r>
      <w:r>
        <w:rPr>
          <w:color w:val="231F20"/>
        </w:rPr>
        <w:t>solidaridad.</w:t>
      </w:r>
      <w:r>
        <w:rPr>
          <w:color w:val="231F20"/>
          <w:spacing w:val="15"/>
        </w:rPr>
        <w:t> </w:t>
      </w:r>
      <w:r>
        <w:rPr>
          <w:color w:val="231F20"/>
        </w:rPr>
        <w:t>En</w:t>
      </w:r>
      <w:r>
        <w:rPr>
          <w:color w:val="231F20"/>
          <w:spacing w:val="14"/>
        </w:rPr>
        <w:t> </w:t>
      </w:r>
      <w:r>
        <w:rPr>
          <w:color w:val="231F20"/>
        </w:rPr>
        <w:t>cuanto</w:t>
      </w:r>
      <w:r>
        <w:rPr>
          <w:color w:val="231F20"/>
          <w:spacing w:val="14"/>
        </w:rPr>
        <w:t> </w:t>
      </w:r>
      <w:r>
        <w:rPr>
          <w:color w:val="231F20"/>
        </w:rPr>
        <w:t>a</w:t>
      </w:r>
      <w:r>
        <w:rPr>
          <w:color w:val="231F20"/>
          <w:spacing w:val="14"/>
        </w:rPr>
        <w:t> </w:t>
      </w:r>
      <w:r>
        <w:rPr>
          <w:color w:val="231F20"/>
        </w:rPr>
        <w:t>si</w:t>
      </w:r>
      <w:r>
        <w:rPr>
          <w:color w:val="231F20"/>
          <w:spacing w:val="14"/>
        </w:rPr>
        <w:t> </w:t>
      </w:r>
      <w:r>
        <w:rPr>
          <w:color w:val="231F20"/>
        </w:rPr>
        <w:t>la</w:t>
      </w:r>
      <w:r>
        <w:rPr>
          <w:color w:val="231F20"/>
          <w:spacing w:val="14"/>
        </w:rPr>
        <w:t> </w:t>
      </w:r>
      <w:r>
        <w:rPr>
          <w:color w:val="231F20"/>
        </w:rPr>
        <w:t>igualdad</w:t>
      </w:r>
      <w:r>
        <w:rPr>
          <w:color w:val="231F20"/>
          <w:spacing w:val="14"/>
        </w:rPr>
        <w:t> </w:t>
      </w:r>
      <w:r>
        <w:rPr>
          <w:color w:val="231F20"/>
        </w:rPr>
        <w:t>de</w:t>
      </w:r>
      <w:r>
        <w:rPr>
          <w:color w:val="231F20"/>
          <w:spacing w:val="14"/>
        </w:rPr>
        <w:t> </w:t>
      </w:r>
      <w:r>
        <w:rPr>
          <w:color w:val="231F20"/>
        </w:rPr>
        <w:t>género</w:t>
      </w:r>
      <w:r>
        <w:rPr>
          <w:color w:val="231F20"/>
          <w:spacing w:val="14"/>
        </w:rPr>
        <w:t> </w:t>
      </w:r>
      <w:r>
        <w:rPr>
          <w:color w:val="231F20"/>
        </w:rPr>
        <w:t>en</w:t>
      </w:r>
      <w:r>
        <w:rPr>
          <w:color w:val="231F20"/>
          <w:spacing w:val="14"/>
        </w:rPr>
        <w:t> </w:t>
      </w:r>
      <w:r>
        <w:rPr>
          <w:color w:val="231F20"/>
        </w:rPr>
        <w:t>los</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partidos políticos contribuye a generar una cultura de paz, la entrevistada expresa que</w:t>
      </w:r>
      <w:r>
        <w:rPr>
          <w:color w:val="231F20"/>
          <w:spacing w:val="-7"/>
        </w:rPr>
        <w:t> </w:t>
      </w:r>
      <w:r>
        <w:rPr>
          <w:color w:val="231F20"/>
        </w:rPr>
        <w:t>efectivamente</w:t>
      </w:r>
      <w:r>
        <w:rPr>
          <w:color w:val="231F20"/>
          <w:spacing w:val="-7"/>
        </w:rPr>
        <w:t> </w:t>
      </w:r>
      <w:r>
        <w:rPr>
          <w:color w:val="231F20"/>
        </w:rPr>
        <w:t>“si</w:t>
      </w:r>
      <w:r>
        <w:rPr>
          <w:color w:val="231F20"/>
          <w:spacing w:val="-7"/>
        </w:rPr>
        <w:t> </w:t>
      </w:r>
      <w:r>
        <w:rPr>
          <w:color w:val="231F20"/>
        </w:rPr>
        <w:t>una</w:t>
      </w:r>
      <w:r>
        <w:rPr>
          <w:color w:val="231F20"/>
          <w:spacing w:val="-7"/>
        </w:rPr>
        <w:t> </w:t>
      </w:r>
      <w:r>
        <w:rPr>
          <w:color w:val="231F20"/>
        </w:rPr>
        <w:t>mujer</w:t>
      </w:r>
      <w:r>
        <w:rPr>
          <w:color w:val="231F20"/>
          <w:spacing w:val="-7"/>
        </w:rPr>
        <w:t> </w:t>
      </w:r>
      <w:r>
        <w:rPr>
          <w:color w:val="231F20"/>
        </w:rPr>
        <w:t>se</w:t>
      </w:r>
      <w:r>
        <w:rPr>
          <w:color w:val="231F20"/>
          <w:spacing w:val="-7"/>
        </w:rPr>
        <w:t> </w:t>
      </w:r>
      <w:r>
        <w:rPr>
          <w:color w:val="231F20"/>
        </w:rPr>
        <w:t>desarrolla,</w:t>
      </w:r>
      <w:r>
        <w:rPr>
          <w:color w:val="231F20"/>
          <w:spacing w:val="-7"/>
        </w:rPr>
        <w:t> </w:t>
      </w:r>
      <w:r>
        <w:rPr>
          <w:color w:val="231F20"/>
        </w:rPr>
        <w:t>si</w:t>
      </w:r>
      <w:r>
        <w:rPr>
          <w:color w:val="231F20"/>
          <w:spacing w:val="-7"/>
        </w:rPr>
        <w:t> </w:t>
      </w:r>
      <w:r>
        <w:rPr>
          <w:color w:val="231F20"/>
        </w:rPr>
        <w:t>una</w:t>
      </w:r>
      <w:r>
        <w:rPr>
          <w:color w:val="231F20"/>
          <w:spacing w:val="-7"/>
        </w:rPr>
        <w:t> </w:t>
      </w:r>
      <w:r>
        <w:rPr>
          <w:color w:val="231F20"/>
        </w:rPr>
        <w:t>mujer</w:t>
      </w:r>
      <w:r>
        <w:rPr>
          <w:color w:val="231F20"/>
          <w:spacing w:val="-7"/>
        </w:rPr>
        <w:t> </w:t>
      </w:r>
      <w:r>
        <w:rPr>
          <w:color w:val="231F20"/>
        </w:rPr>
        <w:t>crece,</w:t>
      </w:r>
      <w:r>
        <w:rPr>
          <w:color w:val="231F20"/>
          <w:spacing w:val="-7"/>
        </w:rPr>
        <w:t> </w:t>
      </w:r>
      <w:r>
        <w:rPr>
          <w:color w:val="231F20"/>
        </w:rPr>
        <w:t>si</w:t>
      </w:r>
      <w:r>
        <w:rPr>
          <w:color w:val="231F20"/>
          <w:spacing w:val="-7"/>
        </w:rPr>
        <w:t> </w:t>
      </w:r>
      <w:r>
        <w:rPr>
          <w:color w:val="231F20"/>
        </w:rPr>
        <w:t>una</w:t>
      </w:r>
      <w:r>
        <w:rPr>
          <w:color w:val="231F20"/>
          <w:spacing w:val="-7"/>
        </w:rPr>
        <w:t> </w:t>
      </w:r>
      <w:r>
        <w:rPr>
          <w:color w:val="231F20"/>
        </w:rPr>
        <w:t>mujer</w:t>
      </w:r>
      <w:r>
        <w:rPr>
          <w:color w:val="231F20"/>
          <w:spacing w:val="-7"/>
        </w:rPr>
        <w:t> </w:t>
      </w:r>
      <w:r>
        <w:rPr>
          <w:color w:val="231F20"/>
        </w:rPr>
        <w:t>puede llevar a cabo sus sueños, sus ilusiones; una familia también, en consecuencia una sociedad</w:t>
      </w:r>
      <w:r>
        <w:rPr>
          <w:color w:val="231F20"/>
          <w:spacing w:val="-3"/>
        </w:rPr>
        <w:t> </w:t>
      </w:r>
      <w:r>
        <w:rPr>
          <w:color w:val="231F20"/>
        </w:rPr>
        <w:t>también.</w:t>
      </w:r>
      <w:r>
        <w:rPr>
          <w:color w:val="231F20"/>
          <w:spacing w:val="-4"/>
        </w:rPr>
        <w:t> </w:t>
      </w:r>
      <w:r>
        <w:rPr>
          <w:color w:val="231F20"/>
        </w:rPr>
        <w:t>Si</w:t>
      </w:r>
      <w:r>
        <w:rPr>
          <w:color w:val="231F20"/>
          <w:spacing w:val="-4"/>
        </w:rPr>
        <w:t> </w:t>
      </w:r>
      <w:r>
        <w:rPr>
          <w:color w:val="231F20"/>
        </w:rPr>
        <w:t>a</w:t>
      </w:r>
      <w:r>
        <w:rPr>
          <w:color w:val="231F20"/>
          <w:spacing w:val="-4"/>
        </w:rPr>
        <w:t> </w:t>
      </w:r>
      <w:r>
        <w:rPr>
          <w:color w:val="231F20"/>
        </w:rPr>
        <w:t>una</w:t>
      </w:r>
      <w:r>
        <w:rPr>
          <w:color w:val="231F20"/>
          <w:spacing w:val="-4"/>
        </w:rPr>
        <w:t> </w:t>
      </w:r>
      <w:r>
        <w:rPr>
          <w:color w:val="231F20"/>
        </w:rPr>
        <w:t>mujer</w:t>
      </w:r>
      <w:r>
        <w:rPr>
          <w:color w:val="231F20"/>
          <w:spacing w:val="-4"/>
        </w:rPr>
        <w:t> </w:t>
      </w:r>
      <w:r>
        <w:rPr>
          <w:color w:val="231F20"/>
        </w:rPr>
        <w:t>le</w:t>
      </w:r>
      <w:r>
        <w:rPr>
          <w:color w:val="231F20"/>
          <w:spacing w:val="-4"/>
        </w:rPr>
        <w:t> </w:t>
      </w:r>
      <w:r>
        <w:rPr>
          <w:color w:val="231F20"/>
        </w:rPr>
        <w:t>garantizas</w:t>
      </w:r>
      <w:r>
        <w:rPr>
          <w:color w:val="231F20"/>
          <w:spacing w:val="-4"/>
        </w:rPr>
        <w:t> </w:t>
      </w:r>
      <w:r>
        <w:rPr>
          <w:color w:val="231F20"/>
        </w:rPr>
        <w:t>condiciones</w:t>
      </w:r>
      <w:r>
        <w:rPr>
          <w:color w:val="231F20"/>
          <w:spacing w:val="-5"/>
        </w:rPr>
        <w:t> </w:t>
      </w:r>
      <w:r>
        <w:rPr>
          <w:color w:val="231F20"/>
        </w:rPr>
        <w:t>de</w:t>
      </w:r>
      <w:r>
        <w:rPr>
          <w:color w:val="231F20"/>
          <w:spacing w:val="-4"/>
        </w:rPr>
        <w:t> </w:t>
      </w:r>
      <w:r>
        <w:rPr>
          <w:color w:val="231F20"/>
        </w:rPr>
        <w:t>desarrollo</w:t>
      </w:r>
      <w:r>
        <w:rPr>
          <w:color w:val="231F20"/>
          <w:spacing w:val="-4"/>
        </w:rPr>
        <w:t> </w:t>
      </w:r>
      <w:r>
        <w:rPr>
          <w:color w:val="231F20"/>
        </w:rPr>
        <w:t>social,</w:t>
      </w:r>
      <w:r>
        <w:rPr>
          <w:color w:val="231F20"/>
          <w:spacing w:val="-4"/>
        </w:rPr>
        <w:t> </w:t>
      </w:r>
      <w:r>
        <w:rPr>
          <w:color w:val="231F20"/>
        </w:rPr>
        <w:t>eco- nómico pero personal, estamos cambiando toda una sociedad, porque la mujer es la que educa. La equidad de género te resuelve el desarrollo de un</w:t>
      </w:r>
      <w:r>
        <w:rPr>
          <w:color w:val="231F20"/>
          <w:spacing w:val="-2"/>
        </w:rPr>
        <w:t> </w:t>
      </w:r>
      <w:r>
        <w:rPr>
          <w:color w:val="231F20"/>
        </w:rPr>
        <w:t>país.”</w:t>
      </w:r>
    </w:p>
    <w:p>
      <w:pPr>
        <w:pStyle w:val="BodyText"/>
        <w:spacing w:line="249" w:lineRule="auto"/>
        <w:ind w:left="117" w:right="99" w:firstLine="226"/>
        <w:jc w:val="right"/>
      </w:pPr>
      <w:r>
        <w:rPr>
          <w:color w:val="231F20"/>
        </w:rPr>
        <w:t>En</w:t>
      </w:r>
      <w:r>
        <w:rPr>
          <w:color w:val="231F20"/>
          <w:spacing w:val="12"/>
        </w:rPr>
        <w:t> </w:t>
      </w:r>
      <w:r>
        <w:rPr>
          <w:color w:val="231F20"/>
        </w:rPr>
        <w:t>este</w:t>
      </w:r>
      <w:r>
        <w:rPr>
          <w:color w:val="231F20"/>
          <w:spacing w:val="12"/>
        </w:rPr>
        <w:t> </w:t>
      </w:r>
      <w:r>
        <w:rPr>
          <w:color w:val="231F20"/>
        </w:rPr>
        <w:t>caso</w:t>
      </w:r>
      <w:r>
        <w:rPr>
          <w:color w:val="231F20"/>
          <w:spacing w:val="12"/>
        </w:rPr>
        <w:t> </w:t>
      </w:r>
      <w:r>
        <w:rPr>
          <w:color w:val="231F20"/>
        </w:rPr>
        <w:t>como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anterior,</w:t>
      </w:r>
      <w:r>
        <w:rPr>
          <w:color w:val="231F20"/>
          <w:spacing w:val="12"/>
        </w:rPr>
        <w:t> </w:t>
      </w:r>
      <w:r>
        <w:rPr>
          <w:color w:val="231F20"/>
        </w:rPr>
        <w:t>es</w:t>
      </w:r>
      <w:r>
        <w:rPr>
          <w:color w:val="231F20"/>
          <w:spacing w:val="12"/>
        </w:rPr>
        <w:t> </w:t>
      </w:r>
      <w:r>
        <w:rPr>
          <w:color w:val="231F20"/>
        </w:rPr>
        <w:t>notorio</w:t>
      </w:r>
      <w:r>
        <w:rPr>
          <w:color w:val="231F20"/>
          <w:spacing w:val="12"/>
        </w:rPr>
        <w:t> </w:t>
      </w:r>
      <w:r>
        <w:rPr>
          <w:color w:val="231F20"/>
        </w:rPr>
        <w:t>el</w:t>
      </w:r>
      <w:r>
        <w:rPr>
          <w:color w:val="231F20"/>
          <w:spacing w:val="12"/>
        </w:rPr>
        <w:t> </w:t>
      </w:r>
      <w:r>
        <w:rPr>
          <w:color w:val="231F20"/>
        </w:rPr>
        <w:t>énfasis</w:t>
      </w:r>
      <w:r>
        <w:rPr>
          <w:color w:val="231F20"/>
          <w:spacing w:val="12"/>
        </w:rPr>
        <w:t> </w:t>
      </w:r>
      <w:r>
        <w:rPr>
          <w:color w:val="231F20"/>
        </w:rPr>
        <w:t>en</w:t>
      </w:r>
      <w:r>
        <w:rPr>
          <w:color w:val="231F20"/>
          <w:spacing w:val="12"/>
        </w:rPr>
        <w:t> </w:t>
      </w:r>
      <w:r>
        <w:rPr>
          <w:color w:val="231F20"/>
        </w:rPr>
        <w:t>relacionar</w:t>
      </w:r>
      <w:r>
        <w:rPr>
          <w:color w:val="231F20"/>
          <w:spacing w:val="12"/>
        </w:rPr>
        <w:t> </w:t>
      </w:r>
      <w:r>
        <w:rPr>
          <w:color w:val="231F20"/>
        </w:rPr>
        <w:t>el</w:t>
      </w:r>
      <w:r>
        <w:rPr>
          <w:color w:val="231F20"/>
          <w:spacing w:val="12"/>
        </w:rPr>
        <w:t> </w:t>
      </w:r>
      <w:r>
        <w:rPr>
          <w:color w:val="231F20"/>
        </w:rPr>
        <w:t>bienestar</w:t>
      </w:r>
      <w:r>
        <w:rPr>
          <w:color w:val="231F20"/>
          <w:spacing w:val="-1"/>
        </w:rPr>
        <w:t> </w:t>
      </w:r>
      <w:r>
        <w:rPr>
          <w:color w:val="231F20"/>
        </w:rPr>
        <w:t>de</w:t>
      </w:r>
      <w:r>
        <w:rPr>
          <w:color w:val="231F20"/>
          <w:spacing w:val="-4"/>
        </w:rPr>
        <w:t> </w:t>
      </w:r>
      <w:r>
        <w:rPr>
          <w:color w:val="231F20"/>
        </w:rPr>
        <w:t>las</w:t>
      </w:r>
      <w:r>
        <w:rPr>
          <w:color w:val="231F20"/>
          <w:spacing w:val="-5"/>
        </w:rPr>
        <w:t> </w:t>
      </w:r>
      <w:r>
        <w:rPr>
          <w:color w:val="231F20"/>
        </w:rPr>
        <w:t>familias</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bienestar</w:t>
      </w:r>
      <w:r>
        <w:rPr>
          <w:color w:val="231F20"/>
          <w:spacing w:val="-4"/>
        </w:rPr>
        <w:t> </w:t>
      </w:r>
      <w:r>
        <w:rPr>
          <w:color w:val="231F20"/>
        </w:rPr>
        <w:t>de</w:t>
      </w:r>
      <w:r>
        <w:rPr>
          <w:color w:val="231F20"/>
          <w:spacing w:val="-4"/>
        </w:rPr>
        <w:t> </w:t>
      </w:r>
      <w:r>
        <w:rPr>
          <w:color w:val="231F20"/>
        </w:rPr>
        <w:t>las</w:t>
      </w:r>
      <w:r>
        <w:rPr>
          <w:color w:val="231F20"/>
          <w:spacing w:val="-5"/>
        </w:rPr>
        <w:t> </w:t>
      </w:r>
      <w:r>
        <w:rPr>
          <w:color w:val="231F20"/>
        </w:rPr>
        <w:t>mujeres</w:t>
      </w:r>
      <w:r>
        <w:rPr>
          <w:color w:val="231F20"/>
          <w:spacing w:val="-5"/>
        </w:rPr>
        <w:t> </w:t>
      </w:r>
      <w:r>
        <w:rPr>
          <w:color w:val="231F20"/>
        </w:rPr>
        <w:t>o</w:t>
      </w:r>
      <w:r>
        <w:rPr>
          <w:color w:val="231F20"/>
          <w:spacing w:val="-4"/>
        </w:rPr>
        <w:t> </w:t>
      </w:r>
      <w:r>
        <w:rPr>
          <w:color w:val="231F20"/>
        </w:rPr>
        <w:t>viceversa;</w:t>
      </w:r>
      <w:r>
        <w:rPr>
          <w:color w:val="231F20"/>
          <w:spacing w:val="-4"/>
        </w:rPr>
        <w:t> </w:t>
      </w:r>
      <w:r>
        <w:rPr>
          <w:color w:val="231F20"/>
        </w:rPr>
        <w:t>sin</w:t>
      </w:r>
      <w:r>
        <w:rPr>
          <w:color w:val="231F20"/>
          <w:spacing w:val="-4"/>
        </w:rPr>
        <w:t> </w:t>
      </w:r>
      <w:r>
        <w:rPr>
          <w:color w:val="231F20"/>
        </w:rPr>
        <w:t>embargo,</w:t>
      </w:r>
      <w:r>
        <w:rPr>
          <w:color w:val="231F20"/>
          <w:spacing w:val="-4"/>
        </w:rPr>
        <w:t> </w:t>
      </w:r>
      <w:r>
        <w:rPr>
          <w:color w:val="231F20"/>
        </w:rPr>
        <w:t>debe</w:t>
      </w:r>
      <w:r>
        <w:rPr>
          <w:color w:val="231F20"/>
          <w:spacing w:val="-4"/>
        </w:rPr>
        <w:t> </w:t>
      </w:r>
      <w:r>
        <w:rPr>
          <w:color w:val="231F20"/>
        </w:rPr>
        <w:t>tenerse</w:t>
      </w:r>
      <w:r>
        <w:rPr>
          <w:color w:val="231F20"/>
          <w:spacing w:val="-1"/>
        </w:rPr>
        <w:t> </w:t>
      </w:r>
      <w:r>
        <w:rPr>
          <w:color w:val="231F20"/>
        </w:rPr>
        <w:t>cuidado de no considerar que las mujeres son las únicas responsables</w:t>
      </w:r>
      <w:r>
        <w:rPr>
          <w:color w:val="231F20"/>
          <w:spacing w:val="-10"/>
        </w:rPr>
        <w:t> </w:t>
      </w:r>
      <w:r>
        <w:rPr>
          <w:color w:val="231F20"/>
        </w:rPr>
        <w:t>o</w:t>
      </w:r>
      <w:r>
        <w:rPr>
          <w:color w:val="231F20"/>
          <w:spacing w:val="-1"/>
        </w:rPr>
        <w:t> </w:t>
      </w:r>
      <w:r>
        <w:rPr>
          <w:color w:val="231F20"/>
        </w:rPr>
        <w:t>beneficiarias</w:t>
      </w:r>
      <w:r>
        <w:rPr>
          <w:color w:val="231F20"/>
          <w:spacing w:val="-1"/>
          <w:w w:val="98"/>
        </w:rPr>
        <w:t> </w:t>
      </w:r>
      <w:r>
        <w:rPr>
          <w:color w:val="231F20"/>
        </w:rPr>
        <w:t>de</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acontece</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familias</w:t>
      </w:r>
      <w:r>
        <w:rPr>
          <w:color w:val="231F20"/>
          <w:spacing w:val="15"/>
        </w:rPr>
        <w:t> </w:t>
      </w:r>
      <w:r>
        <w:rPr>
          <w:color w:val="231F20"/>
        </w:rPr>
        <w:t>tradicionales,</w:t>
      </w:r>
      <w:r>
        <w:rPr>
          <w:color w:val="231F20"/>
          <w:spacing w:val="15"/>
        </w:rPr>
        <w:t> </w:t>
      </w:r>
      <w:r>
        <w:rPr>
          <w:color w:val="231F20"/>
        </w:rPr>
        <w:t>pues</w:t>
      </w:r>
      <w:r>
        <w:rPr>
          <w:color w:val="231F20"/>
          <w:spacing w:val="15"/>
        </w:rPr>
        <w:t> </w:t>
      </w:r>
      <w:r>
        <w:rPr>
          <w:color w:val="231F20"/>
        </w:rPr>
        <w:t>se</w:t>
      </w:r>
      <w:r>
        <w:rPr>
          <w:color w:val="231F20"/>
          <w:spacing w:val="15"/>
        </w:rPr>
        <w:t> </w:t>
      </w:r>
      <w:r>
        <w:rPr>
          <w:color w:val="231F20"/>
        </w:rPr>
        <w:t>estarían</w:t>
      </w:r>
      <w:r>
        <w:rPr>
          <w:color w:val="231F20"/>
          <w:spacing w:val="15"/>
        </w:rPr>
        <w:t> </w:t>
      </w:r>
      <w:r>
        <w:rPr>
          <w:color w:val="231F20"/>
        </w:rPr>
        <w:t>repitiendo</w:t>
      </w:r>
      <w:r>
        <w:rPr>
          <w:color w:val="231F20"/>
          <w:spacing w:val="15"/>
        </w:rPr>
        <w:t> </w:t>
      </w:r>
      <w:r>
        <w:rPr>
          <w:color w:val="231F20"/>
        </w:rPr>
        <w:t>esque-</w:t>
      </w:r>
      <w:r>
        <w:rPr>
          <w:color w:val="231F20"/>
          <w:spacing w:val="-1"/>
        </w:rPr>
        <w:t> </w:t>
      </w:r>
      <w:r>
        <w:rPr>
          <w:color w:val="231F20"/>
        </w:rPr>
        <w:t>mas de esencialización y de naturalización de lo social; una cultura de</w:t>
      </w:r>
      <w:r>
        <w:rPr>
          <w:color w:val="231F20"/>
          <w:spacing w:val="44"/>
        </w:rPr>
        <w:t> </w:t>
      </w:r>
      <w:r>
        <w:rPr>
          <w:color w:val="231F20"/>
        </w:rPr>
        <w:t>paz,</w:t>
      </w:r>
      <w:r>
        <w:rPr>
          <w:color w:val="231F20"/>
          <w:spacing w:val="3"/>
        </w:rPr>
        <w:t> </w:t>
      </w:r>
      <w:r>
        <w:rPr>
          <w:color w:val="231F20"/>
        </w:rPr>
        <w:t>forzosa- mente</w:t>
      </w:r>
      <w:r>
        <w:rPr>
          <w:color w:val="231F20"/>
          <w:spacing w:val="-7"/>
        </w:rPr>
        <w:t> </w:t>
      </w:r>
      <w:r>
        <w:rPr>
          <w:color w:val="231F20"/>
        </w:rPr>
        <w:t>requiere</w:t>
      </w:r>
      <w:r>
        <w:rPr>
          <w:color w:val="231F20"/>
          <w:spacing w:val="-7"/>
        </w:rPr>
        <w:t> </w:t>
      </w:r>
      <w:r>
        <w:rPr>
          <w:color w:val="231F20"/>
        </w:rPr>
        <w:t>nuevos</w:t>
      </w:r>
      <w:r>
        <w:rPr>
          <w:color w:val="231F20"/>
          <w:spacing w:val="-7"/>
        </w:rPr>
        <w:t> </w:t>
      </w:r>
      <w:r>
        <w:rPr>
          <w:color w:val="231F20"/>
        </w:rPr>
        <w:t>modelos</w:t>
      </w:r>
      <w:r>
        <w:rPr>
          <w:color w:val="231F20"/>
          <w:spacing w:val="-7"/>
        </w:rPr>
        <w:t> </w:t>
      </w:r>
      <w:r>
        <w:rPr>
          <w:color w:val="231F20"/>
        </w:rPr>
        <w:t>de</w:t>
      </w:r>
      <w:r>
        <w:rPr>
          <w:color w:val="231F20"/>
          <w:spacing w:val="-7"/>
        </w:rPr>
        <w:t> </w:t>
      </w:r>
      <w:r>
        <w:rPr>
          <w:color w:val="231F20"/>
        </w:rPr>
        <w:t>familia,</w:t>
      </w:r>
      <w:r>
        <w:rPr>
          <w:color w:val="231F20"/>
          <w:spacing w:val="-7"/>
        </w:rPr>
        <w:t> </w:t>
      </w:r>
      <w:r>
        <w:rPr>
          <w:color w:val="231F20"/>
        </w:rPr>
        <w:t>o</w:t>
      </w:r>
      <w:r>
        <w:rPr>
          <w:color w:val="231F20"/>
          <w:spacing w:val="-7"/>
        </w:rPr>
        <w:t> </w:t>
      </w:r>
      <w:r>
        <w:rPr>
          <w:color w:val="231F20"/>
        </w:rPr>
        <w:t>si</w:t>
      </w:r>
      <w:r>
        <w:rPr>
          <w:color w:val="231F20"/>
          <w:spacing w:val="-7"/>
        </w:rPr>
        <w:t> </w:t>
      </w:r>
      <w:r>
        <w:rPr>
          <w:color w:val="231F20"/>
        </w:rPr>
        <w:t>se</w:t>
      </w:r>
      <w:r>
        <w:rPr>
          <w:color w:val="231F20"/>
          <w:spacing w:val="-7"/>
        </w:rPr>
        <w:t> </w:t>
      </w:r>
      <w:r>
        <w:rPr>
          <w:color w:val="231F20"/>
        </w:rPr>
        <w:t>prefiere</w:t>
      </w:r>
      <w:r>
        <w:rPr>
          <w:color w:val="231F20"/>
          <w:spacing w:val="-7"/>
        </w:rPr>
        <w:t> </w:t>
      </w:r>
      <w:r>
        <w:rPr>
          <w:color w:val="231F20"/>
        </w:rPr>
        <w:t>modelos</w:t>
      </w:r>
      <w:r>
        <w:rPr>
          <w:color w:val="231F20"/>
          <w:spacing w:val="-7"/>
        </w:rPr>
        <w:t> </w:t>
      </w:r>
      <w:r>
        <w:rPr>
          <w:color w:val="231F20"/>
        </w:rPr>
        <w:t>de</w:t>
      </w:r>
      <w:r>
        <w:rPr>
          <w:color w:val="231F20"/>
          <w:spacing w:val="-7"/>
        </w:rPr>
        <w:t> </w:t>
      </w:r>
      <w:r>
        <w:rPr>
          <w:color w:val="231F20"/>
        </w:rPr>
        <w:t>familia</w:t>
      </w:r>
      <w:r>
        <w:rPr>
          <w:color w:val="231F20"/>
          <w:spacing w:val="-7"/>
        </w:rPr>
        <w:t> </w:t>
      </w:r>
      <w:r>
        <w:rPr>
          <w:color w:val="231F20"/>
        </w:rPr>
        <w:t>que</w:t>
      </w:r>
      <w:r>
        <w:rPr>
          <w:color w:val="231F20"/>
          <w:spacing w:val="-7"/>
        </w:rPr>
        <w:t> </w:t>
      </w:r>
      <w:r>
        <w:rPr>
          <w:color w:val="231F20"/>
        </w:rPr>
        <w:t>no</w:t>
      </w:r>
      <w:r>
        <w:rPr>
          <w:color w:val="231F20"/>
          <w:spacing w:val="-1"/>
          <w:w w:val="100"/>
        </w:rPr>
        <w:t> </w:t>
      </w:r>
      <w:r>
        <w:rPr>
          <w:color w:val="231F20"/>
        </w:rPr>
        <w:t>sean</w:t>
      </w:r>
      <w:r>
        <w:rPr>
          <w:color w:val="231F20"/>
          <w:spacing w:val="-12"/>
        </w:rPr>
        <w:t> </w:t>
      </w:r>
      <w:r>
        <w:rPr>
          <w:color w:val="231F20"/>
        </w:rPr>
        <w:t>patriarcales;</w:t>
      </w:r>
      <w:r>
        <w:rPr>
          <w:color w:val="231F20"/>
          <w:spacing w:val="-12"/>
        </w:rPr>
        <w:t> </w:t>
      </w:r>
      <w:r>
        <w:rPr>
          <w:color w:val="231F20"/>
        </w:rPr>
        <w:t>en</w:t>
      </w:r>
      <w:r>
        <w:rPr>
          <w:color w:val="231F20"/>
          <w:spacing w:val="-12"/>
        </w:rPr>
        <w:t> </w:t>
      </w:r>
      <w:r>
        <w:rPr>
          <w:color w:val="231F20"/>
        </w:rPr>
        <w:t>donde</w:t>
      </w:r>
      <w:r>
        <w:rPr>
          <w:color w:val="231F20"/>
          <w:spacing w:val="-12"/>
        </w:rPr>
        <w:t> </w:t>
      </w:r>
      <w:r>
        <w:rPr>
          <w:color w:val="231F20"/>
        </w:rPr>
        <w:t>se</w:t>
      </w:r>
      <w:r>
        <w:rPr>
          <w:color w:val="231F20"/>
          <w:spacing w:val="-12"/>
        </w:rPr>
        <w:t> </w:t>
      </w:r>
      <w:r>
        <w:rPr>
          <w:color w:val="231F20"/>
        </w:rPr>
        <w:t>propicie</w:t>
      </w:r>
      <w:r>
        <w:rPr>
          <w:color w:val="231F20"/>
          <w:spacing w:val="-12"/>
        </w:rPr>
        <w:t> </w:t>
      </w:r>
      <w:r>
        <w:rPr>
          <w:color w:val="231F20"/>
        </w:rPr>
        <w:t>la</w:t>
      </w:r>
      <w:r>
        <w:rPr>
          <w:color w:val="231F20"/>
          <w:spacing w:val="-12"/>
        </w:rPr>
        <w:t> </w:t>
      </w:r>
      <w:r>
        <w:rPr>
          <w:color w:val="231F20"/>
        </w:rPr>
        <w:t>igualdad</w:t>
      </w:r>
      <w:r>
        <w:rPr>
          <w:color w:val="231F20"/>
          <w:spacing w:val="-12"/>
        </w:rPr>
        <w:t> </w:t>
      </w:r>
      <w:r>
        <w:rPr>
          <w:color w:val="231F20"/>
        </w:rPr>
        <w:t>de</w:t>
      </w:r>
      <w:r>
        <w:rPr>
          <w:color w:val="231F20"/>
          <w:spacing w:val="-12"/>
        </w:rPr>
        <w:t> </w:t>
      </w:r>
      <w:r>
        <w:rPr>
          <w:color w:val="231F20"/>
        </w:rPr>
        <w:t>oportunidades</w:t>
      </w:r>
      <w:r>
        <w:rPr>
          <w:color w:val="231F20"/>
          <w:spacing w:val="-12"/>
        </w:rPr>
        <w:t> </w:t>
      </w:r>
      <w:r>
        <w:rPr>
          <w:color w:val="231F20"/>
        </w:rPr>
        <w:t>y</w:t>
      </w:r>
      <w:r>
        <w:rPr>
          <w:color w:val="231F20"/>
          <w:spacing w:val="-12"/>
        </w:rPr>
        <w:t> </w:t>
      </w:r>
      <w:r>
        <w:rPr>
          <w:color w:val="231F20"/>
        </w:rPr>
        <w:t>responsabilida-</w:t>
      </w:r>
      <w:r>
        <w:rPr>
          <w:color w:val="231F20"/>
          <w:w w:val="100"/>
        </w:rPr>
        <w:t> </w:t>
      </w:r>
      <w:r>
        <w:rPr>
          <w:color w:val="231F20"/>
        </w:rPr>
        <w:t>des</w:t>
      </w:r>
      <w:r>
        <w:rPr>
          <w:color w:val="231F20"/>
          <w:spacing w:val="-17"/>
        </w:rPr>
        <w:t> </w:t>
      </w:r>
      <w:r>
        <w:rPr>
          <w:color w:val="231F20"/>
        </w:rPr>
        <w:t>entre</w:t>
      </w:r>
      <w:r>
        <w:rPr>
          <w:color w:val="231F20"/>
          <w:spacing w:val="-17"/>
        </w:rPr>
        <w:t> </w:t>
      </w:r>
      <w:r>
        <w:rPr>
          <w:color w:val="231F20"/>
        </w:rPr>
        <w:t>hombres</w:t>
      </w:r>
      <w:r>
        <w:rPr>
          <w:color w:val="231F20"/>
          <w:spacing w:val="-17"/>
        </w:rPr>
        <w:t> </w:t>
      </w:r>
      <w:r>
        <w:rPr>
          <w:color w:val="231F20"/>
        </w:rPr>
        <w:t>y</w:t>
      </w:r>
      <w:r>
        <w:rPr>
          <w:color w:val="231F20"/>
          <w:spacing w:val="-17"/>
        </w:rPr>
        <w:t> </w:t>
      </w:r>
      <w:r>
        <w:rPr>
          <w:color w:val="231F20"/>
        </w:rPr>
        <w:t>mujeres</w:t>
      </w:r>
      <w:r>
        <w:rPr>
          <w:color w:val="231F20"/>
          <w:spacing w:val="-17"/>
        </w:rPr>
        <w:t> </w:t>
      </w:r>
      <w:r>
        <w:rPr>
          <w:color w:val="231F20"/>
        </w:rPr>
        <w:t>tanto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interior</w:t>
      </w:r>
      <w:r>
        <w:rPr>
          <w:color w:val="231F20"/>
          <w:spacing w:val="-17"/>
        </w:rPr>
        <w:t> </w:t>
      </w:r>
      <w:r>
        <w:rPr>
          <w:color w:val="231F20"/>
        </w:rPr>
        <w:t>como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exterior</w:t>
      </w:r>
      <w:r>
        <w:rPr>
          <w:color w:val="231F20"/>
          <w:spacing w:val="-17"/>
        </w:rPr>
        <w:t> </w:t>
      </w:r>
      <w:r>
        <w:rPr>
          <w:color w:val="231F20"/>
        </w:rPr>
        <w:t>del</w:t>
      </w:r>
      <w:r>
        <w:rPr>
          <w:color w:val="231F20"/>
          <w:spacing w:val="-17"/>
        </w:rPr>
        <w:t> </w:t>
      </w:r>
      <w:r>
        <w:rPr>
          <w:color w:val="231F20"/>
        </w:rPr>
        <w:t>núcleo</w:t>
      </w:r>
      <w:r>
        <w:rPr>
          <w:color w:val="231F20"/>
          <w:spacing w:val="-17"/>
        </w:rPr>
        <w:t> </w:t>
      </w:r>
      <w:r>
        <w:rPr>
          <w:color w:val="231F20"/>
          <w:spacing w:val="-3"/>
        </w:rPr>
        <w:t>familiar.</w:t>
      </w:r>
      <w:r>
        <w:rPr>
          <w:color w:val="231F20"/>
          <w:w w:val="100"/>
        </w:rPr>
        <w:t> </w:t>
      </w:r>
      <w:r>
        <w:rPr>
          <w:i/>
          <w:color w:val="231F20"/>
          <w:sz w:val="16"/>
        </w:rPr>
        <w:t>prd</w:t>
      </w:r>
      <w:r>
        <w:rPr>
          <w:color w:val="231F20"/>
        </w:rPr>
        <w:t>.</w:t>
      </w:r>
      <w:r>
        <w:rPr>
          <w:color w:val="231F20"/>
          <w:spacing w:val="13"/>
        </w:rPr>
        <w:t> </w:t>
      </w:r>
      <w:r>
        <w:rPr>
          <w:color w:val="231F20"/>
        </w:rPr>
        <w:t>Respecto</w:t>
      </w:r>
      <w:r>
        <w:rPr>
          <w:color w:val="231F20"/>
          <w:spacing w:val="13"/>
        </w:rPr>
        <w:t> </w:t>
      </w:r>
      <w:r>
        <w:rPr>
          <w:color w:val="231F20"/>
        </w:rPr>
        <w:t>a</w:t>
      </w:r>
      <w:r>
        <w:rPr>
          <w:color w:val="231F20"/>
          <w:spacing w:val="13"/>
        </w:rPr>
        <w:t> </w:t>
      </w:r>
      <w:r>
        <w:rPr>
          <w:color w:val="231F20"/>
        </w:rPr>
        <w:t>si</w:t>
      </w:r>
      <w:r>
        <w:rPr>
          <w:color w:val="231F20"/>
          <w:spacing w:val="13"/>
        </w:rPr>
        <w:t> </w:t>
      </w:r>
      <w:r>
        <w:rPr>
          <w:color w:val="231F20"/>
        </w:rPr>
        <w:t>los</w:t>
      </w:r>
      <w:r>
        <w:rPr>
          <w:color w:val="231F20"/>
          <w:spacing w:val="13"/>
        </w:rPr>
        <w:t> </w:t>
      </w:r>
      <w:r>
        <w:rPr>
          <w:color w:val="231F20"/>
        </w:rPr>
        <w:t>partidos</w:t>
      </w:r>
      <w:r>
        <w:rPr>
          <w:color w:val="231F20"/>
          <w:spacing w:val="13"/>
        </w:rPr>
        <w:t> </w:t>
      </w:r>
      <w:r>
        <w:rPr>
          <w:color w:val="231F20"/>
        </w:rPr>
        <w:t>pueden</w:t>
      </w:r>
      <w:r>
        <w:rPr>
          <w:color w:val="231F20"/>
          <w:spacing w:val="13"/>
        </w:rPr>
        <w:t> </w:t>
      </w:r>
      <w:r>
        <w:rPr>
          <w:color w:val="231F20"/>
        </w:rPr>
        <w:t>ser</w:t>
      </w:r>
      <w:r>
        <w:rPr>
          <w:color w:val="231F20"/>
          <w:spacing w:val="13"/>
        </w:rPr>
        <w:t> </w:t>
      </w:r>
      <w:r>
        <w:rPr>
          <w:color w:val="231F20"/>
        </w:rPr>
        <w:t>promotores</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cultura</w:t>
      </w:r>
      <w:r>
        <w:rPr>
          <w:color w:val="231F20"/>
          <w:spacing w:val="11"/>
        </w:rPr>
        <w:t> </w:t>
      </w:r>
      <w:r>
        <w:rPr>
          <w:color w:val="231F20"/>
        </w:rPr>
        <w:t>de</w:t>
      </w:r>
      <w:r>
        <w:rPr>
          <w:color w:val="231F20"/>
          <w:spacing w:val="13"/>
        </w:rPr>
        <w:t> </w:t>
      </w:r>
      <w:r>
        <w:rPr>
          <w:color w:val="231F20"/>
        </w:rPr>
        <w:t>paz,</w:t>
      </w:r>
      <w:r>
        <w:rPr>
          <w:color w:val="231F20"/>
          <w:spacing w:val="13"/>
        </w:rPr>
        <w:t> </w:t>
      </w:r>
      <w:r>
        <w:rPr>
          <w:color w:val="231F20"/>
        </w:rPr>
        <w:t>co- menta</w:t>
      </w:r>
      <w:r>
        <w:rPr>
          <w:color w:val="231F20"/>
          <w:spacing w:val="15"/>
        </w:rPr>
        <w:t> </w:t>
      </w:r>
      <w:r>
        <w:rPr>
          <w:color w:val="231F20"/>
        </w:rPr>
        <w:t>que</w:t>
      </w:r>
      <w:r>
        <w:rPr>
          <w:color w:val="231F20"/>
          <w:spacing w:val="15"/>
        </w:rPr>
        <w:t> </w:t>
      </w:r>
      <w:r>
        <w:rPr>
          <w:color w:val="231F20"/>
        </w:rPr>
        <w:t>sí,</w:t>
      </w:r>
      <w:r>
        <w:rPr>
          <w:color w:val="231F20"/>
          <w:spacing w:val="15"/>
        </w:rPr>
        <w:t> </w:t>
      </w:r>
      <w:r>
        <w:rPr>
          <w:color w:val="231F20"/>
        </w:rPr>
        <w:t>puesto</w:t>
      </w:r>
      <w:r>
        <w:rPr>
          <w:color w:val="231F20"/>
          <w:spacing w:val="15"/>
        </w:rPr>
        <w:t> </w:t>
      </w:r>
      <w:r>
        <w:rPr>
          <w:color w:val="231F20"/>
        </w:rPr>
        <w:t>que</w:t>
      </w:r>
      <w:r>
        <w:rPr>
          <w:color w:val="231F20"/>
          <w:spacing w:val="15"/>
        </w:rPr>
        <w:t> </w:t>
      </w:r>
      <w:r>
        <w:rPr>
          <w:color w:val="231F20"/>
        </w:rPr>
        <w:t>son</w:t>
      </w:r>
      <w:r>
        <w:rPr>
          <w:color w:val="231F20"/>
          <w:spacing w:val="15"/>
        </w:rPr>
        <w:t> </w:t>
      </w:r>
      <w:r>
        <w:rPr>
          <w:color w:val="231F20"/>
        </w:rPr>
        <w:t>“actores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formación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militantes</w:t>
      </w:r>
      <w:r>
        <w:rPr>
          <w:color w:val="231F20"/>
          <w:spacing w:val="15"/>
        </w:rPr>
        <w:t> </w:t>
      </w:r>
      <w:r>
        <w:rPr>
          <w:color w:val="231F20"/>
        </w:rPr>
        <w:t>y</w:t>
      </w:r>
      <w:r>
        <w:rPr>
          <w:color w:val="231F20"/>
          <w:spacing w:val="15"/>
        </w:rPr>
        <w:t> </w:t>
      </w:r>
      <w:r>
        <w:rPr>
          <w:color w:val="231F20"/>
        </w:rPr>
        <w:t>con</w:t>
      </w:r>
      <w:r>
        <w:rPr>
          <w:color w:val="231F20"/>
          <w:spacing w:val="15"/>
        </w:rPr>
        <w:t> </w:t>
      </w:r>
      <w:r>
        <w:rPr>
          <w:color w:val="231F20"/>
        </w:rPr>
        <w:t>una cultura</w:t>
      </w:r>
      <w:r>
        <w:rPr>
          <w:color w:val="231F20"/>
          <w:spacing w:val="-6"/>
        </w:rPr>
        <w:t> </w:t>
      </w:r>
      <w:r>
        <w:rPr>
          <w:color w:val="231F20"/>
        </w:rPr>
        <w:t>libre</w:t>
      </w:r>
      <w:r>
        <w:rPr>
          <w:color w:val="231F20"/>
          <w:spacing w:val="-6"/>
        </w:rPr>
        <w:t> </w:t>
      </w:r>
      <w:r>
        <w:rPr>
          <w:color w:val="231F20"/>
        </w:rPr>
        <w:t>de</w:t>
      </w:r>
      <w:r>
        <w:rPr>
          <w:color w:val="231F20"/>
          <w:spacing w:val="-6"/>
        </w:rPr>
        <w:t> </w:t>
      </w:r>
      <w:r>
        <w:rPr>
          <w:color w:val="231F20"/>
        </w:rPr>
        <w:t>violencia,</w:t>
      </w:r>
      <w:r>
        <w:rPr>
          <w:color w:val="231F20"/>
          <w:spacing w:val="-6"/>
        </w:rPr>
        <w:t> </w:t>
      </w:r>
      <w:r>
        <w:rPr>
          <w:color w:val="231F20"/>
        </w:rPr>
        <w:t>respetando</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de</w:t>
      </w:r>
      <w:r>
        <w:rPr>
          <w:color w:val="231F20"/>
          <w:spacing w:val="-6"/>
        </w:rPr>
        <w:t> </w:t>
      </w:r>
      <w:r>
        <w:rPr>
          <w:color w:val="231F20"/>
        </w:rPr>
        <w:t>cada</w:t>
      </w:r>
      <w:r>
        <w:rPr>
          <w:color w:val="231F20"/>
          <w:spacing w:val="-6"/>
        </w:rPr>
        <w:t> </w:t>
      </w:r>
      <w:r>
        <w:rPr>
          <w:color w:val="231F20"/>
        </w:rPr>
        <w:t>quien</w:t>
      </w:r>
      <w:r>
        <w:rPr>
          <w:color w:val="231F20"/>
          <w:spacing w:val="-6"/>
        </w:rPr>
        <w:t> </w:t>
      </w:r>
      <w:r>
        <w:rPr>
          <w:color w:val="231F20"/>
        </w:rPr>
        <w:t>y</w:t>
      </w:r>
      <w:r>
        <w:rPr>
          <w:color w:val="231F20"/>
          <w:spacing w:val="-6"/>
        </w:rPr>
        <w:t> </w:t>
      </w:r>
      <w:r>
        <w:rPr>
          <w:color w:val="231F20"/>
        </w:rPr>
        <w:t>respetando</w:t>
      </w:r>
      <w:r>
        <w:rPr>
          <w:color w:val="231F20"/>
          <w:spacing w:val="-6"/>
        </w:rPr>
        <w:t> </w:t>
      </w:r>
      <w:r>
        <w:rPr>
          <w:color w:val="231F20"/>
        </w:rPr>
        <w:t>la</w:t>
      </w:r>
      <w:r>
        <w:rPr>
          <w:color w:val="231F20"/>
          <w:spacing w:val="-6"/>
        </w:rPr>
        <w:t> </w:t>
      </w:r>
      <w:r>
        <w:rPr>
          <w:color w:val="231F20"/>
        </w:rPr>
        <w:t>falta de coincidencias se contribuye a la paz.” En un sentido similar, desde la</w:t>
      </w:r>
      <w:r>
        <w:rPr>
          <w:color w:val="231F20"/>
          <w:spacing w:val="21"/>
        </w:rPr>
        <w:t> </w:t>
      </w:r>
      <w:r>
        <w:rPr>
          <w:color w:val="231F20"/>
        </w:rPr>
        <w:t>cultura</w:t>
      </w:r>
      <w:r>
        <w:rPr>
          <w:color w:val="231F20"/>
          <w:spacing w:val="8"/>
        </w:rPr>
        <w:t> </w:t>
      </w:r>
      <w:r>
        <w:rPr>
          <w:color w:val="231F20"/>
        </w:rPr>
        <w:t>de paz</w:t>
      </w:r>
      <w:r>
        <w:rPr>
          <w:color w:val="231F20"/>
          <w:spacing w:val="22"/>
        </w:rPr>
        <w:t> </w:t>
      </w:r>
      <w:r>
        <w:rPr>
          <w:color w:val="231F20"/>
        </w:rPr>
        <w:t>se</w:t>
      </w:r>
      <w:r>
        <w:rPr>
          <w:color w:val="231F20"/>
          <w:spacing w:val="22"/>
        </w:rPr>
        <w:t> </w:t>
      </w:r>
      <w:r>
        <w:rPr>
          <w:color w:val="231F20"/>
        </w:rPr>
        <w:t>promueve</w:t>
      </w:r>
      <w:r>
        <w:rPr>
          <w:color w:val="231F20"/>
          <w:spacing w:val="22"/>
        </w:rPr>
        <w:t> </w:t>
      </w:r>
      <w:r>
        <w:rPr>
          <w:color w:val="231F20"/>
        </w:rPr>
        <w:t>la</w:t>
      </w:r>
      <w:r>
        <w:rPr>
          <w:color w:val="231F20"/>
          <w:spacing w:val="22"/>
        </w:rPr>
        <w:t> </w:t>
      </w:r>
      <w:r>
        <w:rPr>
          <w:color w:val="231F20"/>
        </w:rPr>
        <w:t>tolerancia,</w:t>
      </w:r>
      <w:r>
        <w:rPr>
          <w:color w:val="231F20"/>
          <w:spacing w:val="22"/>
        </w:rPr>
        <w:t> </w:t>
      </w:r>
      <w:r>
        <w:rPr>
          <w:color w:val="231F20"/>
        </w:rPr>
        <w:t>es</w:t>
      </w:r>
      <w:r>
        <w:rPr>
          <w:color w:val="231F20"/>
          <w:spacing w:val="22"/>
        </w:rPr>
        <w:t> </w:t>
      </w:r>
      <w:r>
        <w:rPr>
          <w:color w:val="231F20"/>
        </w:rPr>
        <w:t>decir,</w:t>
      </w:r>
      <w:r>
        <w:rPr>
          <w:color w:val="231F20"/>
          <w:spacing w:val="22"/>
        </w:rPr>
        <w:t> </w:t>
      </w:r>
      <w:r>
        <w:rPr>
          <w:color w:val="231F20"/>
        </w:rPr>
        <w:t>respeto</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opiniones,</w:t>
      </w:r>
      <w:r>
        <w:rPr>
          <w:color w:val="231F20"/>
          <w:spacing w:val="22"/>
        </w:rPr>
        <w:t> </w:t>
      </w:r>
      <w:r>
        <w:rPr>
          <w:color w:val="231F20"/>
        </w:rPr>
        <w:t>acciones,</w:t>
      </w:r>
      <w:r>
        <w:rPr>
          <w:color w:val="231F20"/>
          <w:spacing w:val="22"/>
        </w:rPr>
        <w:t> </w:t>
      </w:r>
      <w:r>
        <w:rPr>
          <w:color w:val="231F20"/>
          <w:spacing w:val="2"/>
        </w:rPr>
        <w:t>formas </w:t>
      </w:r>
      <w:r>
        <w:rPr>
          <w:color w:val="231F20"/>
        </w:rPr>
        <w:t>de pensar, de expresarse de las demás personas, coincidamos o no con ellas;</w:t>
      </w:r>
      <w:r>
        <w:rPr>
          <w:color w:val="231F20"/>
          <w:spacing w:val="21"/>
        </w:rPr>
        <w:t> </w:t>
      </w:r>
      <w:r>
        <w:rPr>
          <w:color w:val="231F20"/>
        </w:rPr>
        <w:t>éste</w:t>
      </w:r>
      <w:r>
        <w:rPr>
          <w:color w:val="231F20"/>
          <w:spacing w:val="4"/>
        </w:rPr>
        <w:t> </w:t>
      </w:r>
      <w:r>
        <w:rPr>
          <w:color w:val="231F20"/>
        </w:rPr>
        <w:t>es un buen elemento que los partidos políticos bien podrían cultivar en su interior</w:t>
      </w:r>
      <w:r>
        <w:rPr>
          <w:color w:val="231F20"/>
          <w:spacing w:val="47"/>
        </w:rPr>
        <w:t> </w:t>
      </w:r>
      <w:r>
        <w:rPr>
          <w:color w:val="231F20"/>
        </w:rPr>
        <w:t>y</w:t>
      </w:r>
      <w:r>
        <w:rPr>
          <w:color w:val="231F20"/>
          <w:spacing w:val="3"/>
        </w:rPr>
        <w:t> </w:t>
      </w:r>
      <w:r>
        <w:rPr>
          <w:color w:val="231F20"/>
        </w:rPr>
        <w:t>de cara al exterior pues, incluso por definición en los sistemas políticos</w:t>
      </w:r>
      <w:r>
        <w:rPr>
          <w:color w:val="231F20"/>
          <w:spacing w:val="10"/>
        </w:rPr>
        <w:t> </w:t>
      </w:r>
      <w:r>
        <w:rPr>
          <w:color w:val="231F20"/>
        </w:rPr>
        <w:t>democráticos,</w:t>
      </w:r>
      <w:r>
        <w:rPr>
          <w:color w:val="231F20"/>
          <w:w w:val="100"/>
        </w:rPr>
        <w:t> </w:t>
      </w:r>
      <w:r>
        <w:rPr>
          <w:color w:val="231F20"/>
        </w:rPr>
        <w:t>la pluralidad de ideas es uno de sus componentes básicos. La</w:t>
      </w:r>
      <w:r>
        <w:rPr>
          <w:color w:val="231F20"/>
          <w:spacing w:val="30"/>
        </w:rPr>
        <w:t> </w:t>
      </w:r>
      <w:r>
        <w:rPr>
          <w:color w:val="231F20"/>
        </w:rPr>
        <w:t>entrevistada</w:t>
      </w:r>
      <w:r>
        <w:rPr>
          <w:color w:val="231F20"/>
          <w:spacing w:val="1"/>
        </w:rPr>
        <w:t> </w:t>
      </w:r>
      <w:r>
        <w:rPr>
          <w:color w:val="231F20"/>
        </w:rPr>
        <w:t>considera que los principales valores que debe promover un partido político son</w:t>
      </w:r>
      <w:r>
        <w:rPr>
          <w:color w:val="231F20"/>
          <w:spacing w:val="-2"/>
        </w:rPr>
        <w:t> </w:t>
      </w:r>
      <w:r>
        <w:rPr>
          <w:color w:val="231F20"/>
        </w:rPr>
        <w:t>la</w:t>
      </w:r>
      <w:r>
        <w:rPr>
          <w:color w:val="231F20"/>
          <w:spacing w:val="-1"/>
        </w:rPr>
        <w:t> </w:t>
      </w:r>
      <w:r>
        <w:rPr>
          <w:color w:val="231F20"/>
        </w:rPr>
        <w:t>honestidad, responsabilidad</w:t>
      </w:r>
      <w:r>
        <w:rPr>
          <w:color w:val="231F20"/>
          <w:spacing w:val="-7"/>
        </w:rPr>
        <w:t> </w:t>
      </w:r>
      <w:r>
        <w:rPr>
          <w:color w:val="231F20"/>
        </w:rPr>
        <w:t>y</w:t>
      </w:r>
      <w:r>
        <w:rPr>
          <w:color w:val="231F20"/>
          <w:spacing w:val="-7"/>
        </w:rPr>
        <w:t> </w:t>
      </w:r>
      <w:r>
        <w:rPr>
          <w:color w:val="231F20"/>
        </w:rPr>
        <w:t>transparencia;</w:t>
      </w:r>
      <w:r>
        <w:rPr>
          <w:color w:val="231F20"/>
          <w:spacing w:val="-7"/>
        </w:rPr>
        <w:t> </w:t>
      </w:r>
      <w:r>
        <w:rPr>
          <w:color w:val="231F20"/>
        </w:rPr>
        <w:t>y</w:t>
      </w:r>
      <w:r>
        <w:rPr>
          <w:color w:val="231F20"/>
          <w:spacing w:val="-7"/>
        </w:rPr>
        <w:t> </w:t>
      </w:r>
      <w:r>
        <w:rPr>
          <w:color w:val="231F20"/>
        </w:rPr>
        <w:t>está</w:t>
      </w:r>
      <w:r>
        <w:rPr>
          <w:color w:val="231F20"/>
          <w:spacing w:val="-7"/>
        </w:rPr>
        <w:t> </w:t>
      </w:r>
      <w:r>
        <w:rPr>
          <w:color w:val="231F20"/>
        </w:rPr>
        <w:t>convencida</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igualdad</w:t>
      </w:r>
      <w:r>
        <w:rPr>
          <w:color w:val="231F20"/>
          <w:spacing w:val="-7"/>
        </w:rPr>
        <w:t> </w:t>
      </w:r>
      <w:r>
        <w:rPr>
          <w:color w:val="231F20"/>
        </w:rPr>
        <w:t>de</w:t>
      </w:r>
      <w:r>
        <w:rPr>
          <w:color w:val="231F20"/>
          <w:spacing w:val="-7"/>
        </w:rPr>
        <w:t> </w:t>
      </w:r>
      <w:r>
        <w:rPr>
          <w:color w:val="231F20"/>
        </w:rPr>
        <w:t>género</w:t>
      </w:r>
      <w:r>
        <w:rPr>
          <w:color w:val="231F20"/>
          <w:spacing w:val="-7"/>
        </w:rPr>
        <w:t> </w:t>
      </w:r>
      <w:r>
        <w:rPr>
          <w:color w:val="231F20"/>
        </w:rPr>
        <w:t>tam-</w:t>
      </w:r>
    </w:p>
    <w:p>
      <w:pPr>
        <w:pStyle w:val="BodyText"/>
        <w:ind w:left="117"/>
        <w:jc w:val="both"/>
      </w:pPr>
      <w:r>
        <w:rPr>
          <w:color w:val="231F20"/>
        </w:rPr>
        <w:t>bién contribuye a la paz.</w:t>
      </w:r>
    </w:p>
    <w:p>
      <w:pPr>
        <w:pStyle w:val="BodyText"/>
        <w:spacing w:before="0"/>
      </w:pPr>
    </w:p>
    <w:p>
      <w:pPr>
        <w:pStyle w:val="BodyText"/>
        <w:spacing w:before="3"/>
        <w:rPr>
          <w:sz w:val="22"/>
        </w:rPr>
      </w:pPr>
    </w:p>
    <w:p>
      <w:pPr>
        <w:pStyle w:val="Heading3"/>
        <w:ind w:left="117"/>
        <w:rPr>
          <w:i/>
        </w:rPr>
      </w:pPr>
      <w:bookmarkStart w:name="_TOC_250004" w:id="33"/>
      <w:bookmarkEnd w:id="33"/>
      <w:r>
        <w:rPr>
          <w:i/>
          <w:color w:val="231F20"/>
        </w:rPr>
        <w:t>Semejanzas y diferencias</w:t>
      </w:r>
    </w:p>
    <w:p>
      <w:pPr>
        <w:pStyle w:val="BodyText"/>
        <w:spacing w:before="6"/>
        <w:rPr>
          <w:b/>
          <w:i/>
          <w:sz w:val="21"/>
        </w:rPr>
      </w:pPr>
    </w:p>
    <w:p>
      <w:pPr>
        <w:pStyle w:val="BodyText"/>
        <w:spacing w:line="249" w:lineRule="auto" w:before="0"/>
        <w:ind w:left="117" w:right="101"/>
        <w:jc w:val="both"/>
      </w:pPr>
      <w:r>
        <w:rPr>
          <w:color w:val="231F20"/>
        </w:rPr>
        <w:t>En</w:t>
      </w:r>
      <w:r>
        <w:rPr>
          <w:color w:val="231F20"/>
          <w:spacing w:val="-4"/>
        </w:rPr>
        <w:t> </w:t>
      </w:r>
      <w:r>
        <w:rPr>
          <w:color w:val="231F20"/>
        </w:rPr>
        <w:t>cuanto</w:t>
      </w:r>
      <w:r>
        <w:rPr>
          <w:color w:val="231F20"/>
          <w:spacing w:val="-4"/>
        </w:rPr>
        <w:t> </w:t>
      </w:r>
      <w:r>
        <w:rPr>
          <w:color w:val="231F20"/>
        </w:rPr>
        <w:t>a</w:t>
      </w:r>
      <w:r>
        <w:rPr>
          <w:color w:val="231F20"/>
          <w:spacing w:val="-4"/>
        </w:rPr>
        <w:t> </w:t>
      </w:r>
      <w:r>
        <w:rPr>
          <w:color w:val="231F20"/>
        </w:rPr>
        <w:t>los</w:t>
      </w:r>
      <w:r>
        <w:rPr>
          <w:color w:val="231F20"/>
          <w:spacing w:val="-4"/>
        </w:rPr>
        <w:t> </w:t>
      </w:r>
      <w:r>
        <w:rPr>
          <w:i/>
          <w:color w:val="231F20"/>
        </w:rPr>
        <w:t>perfiles</w:t>
      </w:r>
      <w:r>
        <w:rPr>
          <w:i/>
          <w:color w:val="231F20"/>
          <w:spacing w:val="-4"/>
        </w:rPr>
        <w:t> </w:t>
      </w:r>
      <w:r>
        <w:rPr>
          <w:color w:val="231F20"/>
        </w:rPr>
        <w:t>de</w:t>
      </w:r>
      <w:r>
        <w:rPr>
          <w:color w:val="231F20"/>
          <w:spacing w:val="-4"/>
        </w:rPr>
        <w:t> </w:t>
      </w:r>
      <w:r>
        <w:rPr>
          <w:color w:val="231F20"/>
        </w:rPr>
        <w:t>las</w:t>
      </w:r>
      <w:r>
        <w:rPr>
          <w:color w:val="231F20"/>
          <w:spacing w:val="-4"/>
        </w:rPr>
        <w:t> </w:t>
      </w:r>
      <w:r>
        <w:rPr>
          <w:color w:val="231F20"/>
        </w:rPr>
        <w:t>entrevistadas,</w:t>
      </w:r>
      <w:r>
        <w:rPr>
          <w:color w:val="231F20"/>
          <w:spacing w:val="-5"/>
        </w:rPr>
        <w:t> </w:t>
      </w:r>
      <w:r>
        <w:rPr>
          <w:color w:val="231F20"/>
        </w:rPr>
        <w:t>aunque</w:t>
      </w:r>
      <w:r>
        <w:rPr>
          <w:color w:val="231F20"/>
          <w:spacing w:val="-4"/>
        </w:rPr>
        <w:t> </w:t>
      </w:r>
      <w:r>
        <w:rPr>
          <w:color w:val="231F20"/>
        </w:rPr>
        <w:t>el</w:t>
      </w:r>
      <w:r>
        <w:rPr>
          <w:color w:val="231F20"/>
          <w:spacing w:val="-4"/>
        </w:rPr>
        <w:t> </w:t>
      </w:r>
      <w:r>
        <w:rPr>
          <w:color w:val="231F20"/>
        </w:rPr>
        <w:t>criterio</w:t>
      </w:r>
      <w:r>
        <w:rPr>
          <w:color w:val="231F20"/>
          <w:spacing w:val="-4"/>
        </w:rPr>
        <w:t> </w:t>
      </w:r>
      <w:r>
        <w:rPr>
          <w:color w:val="231F20"/>
        </w:rPr>
        <w:t>principal</w:t>
      </w:r>
      <w:r>
        <w:rPr>
          <w:color w:val="231F20"/>
          <w:spacing w:val="-4"/>
        </w:rPr>
        <w:t> </w:t>
      </w:r>
      <w:r>
        <w:rPr>
          <w:color w:val="231F20"/>
        </w:rPr>
        <w:t>de</w:t>
      </w:r>
      <w:r>
        <w:rPr>
          <w:color w:val="231F20"/>
          <w:spacing w:val="-4"/>
        </w:rPr>
        <w:t> </w:t>
      </w:r>
      <w:r>
        <w:rPr>
          <w:color w:val="231F20"/>
        </w:rPr>
        <w:t>selección que se utilizó es que cada una perteneciera a cada uno de los partidos políticos más representativos del Estado de México, causalmente se obtuvieron perfiles variados que se traducen en riqueza para la investigación pues, aun con historias de vida</w:t>
      </w:r>
      <w:r>
        <w:rPr>
          <w:color w:val="231F20"/>
          <w:spacing w:val="-18"/>
        </w:rPr>
        <w:t> </w:t>
      </w:r>
      <w:r>
        <w:rPr>
          <w:color w:val="231F20"/>
        </w:rPr>
        <w:t>dife- rentes,</w:t>
      </w:r>
      <w:r>
        <w:rPr>
          <w:color w:val="231F20"/>
          <w:spacing w:val="-5"/>
        </w:rPr>
        <w:t> </w:t>
      </w:r>
      <w:r>
        <w:rPr>
          <w:color w:val="231F20"/>
        </w:rPr>
        <w:t>confluyeron</w:t>
      </w:r>
      <w:r>
        <w:rPr>
          <w:color w:val="231F20"/>
          <w:spacing w:val="-5"/>
        </w:rPr>
        <w:t> </w:t>
      </w:r>
      <w:r>
        <w:rPr>
          <w:color w:val="231F20"/>
        </w:rPr>
        <w:t>en</w:t>
      </w:r>
      <w:r>
        <w:rPr>
          <w:color w:val="231F20"/>
          <w:spacing w:val="-5"/>
        </w:rPr>
        <w:t> </w:t>
      </w:r>
      <w:r>
        <w:rPr>
          <w:color w:val="231F20"/>
        </w:rPr>
        <w:t>aspectos</w:t>
      </w:r>
      <w:r>
        <w:rPr>
          <w:color w:val="231F20"/>
          <w:spacing w:val="-5"/>
        </w:rPr>
        <w:t> </w:t>
      </w:r>
      <w:r>
        <w:rPr>
          <w:color w:val="231F20"/>
        </w:rPr>
        <w:t>que</w:t>
      </w:r>
      <w:r>
        <w:rPr>
          <w:color w:val="231F20"/>
          <w:spacing w:val="-5"/>
        </w:rPr>
        <w:t> </w:t>
      </w:r>
      <w:r>
        <w:rPr>
          <w:color w:val="231F20"/>
        </w:rPr>
        <w:t>indican</w:t>
      </w:r>
      <w:r>
        <w:rPr>
          <w:color w:val="231F20"/>
          <w:spacing w:val="-5"/>
        </w:rPr>
        <w:t> </w:t>
      </w:r>
      <w:r>
        <w:rPr>
          <w:color w:val="231F20"/>
        </w:rPr>
        <w:t>que</w:t>
      </w:r>
      <w:r>
        <w:rPr>
          <w:color w:val="231F20"/>
          <w:spacing w:val="-5"/>
        </w:rPr>
        <w:t> </w:t>
      </w:r>
      <w:r>
        <w:rPr>
          <w:color w:val="231F20"/>
        </w:rPr>
        <w:t>efectivamente</w:t>
      </w:r>
      <w:r>
        <w:rPr>
          <w:color w:val="231F20"/>
          <w:spacing w:val="-6"/>
        </w:rPr>
        <w:t> </w:t>
      </w:r>
      <w:r>
        <w:rPr>
          <w:color w:val="231F20"/>
        </w:rPr>
        <w:t>para</w:t>
      </w:r>
      <w:r>
        <w:rPr>
          <w:color w:val="231F20"/>
          <w:spacing w:val="-5"/>
        </w:rPr>
        <w:t> </w:t>
      </w:r>
      <w:r>
        <w:rPr>
          <w:color w:val="231F20"/>
        </w:rPr>
        <w:t>la</w:t>
      </w:r>
      <w:r>
        <w:rPr>
          <w:color w:val="231F20"/>
          <w:spacing w:val="-5"/>
        </w:rPr>
        <w:t> </w:t>
      </w:r>
      <w:r>
        <w:rPr>
          <w:color w:val="231F20"/>
        </w:rPr>
        <w:t>mayoría</w:t>
      </w:r>
      <w:r>
        <w:rPr>
          <w:color w:val="231F20"/>
          <w:spacing w:val="-5"/>
        </w:rPr>
        <w:t> </w:t>
      </w:r>
      <w:r>
        <w:rPr>
          <w:color w:val="231F20"/>
        </w:rPr>
        <w:t>de</w:t>
      </w:r>
      <w:r>
        <w:rPr>
          <w:color w:val="231F20"/>
          <w:spacing w:val="-5"/>
        </w:rPr>
        <w:t> </w:t>
      </w:r>
      <w:r>
        <w:rPr>
          <w:color w:val="231F20"/>
        </w:rPr>
        <w:t>las mujeres las condiciones bajo las cuales compiten políticamente resultan más adver- sas que para los hombres. Es evidente que tres casos no permiten generalizaciones, incluso no podrían hacerse aun si fueran más, pues cada experiencia es específica e individual, pero justamente por ello, sirven para ilustrar el complejo entramado de</w:t>
      </w:r>
      <w:r>
        <w:rPr>
          <w:color w:val="231F20"/>
          <w:spacing w:val="-31"/>
        </w:rPr>
        <w:t> </w:t>
      </w:r>
      <w:r>
        <w:rPr>
          <w:color w:val="231F20"/>
        </w:rPr>
        <w:t>la desigualdad de género que se encuentra en las estructuras</w:t>
      </w:r>
      <w:r>
        <w:rPr>
          <w:color w:val="231F20"/>
          <w:spacing w:val="-5"/>
        </w:rPr>
        <w:t> </w:t>
      </w:r>
      <w:r>
        <w:rPr>
          <w:color w:val="231F20"/>
        </w:rPr>
        <w:t>partidarias.</w:t>
      </w:r>
    </w:p>
    <w:p>
      <w:pPr>
        <w:pStyle w:val="BodyText"/>
        <w:ind w:left="28" w:right="101"/>
        <w:jc w:val="right"/>
      </w:pPr>
      <w:r>
        <w:rPr>
          <w:color w:val="231F20"/>
        </w:rPr>
        <w:t>De esta manera, los distintos perfiles, esto es, las familias (comerciante,  servicio</w:t>
      </w:r>
    </w:p>
    <w:p>
      <w:pPr>
        <w:pStyle w:val="BodyText"/>
        <w:spacing w:before="10"/>
        <w:ind w:left="117"/>
        <w:jc w:val="both"/>
      </w:pPr>
      <w:r>
        <w:rPr>
          <w:color w:val="231F20"/>
        </w:rPr>
        <w:t>público, campesina), edades (los 40, 30, 50), estados civiles (casada, soltera, viuda),</w:t>
      </w:r>
    </w:p>
    <w:p>
      <w:pPr>
        <w:spacing w:after="0"/>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1"/>
        <w:jc w:val="both"/>
      </w:pPr>
      <w:r>
        <w:rPr>
          <w:color w:val="231F20"/>
        </w:rPr>
        <w:t>lugares</w:t>
      </w:r>
      <w:r>
        <w:rPr>
          <w:color w:val="231F20"/>
          <w:spacing w:val="-14"/>
        </w:rPr>
        <w:t> </w:t>
      </w:r>
      <w:r>
        <w:rPr>
          <w:color w:val="231F20"/>
        </w:rPr>
        <w:t>de</w:t>
      </w:r>
      <w:r>
        <w:rPr>
          <w:color w:val="231F20"/>
          <w:spacing w:val="-14"/>
        </w:rPr>
        <w:t> </w:t>
      </w:r>
      <w:r>
        <w:rPr>
          <w:color w:val="231F20"/>
        </w:rPr>
        <w:t>nacimiento</w:t>
      </w:r>
      <w:r>
        <w:rPr>
          <w:color w:val="231F20"/>
          <w:spacing w:val="-14"/>
        </w:rPr>
        <w:t> </w:t>
      </w:r>
      <w:r>
        <w:rPr>
          <w:color w:val="231F20"/>
        </w:rPr>
        <w:t>(Estado</w:t>
      </w:r>
      <w:r>
        <w:rPr>
          <w:color w:val="231F20"/>
          <w:spacing w:val="-14"/>
        </w:rPr>
        <w:t> </w:t>
      </w:r>
      <w:r>
        <w:rPr>
          <w:color w:val="231F20"/>
        </w:rPr>
        <w:t>de</w:t>
      </w:r>
      <w:r>
        <w:rPr>
          <w:color w:val="231F20"/>
          <w:spacing w:val="-14"/>
        </w:rPr>
        <w:t> </w:t>
      </w:r>
      <w:r>
        <w:rPr>
          <w:color w:val="231F20"/>
        </w:rPr>
        <w:t>México,</w:t>
      </w:r>
      <w:r>
        <w:rPr>
          <w:color w:val="231F20"/>
          <w:spacing w:val="-13"/>
        </w:rPr>
        <w:t> </w:t>
      </w:r>
      <w:r>
        <w:rPr>
          <w:color w:val="231F20"/>
        </w:rPr>
        <w:t>ciudad</w:t>
      </w:r>
      <w:r>
        <w:rPr>
          <w:color w:val="231F20"/>
          <w:spacing w:val="-14"/>
        </w:rPr>
        <w:t> </w:t>
      </w:r>
      <w:r>
        <w:rPr>
          <w:color w:val="231F20"/>
        </w:rPr>
        <w:t>de</w:t>
      </w:r>
      <w:r>
        <w:rPr>
          <w:color w:val="231F20"/>
          <w:spacing w:val="-14"/>
        </w:rPr>
        <w:t> </w:t>
      </w:r>
      <w:r>
        <w:rPr>
          <w:color w:val="231F20"/>
        </w:rPr>
        <w:t>México,</w:t>
      </w:r>
      <w:r>
        <w:rPr>
          <w:color w:val="231F20"/>
          <w:spacing w:val="-13"/>
        </w:rPr>
        <w:t> </w:t>
      </w:r>
      <w:r>
        <w:rPr>
          <w:color w:val="231F20"/>
        </w:rPr>
        <w:t>Morelos)</w:t>
      </w:r>
      <w:r>
        <w:rPr>
          <w:color w:val="231F20"/>
          <w:spacing w:val="-13"/>
        </w:rPr>
        <w:t> </w:t>
      </w:r>
      <w:r>
        <w:rPr>
          <w:color w:val="231F20"/>
        </w:rPr>
        <w:t>y</w:t>
      </w:r>
      <w:r>
        <w:rPr>
          <w:color w:val="231F20"/>
          <w:spacing w:val="-14"/>
        </w:rPr>
        <w:t> </w:t>
      </w:r>
      <w:r>
        <w:rPr>
          <w:color w:val="231F20"/>
        </w:rPr>
        <w:t>formaciones académicas</w:t>
      </w:r>
      <w:r>
        <w:rPr>
          <w:color w:val="231F20"/>
          <w:spacing w:val="-5"/>
        </w:rPr>
        <w:t> </w:t>
      </w:r>
      <w:r>
        <w:rPr>
          <w:color w:val="231F20"/>
        </w:rPr>
        <w:t>(Derecho,</w:t>
      </w:r>
      <w:r>
        <w:rPr>
          <w:color w:val="231F20"/>
          <w:spacing w:val="-14"/>
        </w:rPr>
        <w:t> </w:t>
      </w:r>
      <w:r>
        <w:rPr>
          <w:color w:val="231F20"/>
        </w:rPr>
        <w:t>Administración</w:t>
      </w:r>
      <w:r>
        <w:rPr>
          <w:color w:val="231F20"/>
          <w:spacing w:val="-3"/>
        </w:rPr>
        <w:t> </w:t>
      </w:r>
      <w:r>
        <w:rPr>
          <w:color w:val="231F20"/>
        </w:rPr>
        <w:t>Pública,</w:t>
      </w:r>
      <w:r>
        <w:rPr>
          <w:color w:val="231F20"/>
          <w:spacing w:val="-14"/>
        </w:rPr>
        <w:t> </w:t>
      </w:r>
      <w:r>
        <w:rPr>
          <w:color w:val="231F20"/>
        </w:rPr>
        <w:t>Antropología)</w:t>
      </w:r>
      <w:r>
        <w:rPr>
          <w:color w:val="231F20"/>
          <w:spacing w:val="-3"/>
        </w:rPr>
        <w:t> </w:t>
      </w:r>
      <w:r>
        <w:rPr>
          <w:color w:val="231F20"/>
        </w:rPr>
        <w:t>permiten</w:t>
      </w:r>
      <w:r>
        <w:rPr>
          <w:color w:val="231F20"/>
          <w:spacing w:val="-4"/>
        </w:rPr>
        <w:t> </w:t>
      </w:r>
      <w:r>
        <w:rPr>
          <w:color w:val="231F20"/>
        </w:rPr>
        <w:t>aseverar</w:t>
      </w:r>
      <w:r>
        <w:rPr>
          <w:color w:val="231F20"/>
          <w:spacing w:val="-4"/>
        </w:rPr>
        <w:t> </w:t>
      </w:r>
      <w:r>
        <w:rPr>
          <w:color w:val="231F20"/>
        </w:rPr>
        <w:t>que el</w:t>
      </w:r>
      <w:r>
        <w:rPr>
          <w:color w:val="231F20"/>
          <w:spacing w:val="-8"/>
        </w:rPr>
        <w:t> </w:t>
      </w:r>
      <w:r>
        <w:rPr>
          <w:color w:val="231F20"/>
        </w:rPr>
        <w:t>fenómeno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desigualdad</w:t>
      </w:r>
      <w:r>
        <w:rPr>
          <w:color w:val="231F20"/>
          <w:spacing w:val="-8"/>
        </w:rPr>
        <w:t> </w:t>
      </w:r>
      <w:r>
        <w:rPr>
          <w:color w:val="231F20"/>
        </w:rPr>
        <w:t>de</w:t>
      </w:r>
      <w:r>
        <w:rPr>
          <w:color w:val="231F20"/>
          <w:spacing w:val="-7"/>
        </w:rPr>
        <w:t> </w:t>
      </w:r>
      <w:r>
        <w:rPr>
          <w:color w:val="231F20"/>
        </w:rPr>
        <w:t>género</w:t>
      </w:r>
      <w:r>
        <w:rPr>
          <w:color w:val="231F20"/>
          <w:spacing w:val="-8"/>
        </w:rPr>
        <w:t> </w:t>
      </w:r>
      <w:r>
        <w:rPr>
          <w:color w:val="231F20"/>
        </w:rPr>
        <w:t>no</w:t>
      </w:r>
      <w:r>
        <w:rPr>
          <w:color w:val="231F20"/>
          <w:spacing w:val="-7"/>
        </w:rPr>
        <w:t> </w:t>
      </w:r>
      <w:r>
        <w:rPr>
          <w:color w:val="231F20"/>
        </w:rPr>
        <w:t>se</w:t>
      </w:r>
      <w:r>
        <w:rPr>
          <w:color w:val="231F20"/>
          <w:spacing w:val="-7"/>
        </w:rPr>
        <w:t> </w:t>
      </w:r>
      <w:r>
        <w:rPr>
          <w:color w:val="231F20"/>
        </w:rPr>
        <w:t>presenta</w:t>
      </w:r>
      <w:r>
        <w:rPr>
          <w:color w:val="231F20"/>
          <w:spacing w:val="-8"/>
        </w:rPr>
        <w:t> </w:t>
      </w:r>
      <w:r>
        <w:rPr>
          <w:color w:val="231F20"/>
        </w:rPr>
        <w:t>en</w:t>
      </w:r>
      <w:r>
        <w:rPr>
          <w:color w:val="231F20"/>
          <w:spacing w:val="-8"/>
        </w:rPr>
        <w:t> </w:t>
      </w:r>
      <w:r>
        <w:rPr>
          <w:color w:val="231F20"/>
        </w:rPr>
        <w:t>condiciones</w:t>
      </w:r>
      <w:r>
        <w:rPr>
          <w:color w:val="231F20"/>
          <w:spacing w:val="-8"/>
        </w:rPr>
        <w:t> </w:t>
      </w:r>
      <w:r>
        <w:rPr>
          <w:color w:val="231F20"/>
        </w:rPr>
        <w:t>particulares</w:t>
      </w:r>
      <w:r>
        <w:rPr>
          <w:color w:val="231F20"/>
          <w:spacing w:val="-8"/>
        </w:rPr>
        <w:t> </w:t>
      </w:r>
      <w:r>
        <w:rPr>
          <w:color w:val="231F20"/>
        </w:rPr>
        <w:t>o únicas, por el contrario, daña a las mujeres, independientemente de su origen, edad  o afiliación</w:t>
      </w:r>
      <w:r>
        <w:rPr>
          <w:color w:val="231F20"/>
          <w:spacing w:val="-11"/>
        </w:rPr>
        <w:t> </w:t>
      </w:r>
      <w:r>
        <w:rPr>
          <w:color w:val="231F20"/>
        </w:rPr>
        <w:t>partidaria.</w:t>
      </w:r>
    </w:p>
    <w:p>
      <w:pPr>
        <w:pStyle w:val="BodyText"/>
        <w:spacing w:line="249" w:lineRule="auto"/>
        <w:ind w:left="103" w:right="114" w:firstLine="226"/>
        <w:jc w:val="both"/>
      </w:pPr>
      <w:r>
        <w:rPr>
          <w:color w:val="231F20"/>
          <w:w w:val="105"/>
        </w:rPr>
        <w:t>En</w:t>
      </w:r>
      <w:r>
        <w:rPr>
          <w:color w:val="231F20"/>
          <w:spacing w:val="-6"/>
          <w:w w:val="105"/>
        </w:rPr>
        <w:t> </w:t>
      </w:r>
      <w:r>
        <w:rPr>
          <w:color w:val="231F20"/>
          <w:w w:val="105"/>
        </w:rPr>
        <w:t>cuanto</w:t>
      </w:r>
      <w:r>
        <w:rPr>
          <w:color w:val="231F20"/>
          <w:spacing w:val="-6"/>
          <w:w w:val="105"/>
        </w:rPr>
        <w:t> </w:t>
      </w:r>
      <w:r>
        <w:rPr>
          <w:color w:val="231F20"/>
          <w:w w:val="105"/>
        </w:rPr>
        <w:t>a</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significa</w:t>
      </w:r>
      <w:r>
        <w:rPr>
          <w:color w:val="231F20"/>
          <w:spacing w:val="-6"/>
          <w:w w:val="105"/>
        </w:rPr>
        <w:t> </w:t>
      </w:r>
      <w:r>
        <w:rPr>
          <w:i/>
          <w:color w:val="231F20"/>
          <w:w w:val="105"/>
        </w:rPr>
        <w:t>ser</w:t>
      </w:r>
      <w:r>
        <w:rPr>
          <w:i/>
          <w:color w:val="231F20"/>
          <w:spacing w:val="-6"/>
          <w:w w:val="105"/>
        </w:rPr>
        <w:t> </w:t>
      </w:r>
      <w:r>
        <w:rPr>
          <w:i/>
          <w:color w:val="231F20"/>
          <w:w w:val="105"/>
        </w:rPr>
        <w:t>mujer</w:t>
      </w:r>
      <w:r>
        <w:rPr>
          <w:color w:val="231F20"/>
          <w:w w:val="105"/>
        </w:rPr>
        <w:t>,</w:t>
      </w:r>
      <w:r>
        <w:rPr>
          <w:color w:val="231F20"/>
          <w:spacing w:val="-6"/>
          <w:w w:val="105"/>
        </w:rPr>
        <w:t> </w:t>
      </w:r>
      <w:r>
        <w:rPr>
          <w:color w:val="231F20"/>
          <w:w w:val="105"/>
        </w:rPr>
        <w:t>dos</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entrevistadas</w:t>
      </w:r>
      <w:r>
        <w:rPr>
          <w:color w:val="231F20"/>
          <w:spacing w:val="-7"/>
          <w:w w:val="105"/>
        </w:rPr>
        <w:t> </w:t>
      </w:r>
      <w:r>
        <w:rPr>
          <w:color w:val="231F20"/>
          <w:w w:val="105"/>
        </w:rPr>
        <w:t>lo</w:t>
      </w:r>
      <w:r>
        <w:rPr>
          <w:color w:val="231F20"/>
          <w:spacing w:val="-6"/>
          <w:w w:val="105"/>
        </w:rPr>
        <w:t> </w:t>
      </w:r>
      <w:r>
        <w:rPr>
          <w:color w:val="231F20"/>
          <w:w w:val="105"/>
        </w:rPr>
        <w:t>relacionaron con ser madres </w:t>
      </w:r>
      <w:r>
        <w:rPr>
          <w:color w:val="231F20"/>
          <w:spacing w:val="-4"/>
          <w:w w:val="105"/>
        </w:rPr>
        <w:t>(</w:t>
      </w:r>
      <w:r>
        <w:rPr>
          <w:color w:val="231F20"/>
          <w:spacing w:val="-4"/>
          <w:w w:val="105"/>
          <w:sz w:val="16"/>
        </w:rPr>
        <w:t>pan</w:t>
      </w:r>
      <w:r>
        <w:rPr>
          <w:color w:val="231F20"/>
          <w:spacing w:val="-4"/>
          <w:w w:val="105"/>
        </w:rPr>
        <w:t>, </w:t>
      </w:r>
      <w:r>
        <w:rPr>
          <w:color w:val="231F20"/>
          <w:w w:val="105"/>
          <w:sz w:val="16"/>
        </w:rPr>
        <w:t>prd</w:t>
      </w:r>
      <w:r>
        <w:rPr>
          <w:color w:val="231F20"/>
          <w:w w:val="105"/>
        </w:rPr>
        <w:t>), y una de ellas agregó también </w:t>
      </w:r>
      <w:r>
        <w:rPr>
          <w:i/>
          <w:color w:val="231F20"/>
          <w:w w:val="105"/>
        </w:rPr>
        <w:t>ser esposa </w:t>
      </w:r>
      <w:r>
        <w:rPr>
          <w:color w:val="231F20"/>
          <w:w w:val="105"/>
        </w:rPr>
        <w:t>(</w:t>
      </w:r>
      <w:r>
        <w:rPr>
          <w:color w:val="231F20"/>
          <w:w w:val="105"/>
          <w:sz w:val="16"/>
        </w:rPr>
        <w:t>prd</w:t>
      </w:r>
      <w:r>
        <w:rPr>
          <w:color w:val="231F20"/>
          <w:w w:val="105"/>
        </w:rPr>
        <w:t>); caso di- ferente</w:t>
      </w:r>
      <w:r>
        <w:rPr>
          <w:color w:val="231F20"/>
          <w:spacing w:val="-23"/>
          <w:w w:val="105"/>
        </w:rPr>
        <w:t> </w:t>
      </w:r>
      <w:r>
        <w:rPr>
          <w:color w:val="231F20"/>
          <w:w w:val="105"/>
        </w:rPr>
        <w:t>al</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otra</w:t>
      </w:r>
      <w:r>
        <w:rPr>
          <w:color w:val="231F20"/>
          <w:spacing w:val="-23"/>
          <w:w w:val="105"/>
        </w:rPr>
        <w:t> </w:t>
      </w:r>
      <w:r>
        <w:rPr>
          <w:color w:val="231F20"/>
          <w:w w:val="105"/>
        </w:rPr>
        <w:t>entrevistada</w:t>
      </w:r>
      <w:r>
        <w:rPr>
          <w:color w:val="231F20"/>
          <w:spacing w:val="-23"/>
          <w:w w:val="105"/>
        </w:rPr>
        <w:t> </w:t>
      </w:r>
      <w:r>
        <w:rPr>
          <w:color w:val="231F20"/>
          <w:w w:val="105"/>
        </w:rPr>
        <w:t>que</w:t>
      </w:r>
      <w:r>
        <w:rPr>
          <w:color w:val="231F20"/>
          <w:spacing w:val="-23"/>
          <w:w w:val="105"/>
        </w:rPr>
        <w:t> </w:t>
      </w:r>
      <w:r>
        <w:rPr>
          <w:color w:val="231F20"/>
          <w:w w:val="105"/>
        </w:rPr>
        <w:t>lo</w:t>
      </w:r>
      <w:r>
        <w:rPr>
          <w:color w:val="231F20"/>
          <w:spacing w:val="-23"/>
          <w:w w:val="105"/>
        </w:rPr>
        <w:t> </w:t>
      </w:r>
      <w:r>
        <w:rPr>
          <w:color w:val="231F20"/>
          <w:w w:val="105"/>
        </w:rPr>
        <w:t>relacionó</w:t>
      </w:r>
      <w:r>
        <w:rPr>
          <w:color w:val="231F20"/>
          <w:spacing w:val="-23"/>
          <w:w w:val="105"/>
        </w:rPr>
        <w:t> </w:t>
      </w:r>
      <w:r>
        <w:rPr>
          <w:color w:val="231F20"/>
          <w:w w:val="105"/>
        </w:rPr>
        <w:t>con</w:t>
      </w:r>
      <w:r>
        <w:rPr>
          <w:color w:val="231F20"/>
          <w:spacing w:val="-23"/>
          <w:w w:val="105"/>
        </w:rPr>
        <w:t> </w:t>
      </w:r>
      <w:r>
        <w:rPr>
          <w:color w:val="231F20"/>
          <w:w w:val="105"/>
        </w:rPr>
        <w:t>una</w:t>
      </w:r>
      <w:r>
        <w:rPr>
          <w:color w:val="231F20"/>
          <w:spacing w:val="-23"/>
          <w:w w:val="105"/>
        </w:rPr>
        <w:t> </w:t>
      </w:r>
      <w:r>
        <w:rPr>
          <w:color w:val="231F20"/>
          <w:w w:val="105"/>
        </w:rPr>
        <w:t>gran</w:t>
      </w:r>
      <w:r>
        <w:rPr>
          <w:color w:val="231F20"/>
          <w:spacing w:val="-23"/>
          <w:w w:val="105"/>
        </w:rPr>
        <w:t> </w:t>
      </w:r>
      <w:r>
        <w:rPr>
          <w:color w:val="231F20"/>
          <w:w w:val="105"/>
        </w:rPr>
        <w:t>responsabilidad</w:t>
      </w:r>
      <w:r>
        <w:rPr>
          <w:color w:val="231F20"/>
          <w:spacing w:val="-23"/>
          <w:w w:val="105"/>
        </w:rPr>
        <w:t> </w:t>
      </w:r>
      <w:r>
        <w:rPr>
          <w:color w:val="231F20"/>
          <w:w w:val="105"/>
        </w:rPr>
        <w:t>(</w:t>
      </w:r>
      <w:r>
        <w:rPr>
          <w:color w:val="231F20"/>
          <w:w w:val="105"/>
          <w:sz w:val="16"/>
        </w:rPr>
        <w:t>pri</w:t>
      </w:r>
      <w:r>
        <w:rPr>
          <w:color w:val="231F20"/>
          <w:w w:val="105"/>
        </w:rPr>
        <w:t>). Aludiendo</w:t>
      </w:r>
      <w:r>
        <w:rPr>
          <w:color w:val="231F20"/>
          <w:spacing w:val="-31"/>
          <w:w w:val="105"/>
        </w:rPr>
        <w:t> </w:t>
      </w:r>
      <w:r>
        <w:rPr>
          <w:color w:val="231F20"/>
          <w:w w:val="105"/>
        </w:rPr>
        <w:t>a</w:t>
      </w:r>
      <w:r>
        <w:rPr>
          <w:color w:val="231F20"/>
          <w:spacing w:val="-31"/>
          <w:w w:val="105"/>
        </w:rPr>
        <w:t> </w:t>
      </w:r>
      <w:r>
        <w:rPr>
          <w:color w:val="231F20"/>
          <w:w w:val="105"/>
        </w:rPr>
        <w:t>las</w:t>
      </w:r>
      <w:r>
        <w:rPr>
          <w:color w:val="231F20"/>
          <w:spacing w:val="-31"/>
          <w:w w:val="105"/>
        </w:rPr>
        <w:t> </w:t>
      </w:r>
      <w:r>
        <w:rPr>
          <w:color w:val="231F20"/>
          <w:w w:val="105"/>
        </w:rPr>
        <w:t>dos</w:t>
      </w:r>
      <w:r>
        <w:rPr>
          <w:color w:val="231F20"/>
          <w:spacing w:val="-31"/>
          <w:w w:val="105"/>
        </w:rPr>
        <w:t> </w:t>
      </w:r>
      <w:r>
        <w:rPr>
          <w:color w:val="231F20"/>
          <w:w w:val="105"/>
        </w:rPr>
        <w:t>primeras,</w:t>
      </w:r>
      <w:r>
        <w:rPr>
          <w:color w:val="231F20"/>
          <w:spacing w:val="-31"/>
          <w:w w:val="105"/>
        </w:rPr>
        <w:t> </w:t>
      </w:r>
      <w:r>
        <w:rPr>
          <w:color w:val="231F20"/>
          <w:w w:val="105"/>
        </w:rPr>
        <w:t>los</w:t>
      </w:r>
      <w:r>
        <w:rPr>
          <w:color w:val="231F20"/>
          <w:spacing w:val="-31"/>
          <w:w w:val="105"/>
        </w:rPr>
        <w:t> </w:t>
      </w:r>
      <w:r>
        <w:rPr>
          <w:color w:val="231F20"/>
          <w:w w:val="105"/>
        </w:rPr>
        <w:t>hechos</w:t>
      </w:r>
      <w:r>
        <w:rPr>
          <w:color w:val="231F20"/>
          <w:spacing w:val="-31"/>
          <w:w w:val="105"/>
        </w:rPr>
        <w:t> </w:t>
      </w:r>
      <w:r>
        <w:rPr>
          <w:color w:val="231F20"/>
          <w:w w:val="105"/>
        </w:rPr>
        <w:t>resultan</w:t>
      </w:r>
      <w:r>
        <w:rPr>
          <w:color w:val="231F20"/>
          <w:spacing w:val="-31"/>
          <w:w w:val="105"/>
        </w:rPr>
        <w:t> </w:t>
      </w:r>
      <w:r>
        <w:rPr>
          <w:color w:val="231F20"/>
          <w:w w:val="105"/>
        </w:rPr>
        <w:t>significativos</w:t>
      </w:r>
      <w:r>
        <w:rPr>
          <w:color w:val="231F20"/>
          <w:spacing w:val="-31"/>
          <w:w w:val="105"/>
        </w:rPr>
        <w:t> </w:t>
      </w:r>
      <w:r>
        <w:rPr>
          <w:color w:val="231F20"/>
          <w:w w:val="105"/>
        </w:rPr>
        <w:t>porque</w:t>
      </w:r>
      <w:r>
        <w:rPr>
          <w:color w:val="231F20"/>
          <w:spacing w:val="-31"/>
          <w:w w:val="105"/>
        </w:rPr>
        <w:t> </w:t>
      </w:r>
      <w:r>
        <w:rPr>
          <w:color w:val="231F20"/>
          <w:w w:val="105"/>
        </w:rPr>
        <w:t>ni</w:t>
      </w:r>
      <w:r>
        <w:rPr>
          <w:color w:val="231F20"/>
          <w:spacing w:val="-31"/>
          <w:w w:val="105"/>
        </w:rPr>
        <w:t> </w:t>
      </w:r>
      <w:r>
        <w:rPr>
          <w:color w:val="231F20"/>
          <w:w w:val="105"/>
        </w:rPr>
        <w:t>una</w:t>
      </w:r>
      <w:r>
        <w:rPr>
          <w:color w:val="231F20"/>
          <w:spacing w:val="-31"/>
          <w:w w:val="105"/>
        </w:rPr>
        <w:t> </w:t>
      </w:r>
      <w:r>
        <w:rPr>
          <w:color w:val="231F20"/>
          <w:w w:val="105"/>
        </w:rPr>
        <w:t>ni</w:t>
      </w:r>
      <w:r>
        <w:rPr>
          <w:color w:val="231F20"/>
          <w:spacing w:val="-31"/>
          <w:w w:val="105"/>
        </w:rPr>
        <w:t> </w:t>
      </w:r>
      <w:r>
        <w:rPr>
          <w:color w:val="231F20"/>
          <w:w w:val="105"/>
        </w:rPr>
        <w:t>otra lo</w:t>
      </w:r>
      <w:r>
        <w:rPr>
          <w:color w:val="231F20"/>
          <w:spacing w:val="-14"/>
          <w:w w:val="105"/>
        </w:rPr>
        <w:t> </w:t>
      </w:r>
      <w:r>
        <w:rPr>
          <w:color w:val="231F20"/>
          <w:w w:val="105"/>
        </w:rPr>
        <w:t>ligó,</w:t>
      </w:r>
      <w:r>
        <w:rPr>
          <w:color w:val="231F20"/>
          <w:spacing w:val="-14"/>
          <w:w w:val="105"/>
        </w:rPr>
        <w:t> </w:t>
      </w:r>
      <w:r>
        <w:rPr>
          <w:color w:val="231F20"/>
          <w:w w:val="105"/>
        </w:rPr>
        <w:t>por</w:t>
      </w:r>
      <w:r>
        <w:rPr>
          <w:color w:val="231F20"/>
          <w:spacing w:val="-14"/>
          <w:w w:val="105"/>
        </w:rPr>
        <w:t> </w:t>
      </w:r>
      <w:r>
        <w:rPr>
          <w:color w:val="231F20"/>
          <w:w w:val="105"/>
        </w:rPr>
        <w:t>ejemplo,</w:t>
      </w:r>
      <w:r>
        <w:rPr>
          <w:color w:val="231F20"/>
          <w:spacing w:val="-14"/>
          <w:w w:val="105"/>
        </w:rPr>
        <w:t> </w:t>
      </w:r>
      <w:r>
        <w:rPr>
          <w:color w:val="231F20"/>
          <w:w w:val="105"/>
        </w:rPr>
        <w:t>con</w:t>
      </w:r>
      <w:r>
        <w:rPr>
          <w:color w:val="231F20"/>
          <w:spacing w:val="-14"/>
          <w:w w:val="105"/>
        </w:rPr>
        <w:t> </w:t>
      </w:r>
      <w:r>
        <w:rPr>
          <w:i/>
          <w:color w:val="231F20"/>
          <w:w w:val="105"/>
        </w:rPr>
        <w:t>ser</w:t>
      </w:r>
      <w:r>
        <w:rPr>
          <w:i/>
          <w:color w:val="231F20"/>
          <w:spacing w:val="-14"/>
          <w:w w:val="105"/>
        </w:rPr>
        <w:t> </w:t>
      </w:r>
      <w:r>
        <w:rPr>
          <w:i/>
          <w:color w:val="231F20"/>
          <w:w w:val="105"/>
        </w:rPr>
        <w:t>política</w:t>
      </w:r>
      <w:r>
        <w:rPr>
          <w:color w:val="231F20"/>
          <w:w w:val="105"/>
        </w:rPr>
        <w:t>,</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caso</w:t>
      </w:r>
      <w:r>
        <w:rPr>
          <w:color w:val="231F20"/>
          <w:spacing w:val="-14"/>
          <w:w w:val="105"/>
        </w:rPr>
        <w:t> </w:t>
      </w:r>
      <w:r>
        <w:rPr>
          <w:color w:val="231F20"/>
          <w:w w:val="105"/>
        </w:rPr>
        <w:t>de</w:t>
      </w:r>
      <w:r>
        <w:rPr>
          <w:color w:val="231F20"/>
          <w:spacing w:val="-14"/>
          <w:w w:val="105"/>
        </w:rPr>
        <w:t> </w:t>
      </w:r>
      <w:r>
        <w:rPr>
          <w:color w:val="231F20"/>
          <w:w w:val="105"/>
        </w:rPr>
        <w:t>ellas</w:t>
      </w:r>
      <w:r>
        <w:rPr>
          <w:color w:val="231F20"/>
          <w:spacing w:val="-14"/>
          <w:w w:val="105"/>
        </w:rPr>
        <w:t> </w:t>
      </w:r>
      <w:r>
        <w:rPr>
          <w:color w:val="231F20"/>
          <w:w w:val="105"/>
        </w:rPr>
        <w:t>claro</w:t>
      </w:r>
      <w:r>
        <w:rPr>
          <w:color w:val="231F20"/>
          <w:spacing w:val="-14"/>
          <w:w w:val="105"/>
        </w:rPr>
        <w:t> </w:t>
      </w:r>
      <w:r>
        <w:rPr>
          <w:color w:val="231F20"/>
          <w:w w:val="105"/>
        </w:rPr>
        <w:t>está</w:t>
      </w:r>
      <w:r>
        <w:rPr>
          <w:color w:val="231F20"/>
          <w:spacing w:val="-14"/>
          <w:w w:val="105"/>
        </w:rPr>
        <w:t> </w:t>
      </w:r>
      <w:r>
        <w:rPr>
          <w:color w:val="231F20"/>
          <w:w w:val="105"/>
        </w:rPr>
        <w:t>que</w:t>
      </w:r>
      <w:r>
        <w:rPr>
          <w:color w:val="231F20"/>
          <w:spacing w:val="-14"/>
          <w:w w:val="105"/>
        </w:rPr>
        <w:t> </w:t>
      </w:r>
      <w:r>
        <w:rPr>
          <w:color w:val="231F20"/>
          <w:w w:val="105"/>
        </w:rPr>
        <w:t>son</w:t>
      </w:r>
      <w:r>
        <w:rPr>
          <w:color w:val="231F20"/>
          <w:spacing w:val="-13"/>
          <w:w w:val="105"/>
        </w:rPr>
        <w:t> </w:t>
      </w:r>
      <w:r>
        <w:rPr>
          <w:color w:val="231F20"/>
          <w:w w:val="105"/>
        </w:rPr>
        <w:t>madres, esposas</w:t>
      </w:r>
      <w:r>
        <w:rPr>
          <w:color w:val="231F20"/>
          <w:spacing w:val="-28"/>
          <w:w w:val="105"/>
        </w:rPr>
        <w:t> </w:t>
      </w:r>
      <w:r>
        <w:rPr>
          <w:color w:val="231F20"/>
          <w:w w:val="105"/>
        </w:rPr>
        <w:t>y</w:t>
      </w:r>
      <w:r>
        <w:rPr>
          <w:color w:val="231F20"/>
          <w:spacing w:val="-27"/>
          <w:w w:val="105"/>
        </w:rPr>
        <w:t> </w:t>
      </w:r>
      <w:r>
        <w:rPr>
          <w:color w:val="231F20"/>
          <w:w w:val="105"/>
        </w:rPr>
        <w:t>políticas;</w:t>
      </w:r>
      <w:r>
        <w:rPr>
          <w:color w:val="231F20"/>
          <w:spacing w:val="-27"/>
          <w:w w:val="105"/>
        </w:rPr>
        <w:t> </w:t>
      </w:r>
      <w:r>
        <w:rPr>
          <w:color w:val="231F20"/>
          <w:w w:val="105"/>
        </w:rPr>
        <w:t>sin</w:t>
      </w:r>
      <w:r>
        <w:rPr>
          <w:color w:val="231F20"/>
          <w:spacing w:val="-27"/>
          <w:w w:val="105"/>
        </w:rPr>
        <w:t> </w:t>
      </w:r>
      <w:r>
        <w:rPr>
          <w:color w:val="231F20"/>
          <w:w w:val="105"/>
        </w:rPr>
        <w:t>embargo,</w:t>
      </w:r>
      <w:r>
        <w:rPr>
          <w:color w:val="231F20"/>
          <w:spacing w:val="-27"/>
          <w:w w:val="105"/>
        </w:rPr>
        <w:t> </w:t>
      </w:r>
      <w:r>
        <w:rPr>
          <w:color w:val="231F20"/>
          <w:w w:val="105"/>
        </w:rPr>
        <w:t>el</w:t>
      </w:r>
      <w:r>
        <w:rPr>
          <w:color w:val="231F20"/>
          <w:spacing w:val="-27"/>
          <w:w w:val="105"/>
        </w:rPr>
        <w:t> </w:t>
      </w:r>
      <w:r>
        <w:rPr>
          <w:color w:val="231F20"/>
          <w:w w:val="105"/>
        </w:rPr>
        <w:t>que</w:t>
      </w:r>
      <w:r>
        <w:rPr>
          <w:color w:val="231F20"/>
          <w:spacing w:val="-27"/>
          <w:w w:val="105"/>
        </w:rPr>
        <w:t> </w:t>
      </w:r>
      <w:r>
        <w:rPr>
          <w:color w:val="231F20"/>
          <w:w w:val="105"/>
        </w:rPr>
        <w:t>no</w:t>
      </w:r>
      <w:r>
        <w:rPr>
          <w:color w:val="231F20"/>
          <w:spacing w:val="-27"/>
          <w:w w:val="105"/>
        </w:rPr>
        <w:t> </w:t>
      </w:r>
      <w:r>
        <w:rPr>
          <w:color w:val="231F20"/>
          <w:w w:val="105"/>
        </w:rPr>
        <w:t>lo</w:t>
      </w:r>
      <w:r>
        <w:rPr>
          <w:color w:val="231F20"/>
          <w:spacing w:val="-28"/>
          <w:w w:val="105"/>
        </w:rPr>
        <w:t> </w:t>
      </w:r>
      <w:r>
        <w:rPr>
          <w:color w:val="231F20"/>
          <w:w w:val="105"/>
        </w:rPr>
        <w:t>hayan</w:t>
      </w:r>
      <w:r>
        <w:rPr>
          <w:color w:val="231F20"/>
          <w:spacing w:val="-27"/>
          <w:w w:val="105"/>
        </w:rPr>
        <w:t> </w:t>
      </w:r>
      <w:r>
        <w:rPr>
          <w:color w:val="231F20"/>
          <w:w w:val="105"/>
        </w:rPr>
        <w:t>relacionado</w:t>
      </w:r>
      <w:r>
        <w:rPr>
          <w:color w:val="231F20"/>
          <w:spacing w:val="-27"/>
          <w:w w:val="105"/>
        </w:rPr>
        <w:t> </w:t>
      </w:r>
      <w:r>
        <w:rPr>
          <w:color w:val="231F20"/>
          <w:w w:val="105"/>
        </w:rPr>
        <w:t>con</w:t>
      </w:r>
      <w:r>
        <w:rPr>
          <w:color w:val="231F20"/>
          <w:spacing w:val="-28"/>
          <w:w w:val="105"/>
        </w:rPr>
        <w:t> </w:t>
      </w:r>
      <w:r>
        <w:rPr>
          <w:color w:val="231F20"/>
          <w:w w:val="105"/>
        </w:rPr>
        <w:t>lo</w:t>
      </w:r>
      <w:r>
        <w:rPr>
          <w:color w:val="231F20"/>
          <w:spacing w:val="-28"/>
          <w:w w:val="105"/>
        </w:rPr>
        <w:t> </w:t>
      </w:r>
      <w:r>
        <w:rPr>
          <w:color w:val="231F20"/>
          <w:w w:val="105"/>
        </w:rPr>
        <w:t>último</w:t>
      </w:r>
      <w:r>
        <w:rPr>
          <w:color w:val="231F20"/>
          <w:spacing w:val="-27"/>
          <w:w w:val="105"/>
        </w:rPr>
        <w:t> </w:t>
      </w:r>
      <w:r>
        <w:rPr>
          <w:color w:val="231F20"/>
          <w:w w:val="105"/>
        </w:rPr>
        <w:t>nos</w:t>
      </w:r>
      <w:r>
        <w:rPr>
          <w:color w:val="231F20"/>
          <w:spacing w:val="-28"/>
          <w:w w:val="105"/>
        </w:rPr>
        <w:t> </w:t>
      </w:r>
      <w:r>
        <w:rPr>
          <w:color w:val="231F20"/>
          <w:w w:val="105"/>
        </w:rPr>
        <w:t>da una</w:t>
      </w:r>
      <w:r>
        <w:rPr>
          <w:color w:val="231F20"/>
          <w:spacing w:val="-22"/>
          <w:w w:val="105"/>
        </w:rPr>
        <w:t> </w:t>
      </w:r>
      <w:r>
        <w:rPr>
          <w:color w:val="231F20"/>
          <w:w w:val="105"/>
        </w:rPr>
        <w:t>idea</w:t>
      </w:r>
      <w:r>
        <w:rPr>
          <w:color w:val="231F20"/>
          <w:spacing w:val="-22"/>
          <w:w w:val="105"/>
        </w:rPr>
        <w:t> </w:t>
      </w:r>
      <w:r>
        <w:rPr>
          <w:color w:val="231F20"/>
          <w:w w:val="105"/>
        </w:rPr>
        <w:t>de</w:t>
      </w:r>
      <w:r>
        <w:rPr>
          <w:color w:val="231F20"/>
          <w:spacing w:val="-22"/>
          <w:w w:val="105"/>
        </w:rPr>
        <w:t> </w:t>
      </w:r>
      <w:r>
        <w:rPr>
          <w:color w:val="231F20"/>
          <w:w w:val="105"/>
        </w:rPr>
        <w:t>cómo</w:t>
      </w:r>
      <w:r>
        <w:rPr>
          <w:color w:val="231F20"/>
          <w:spacing w:val="-22"/>
          <w:w w:val="105"/>
        </w:rPr>
        <w:t> </w:t>
      </w:r>
      <w:r>
        <w:rPr>
          <w:color w:val="231F20"/>
          <w:w w:val="105"/>
        </w:rPr>
        <w:t>funciona</w:t>
      </w:r>
      <w:r>
        <w:rPr>
          <w:color w:val="231F20"/>
          <w:spacing w:val="-22"/>
          <w:w w:val="105"/>
        </w:rPr>
        <w:t> </w:t>
      </w:r>
      <w:r>
        <w:rPr>
          <w:color w:val="231F20"/>
          <w:w w:val="105"/>
        </w:rPr>
        <w:t>la</w:t>
      </w:r>
      <w:r>
        <w:rPr>
          <w:color w:val="231F20"/>
          <w:spacing w:val="-22"/>
          <w:w w:val="105"/>
        </w:rPr>
        <w:t> </w:t>
      </w:r>
      <w:r>
        <w:rPr>
          <w:color w:val="231F20"/>
          <w:w w:val="105"/>
        </w:rPr>
        <w:t>subjetividad</w:t>
      </w:r>
      <w:r>
        <w:rPr>
          <w:color w:val="231F20"/>
          <w:spacing w:val="-22"/>
          <w:w w:val="105"/>
        </w:rPr>
        <w:t> </w:t>
      </w:r>
      <w:r>
        <w:rPr>
          <w:color w:val="231F20"/>
          <w:w w:val="105"/>
        </w:rPr>
        <w:t>socializada</w:t>
      </w:r>
      <w:r>
        <w:rPr>
          <w:color w:val="231F20"/>
          <w:spacing w:val="-22"/>
          <w:w w:val="105"/>
        </w:rPr>
        <w:t> </w:t>
      </w:r>
      <w:r>
        <w:rPr>
          <w:color w:val="231F20"/>
          <w:w w:val="105"/>
        </w:rPr>
        <w:t>que</w:t>
      </w:r>
      <w:r>
        <w:rPr>
          <w:color w:val="231F20"/>
          <w:spacing w:val="-22"/>
          <w:w w:val="105"/>
        </w:rPr>
        <w:t> </w:t>
      </w:r>
      <w:r>
        <w:rPr>
          <w:color w:val="231F20"/>
          <w:w w:val="105"/>
        </w:rPr>
        <w:t>refiere</w:t>
      </w:r>
      <w:r>
        <w:rPr>
          <w:color w:val="231F20"/>
          <w:spacing w:val="-22"/>
          <w:w w:val="105"/>
        </w:rPr>
        <w:t> </w:t>
      </w:r>
      <w:r>
        <w:rPr>
          <w:color w:val="231F20"/>
          <w:w w:val="105"/>
        </w:rPr>
        <w:t>Bourdieu</w:t>
      </w:r>
      <w:r>
        <w:rPr>
          <w:color w:val="231F20"/>
          <w:spacing w:val="-22"/>
          <w:w w:val="105"/>
        </w:rPr>
        <w:t> </w:t>
      </w:r>
      <w:r>
        <w:rPr>
          <w:color w:val="231F20"/>
          <w:w w:val="105"/>
        </w:rPr>
        <w:t>(2007), es</w:t>
      </w:r>
      <w:r>
        <w:rPr>
          <w:color w:val="231F20"/>
          <w:spacing w:val="-6"/>
          <w:w w:val="105"/>
        </w:rPr>
        <w:t> </w:t>
      </w:r>
      <w:r>
        <w:rPr>
          <w:color w:val="231F20"/>
          <w:w w:val="105"/>
        </w:rPr>
        <w:t>decir,</w:t>
      </w:r>
      <w:r>
        <w:rPr>
          <w:color w:val="231F20"/>
          <w:spacing w:val="-6"/>
          <w:w w:val="105"/>
        </w:rPr>
        <w:t> </w:t>
      </w:r>
      <w:r>
        <w:rPr>
          <w:color w:val="231F20"/>
          <w:w w:val="105"/>
        </w:rPr>
        <w:t>esquemas</w:t>
      </w:r>
      <w:r>
        <w:rPr>
          <w:color w:val="231F20"/>
          <w:spacing w:val="-6"/>
          <w:w w:val="105"/>
        </w:rPr>
        <w:t> </w:t>
      </w:r>
      <w:r>
        <w:rPr>
          <w:color w:val="231F20"/>
          <w:w w:val="105"/>
        </w:rPr>
        <w:t>de</w:t>
      </w:r>
      <w:r>
        <w:rPr>
          <w:color w:val="231F20"/>
          <w:spacing w:val="-6"/>
          <w:w w:val="105"/>
        </w:rPr>
        <w:t> </w:t>
      </w:r>
      <w:r>
        <w:rPr>
          <w:color w:val="231F20"/>
          <w:w w:val="105"/>
        </w:rPr>
        <w:t>percepción</w:t>
      </w:r>
      <w:r>
        <w:rPr>
          <w:color w:val="231F20"/>
          <w:spacing w:val="-6"/>
          <w:w w:val="105"/>
        </w:rPr>
        <w:t> </w:t>
      </w:r>
      <w:r>
        <w:rPr>
          <w:color w:val="231F20"/>
          <w:w w:val="105"/>
        </w:rPr>
        <w:t>y</w:t>
      </w:r>
      <w:r>
        <w:rPr>
          <w:color w:val="231F20"/>
          <w:spacing w:val="-6"/>
          <w:w w:val="105"/>
        </w:rPr>
        <w:t> </w:t>
      </w:r>
      <w:r>
        <w:rPr>
          <w:color w:val="231F20"/>
          <w:w w:val="105"/>
        </w:rPr>
        <w:t>apreciación</w:t>
      </w:r>
      <w:r>
        <w:rPr>
          <w:color w:val="231F20"/>
          <w:spacing w:val="-6"/>
          <w:w w:val="105"/>
        </w:rPr>
        <w:t> </w:t>
      </w:r>
      <w:r>
        <w:rPr>
          <w:color w:val="231F20"/>
          <w:w w:val="105"/>
        </w:rPr>
        <w:t>que</w:t>
      </w:r>
      <w:r>
        <w:rPr>
          <w:color w:val="231F20"/>
          <w:spacing w:val="-6"/>
          <w:w w:val="105"/>
        </w:rPr>
        <w:t> </w:t>
      </w:r>
      <w:r>
        <w:rPr>
          <w:color w:val="231F20"/>
          <w:w w:val="105"/>
        </w:rPr>
        <w:t>son</w:t>
      </w:r>
      <w:r>
        <w:rPr>
          <w:color w:val="231F20"/>
          <w:spacing w:val="-6"/>
          <w:w w:val="105"/>
        </w:rPr>
        <w:t> </w:t>
      </w:r>
      <w:r>
        <w:rPr>
          <w:color w:val="231F20"/>
          <w:w w:val="105"/>
        </w:rPr>
        <w:t>el</w:t>
      </w:r>
      <w:r>
        <w:rPr>
          <w:color w:val="231F20"/>
          <w:spacing w:val="-6"/>
          <w:w w:val="105"/>
        </w:rPr>
        <w:t> </w:t>
      </w:r>
      <w:r>
        <w:rPr>
          <w:color w:val="231F20"/>
          <w:w w:val="105"/>
        </w:rPr>
        <w:t>producto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historia colectiva</w:t>
      </w:r>
      <w:r>
        <w:rPr>
          <w:color w:val="231F20"/>
          <w:spacing w:val="-23"/>
          <w:w w:val="105"/>
        </w:rPr>
        <w:t> </w:t>
      </w:r>
      <w:r>
        <w:rPr>
          <w:color w:val="231F20"/>
          <w:w w:val="105"/>
        </w:rPr>
        <w:t>e</w:t>
      </w:r>
      <w:r>
        <w:rPr>
          <w:color w:val="231F20"/>
          <w:spacing w:val="-23"/>
          <w:w w:val="105"/>
        </w:rPr>
        <w:t> </w:t>
      </w:r>
      <w:r>
        <w:rPr>
          <w:color w:val="231F20"/>
          <w:w w:val="105"/>
        </w:rPr>
        <w:t>individual;</w:t>
      </w:r>
      <w:r>
        <w:rPr>
          <w:color w:val="231F20"/>
          <w:spacing w:val="-23"/>
          <w:w w:val="105"/>
        </w:rPr>
        <w:t> </w:t>
      </w:r>
      <w:r>
        <w:rPr>
          <w:color w:val="231F20"/>
          <w:w w:val="105"/>
        </w:rPr>
        <w:t>de</w:t>
      </w:r>
      <w:r>
        <w:rPr>
          <w:color w:val="231F20"/>
          <w:spacing w:val="-23"/>
          <w:w w:val="105"/>
        </w:rPr>
        <w:t> </w:t>
      </w:r>
      <w:r>
        <w:rPr>
          <w:color w:val="231F20"/>
          <w:w w:val="105"/>
        </w:rPr>
        <w:t>ninguna</w:t>
      </w:r>
      <w:r>
        <w:rPr>
          <w:color w:val="231F20"/>
          <w:spacing w:val="-23"/>
          <w:w w:val="105"/>
        </w:rPr>
        <w:t> </w:t>
      </w:r>
      <w:r>
        <w:rPr>
          <w:color w:val="231F20"/>
          <w:w w:val="105"/>
        </w:rPr>
        <w:t>manera</w:t>
      </w:r>
      <w:r>
        <w:rPr>
          <w:color w:val="231F20"/>
          <w:spacing w:val="-23"/>
          <w:w w:val="105"/>
        </w:rPr>
        <w:t> </w:t>
      </w:r>
      <w:r>
        <w:rPr>
          <w:color w:val="231F20"/>
          <w:w w:val="105"/>
        </w:rPr>
        <w:t>se</w:t>
      </w:r>
      <w:r>
        <w:rPr>
          <w:color w:val="231F20"/>
          <w:spacing w:val="-23"/>
          <w:w w:val="105"/>
        </w:rPr>
        <w:t> </w:t>
      </w:r>
      <w:r>
        <w:rPr>
          <w:color w:val="231F20"/>
          <w:w w:val="105"/>
        </w:rPr>
        <w:t>pone</w:t>
      </w:r>
      <w:r>
        <w:rPr>
          <w:color w:val="231F20"/>
          <w:spacing w:val="-23"/>
          <w:w w:val="105"/>
        </w:rPr>
        <w:t> </w:t>
      </w:r>
      <w:r>
        <w:rPr>
          <w:color w:val="231F20"/>
          <w:w w:val="105"/>
        </w:rPr>
        <w:t>en</w:t>
      </w:r>
      <w:r>
        <w:rPr>
          <w:color w:val="231F20"/>
          <w:spacing w:val="-23"/>
          <w:w w:val="105"/>
        </w:rPr>
        <w:t> </w:t>
      </w:r>
      <w:r>
        <w:rPr>
          <w:color w:val="231F20"/>
          <w:w w:val="105"/>
        </w:rPr>
        <w:t>duda</w:t>
      </w:r>
      <w:r>
        <w:rPr>
          <w:color w:val="231F20"/>
          <w:spacing w:val="-23"/>
          <w:w w:val="105"/>
        </w:rPr>
        <w:t> </w:t>
      </w:r>
      <w:r>
        <w:rPr>
          <w:color w:val="231F20"/>
          <w:w w:val="105"/>
        </w:rPr>
        <w:t>el</w:t>
      </w:r>
      <w:r>
        <w:rPr>
          <w:color w:val="231F20"/>
          <w:spacing w:val="-23"/>
          <w:w w:val="105"/>
        </w:rPr>
        <w:t> </w:t>
      </w:r>
      <w:r>
        <w:rPr>
          <w:color w:val="231F20"/>
          <w:w w:val="105"/>
        </w:rPr>
        <w:t>sentimiento</w:t>
      </w:r>
      <w:r>
        <w:rPr>
          <w:color w:val="231F20"/>
          <w:spacing w:val="-23"/>
          <w:w w:val="105"/>
        </w:rPr>
        <w:t> </w:t>
      </w:r>
      <w:r>
        <w:rPr>
          <w:color w:val="231F20"/>
          <w:w w:val="105"/>
        </w:rPr>
        <w:t>real</w:t>
      </w:r>
      <w:r>
        <w:rPr>
          <w:color w:val="231F20"/>
          <w:spacing w:val="-23"/>
          <w:w w:val="105"/>
        </w:rPr>
        <w:t> </w:t>
      </w:r>
      <w:r>
        <w:rPr>
          <w:color w:val="231F20"/>
          <w:w w:val="105"/>
        </w:rPr>
        <w:t>de</w:t>
      </w:r>
      <w:r>
        <w:rPr>
          <w:color w:val="231F20"/>
          <w:spacing w:val="-23"/>
          <w:w w:val="105"/>
        </w:rPr>
        <w:t> </w:t>
      </w:r>
      <w:r>
        <w:rPr>
          <w:color w:val="231F20"/>
          <w:w w:val="105"/>
        </w:rPr>
        <w:t>las mujeres</w:t>
      </w:r>
      <w:r>
        <w:rPr>
          <w:color w:val="231F20"/>
          <w:spacing w:val="-9"/>
          <w:w w:val="105"/>
        </w:rPr>
        <w:t> </w:t>
      </w:r>
      <w:r>
        <w:rPr>
          <w:color w:val="231F20"/>
          <w:w w:val="105"/>
        </w:rPr>
        <w:t>entrevistadas</w:t>
      </w:r>
      <w:r>
        <w:rPr>
          <w:color w:val="231F20"/>
          <w:spacing w:val="-9"/>
          <w:w w:val="105"/>
        </w:rPr>
        <w:t> </w:t>
      </w:r>
      <w:r>
        <w:rPr>
          <w:color w:val="231F20"/>
          <w:w w:val="105"/>
        </w:rPr>
        <w:t>hacia</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significa</w:t>
      </w:r>
      <w:r>
        <w:rPr>
          <w:color w:val="231F20"/>
          <w:spacing w:val="-9"/>
          <w:w w:val="105"/>
        </w:rPr>
        <w:t> </w:t>
      </w:r>
      <w:r>
        <w:rPr>
          <w:color w:val="231F20"/>
          <w:w w:val="105"/>
        </w:rPr>
        <w:t>ser</w:t>
      </w:r>
      <w:r>
        <w:rPr>
          <w:color w:val="231F20"/>
          <w:spacing w:val="-9"/>
          <w:w w:val="105"/>
        </w:rPr>
        <w:t> </w:t>
      </w:r>
      <w:r>
        <w:rPr>
          <w:color w:val="231F20"/>
          <w:w w:val="105"/>
        </w:rPr>
        <w:t>madre,</w:t>
      </w:r>
      <w:r>
        <w:rPr>
          <w:color w:val="231F20"/>
          <w:spacing w:val="-9"/>
          <w:w w:val="105"/>
        </w:rPr>
        <w:t> </w:t>
      </w:r>
      <w:r>
        <w:rPr>
          <w:color w:val="231F20"/>
          <w:w w:val="105"/>
        </w:rPr>
        <w:t>pero</w:t>
      </w:r>
      <w:r>
        <w:rPr>
          <w:color w:val="231F20"/>
          <w:spacing w:val="-9"/>
          <w:w w:val="105"/>
        </w:rPr>
        <w:t> </w:t>
      </w:r>
      <w:r>
        <w:rPr>
          <w:color w:val="231F20"/>
          <w:w w:val="105"/>
        </w:rPr>
        <w:t>también</w:t>
      </w:r>
      <w:r>
        <w:rPr>
          <w:color w:val="231F20"/>
          <w:spacing w:val="-9"/>
          <w:w w:val="105"/>
        </w:rPr>
        <w:t> </w:t>
      </w:r>
      <w:r>
        <w:rPr>
          <w:color w:val="231F20"/>
          <w:w w:val="105"/>
        </w:rPr>
        <w:t>es</w:t>
      </w:r>
      <w:r>
        <w:rPr>
          <w:color w:val="231F20"/>
          <w:spacing w:val="-9"/>
          <w:w w:val="105"/>
        </w:rPr>
        <w:t> </w:t>
      </w:r>
      <w:r>
        <w:rPr>
          <w:color w:val="231F20"/>
          <w:w w:val="105"/>
        </w:rPr>
        <w:t>cierto</w:t>
      </w:r>
      <w:r>
        <w:rPr>
          <w:color w:val="231F20"/>
          <w:spacing w:val="-9"/>
          <w:w w:val="105"/>
        </w:rPr>
        <w:t> </w:t>
      </w:r>
      <w:r>
        <w:rPr>
          <w:color w:val="231F20"/>
          <w:w w:val="105"/>
        </w:rPr>
        <w:t>que existe</w:t>
      </w:r>
      <w:r>
        <w:rPr>
          <w:color w:val="231F20"/>
          <w:spacing w:val="-23"/>
          <w:w w:val="105"/>
        </w:rPr>
        <w:t> </w:t>
      </w:r>
      <w:r>
        <w:rPr>
          <w:color w:val="231F20"/>
          <w:w w:val="105"/>
        </w:rPr>
        <w:t>todo</w:t>
      </w:r>
      <w:r>
        <w:rPr>
          <w:color w:val="231F20"/>
          <w:spacing w:val="-23"/>
          <w:w w:val="105"/>
        </w:rPr>
        <w:t> </w:t>
      </w:r>
      <w:r>
        <w:rPr>
          <w:color w:val="231F20"/>
          <w:w w:val="105"/>
        </w:rPr>
        <w:t>un</w:t>
      </w:r>
      <w:r>
        <w:rPr>
          <w:color w:val="231F20"/>
          <w:spacing w:val="-23"/>
          <w:w w:val="105"/>
        </w:rPr>
        <w:t> </w:t>
      </w:r>
      <w:r>
        <w:rPr>
          <w:color w:val="231F20"/>
          <w:w w:val="105"/>
        </w:rPr>
        <w:t>orden</w:t>
      </w:r>
      <w:r>
        <w:rPr>
          <w:color w:val="231F20"/>
          <w:spacing w:val="-23"/>
          <w:w w:val="105"/>
        </w:rPr>
        <w:t> </w:t>
      </w:r>
      <w:r>
        <w:rPr>
          <w:color w:val="231F20"/>
          <w:w w:val="105"/>
        </w:rPr>
        <w:t>simbólico</w:t>
      </w:r>
      <w:r>
        <w:rPr>
          <w:color w:val="231F20"/>
          <w:spacing w:val="-23"/>
          <w:w w:val="105"/>
        </w:rPr>
        <w:t> </w:t>
      </w:r>
      <w:r>
        <w:rPr>
          <w:color w:val="231F20"/>
          <w:w w:val="105"/>
        </w:rPr>
        <w:t>alrededor</w:t>
      </w:r>
      <w:r>
        <w:rPr>
          <w:color w:val="231F20"/>
          <w:spacing w:val="-23"/>
          <w:w w:val="105"/>
        </w:rPr>
        <w:t> </w:t>
      </w:r>
      <w:r>
        <w:rPr>
          <w:color w:val="231F20"/>
          <w:w w:val="105"/>
        </w:rPr>
        <w:t>de</w:t>
      </w:r>
      <w:r>
        <w:rPr>
          <w:color w:val="231F20"/>
          <w:spacing w:val="-23"/>
          <w:w w:val="105"/>
        </w:rPr>
        <w:t> </w:t>
      </w:r>
      <w:r>
        <w:rPr>
          <w:color w:val="231F20"/>
          <w:w w:val="105"/>
        </w:rPr>
        <w:t>ello.</w:t>
      </w:r>
      <w:r>
        <w:rPr>
          <w:color w:val="231F20"/>
          <w:spacing w:val="-23"/>
          <w:w w:val="105"/>
        </w:rPr>
        <w:t> </w:t>
      </w:r>
      <w:r>
        <w:rPr>
          <w:color w:val="231F20"/>
          <w:w w:val="105"/>
        </w:rPr>
        <w:t>Una</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peores</w:t>
      </w:r>
      <w:r>
        <w:rPr>
          <w:color w:val="231F20"/>
          <w:spacing w:val="-23"/>
          <w:w w:val="105"/>
        </w:rPr>
        <w:t> </w:t>
      </w:r>
      <w:r>
        <w:rPr>
          <w:color w:val="231F20"/>
          <w:w w:val="105"/>
        </w:rPr>
        <w:t>cosas</w:t>
      </w:r>
      <w:r>
        <w:rPr>
          <w:color w:val="231F20"/>
          <w:spacing w:val="-23"/>
          <w:w w:val="105"/>
        </w:rPr>
        <w:t> </w:t>
      </w:r>
      <w:r>
        <w:rPr>
          <w:color w:val="231F20"/>
          <w:w w:val="105"/>
        </w:rPr>
        <w:t>que</w:t>
      </w:r>
      <w:r>
        <w:rPr>
          <w:color w:val="231F20"/>
          <w:spacing w:val="-23"/>
          <w:w w:val="105"/>
        </w:rPr>
        <w:t> </w:t>
      </w:r>
      <w:r>
        <w:rPr>
          <w:color w:val="231F20"/>
          <w:w w:val="105"/>
        </w:rPr>
        <w:t>puede pasarle</w:t>
      </w:r>
      <w:r>
        <w:rPr>
          <w:color w:val="231F20"/>
          <w:spacing w:val="-22"/>
          <w:w w:val="105"/>
        </w:rPr>
        <w:t> </w:t>
      </w:r>
      <w:r>
        <w:rPr>
          <w:color w:val="231F20"/>
          <w:w w:val="105"/>
        </w:rPr>
        <w:t>a</w:t>
      </w:r>
      <w:r>
        <w:rPr>
          <w:color w:val="231F20"/>
          <w:spacing w:val="-22"/>
          <w:w w:val="105"/>
        </w:rPr>
        <w:t> </w:t>
      </w:r>
      <w:r>
        <w:rPr>
          <w:color w:val="231F20"/>
          <w:w w:val="105"/>
        </w:rPr>
        <w:t>una</w:t>
      </w:r>
      <w:r>
        <w:rPr>
          <w:color w:val="231F20"/>
          <w:spacing w:val="-22"/>
          <w:w w:val="105"/>
        </w:rPr>
        <w:t> </w:t>
      </w:r>
      <w:r>
        <w:rPr>
          <w:color w:val="231F20"/>
          <w:w w:val="105"/>
        </w:rPr>
        <w:t>mujer</w:t>
      </w:r>
      <w:r>
        <w:rPr>
          <w:color w:val="231F20"/>
          <w:spacing w:val="-23"/>
          <w:w w:val="105"/>
        </w:rPr>
        <w:t> </w:t>
      </w:r>
      <w:r>
        <w:rPr>
          <w:color w:val="231F20"/>
          <w:w w:val="105"/>
        </w:rPr>
        <w:t>o</w:t>
      </w:r>
      <w:r>
        <w:rPr>
          <w:color w:val="231F20"/>
          <w:spacing w:val="-22"/>
          <w:w w:val="105"/>
        </w:rPr>
        <w:t> </w:t>
      </w:r>
      <w:r>
        <w:rPr>
          <w:color w:val="231F20"/>
          <w:w w:val="105"/>
        </w:rPr>
        <w:t>que</w:t>
      </w:r>
      <w:r>
        <w:rPr>
          <w:color w:val="231F20"/>
          <w:spacing w:val="-22"/>
          <w:w w:val="105"/>
        </w:rPr>
        <w:t> </w:t>
      </w:r>
      <w:r>
        <w:rPr>
          <w:color w:val="231F20"/>
          <w:w w:val="105"/>
        </w:rPr>
        <w:t>pueden</w:t>
      </w:r>
      <w:r>
        <w:rPr>
          <w:color w:val="231F20"/>
          <w:spacing w:val="-22"/>
          <w:w w:val="105"/>
        </w:rPr>
        <w:t> </w:t>
      </w:r>
      <w:r>
        <w:rPr>
          <w:color w:val="231F20"/>
          <w:w w:val="105"/>
        </w:rPr>
        <w:t>decirle</w:t>
      </w:r>
      <w:r>
        <w:rPr>
          <w:color w:val="231F20"/>
          <w:spacing w:val="-22"/>
          <w:w w:val="105"/>
        </w:rPr>
        <w:t> </w:t>
      </w:r>
      <w:r>
        <w:rPr>
          <w:color w:val="231F20"/>
          <w:w w:val="105"/>
        </w:rPr>
        <w:t>es</w:t>
      </w:r>
      <w:r>
        <w:rPr>
          <w:color w:val="231F20"/>
          <w:spacing w:val="-23"/>
          <w:w w:val="105"/>
        </w:rPr>
        <w:t> </w:t>
      </w:r>
      <w:r>
        <w:rPr>
          <w:color w:val="231F20"/>
          <w:w w:val="105"/>
        </w:rPr>
        <w:t>que</w:t>
      </w:r>
      <w:r>
        <w:rPr>
          <w:color w:val="231F20"/>
          <w:spacing w:val="-22"/>
          <w:w w:val="105"/>
        </w:rPr>
        <w:t> </w:t>
      </w:r>
      <w:r>
        <w:rPr>
          <w:color w:val="231F20"/>
          <w:w w:val="105"/>
        </w:rPr>
        <w:t>“es</w:t>
      </w:r>
      <w:r>
        <w:rPr>
          <w:color w:val="231F20"/>
          <w:spacing w:val="-23"/>
          <w:w w:val="105"/>
        </w:rPr>
        <w:t> </w:t>
      </w:r>
      <w:r>
        <w:rPr>
          <w:color w:val="231F20"/>
          <w:w w:val="105"/>
        </w:rPr>
        <w:t>una</w:t>
      </w:r>
      <w:r>
        <w:rPr>
          <w:color w:val="231F20"/>
          <w:spacing w:val="-22"/>
          <w:w w:val="105"/>
        </w:rPr>
        <w:t> </w:t>
      </w:r>
      <w:r>
        <w:rPr>
          <w:color w:val="231F20"/>
          <w:w w:val="105"/>
        </w:rPr>
        <w:t>mala</w:t>
      </w:r>
      <w:r>
        <w:rPr>
          <w:color w:val="231F20"/>
          <w:spacing w:val="-23"/>
          <w:w w:val="105"/>
        </w:rPr>
        <w:t> </w:t>
      </w:r>
      <w:r>
        <w:rPr>
          <w:color w:val="231F20"/>
          <w:w w:val="105"/>
        </w:rPr>
        <w:t>madre.”</w:t>
      </w:r>
    </w:p>
    <w:p>
      <w:pPr>
        <w:pStyle w:val="BodyText"/>
        <w:spacing w:line="249" w:lineRule="auto"/>
        <w:ind w:left="103" w:right="114" w:firstLine="226"/>
        <w:jc w:val="both"/>
      </w:pPr>
      <w:r>
        <w:rPr>
          <w:color w:val="231F20"/>
        </w:rPr>
        <w:t>Claro</w:t>
      </w:r>
      <w:r>
        <w:rPr>
          <w:color w:val="231F20"/>
          <w:spacing w:val="-3"/>
        </w:rPr>
        <w:t> </w:t>
      </w:r>
      <w:r>
        <w:rPr>
          <w:color w:val="231F20"/>
        </w:rPr>
        <w:t>que</w:t>
      </w:r>
      <w:r>
        <w:rPr>
          <w:color w:val="231F20"/>
          <w:spacing w:val="-3"/>
        </w:rPr>
        <w:t> </w:t>
      </w:r>
      <w:r>
        <w:rPr>
          <w:color w:val="231F20"/>
        </w:rPr>
        <w:t>hay</w:t>
      </w:r>
      <w:r>
        <w:rPr>
          <w:color w:val="231F20"/>
          <w:spacing w:val="-3"/>
        </w:rPr>
        <w:t> </w:t>
      </w:r>
      <w:r>
        <w:rPr>
          <w:color w:val="231F20"/>
        </w:rPr>
        <w:t>sentimientos</w:t>
      </w:r>
      <w:r>
        <w:rPr>
          <w:color w:val="231F20"/>
          <w:spacing w:val="-3"/>
        </w:rPr>
        <w:t> </w:t>
      </w:r>
      <w:r>
        <w:rPr>
          <w:color w:val="231F20"/>
        </w:rPr>
        <w:t>reales,</w:t>
      </w:r>
      <w:r>
        <w:rPr>
          <w:color w:val="231F20"/>
          <w:spacing w:val="-3"/>
        </w:rPr>
        <w:t> </w:t>
      </w:r>
      <w:r>
        <w:rPr>
          <w:color w:val="231F20"/>
        </w:rPr>
        <w:t>pero</w:t>
      </w:r>
      <w:r>
        <w:rPr>
          <w:color w:val="231F20"/>
          <w:spacing w:val="-3"/>
        </w:rPr>
        <w:t> </w:t>
      </w:r>
      <w:r>
        <w:rPr>
          <w:color w:val="231F20"/>
        </w:rPr>
        <w:t>también</w:t>
      </w:r>
      <w:r>
        <w:rPr>
          <w:color w:val="231F20"/>
          <w:spacing w:val="-4"/>
        </w:rPr>
        <w:t> </w:t>
      </w:r>
      <w:r>
        <w:rPr>
          <w:color w:val="231F20"/>
        </w:rPr>
        <w:t>es</w:t>
      </w:r>
      <w:r>
        <w:rPr>
          <w:color w:val="231F20"/>
          <w:spacing w:val="-3"/>
        </w:rPr>
        <w:t> </w:t>
      </w:r>
      <w:r>
        <w:rPr>
          <w:color w:val="231F20"/>
        </w:rPr>
        <w:t>cierto</w:t>
      </w:r>
      <w:r>
        <w:rPr>
          <w:color w:val="231F20"/>
          <w:spacing w:val="-3"/>
        </w:rPr>
        <w:t> </w:t>
      </w:r>
      <w:r>
        <w:rPr>
          <w:color w:val="231F20"/>
        </w:rPr>
        <w:t>que</w:t>
      </w:r>
      <w:r>
        <w:rPr>
          <w:color w:val="231F20"/>
          <w:spacing w:val="-3"/>
        </w:rPr>
        <w:t> </w:t>
      </w:r>
      <w:r>
        <w:rPr>
          <w:color w:val="231F20"/>
        </w:rPr>
        <w:t>es</w:t>
      </w:r>
      <w:r>
        <w:rPr>
          <w:color w:val="231F20"/>
          <w:spacing w:val="-3"/>
        </w:rPr>
        <w:t> </w:t>
      </w:r>
      <w:r>
        <w:rPr>
          <w:color w:val="231F20"/>
        </w:rPr>
        <w:t>mucha</w:t>
      </w:r>
      <w:r>
        <w:rPr>
          <w:color w:val="231F20"/>
          <w:spacing w:val="-3"/>
        </w:rPr>
        <w:t> </w:t>
      </w:r>
      <w:r>
        <w:rPr>
          <w:color w:val="231F20"/>
        </w:rPr>
        <w:t>la</w:t>
      </w:r>
      <w:r>
        <w:rPr>
          <w:color w:val="231F20"/>
          <w:spacing w:val="-3"/>
        </w:rPr>
        <w:t> </w:t>
      </w:r>
      <w:r>
        <w:rPr>
          <w:color w:val="231F20"/>
        </w:rPr>
        <w:t>presión en</w:t>
      </w:r>
      <w:r>
        <w:rPr>
          <w:color w:val="231F20"/>
          <w:spacing w:val="-8"/>
        </w:rPr>
        <w:t> </w:t>
      </w:r>
      <w:r>
        <w:rPr>
          <w:color w:val="231F20"/>
        </w:rPr>
        <w:t>torno</w:t>
      </w:r>
      <w:r>
        <w:rPr>
          <w:color w:val="231F20"/>
          <w:spacing w:val="-8"/>
        </w:rPr>
        <w:t> </w:t>
      </w:r>
      <w:r>
        <w:rPr>
          <w:color w:val="231F20"/>
        </w:rPr>
        <w:t>a</w:t>
      </w:r>
      <w:r>
        <w:rPr>
          <w:color w:val="231F20"/>
          <w:spacing w:val="-8"/>
        </w:rPr>
        <w:t> </w:t>
      </w:r>
      <w:r>
        <w:rPr>
          <w:color w:val="231F20"/>
        </w:rPr>
        <w:t>ser</w:t>
      </w:r>
      <w:r>
        <w:rPr>
          <w:color w:val="231F20"/>
          <w:spacing w:val="-8"/>
        </w:rPr>
        <w:t> </w:t>
      </w:r>
      <w:r>
        <w:rPr>
          <w:color w:val="231F20"/>
        </w:rPr>
        <w:t>una</w:t>
      </w:r>
      <w:r>
        <w:rPr>
          <w:color w:val="231F20"/>
          <w:spacing w:val="-8"/>
        </w:rPr>
        <w:t> </w:t>
      </w:r>
      <w:r>
        <w:rPr>
          <w:color w:val="231F20"/>
        </w:rPr>
        <w:t>buena</w:t>
      </w:r>
      <w:r>
        <w:rPr>
          <w:color w:val="231F20"/>
          <w:spacing w:val="-8"/>
        </w:rPr>
        <w:t> </w:t>
      </w:r>
      <w:r>
        <w:rPr>
          <w:color w:val="231F20"/>
        </w:rPr>
        <w:t>madre.</w:t>
      </w:r>
      <w:r>
        <w:rPr>
          <w:color w:val="231F20"/>
          <w:spacing w:val="-8"/>
        </w:rPr>
        <w:t> </w:t>
      </w:r>
      <w:r>
        <w:rPr>
          <w:color w:val="231F20"/>
        </w:rPr>
        <w:t>Gran</w:t>
      </w:r>
      <w:r>
        <w:rPr>
          <w:color w:val="231F20"/>
          <w:spacing w:val="-7"/>
        </w:rPr>
        <w:t> </w:t>
      </w:r>
      <w:r>
        <w:rPr>
          <w:color w:val="231F20"/>
        </w:rPr>
        <w:t>parte</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juguetes</w:t>
      </w:r>
      <w:r>
        <w:rPr>
          <w:color w:val="231F20"/>
          <w:spacing w:val="-8"/>
        </w:rPr>
        <w:t> </w:t>
      </w:r>
      <w:r>
        <w:rPr>
          <w:color w:val="231F20"/>
        </w:rPr>
        <w:t>y</w:t>
      </w:r>
      <w:r>
        <w:rPr>
          <w:color w:val="231F20"/>
          <w:spacing w:val="-8"/>
        </w:rPr>
        <w:t> </w:t>
      </w:r>
      <w:r>
        <w:rPr>
          <w:color w:val="231F20"/>
        </w:rPr>
        <w:t>juegos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niñas</w:t>
      </w:r>
      <w:r>
        <w:rPr>
          <w:color w:val="231F20"/>
          <w:spacing w:val="-8"/>
        </w:rPr>
        <w:t> </w:t>
      </w:r>
      <w:r>
        <w:rPr>
          <w:color w:val="231F20"/>
        </w:rPr>
        <w:t>están relacionadas con actividades maternales; “las mujeres juegan con muñecas es algo muy común que te dicen” comenta una de las entrevistadas (</w:t>
      </w:r>
      <w:r>
        <w:rPr>
          <w:color w:val="231F20"/>
          <w:sz w:val="16"/>
        </w:rPr>
        <w:t>pri</w:t>
      </w:r>
      <w:r>
        <w:rPr>
          <w:color w:val="231F20"/>
        </w:rPr>
        <w:t>), juegan desde pe- queñas</w:t>
      </w:r>
      <w:r>
        <w:rPr>
          <w:color w:val="231F20"/>
          <w:spacing w:val="-4"/>
        </w:rPr>
        <w:t> </w:t>
      </w:r>
      <w:r>
        <w:rPr>
          <w:color w:val="231F20"/>
        </w:rPr>
        <w:t>a</w:t>
      </w:r>
      <w:r>
        <w:rPr>
          <w:color w:val="231F20"/>
          <w:spacing w:val="-4"/>
        </w:rPr>
        <w:t> </w:t>
      </w:r>
      <w:r>
        <w:rPr>
          <w:color w:val="231F20"/>
        </w:rPr>
        <w:t>ser</w:t>
      </w:r>
      <w:r>
        <w:rPr>
          <w:color w:val="231F20"/>
          <w:spacing w:val="-3"/>
        </w:rPr>
        <w:t> </w:t>
      </w:r>
      <w:r>
        <w:rPr>
          <w:color w:val="231F20"/>
        </w:rPr>
        <w:t>madres,</w:t>
      </w:r>
      <w:r>
        <w:rPr>
          <w:color w:val="231F20"/>
          <w:spacing w:val="-4"/>
        </w:rPr>
        <w:t> </w:t>
      </w:r>
      <w:r>
        <w:rPr>
          <w:color w:val="231F20"/>
        </w:rPr>
        <w:t>se</w:t>
      </w:r>
      <w:r>
        <w:rPr>
          <w:color w:val="231F20"/>
          <w:spacing w:val="-4"/>
        </w:rPr>
        <w:t> </w:t>
      </w:r>
      <w:r>
        <w:rPr>
          <w:color w:val="231F20"/>
        </w:rPr>
        <w:t>les</w:t>
      </w:r>
      <w:r>
        <w:rPr>
          <w:color w:val="231F20"/>
          <w:spacing w:val="-4"/>
        </w:rPr>
        <w:t> </w:t>
      </w:r>
      <w:r>
        <w:rPr>
          <w:color w:val="231F20"/>
        </w:rPr>
        <w:t>socializa</w:t>
      </w:r>
      <w:r>
        <w:rPr>
          <w:color w:val="231F20"/>
          <w:spacing w:val="-3"/>
        </w:rPr>
        <w:t> </w:t>
      </w:r>
      <w:r>
        <w:rPr>
          <w:color w:val="231F20"/>
        </w:rPr>
        <w:t>para</w:t>
      </w:r>
      <w:r>
        <w:rPr>
          <w:color w:val="231F20"/>
          <w:spacing w:val="-4"/>
        </w:rPr>
        <w:t> </w:t>
      </w:r>
      <w:r>
        <w:rPr>
          <w:color w:val="231F20"/>
        </w:rPr>
        <w:t>serlo;</w:t>
      </w:r>
      <w:r>
        <w:rPr>
          <w:color w:val="231F20"/>
          <w:spacing w:val="-3"/>
        </w:rPr>
        <w:t> </w:t>
      </w:r>
      <w:r>
        <w:rPr>
          <w:color w:val="231F20"/>
        </w:rPr>
        <w:t>lo</w:t>
      </w:r>
      <w:r>
        <w:rPr>
          <w:color w:val="231F20"/>
          <w:spacing w:val="-4"/>
        </w:rPr>
        <w:t> </w:t>
      </w:r>
      <w:r>
        <w:rPr>
          <w:color w:val="231F20"/>
        </w:rPr>
        <w:t>cual</w:t>
      </w:r>
      <w:r>
        <w:rPr>
          <w:color w:val="231F20"/>
          <w:spacing w:val="-4"/>
        </w:rPr>
        <w:t> </w:t>
      </w:r>
      <w:r>
        <w:rPr>
          <w:color w:val="231F20"/>
        </w:rPr>
        <w:t>no</w:t>
      </w:r>
      <w:r>
        <w:rPr>
          <w:color w:val="231F20"/>
          <w:spacing w:val="-4"/>
        </w:rPr>
        <w:t> </w:t>
      </w:r>
      <w:r>
        <w:rPr>
          <w:color w:val="231F20"/>
        </w:rPr>
        <w:t>quiere</w:t>
      </w:r>
      <w:r>
        <w:rPr>
          <w:color w:val="231F20"/>
          <w:spacing w:val="-4"/>
        </w:rPr>
        <w:t> </w:t>
      </w:r>
      <w:r>
        <w:rPr>
          <w:color w:val="231F20"/>
        </w:rPr>
        <w:t>decir</w:t>
      </w:r>
      <w:r>
        <w:rPr>
          <w:color w:val="231F20"/>
          <w:spacing w:val="-4"/>
        </w:rPr>
        <w:t> </w:t>
      </w:r>
      <w:r>
        <w:rPr>
          <w:color w:val="231F20"/>
        </w:rPr>
        <w:t>que</w:t>
      </w:r>
      <w:r>
        <w:rPr>
          <w:color w:val="231F20"/>
          <w:spacing w:val="-4"/>
        </w:rPr>
        <w:t> </w:t>
      </w:r>
      <w:r>
        <w:rPr>
          <w:color w:val="231F20"/>
        </w:rPr>
        <w:t>sea</w:t>
      </w:r>
      <w:r>
        <w:rPr>
          <w:color w:val="231F20"/>
          <w:spacing w:val="-3"/>
        </w:rPr>
        <w:t> </w:t>
      </w:r>
      <w:r>
        <w:rPr>
          <w:color w:val="231F20"/>
        </w:rPr>
        <w:t>malo, pero es importante distinguir dos aspectos: la </w:t>
      </w:r>
      <w:r>
        <w:rPr>
          <w:i/>
          <w:color w:val="231F20"/>
        </w:rPr>
        <w:t>maternidad </w:t>
      </w:r>
      <w:r>
        <w:rPr>
          <w:color w:val="231F20"/>
        </w:rPr>
        <w:t>como aspecto exclusivo de las mujeres (concebir la vida) y el </w:t>
      </w:r>
      <w:r>
        <w:rPr>
          <w:i/>
          <w:color w:val="231F20"/>
        </w:rPr>
        <w:t>maternaje </w:t>
      </w:r>
      <w:r>
        <w:rPr>
          <w:color w:val="231F20"/>
        </w:rPr>
        <w:t>“como práctica de dedicar tiempo</w:t>
      </w:r>
      <w:r>
        <w:rPr>
          <w:color w:val="231F20"/>
          <w:spacing w:val="-14"/>
        </w:rPr>
        <w:t> </w:t>
      </w:r>
      <w:r>
        <w:rPr>
          <w:color w:val="231F20"/>
        </w:rPr>
        <w:t>al cuidado de la vida, a sostener y cuidar la vida” (Magallón, 2006: 231); el punto es que pareciera que el maternaje también fuera exclusivo de las mujeres, que el hecho biológico</w:t>
      </w:r>
      <w:r>
        <w:rPr>
          <w:color w:val="231F20"/>
          <w:spacing w:val="-5"/>
        </w:rPr>
        <w:t> </w:t>
      </w:r>
      <w:r>
        <w:rPr>
          <w:color w:val="231F20"/>
        </w:rPr>
        <w:t>de</w:t>
      </w:r>
      <w:r>
        <w:rPr>
          <w:color w:val="231F20"/>
          <w:spacing w:val="-5"/>
        </w:rPr>
        <w:t> </w:t>
      </w:r>
      <w:r>
        <w:rPr>
          <w:color w:val="231F20"/>
        </w:rPr>
        <w:t>dar</w:t>
      </w:r>
      <w:r>
        <w:rPr>
          <w:color w:val="231F20"/>
          <w:spacing w:val="-5"/>
        </w:rPr>
        <w:t> </w:t>
      </w:r>
      <w:r>
        <w:rPr>
          <w:color w:val="231F20"/>
        </w:rPr>
        <w:t>vida</w:t>
      </w:r>
      <w:r>
        <w:rPr>
          <w:color w:val="231F20"/>
          <w:spacing w:val="-5"/>
        </w:rPr>
        <w:t> </w:t>
      </w:r>
      <w:r>
        <w:rPr>
          <w:color w:val="231F20"/>
        </w:rPr>
        <w:t>se</w:t>
      </w:r>
      <w:r>
        <w:rPr>
          <w:color w:val="231F20"/>
          <w:spacing w:val="-5"/>
        </w:rPr>
        <w:t> </w:t>
      </w:r>
      <w:r>
        <w:rPr>
          <w:color w:val="231F20"/>
        </w:rPr>
        <w:t>convierte</w:t>
      </w:r>
      <w:r>
        <w:rPr>
          <w:color w:val="231F20"/>
          <w:spacing w:val="-6"/>
        </w:rPr>
        <w:t> </w:t>
      </w:r>
      <w:r>
        <w:rPr>
          <w:color w:val="231F20"/>
        </w:rPr>
        <w:t>en</w:t>
      </w:r>
      <w:r>
        <w:rPr>
          <w:color w:val="231F20"/>
          <w:spacing w:val="-5"/>
        </w:rPr>
        <w:t> </w:t>
      </w:r>
      <w:r>
        <w:rPr>
          <w:color w:val="231F20"/>
        </w:rPr>
        <w:t>una</w:t>
      </w:r>
      <w:r>
        <w:rPr>
          <w:color w:val="231F20"/>
          <w:spacing w:val="-5"/>
        </w:rPr>
        <w:t> </w:t>
      </w:r>
      <w:r>
        <w:rPr>
          <w:color w:val="231F20"/>
        </w:rPr>
        <w:t>determinación</w:t>
      </w:r>
      <w:r>
        <w:rPr>
          <w:color w:val="231F20"/>
          <w:spacing w:val="-5"/>
        </w:rPr>
        <w:t> </w:t>
      </w:r>
      <w:r>
        <w:rPr>
          <w:color w:val="231F20"/>
        </w:rPr>
        <w:t>para</w:t>
      </w:r>
      <w:r>
        <w:rPr>
          <w:color w:val="231F20"/>
          <w:spacing w:val="-5"/>
        </w:rPr>
        <w:t> </w:t>
      </w:r>
      <w:r>
        <w:rPr>
          <w:color w:val="231F20"/>
        </w:rPr>
        <w:t>cuidar</w:t>
      </w:r>
      <w:r>
        <w:rPr>
          <w:color w:val="231F20"/>
          <w:spacing w:val="-6"/>
        </w:rPr>
        <w:t> </w:t>
      </w:r>
      <w:r>
        <w:rPr>
          <w:color w:val="231F20"/>
        </w:rPr>
        <w:t>de</w:t>
      </w:r>
      <w:r>
        <w:rPr>
          <w:color w:val="231F20"/>
          <w:spacing w:val="-5"/>
        </w:rPr>
        <w:t> </w:t>
      </w:r>
      <w:r>
        <w:rPr>
          <w:color w:val="231F20"/>
        </w:rPr>
        <w:t>ella,</w:t>
      </w:r>
      <w:r>
        <w:rPr>
          <w:color w:val="231F20"/>
          <w:spacing w:val="-6"/>
        </w:rPr>
        <w:t> </w:t>
      </w:r>
      <w:r>
        <w:rPr>
          <w:color w:val="231F20"/>
        </w:rPr>
        <w:t>constitu- yendo así la significación de ser mujer en ser madre (biológica y</w:t>
      </w:r>
      <w:r>
        <w:rPr>
          <w:color w:val="231F20"/>
          <w:spacing w:val="-11"/>
        </w:rPr>
        <w:t> </w:t>
      </w:r>
      <w:r>
        <w:rPr>
          <w:color w:val="231F20"/>
        </w:rPr>
        <w:t>social).</w:t>
      </w:r>
    </w:p>
    <w:p>
      <w:pPr>
        <w:pStyle w:val="BodyText"/>
        <w:spacing w:line="249" w:lineRule="auto"/>
        <w:ind w:left="103" w:right="112" w:firstLine="226"/>
        <w:jc w:val="both"/>
      </w:pPr>
      <w:r>
        <w:rPr>
          <w:color w:val="231F20"/>
        </w:rPr>
        <w:t>En</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entrevistadas</w:t>
      </w:r>
      <w:r>
        <w:rPr>
          <w:color w:val="231F20"/>
          <w:spacing w:val="-8"/>
        </w:rPr>
        <w:t> </w:t>
      </w:r>
      <w:r>
        <w:rPr>
          <w:color w:val="231F20"/>
        </w:rPr>
        <w:t>referidas</w:t>
      </w:r>
      <w:r>
        <w:rPr>
          <w:color w:val="231F20"/>
          <w:spacing w:val="-7"/>
        </w:rPr>
        <w:t> </w:t>
      </w:r>
      <w:r>
        <w:rPr>
          <w:color w:val="231F20"/>
          <w:spacing w:val="-1"/>
        </w:rPr>
        <w:t>(</w:t>
      </w:r>
      <w:r>
        <w:rPr>
          <w:color w:val="231F20"/>
          <w:spacing w:val="-15"/>
          <w:w w:val="111"/>
          <w:sz w:val="16"/>
        </w:rPr>
        <w:t>p</w:t>
      </w:r>
      <w:r>
        <w:rPr>
          <w:color w:val="231F20"/>
          <w:w w:val="162"/>
          <w:sz w:val="16"/>
        </w:rPr>
        <w:t>a</w:t>
      </w:r>
      <w:r>
        <w:rPr>
          <w:color w:val="231F20"/>
          <w:w w:val="144"/>
          <w:sz w:val="16"/>
        </w:rPr>
        <w:t>n</w:t>
      </w:r>
      <w:r>
        <w:rPr>
          <w:color w:val="231F20"/>
        </w:rPr>
        <w:t>,</w:t>
      </w:r>
      <w:r>
        <w:rPr>
          <w:color w:val="231F20"/>
          <w:spacing w:val="-7"/>
        </w:rPr>
        <w:t> </w:t>
      </w:r>
      <w:r>
        <w:rPr>
          <w:color w:val="231F20"/>
          <w:w w:val="111"/>
          <w:sz w:val="16"/>
        </w:rPr>
        <w:t>p</w:t>
      </w:r>
      <w:r>
        <w:rPr>
          <w:color w:val="231F20"/>
          <w:w w:val="200"/>
          <w:sz w:val="16"/>
        </w:rPr>
        <w:t>r</w:t>
      </w:r>
      <w:r>
        <w:rPr>
          <w:color w:val="231F20"/>
          <w:w w:val="144"/>
          <w:sz w:val="16"/>
        </w:rPr>
        <w:t>d</w:t>
      </w:r>
      <w:r>
        <w:rPr>
          <w:color w:val="231F20"/>
        </w:rPr>
        <w:t>)</w:t>
      </w:r>
      <w:r>
        <w:rPr>
          <w:color w:val="231F20"/>
          <w:spacing w:val="-7"/>
        </w:rPr>
        <w:t> </w:t>
      </w:r>
      <w:r>
        <w:rPr>
          <w:color w:val="231F20"/>
        </w:rPr>
        <w:t>lograron</w:t>
      </w:r>
      <w:r>
        <w:rPr>
          <w:color w:val="231F20"/>
          <w:spacing w:val="-7"/>
        </w:rPr>
        <w:t> </w:t>
      </w:r>
      <w:r>
        <w:rPr>
          <w:color w:val="231F20"/>
        </w:rPr>
        <w:t>conciliar</w:t>
      </w:r>
      <w:r>
        <w:rPr>
          <w:color w:val="231F20"/>
          <w:spacing w:val="-7"/>
        </w:rPr>
        <w:t> </w:t>
      </w:r>
      <w:r>
        <w:rPr>
          <w:color w:val="231F20"/>
        </w:rPr>
        <w:t>su</w:t>
      </w:r>
      <w:r>
        <w:rPr>
          <w:color w:val="231F20"/>
          <w:spacing w:val="-7"/>
        </w:rPr>
        <w:t> </w:t>
      </w:r>
      <w:r>
        <w:rPr>
          <w:color w:val="231F20"/>
        </w:rPr>
        <w:t>actividad </w:t>
      </w:r>
      <w:r>
        <w:rPr>
          <w:color w:val="231F20"/>
          <w:w w:val="105"/>
        </w:rPr>
        <w:t>política</w:t>
      </w:r>
      <w:r>
        <w:rPr>
          <w:color w:val="231F20"/>
          <w:spacing w:val="-12"/>
          <w:w w:val="105"/>
        </w:rPr>
        <w:t> </w:t>
      </w:r>
      <w:r>
        <w:rPr>
          <w:color w:val="231F20"/>
          <w:w w:val="105"/>
        </w:rPr>
        <w:t>con</w:t>
      </w:r>
      <w:r>
        <w:rPr>
          <w:color w:val="231F20"/>
          <w:spacing w:val="-13"/>
          <w:w w:val="105"/>
        </w:rPr>
        <w:t> </w:t>
      </w:r>
      <w:r>
        <w:rPr>
          <w:color w:val="231F20"/>
          <w:w w:val="105"/>
        </w:rPr>
        <w:t>ser</w:t>
      </w:r>
      <w:r>
        <w:rPr>
          <w:color w:val="231F20"/>
          <w:spacing w:val="-13"/>
          <w:w w:val="105"/>
        </w:rPr>
        <w:t> </w:t>
      </w:r>
      <w:r>
        <w:rPr>
          <w:color w:val="231F20"/>
          <w:w w:val="105"/>
        </w:rPr>
        <w:t>madres,</w:t>
      </w:r>
      <w:r>
        <w:rPr>
          <w:color w:val="231F20"/>
          <w:spacing w:val="-13"/>
          <w:w w:val="105"/>
        </w:rPr>
        <w:t> </w:t>
      </w:r>
      <w:r>
        <w:rPr>
          <w:color w:val="231F20"/>
          <w:w w:val="105"/>
        </w:rPr>
        <w:t>pero</w:t>
      </w:r>
      <w:r>
        <w:rPr>
          <w:color w:val="231F20"/>
          <w:spacing w:val="-13"/>
          <w:w w:val="105"/>
        </w:rPr>
        <w:t> </w:t>
      </w:r>
      <w:r>
        <w:rPr>
          <w:color w:val="231F20"/>
          <w:w w:val="105"/>
        </w:rPr>
        <w:t>es</w:t>
      </w:r>
      <w:r>
        <w:rPr>
          <w:color w:val="231F20"/>
          <w:spacing w:val="-13"/>
          <w:w w:val="105"/>
        </w:rPr>
        <w:t> </w:t>
      </w:r>
      <w:r>
        <w:rPr>
          <w:color w:val="231F20"/>
          <w:w w:val="105"/>
        </w:rPr>
        <w:t>un</w:t>
      </w:r>
      <w:r>
        <w:rPr>
          <w:color w:val="231F20"/>
          <w:spacing w:val="-13"/>
          <w:w w:val="105"/>
        </w:rPr>
        <w:t> </w:t>
      </w:r>
      <w:r>
        <w:rPr>
          <w:color w:val="231F20"/>
          <w:w w:val="105"/>
        </w:rPr>
        <w:t>hecho</w:t>
      </w:r>
      <w:r>
        <w:rPr>
          <w:color w:val="231F20"/>
          <w:spacing w:val="-13"/>
          <w:w w:val="105"/>
        </w:rPr>
        <w:t> </w:t>
      </w:r>
      <w:r>
        <w:rPr>
          <w:color w:val="231F20"/>
          <w:w w:val="105"/>
        </w:rPr>
        <w:t>que</w:t>
      </w:r>
      <w:r>
        <w:rPr>
          <w:color w:val="231F20"/>
          <w:spacing w:val="-13"/>
          <w:w w:val="105"/>
        </w:rPr>
        <w:t> </w:t>
      </w:r>
      <w:r>
        <w:rPr>
          <w:color w:val="231F20"/>
          <w:w w:val="105"/>
        </w:rPr>
        <w:t>no</w:t>
      </w:r>
      <w:r>
        <w:rPr>
          <w:color w:val="231F20"/>
          <w:spacing w:val="-13"/>
          <w:w w:val="105"/>
        </w:rPr>
        <w:t> </w:t>
      </w:r>
      <w:r>
        <w:rPr>
          <w:color w:val="231F20"/>
          <w:w w:val="105"/>
        </w:rPr>
        <w:t>todas</w:t>
      </w:r>
      <w:r>
        <w:rPr>
          <w:color w:val="231F20"/>
          <w:spacing w:val="-13"/>
          <w:w w:val="105"/>
        </w:rPr>
        <w:t> </w:t>
      </w:r>
      <w:r>
        <w:rPr>
          <w:color w:val="231F20"/>
          <w:w w:val="105"/>
        </w:rPr>
        <w:t>las</w:t>
      </w:r>
      <w:r>
        <w:rPr>
          <w:color w:val="231F20"/>
          <w:spacing w:val="-13"/>
          <w:w w:val="105"/>
        </w:rPr>
        <w:t> </w:t>
      </w:r>
      <w:r>
        <w:rPr>
          <w:color w:val="231F20"/>
          <w:w w:val="105"/>
        </w:rPr>
        <w:t>mujeres</w:t>
      </w:r>
      <w:r>
        <w:rPr>
          <w:color w:val="231F20"/>
          <w:spacing w:val="-13"/>
          <w:w w:val="105"/>
        </w:rPr>
        <w:t> </w:t>
      </w:r>
      <w:r>
        <w:rPr>
          <w:color w:val="231F20"/>
          <w:w w:val="105"/>
        </w:rPr>
        <w:t>logran</w:t>
      </w:r>
      <w:r>
        <w:rPr>
          <w:color w:val="231F20"/>
          <w:spacing w:val="-13"/>
          <w:w w:val="105"/>
        </w:rPr>
        <w:t> </w:t>
      </w:r>
      <w:r>
        <w:rPr>
          <w:color w:val="231F20"/>
          <w:w w:val="105"/>
        </w:rPr>
        <w:t>hacerlo, porque</w:t>
      </w:r>
      <w:r>
        <w:rPr>
          <w:color w:val="231F20"/>
          <w:spacing w:val="-10"/>
          <w:w w:val="105"/>
        </w:rPr>
        <w:t> </w:t>
      </w:r>
      <w:r>
        <w:rPr>
          <w:color w:val="231F20"/>
          <w:w w:val="105"/>
        </w:rPr>
        <w:t>generalmente</w:t>
      </w:r>
      <w:r>
        <w:rPr>
          <w:color w:val="231F20"/>
          <w:spacing w:val="-10"/>
          <w:w w:val="105"/>
        </w:rPr>
        <w:t> </w:t>
      </w:r>
      <w:r>
        <w:rPr>
          <w:color w:val="231F20"/>
          <w:w w:val="105"/>
        </w:rPr>
        <w:t>una</w:t>
      </w:r>
      <w:r>
        <w:rPr>
          <w:color w:val="231F20"/>
          <w:spacing w:val="-10"/>
          <w:w w:val="105"/>
        </w:rPr>
        <w:t> </w:t>
      </w:r>
      <w:r>
        <w:rPr>
          <w:color w:val="231F20"/>
          <w:w w:val="105"/>
        </w:rPr>
        <w:t>y</w:t>
      </w:r>
      <w:r>
        <w:rPr>
          <w:color w:val="231F20"/>
          <w:spacing w:val="-10"/>
          <w:w w:val="105"/>
        </w:rPr>
        <w:t> </w:t>
      </w:r>
      <w:r>
        <w:rPr>
          <w:color w:val="231F20"/>
          <w:w w:val="105"/>
        </w:rPr>
        <w:t>otra</w:t>
      </w:r>
      <w:r>
        <w:rPr>
          <w:color w:val="231F20"/>
          <w:spacing w:val="-10"/>
          <w:w w:val="105"/>
        </w:rPr>
        <w:t> </w:t>
      </w:r>
      <w:r>
        <w:rPr>
          <w:color w:val="231F20"/>
          <w:w w:val="105"/>
        </w:rPr>
        <w:t>aparecen</w:t>
      </w:r>
      <w:r>
        <w:rPr>
          <w:color w:val="231F20"/>
          <w:spacing w:val="-11"/>
          <w:w w:val="105"/>
        </w:rPr>
        <w:t> </w:t>
      </w:r>
      <w:r>
        <w:rPr>
          <w:color w:val="231F20"/>
          <w:w w:val="105"/>
        </w:rPr>
        <w:t>como</w:t>
      </w:r>
      <w:r>
        <w:rPr>
          <w:color w:val="231F20"/>
          <w:spacing w:val="-11"/>
          <w:w w:val="105"/>
        </w:rPr>
        <w:t> </w:t>
      </w:r>
      <w:r>
        <w:rPr>
          <w:color w:val="231F20"/>
          <w:w w:val="105"/>
        </w:rPr>
        <w:t>antagónicas.</w:t>
      </w:r>
      <w:r>
        <w:rPr>
          <w:color w:val="231F20"/>
          <w:spacing w:val="-11"/>
          <w:w w:val="105"/>
        </w:rPr>
        <w:t> </w:t>
      </w:r>
      <w:r>
        <w:rPr>
          <w:color w:val="231F20"/>
          <w:w w:val="105"/>
        </w:rPr>
        <w:t>Pareciera</w:t>
      </w:r>
      <w:r>
        <w:rPr>
          <w:color w:val="231F20"/>
          <w:spacing w:val="-10"/>
          <w:w w:val="105"/>
        </w:rPr>
        <w:t> </w:t>
      </w:r>
      <w:r>
        <w:rPr>
          <w:color w:val="231F20"/>
          <w:w w:val="105"/>
        </w:rPr>
        <w:t>que</w:t>
      </w:r>
      <w:r>
        <w:rPr>
          <w:color w:val="231F20"/>
          <w:spacing w:val="-10"/>
          <w:w w:val="105"/>
        </w:rPr>
        <w:t> </w:t>
      </w:r>
      <w:r>
        <w:rPr>
          <w:color w:val="231F20"/>
          <w:w w:val="105"/>
        </w:rPr>
        <w:t>tienen que elegir entre su familia o su actividad política, y esta clase de desigualdad de género, que lo es pues es una disyuntiva que difícilmente se les presentará a los varones,</w:t>
      </w:r>
      <w:r>
        <w:rPr>
          <w:color w:val="231F20"/>
          <w:spacing w:val="-27"/>
          <w:w w:val="105"/>
        </w:rPr>
        <w:t> </w:t>
      </w:r>
      <w:r>
        <w:rPr>
          <w:color w:val="231F20"/>
          <w:w w:val="105"/>
        </w:rPr>
        <w:t>es</w:t>
      </w:r>
      <w:r>
        <w:rPr>
          <w:color w:val="231F20"/>
          <w:spacing w:val="-27"/>
          <w:w w:val="105"/>
        </w:rPr>
        <w:t> </w:t>
      </w:r>
      <w:r>
        <w:rPr>
          <w:color w:val="231F20"/>
          <w:w w:val="105"/>
        </w:rPr>
        <w:t>algo</w:t>
      </w:r>
      <w:r>
        <w:rPr>
          <w:color w:val="231F20"/>
          <w:spacing w:val="-27"/>
          <w:w w:val="105"/>
        </w:rPr>
        <w:t> </w:t>
      </w:r>
      <w:r>
        <w:rPr>
          <w:color w:val="231F20"/>
          <w:w w:val="105"/>
        </w:rPr>
        <w:t>en</w:t>
      </w:r>
      <w:r>
        <w:rPr>
          <w:color w:val="231F20"/>
          <w:spacing w:val="-27"/>
          <w:w w:val="105"/>
        </w:rPr>
        <w:t> </w:t>
      </w:r>
      <w:r>
        <w:rPr>
          <w:color w:val="231F20"/>
          <w:w w:val="105"/>
        </w:rPr>
        <w:t>lo</w:t>
      </w:r>
      <w:r>
        <w:rPr>
          <w:color w:val="231F20"/>
          <w:spacing w:val="-27"/>
          <w:w w:val="105"/>
        </w:rPr>
        <w:t> </w:t>
      </w:r>
      <w:r>
        <w:rPr>
          <w:color w:val="231F20"/>
          <w:w w:val="105"/>
        </w:rPr>
        <w:t>que</w:t>
      </w:r>
      <w:r>
        <w:rPr>
          <w:color w:val="231F20"/>
          <w:spacing w:val="-27"/>
          <w:w w:val="105"/>
        </w:rPr>
        <w:t> </w:t>
      </w:r>
      <w:r>
        <w:rPr>
          <w:color w:val="231F20"/>
          <w:w w:val="105"/>
        </w:rPr>
        <w:t>deben</w:t>
      </w:r>
      <w:r>
        <w:rPr>
          <w:color w:val="231F20"/>
          <w:spacing w:val="-27"/>
          <w:w w:val="105"/>
        </w:rPr>
        <w:t> </w:t>
      </w:r>
      <w:r>
        <w:rPr>
          <w:color w:val="231F20"/>
          <w:w w:val="105"/>
        </w:rPr>
        <w:t>poner</w:t>
      </w:r>
      <w:r>
        <w:rPr>
          <w:color w:val="231F20"/>
          <w:spacing w:val="-27"/>
          <w:w w:val="105"/>
        </w:rPr>
        <w:t> </w:t>
      </w:r>
      <w:r>
        <w:rPr>
          <w:color w:val="231F20"/>
          <w:w w:val="105"/>
        </w:rPr>
        <w:t>atención</w:t>
      </w:r>
      <w:r>
        <w:rPr>
          <w:color w:val="231F20"/>
          <w:spacing w:val="-27"/>
          <w:w w:val="105"/>
        </w:rPr>
        <w:t> </w:t>
      </w:r>
      <w:r>
        <w:rPr>
          <w:color w:val="231F20"/>
          <w:w w:val="105"/>
        </w:rPr>
        <w:t>los</w:t>
      </w:r>
      <w:r>
        <w:rPr>
          <w:color w:val="231F20"/>
          <w:spacing w:val="-27"/>
          <w:w w:val="105"/>
        </w:rPr>
        <w:t> </w:t>
      </w:r>
      <w:r>
        <w:rPr>
          <w:color w:val="231F20"/>
          <w:w w:val="105"/>
        </w:rPr>
        <w:t>partidos</w:t>
      </w:r>
      <w:r>
        <w:rPr>
          <w:color w:val="231F20"/>
          <w:spacing w:val="-27"/>
          <w:w w:val="105"/>
        </w:rPr>
        <w:t> </w:t>
      </w:r>
      <w:r>
        <w:rPr>
          <w:color w:val="231F20"/>
          <w:w w:val="105"/>
        </w:rPr>
        <w:t>políticos.</w:t>
      </w:r>
      <w:r>
        <w:rPr>
          <w:color w:val="231F20"/>
          <w:spacing w:val="-27"/>
          <w:w w:val="105"/>
        </w:rPr>
        <w:t> </w:t>
      </w:r>
      <w:r>
        <w:rPr>
          <w:color w:val="231F20"/>
          <w:w w:val="105"/>
        </w:rPr>
        <w:t>“Las</w:t>
      </w:r>
      <w:r>
        <w:rPr>
          <w:color w:val="231F20"/>
          <w:spacing w:val="-27"/>
          <w:w w:val="105"/>
        </w:rPr>
        <w:t> </w:t>
      </w:r>
      <w:r>
        <w:rPr>
          <w:color w:val="231F20"/>
          <w:w w:val="105"/>
        </w:rPr>
        <w:t>maneras de</w:t>
      </w:r>
      <w:r>
        <w:rPr>
          <w:color w:val="231F20"/>
          <w:spacing w:val="-10"/>
          <w:w w:val="105"/>
        </w:rPr>
        <w:t> </w:t>
      </w:r>
      <w:r>
        <w:rPr>
          <w:color w:val="231F20"/>
          <w:w w:val="105"/>
        </w:rPr>
        <w:t>comportarse,</w:t>
      </w:r>
      <w:r>
        <w:rPr>
          <w:color w:val="231F20"/>
          <w:spacing w:val="-11"/>
          <w:w w:val="105"/>
        </w:rPr>
        <w:t> </w:t>
      </w:r>
      <w:r>
        <w:rPr>
          <w:color w:val="231F20"/>
          <w:w w:val="105"/>
        </w:rPr>
        <w:t>los</w:t>
      </w:r>
      <w:r>
        <w:rPr>
          <w:color w:val="231F20"/>
          <w:spacing w:val="-10"/>
          <w:w w:val="105"/>
        </w:rPr>
        <w:t> </w:t>
      </w:r>
      <w:r>
        <w:rPr>
          <w:color w:val="231F20"/>
          <w:w w:val="105"/>
        </w:rPr>
        <w:t>horarios</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reuniones</w:t>
      </w:r>
      <w:r>
        <w:rPr>
          <w:color w:val="231F20"/>
          <w:spacing w:val="-10"/>
          <w:w w:val="105"/>
        </w:rPr>
        <w:t> </w:t>
      </w:r>
      <w:r>
        <w:rPr>
          <w:color w:val="231F20"/>
          <w:w w:val="105"/>
        </w:rPr>
        <w:t>son</w:t>
      </w:r>
      <w:r>
        <w:rPr>
          <w:color w:val="231F20"/>
          <w:spacing w:val="-10"/>
          <w:w w:val="105"/>
        </w:rPr>
        <w:t> </w:t>
      </w:r>
      <w:r>
        <w:rPr>
          <w:color w:val="231F20"/>
          <w:w w:val="105"/>
        </w:rPr>
        <w:t>estructuras</w:t>
      </w:r>
      <w:r>
        <w:rPr>
          <w:color w:val="231F20"/>
          <w:spacing w:val="-10"/>
          <w:w w:val="105"/>
        </w:rPr>
        <w:t> </w:t>
      </w:r>
      <w:r>
        <w:rPr>
          <w:color w:val="231F20"/>
          <w:w w:val="105"/>
        </w:rPr>
        <w:t>muy</w:t>
      </w:r>
      <w:r>
        <w:rPr>
          <w:color w:val="231F20"/>
          <w:spacing w:val="-10"/>
          <w:w w:val="105"/>
        </w:rPr>
        <w:t> </w:t>
      </w:r>
      <w:r>
        <w:rPr>
          <w:color w:val="231F20"/>
          <w:w w:val="105"/>
        </w:rPr>
        <w:t>adaptadas</w:t>
      </w:r>
      <w:r>
        <w:rPr>
          <w:color w:val="231F20"/>
          <w:spacing w:val="-10"/>
          <w:w w:val="105"/>
        </w:rPr>
        <w:t> </w:t>
      </w:r>
      <w:r>
        <w:rPr>
          <w:color w:val="231F20"/>
          <w:w w:val="105"/>
        </w:rPr>
        <w:t>a</w:t>
      </w:r>
      <w:r>
        <w:rPr>
          <w:color w:val="231F20"/>
          <w:spacing w:val="-10"/>
          <w:w w:val="105"/>
        </w:rPr>
        <w:t> </w:t>
      </w:r>
      <w:r>
        <w:rPr>
          <w:color w:val="231F20"/>
          <w:w w:val="105"/>
        </w:rPr>
        <w:t>los hábitos</w:t>
      </w:r>
      <w:r>
        <w:rPr>
          <w:color w:val="231F20"/>
          <w:spacing w:val="-17"/>
          <w:w w:val="105"/>
        </w:rPr>
        <w:t> </w:t>
      </w:r>
      <w:r>
        <w:rPr>
          <w:color w:val="231F20"/>
          <w:w w:val="105"/>
        </w:rPr>
        <w:t>tradicionales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varones;</w:t>
      </w:r>
      <w:r>
        <w:rPr>
          <w:color w:val="231F20"/>
          <w:spacing w:val="-17"/>
          <w:w w:val="105"/>
        </w:rPr>
        <w:t> </w:t>
      </w:r>
      <w:r>
        <w:rPr>
          <w:color w:val="231F20"/>
          <w:w w:val="105"/>
        </w:rPr>
        <w:t>las</w:t>
      </w:r>
      <w:r>
        <w:rPr>
          <w:color w:val="231F20"/>
          <w:spacing w:val="-17"/>
          <w:w w:val="105"/>
        </w:rPr>
        <w:t> </w:t>
      </w:r>
      <w:r>
        <w:rPr>
          <w:color w:val="231F20"/>
          <w:w w:val="105"/>
        </w:rPr>
        <w:t>mujeres</w:t>
      </w:r>
      <w:r>
        <w:rPr>
          <w:color w:val="231F20"/>
          <w:spacing w:val="-17"/>
          <w:w w:val="105"/>
        </w:rPr>
        <w:t> </w:t>
      </w:r>
      <w:r>
        <w:rPr>
          <w:color w:val="231F20"/>
          <w:w w:val="105"/>
        </w:rPr>
        <w:t>tienen</w:t>
      </w:r>
      <w:r>
        <w:rPr>
          <w:color w:val="231F20"/>
          <w:spacing w:val="-17"/>
          <w:w w:val="105"/>
        </w:rPr>
        <w:t> </w:t>
      </w:r>
      <w:r>
        <w:rPr>
          <w:color w:val="231F20"/>
          <w:w w:val="105"/>
        </w:rPr>
        <w:t>dificultades</w:t>
      </w:r>
      <w:r>
        <w:rPr>
          <w:color w:val="231F20"/>
          <w:spacing w:val="-17"/>
          <w:w w:val="105"/>
        </w:rPr>
        <w:t> </w:t>
      </w:r>
      <w:r>
        <w:rPr>
          <w:color w:val="231F20"/>
          <w:w w:val="105"/>
        </w:rPr>
        <w:t>por</w:t>
      </w:r>
      <w:r>
        <w:rPr>
          <w:color w:val="231F20"/>
          <w:spacing w:val="-17"/>
          <w:w w:val="105"/>
        </w:rPr>
        <w:t> </w:t>
      </w:r>
      <w:r>
        <w:rPr>
          <w:color w:val="231F20"/>
          <w:w w:val="105"/>
        </w:rPr>
        <w:t>su</w:t>
      </w:r>
      <w:r>
        <w:rPr>
          <w:color w:val="231F20"/>
          <w:spacing w:val="-17"/>
          <w:w w:val="105"/>
        </w:rPr>
        <w:t> </w:t>
      </w:r>
      <w:r>
        <w:rPr>
          <w:color w:val="231F20"/>
          <w:w w:val="105"/>
        </w:rPr>
        <w:t>trabajo, por</w:t>
      </w:r>
      <w:r>
        <w:rPr>
          <w:color w:val="231F20"/>
          <w:spacing w:val="-13"/>
          <w:w w:val="105"/>
        </w:rPr>
        <w:t> </w:t>
      </w:r>
      <w:r>
        <w:rPr>
          <w:color w:val="231F20"/>
          <w:w w:val="105"/>
        </w:rPr>
        <w:t>el</w:t>
      </w:r>
      <w:r>
        <w:rPr>
          <w:color w:val="231F20"/>
          <w:spacing w:val="-13"/>
          <w:w w:val="105"/>
        </w:rPr>
        <w:t> </w:t>
      </w:r>
      <w:r>
        <w:rPr>
          <w:color w:val="231F20"/>
          <w:w w:val="105"/>
        </w:rPr>
        <w:t>cuidado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familia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hijos</w:t>
      </w:r>
      <w:r>
        <w:rPr>
          <w:color w:val="231F20"/>
          <w:spacing w:val="-13"/>
          <w:w w:val="105"/>
        </w:rPr>
        <w:t> </w:t>
      </w:r>
      <w:r>
        <w:rPr>
          <w:color w:val="231F20"/>
          <w:w w:val="105"/>
        </w:rPr>
        <w:t>y</w:t>
      </w:r>
      <w:r>
        <w:rPr>
          <w:color w:val="231F20"/>
          <w:spacing w:val="-13"/>
          <w:w w:val="105"/>
        </w:rPr>
        <w:t> </w:t>
      </w:r>
      <w:r>
        <w:rPr>
          <w:color w:val="231F20"/>
          <w:w w:val="105"/>
        </w:rPr>
        <w:t>claro</w:t>
      </w:r>
      <w:r>
        <w:rPr>
          <w:color w:val="231F20"/>
          <w:spacing w:val="-13"/>
          <w:w w:val="105"/>
        </w:rPr>
        <w:t> </w:t>
      </w:r>
      <w:r>
        <w:rPr>
          <w:color w:val="231F20"/>
          <w:w w:val="105"/>
        </w:rPr>
        <w:t>eso</w:t>
      </w:r>
      <w:r>
        <w:rPr>
          <w:color w:val="231F20"/>
          <w:spacing w:val="-13"/>
          <w:w w:val="105"/>
        </w:rPr>
        <w:t> </w:t>
      </w:r>
      <w:r>
        <w:rPr>
          <w:color w:val="231F20"/>
          <w:w w:val="105"/>
        </w:rPr>
        <w:t>hay</w:t>
      </w:r>
      <w:r>
        <w:rPr>
          <w:color w:val="231F20"/>
          <w:spacing w:val="-13"/>
          <w:w w:val="105"/>
        </w:rPr>
        <w:t> </w:t>
      </w:r>
      <w:r>
        <w:rPr>
          <w:color w:val="231F20"/>
          <w:w w:val="105"/>
        </w:rPr>
        <w:t>que</w:t>
      </w:r>
      <w:r>
        <w:rPr>
          <w:color w:val="231F20"/>
          <w:spacing w:val="-13"/>
          <w:w w:val="105"/>
        </w:rPr>
        <w:t> </w:t>
      </w:r>
      <w:r>
        <w:rPr>
          <w:color w:val="231F20"/>
          <w:w w:val="105"/>
        </w:rPr>
        <w:t>cambiarlo</w:t>
      </w:r>
      <w:r>
        <w:rPr>
          <w:color w:val="231F20"/>
          <w:spacing w:val="-13"/>
          <w:w w:val="105"/>
        </w:rPr>
        <w:t> </w:t>
      </w:r>
      <w:r>
        <w:rPr>
          <w:color w:val="231F20"/>
          <w:w w:val="105"/>
        </w:rPr>
        <w:t>para</w:t>
      </w:r>
      <w:r>
        <w:rPr>
          <w:color w:val="231F20"/>
          <w:spacing w:val="-13"/>
          <w:w w:val="105"/>
        </w:rPr>
        <w:t> </w:t>
      </w:r>
      <w:r>
        <w:rPr>
          <w:color w:val="231F20"/>
          <w:w w:val="105"/>
        </w:rPr>
        <w:t>que</w:t>
      </w:r>
      <w:r>
        <w:rPr>
          <w:color w:val="231F20"/>
          <w:spacing w:val="-13"/>
          <w:w w:val="105"/>
        </w:rPr>
        <w:t> </w:t>
      </w:r>
      <w:r>
        <w:rPr>
          <w:color w:val="231F20"/>
          <w:w w:val="105"/>
        </w:rPr>
        <w:t>las mujeres</w:t>
      </w:r>
      <w:r>
        <w:rPr>
          <w:color w:val="231F20"/>
          <w:spacing w:val="-27"/>
          <w:w w:val="105"/>
        </w:rPr>
        <w:t> </w:t>
      </w:r>
      <w:r>
        <w:rPr>
          <w:color w:val="231F20"/>
          <w:w w:val="105"/>
        </w:rPr>
        <w:t>estén</w:t>
      </w:r>
      <w:r>
        <w:rPr>
          <w:color w:val="231F20"/>
          <w:spacing w:val="-27"/>
          <w:w w:val="105"/>
        </w:rPr>
        <w:t> </w:t>
      </w:r>
      <w:r>
        <w:rPr>
          <w:color w:val="231F20"/>
          <w:w w:val="105"/>
        </w:rPr>
        <w:t>dentro</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partidos</w:t>
      </w:r>
      <w:r>
        <w:rPr>
          <w:color w:val="231F20"/>
          <w:spacing w:val="-27"/>
          <w:w w:val="105"/>
        </w:rPr>
        <w:t> </w:t>
      </w:r>
      <w:r>
        <w:rPr>
          <w:color w:val="231F20"/>
          <w:w w:val="105"/>
        </w:rPr>
        <w:t>políticos”</w:t>
      </w:r>
      <w:r>
        <w:rPr>
          <w:color w:val="231F20"/>
          <w:spacing w:val="-27"/>
          <w:w w:val="105"/>
        </w:rPr>
        <w:t> </w:t>
      </w:r>
      <w:r>
        <w:rPr>
          <w:color w:val="231F20"/>
          <w:w w:val="105"/>
        </w:rPr>
        <w:t>(Martínez,</w:t>
      </w:r>
      <w:r>
        <w:rPr>
          <w:color w:val="231F20"/>
          <w:spacing w:val="-27"/>
          <w:w w:val="105"/>
        </w:rPr>
        <w:t> </w:t>
      </w:r>
      <w:r>
        <w:rPr>
          <w:color w:val="231F20"/>
          <w:w w:val="105"/>
        </w:rPr>
        <w:t>entrevista</w:t>
      </w:r>
      <w:r>
        <w:rPr>
          <w:color w:val="231F20"/>
          <w:spacing w:val="-27"/>
          <w:w w:val="105"/>
        </w:rPr>
        <w:t> </w:t>
      </w:r>
      <w:r>
        <w:rPr>
          <w:color w:val="231F20"/>
          <w:w w:val="105"/>
        </w:rPr>
        <w:t>personal,</w:t>
      </w:r>
      <w:r>
        <w:rPr>
          <w:color w:val="231F20"/>
          <w:spacing w:val="-27"/>
          <w:w w:val="105"/>
        </w:rPr>
        <w:t> </w:t>
      </w:r>
      <w:r>
        <w:rPr>
          <w:color w:val="231F20"/>
          <w:w w:val="105"/>
        </w:rPr>
        <w:t>21</w:t>
      </w:r>
      <w:r>
        <w:rPr>
          <w:color w:val="231F20"/>
          <w:spacing w:val="-27"/>
          <w:w w:val="105"/>
        </w:rPr>
        <w:t> </w:t>
      </w:r>
      <w:r>
        <w:rPr>
          <w:color w:val="231F20"/>
          <w:w w:val="105"/>
        </w:rPr>
        <w:t>de enero</w:t>
      </w:r>
      <w:r>
        <w:rPr>
          <w:color w:val="231F20"/>
          <w:spacing w:val="-31"/>
          <w:w w:val="105"/>
        </w:rPr>
        <w:t> </w:t>
      </w:r>
      <w:r>
        <w:rPr>
          <w:color w:val="231F20"/>
          <w:w w:val="105"/>
        </w:rPr>
        <w:t>de</w:t>
      </w:r>
      <w:r>
        <w:rPr>
          <w:color w:val="231F20"/>
          <w:spacing w:val="-31"/>
          <w:w w:val="105"/>
        </w:rPr>
        <w:t> </w:t>
      </w:r>
      <w:r>
        <w:rPr>
          <w:color w:val="231F20"/>
          <w:w w:val="105"/>
        </w:rPr>
        <w:t>2013).</w:t>
      </w:r>
    </w:p>
    <w:p>
      <w:pPr>
        <w:pStyle w:val="BodyText"/>
        <w:spacing w:line="249" w:lineRule="auto"/>
        <w:ind w:left="103" w:right="115" w:firstLine="226"/>
        <w:jc w:val="both"/>
      </w:pPr>
      <w:r>
        <w:rPr>
          <w:color w:val="231F20"/>
        </w:rPr>
        <w:t>En el caso de la entrevistada del </w:t>
      </w:r>
      <w:r>
        <w:rPr>
          <w:color w:val="231F20"/>
          <w:sz w:val="16"/>
        </w:rPr>
        <w:t>pri</w:t>
      </w:r>
      <w:r>
        <w:rPr>
          <w:color w:val="231F20"/>
        </w:rPr>
        <w:t>, es notoria esta dificultad que se les presenta  a las mujeres, pues al referirse a la posibilidad de formar una familia reconoce que</w:t>
      </w:r>
      <w:r>
        <w:rPr>
          <w:color w:val="231F20"/>
          <w:spacing w:val="-34"/>
        </w:rPr>
        <w:t> </w:t>
      </w:r>
      <w:r>
        <w:rPr>
          <w:color w:val="231F20"/>
        </w:rPr>
        <w:t>sí influye su actividad</w:t>
      </w:r>
      <w:r>
        <w:rPr>
          <w:color w:val="231F20"/>
          <w:spacing w:val="-11"/>
        </w:rPr>
        <w:t> </w:t>
      </w:r>
      <w:r>
        <w:rPr>
          <w:color w:val="231F20"/>
        </w:rPr>
        <w:t>política.</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firstLine="226"/>
        <w:jc w:val="both"/>
      </w:pPr>
      <w:r>
        <w:rPr>
          <w:color w:val="231F20"/>
        </w:rPr>
        <w:t>No se trata de que las mujeres renuncien a la maternidad o al maternaje para que puedan destacar en otro tipo de actividades, tampoco de que los hombres tengan  que renunciar a algo importante para que haya igualdad; por el contrario se trata    de que los partidos políticos desde el interior de sus estructuras y al exterior por me- dio de sus representantes populares en los poderes legislativo y ejecutivo formulen políticas</w:t>
      </w:r>
      <w:r>
        <w:rPr>
          <w:color w:val="231F20"/>
          <w:spacing w:val="-4"/>
        </w:rPr>
        <w:t> </w:t>
      </w:r>
      <w:r>
        <w:rPr>
          <w:color w:val="231F20"/>
        </w:rPr>
        <w:t>de</w:t>
      </w:r>
      <w:r>
        <w:rPr>
          <w:color w:val="231F20"/>
          <w:spacing w:val="-4"/>
        </w:rPr>
        <w:t> </w:t>
      </w:r>
      <w:r>
        <w:rPr>
          <w:color w:val="231F20"/>
        </w:rPr>
        <w:t>conciliación</w:t>
      </w:r>
      <w:r>
        <w:rPr>
          <w:color w:val="231F20"/>
          <w:spacing w:val="-5"/>
        </w:rPr>
        <w:t> </w:t>
      </w:r>
      <w:r>
        <w:rPr>
          <w:color w:val="231F20"/>
        </w:rPr>
        <w:t>de</w:t>
      </w:r>
      <w:r>
        <w:rPr>
          <w:color w:val="231F20"/>
          <w:spacing w:val="-4"/>
        </w:rPr>
        <w:t> </w:t>
      </w:r>
      <w:r>
        <w:rPr>
          <w:color w:val="231F20"/>
        </w:rPr>
        <w:t>los</w:t>
      </w:r>
      <w:r>
        <w:rPr>
          <w:color w:val="231F20"/>
          <w:spacing w:val="-5"/>
        </w:rPr>
        <w:t> </w:t>
      </w:r>
      <w:r>
        <w:rPr>
          <w:color w:val="231F20"/>
        </w:rPr>
        <w:t>espacios</w:t>
      </w:r>
      <w:r>
        <w:rPr>
          <w:color w:val="231F20"/>
          <w:spacing w:val="-5"/>
        </w:rPr>
        <w:t> </w:t>
      </w:r>
      <w:r>
        <w:rPr>
          <w:color w:val="231F20"/>
        </w:rPr>
        <w:t>públicos</w:t>
      </w:r>
      <w:r>
        <w:rPr>
          <w:color w:val="231F20"/>
          <w:spacing w:val="-4"/>
        </w:rPr>
        <w:t> </w:t>
      </w:r>
      <w:r>
        <w:rPr>
          <w:color w:val="231F20"/>
        </w:rPr>
        <w:t>público</w:t>
      </w:r>
      <w:r>
        <w:rPr>
          <w:color w:val="231F20"/>
          <w:spacing w:val="-4"/>
        </w:rPr>
        <w:t> </w:t>
      </w:r>
      <w:r>
        <w:rPr>
          <w:color w:val="231F20"/>
        </w:rPr>
        <w:t>y</w:t>
      </w:r>
      <w:r>
        <w:rPr>
          <w:color w:val="231F20"/>
          <w:spacing w:val="-4"/>
        </w:rPr>
        <w:t> </w:t>
      </w:r>
      <w:r>
        <w:rPr>
          <w:color w:val="231F20"/>
        </w:rPr>
        <w:t>privado,</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ni</w:t>
      </w:r>
      <w:r>
        <w:rPr>
          <w:color w:val="231F20"/>
          <w:spacing w:val="-4"/>
        </w:rPr>
        <w:t> </w:t>
      </w:r>
      <w:r>
        <w:rPr>
          <w:color w:val="231F20"/>
        </w:rPr>
        <w:t>unos ni otras renuncien a aspectos importantes de la</w:t>
      </w:r>
      <w:r>
        <w:rPr>
          <w:color w:val="231F20"/>
          <w:spacing w:val="-2"/>
        </w:rPr>
        <w:t> </w:t>
      </w:r>
      <w:r>
        <w:rPr>
          <w:color w:val="231F20"/>
        </w:rPr>
        <w:t>vida.</w:t>
      </w:r>
    </w:p>
    <w:p>
      <w:pPr>
        <w:pStyle w:val="BodyText"/>
        <w:spacing w:line="249" w:lineRule="auto"/>
        <w:ind w:left="117" w:right="101" w:firstLine="226"/>
        <w:jc w:val="both"/>
      </w:pPr>
      <w:r>
        <w:rPr>
          <w:color w:val="231F20"/>
          <w:w w:val="105"/>
        </w:rPr>
        <w:t>Cuando</w:t>
      </w:r>
      <w:r>
        <w:rPr>
          <w:color w:val="231F20"/>
          <w:spacing w:val="-31"/>
          <w:w w:val="105"/>
        </w:rPr>
        <w:t> </w:t>
      </w:r>
      <w:r>
        <w:rPr>
          <w:color w:val="231F20"/>
          <w:w w:val="105"/>
        </w:rPr>
        <w:t>las</w:t>
      </w:r>
      <w:r>
        <w:rPr>
          <w:color w:val="231F20"/>
          <w:spacing w:val="-31"/>
          <w:w w:val="105"/>
        </w:rPr>
        <w:t> </w:t>
      </w:r>
      <w:r>
        <w:rPr>
          <w:color w:val="231F20"/>
          <w:w w:val="105"/>
        </w:rPr>
        <w:t>mujeres</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w w:val="105"/>
        </w:rPr>
        <w:t>tres</w:t>
      </w:r>
      <w:r>
        <w:rPr>
          <w:color w:val="231F20"/>
          <w:spacing w:val="-31"/>
          <w:w w:val="105"/>
        </w:rPr>
        <w:t> </w:t>
      </w:r>
      <w:r>
        <w:rPr>
          <w:color w:val="231F20"/>
          <w:w w:val="105"/>
        </w:rPr>
        <w:t>partidos</w:t>
      </w:r>
      <w:r>
        <w:rPr>
          <w:color w:val="231F20"/>
          <w:spacing w:val="-31"/>
          <w:w w:val="105"/>
        </w:rPr>
        <w:t> </w:t>
      </w:r>
      <w:r>
        <w:rPr>
          <w:color w:val="231F20"/>
          <w:w w:val="105"/>
        </w:rPr>
        <w:t>relatan</w:t>
      </w:r>
      <w:r>
        <w:rPr>
          <w:color w:val="231F20"/>
          <w:spacing w:val="-31"/>
          <w:w w:val="105"/>
        </w:rPr>
        <w:t> </w:t>
      </w:r>
      <w:r>
        <w:rPr>
          <w:color w:val="231F20"/>
          <w:w w:val="105"/>
        </w:rPr>
        <w:t>experiencias</w:t>
      </w:r>
      <w:r>
        <w:rPr>
          <w:color w:val="231F20"/>
          <w:spacing w:val="-31"/>
          <w:w w:val="105"/>
        </w:rPr>
        <w:t> </w:t>
      </w:r>
      <w:r>
        <w:rPr>
          <w:color w:val="231F20"/>
          <w:w w:val="105"/>
        </w:rPr>
        <w:t>de</w:t>
      </w:r>
      <w:r>
        <w:rPr>
          <w:color w:val="231F20"/>
          <w:spacing w:val="-31"/>
          <w:w w:val="105"/>
        </w:rPr>
        <w:t> </w:t>
      </w:r>
      <w:r>
        <w:rPr>
          <w:color w:val="231F20"/>
          <w:w w:val="105"/>
        </w:rPr>
        <w:t>su</w:t>
      </w:r>
      <w:r>
        <w:rPr>
          <w:color w:val="231F20"/>
          <w:spacing w:val="-31"/>
          <w:w w:val="105"/>
        </w:rPr>
        <w:t> </w:t>
      </w:r>
      <w:r>
        <w:rPr>
          <w:color w:val="231F20"/>
          <w:w w:val="105"/>
        </w:rPr>
        <w:t>juventud</w:t>
      </w:r>
      <w:r>
        <w:rPr>
          <w:color w:val="231F20"/>
          <w:spacing w:val="-31"/>
          <w:w w:val="105"/>
        </w:rPr>
        <w:t> </w:t>
      </w:r>
      <w:r>
        <w:rPr>
          <w:color w:val="231F20"/>
          <w:w w:val="105"/>
        </w:rPr>
        <w:t>y</w:t>
      </w:r>
      <w:r>
        <w:rPr>
          <w:color w:val="231F20"/>
          <w:spacing w:val="-31"/>
          <w:w w:val="105"/>
        </w:rPr>
        <w:t> </w:t>
      </w:r>
      <w:r>
        <w:rPr>
          <w:color w:val="231F20"/>
          <w:w w:val="105"/>
        </w:rPr>
        <w:t>de</w:t>
      </w:r>
      <w:r>
        <w:rPr>
          <w:color w:val="231F20"/>
          <w:spacing w:val="-31"/>
          <w:w w:val="105"/>
        </w:rPr>
        <w:t> </w:t>
      </w:r>
      <w:r>
        <w:rPr>
          <w:color w:val="231F20"/>
          <w:w w:val="105"/>
        </w:rPr>
        <w:t>su infancia</w:t>
      </w:r>
      <w:r>
        <w:rPr>
          <w:color w:val="231F20"/>
          <w:spacing w:val="-28"/>
          <w:w w:val="105"/>
        </w:rPr>
        <w:t> </w:t>
      </w:r>
      <w:r>
        <w:rPr>
          <w:color w:val="231F20"/>
          <w:w w:val="105"/>
        </w:rPr>
        <w:t>también</w:t>
      </w:r>
      <w:r>
        <w:rPr>
          <w:color w:val="231F20"/>
          <w:spacing w:val="-28"/>
          <w:w w:val="105"/>
        </w:rPr>
        <w:t> </w:t>
      </w:r>
      <w:r>
        <w:rPr>
          <w:color w:val="231F20"/>
          <w:w w:val="105"/>
        </w:rPr>
        <w:t>se</w:t>
      </w:r>
      <w:r>
        <w:rPr>
          <w:color w:val="231F20"/>
          <w:spacing w:val="-27"/>
          <w:w w:val="105"/>
        </w:rPr>
        <w:t> </w:t>
      </w:r>
      <w:r>
        <w:rPr>
          <w:color w:val="231F20"/>
          <w:w w:val="105"/>
        </w:rPr>
        <w:t>identifican</w:t>
      </w:r>
      <w:r>
        <w:rPr>
          <w:color w:val="231F20"/>
          <w:spacing w:val="-28"/>
          <w:w w:val="105"/>
        </w:rPr>
        <w:t> </w:t>
      </w:r>
      <w:r>
        <w:rPr>
          <w:color w:val="231F20"/>
          <w:w w:val="105"/>
        </w:rPr>
        <w:t>ciertas</w:t>
      </w:r>
      <w:r>
        <w:rPr>
          <w:color w:val="231F20"/>
          <w:spacing w:val="-28"/>
          <w:w w:val="105"/>
        </w:rPr>
        <w:t> </w:t>
      </w:r>
      <w:r>
        <w:rPr>
          <w:color w:val="231F20"/>
          <w:w w:val="105"/>
        </w:rPr>
        <w:t>restricciones</w:t>
      </w:r>
      <w:r>
        <w:rPr>
          <w:color w:val="231F20"/>
          <w:spacing w:val="-28"/>
          <w:w w:val="105"/>
        </w:rPr>
        <w:t> </w:t>
      </w:r>
      <w:r>
        <w:rPr>
          <w:color w:val="231F20"/>
          <w:w w:val="105"/>
        </w:rPr>
        <w:t>y</w:t>
      </w:r>
      <w:r>
        <w:rPr>
          <w:color w:val="231F20"/>
          <w:spacing w:val="-27"/>
          <w:w w:val="105"/>
        </w:rPr>
        <w:t> </w:t>
      </w:r>
      <w:r>
        <w:rPr>
          <w:color w:val="231F20"/>
          <w:w w:val="105"/>
        </w:rPr>
        <w:t>creencias</w:t>
      </w:r>
      <w:r>
        <w:rPr>
          <w:color w:val="231F20"/>
          <w:spacing w:val="-28"/>
          <w:w w:val="105"/>
        </w:rPr>
        <w:t> </w:t>
      </w:r>
      <w:r>
        <w:rPr>
          <w:color w:val="231F20"/>
          <w:w w:val="105"/>
        </w:rPr>
        <w:t>en</w:t>
      </w:r>
      <w:r>
        <w:rPr>
          <w:color w:val="231F20"/>
          <w:spacing w:val="-28"/>
          <w:w w:val="105"/>
        </w:rPr>
        <w:t> </w:t>
      </w:r>
      <w:r>
        <w:rPr>
          <w:color w:val="231F20"/>
          <w:w w:val="105"/>
        </w:rPr>
        <w:t>torno</w:t>
      </w:r>
      <w:r>
        <w:rPr>
          <w:color w:val="231F20"/>
          <w:spacing w:val="-28"/>
          <w:w w:val="105"/>
        </w:rPr>
        <w:t> </w:t>
      </w:r>
      <w:r>
        <w:rPr>
          <w:color w:val="231F20"/>
          <w:w w:val="105"/>
        </w:rPr>
        <w:t>a</w:t>
      </w:r>
      <w:r>
        <w:rPr>
          <w:color w:val="231F20"/>
          <w:spacing w:val="-28"/>
          <w:w w:val="105"/>
        </w:rPr>
        <w:t> </w:t>
      </w:r>
      <w:r>
        <w:rPr>
          <w:color w:val="231F20"/>
          <w:w w:val="105"/>
        </w:rPr>
        <w:t>ellas</w:t>
      </w:r>
      <w:r>
        <w:rPr>
          <w:color w:val="231F20"/>
          <w:spacing w:val="-28"/>
          <w:w w:val="105"/>
        </w:rPr>
        <w:t> </w:t>
      </w:r>
      <w:r>
        <w:rPr>
          <w:color w:val="231F20"/>
          <w:w w:val="105"/>
        </w:rPr>
        <w:t>y</w:t>
      </w:r>
      <w:r>
        <w:rPr>
          <w:color w:val="231F20"/>
          <w:spacing w:val="-27"/>
          <w:w w:val="105"/>
        </w:rPr>
        <w:t> </w:t>
      </w:r>
      <w:r>
        <w:rPr>
          <w:color w:val="231F20"/>
          <w:w w:val="105"/>
        </w:rPr>
        <w:t>sus cuerpos</w:t>
      </w:r>
      <w:r>
        <w:rPr>
          <w:color w:val="231F20"/>
          <w:spacing w:val="-19"/>
          <w:w w:val="105"/>
        </w:rPr>
        <w:t> </w:t>
      </w:r>
      <w:r>
        <w:rPr>
          <w:color w:val="231F20"/>
          <w:w w:val="105"/>
        </w:rPr>
        <w:t>que</w:t>
      </w:r>
      <w:r>
        <w:rPr>
          <w:color w:val="231F20"/>
          <w:spacing w:val="-19"/>
          <w:w w:val="105"/>
        </w:rPr>
        <w:t> </w:t>
      </w:r>
      <w:r>
        <w:rPr>
          <w:color w:val="231F20"/>
          <w:w w:val="105"/>
        </w:rPr>
        <w:t>repercuten</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conformación</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w w:val="105"/>
        </w:rPr>
        <w:t>personalidad,</w:t>
      </w:r>
      <w:r>
        <w:rPr>
          <w:color w:val="231F20"/>
          <w:spacing w:val="-19"/>
          <w:w w:val="105"/>
        </w:rPr>
        <w:t> </w:t>
      </w:r>
      <w:r>
        <w:rPr>
          <w:color w:val="231F20"/>
          <w:w w:val="105"/>
        </w:rPr>
        <w:t>(te</w:t>
      </w:r>
      <w:r>
        <w:rPr>
          <w:color w:val="231F20"/>
          <w:spacing w:val="-19"/>
          <w:w w:val="105"/>
        </w:rPr>
        <w:t> </w:t>
      </w:r>
      <w:r>
        <w:rPr>
          <w:color w:val="231F20"/>
          <w:w w:val="105"/>
        </w:rPr>
        <w:t>decían</w:t>
      </w:r>
      <w:r>
        <w:rPr>
          <w:color w:val="231F20"/>
          <w:spacing w:val="-19"/>
          <w:w w:val="105"/>
        </w:rPr>
        <w:t> </w:t>
      </w:r>
      <w:r>
        <w:rPr>
          <w:color w:val="231F20"/>
          <w:w w:val="105"/>
        </w:rPr>
        <w:t>que)</w:t>
      </w:r>
      <w:r>
        <w:rPr>
          <w:color w:val="231F20"/>
          <w:spacing w:val="-19"/>
          <w:w w:val="105"/>
        </w:rPr>
        <w:t> </w:t>
      </w:r>
      <w:r>
        <w:rPr>
          <w:color w:val="231F20"/>
          <w:w w:val="105"/>
        </w:rPr>
        <w:t>“las mujeres</w:t>
      </w:r>
      <w:r>
        <w:rPr>
          <w:color w:val="231F20"/>
          <w:spacing w:val="-34"/>
          <w:w w:val="105"/>
        </w:rPr>
        <w:t> </w:t>
      </w:r>
      <w:r>
        <w:rPr>
          <w:color w:val="231F20"/>
          <w:w w:val="105"/>
        </w:rPr>
        <w:t>eran</w:t>
      </w:r>
      <w:r>
        <w:rPr>
          <w:color w:val="231F20"/>
          <w:spacing w:val="-34"/>
          <w:w w:val="105"/>
        </w:rPr>
        <w:t> </w:t>
      </w:r>
      <w:r>
        <w:rPr>
          <w:color w:val="231F20"/>
          <w:w w:val="105"/>
        </w:rPr>
        <w:t>más</w:t>
      </w:r>
      <w:r>
        <w:rPr>
          <w:color w:val="231F20"/>
          <w:spacing w:val="-34"/>
          <w:w w:val="105"/>
        </w:rPr>
        <w:t> </w:t>
      </w:r>
      <w:r>
        <w:rPr>
          <w:color w:val="231F20"/>
          <w:w w:val="105"/>
        </w:rPr>
        <w:t>delicadas,</w:t>
      </w:r>
      <w:r>
        <w:rPr>
          <w:color w:val="231F20"/>
          <w:spacing w:val="-34"/>
          <w:w w:val="105"/>
        </w:rPr>
        <w:t> </w:t>
      </w:r>
      <w:r>
        <w:rPr>
          <w:color w:val="231F20"/>
          <w:w w:val="105"/>
        </w:rPr>
        <w:t>que</w:t>
      </w:r>
      <w:r>
        <w:rPr>
          <w:color w:val="231F20"/>
          <w:spacing w:val="-34"/>
          <w:w w:val="105"/>
        </w:rPr>
        <w:t> </w:t>
      </w:r>
      <w:r>
        <w:rPr>
          <w:color w:val="231F20"/>
          <w:w w:val="105"/>
        </w:rPr>
        <w:t>debían</w:t>
      </w:r>
      <w:r>
        <w:rPr>
          <w:color w:val="231F20"/>
          <w:spacing w:val="-34"/>
          <w:w w:val="105"/>
        </w:rPr>
        <w:t> </w:t>
      </w:r>
      <w:r>
        <w:rPr>
          <w:color w:val="231F20"/>
          <w:w w:val="105"/>
        </w:rPr>
        <w:t>cuidarse,</w:t>
      </w:r>
      <w:r>
        <w:rPr>
          <w:color w:val="231F20"/>
          <w:spacing w:val="-34"/>
          <w:w w:val="105"/>
        </w:rPr>
        <w:t> </w:t>
      </w:r>
      <w:r>
        <w:rPr>
          <w:color w:val="231F20"/>
          <w:w w:val="105"/>
        </w:rPr>
        <w:t>no</w:t>
      </w:r>
      <w:r>
        <w:rPr>
          <w:color w:val="231F20"/>
          <w:spacing w:val="-34"/>
          <w:w w:val="105"/>
        </w:rPr>
        <w:t> </w:t>
      </w:r>
      <w:r>
        <w:rPr>
          <w:color w:val="231F20"/>
          <w:w w:val="105"/>
        </w:rPr>
        <w:t>caerse,</w:t>
      </w:r>
      <w:r>
        <w:rPr>
          <w:color w:val="231F20"/>
          <w:spacing w:val="-34"/>
          <w:w w:val="105"/>
        </w:rPr>
        <w:t> </w:t>
      </w:r>
      <w:r>
        <w:rPr>
          <w:color w:val="231F20"/>
          <w:w w:val="105"/>
        </w:rPr>
        <w:t>que</w:t>
      </w:r>
      <w:r>
        <w:rPr>
          <w:color w:val="231F20"/>
          <w:spacing w:val="-34"/>
          <w:w w:val="105"/>
        </w:rPr>
        <w:t> </w:t>
      </w:r>
      <w:r>
        <w:rPr>
          <w:color w:val="231F20"/>
          <w:w w:val="105"/>
        </w:rPr>
        <w:t>eran</w:t>
      </w:r>
      <w:r>
        <w:rPr>
          <w:color w:val="231F20"/>
          <w:spacing w:val="-34"/>
          <w:w w:val="105"/>
        </w:rPr>
        <w:t> </w:t>
      </w:r>
      <w:r>
        <w:rPr>
          <w:color w:val="231F20"/>
          <w:w w:val="105"/>
        </w:rPr>
        <w:t>más</w:t>
      </w:r>
      <w:r>
        <w:rPr>
          <w:color w:val="231F20"/>
          <w:spacing w:val="-34"/>
          <w:w w:val="105"/>
        </w:rPr>
        <w:t> </w:t>
      </w:r>
      <w:r>
        <w:rPr>
          <w:color w:val="231F20"/>
          <w:w w:val="105"/>
        </w:rPr>
        <w:t>débiles</w:t>
      </w:r>
      <w:r>
        <w:rPr>
          <w:color w:val="231F20"/>
          <w:spacing w:val="-34"/>
          <w:w w:val="105"/>
        </w:rPr>
        <w:t> </w:t>
      </w:r>
      <w:r>
        <w:rPr>
          <w:color w:val="231F20"/>
          <w:w w:val="105"/>
        </w:rPr>
        <w:t>que los</w:t>
      </w:r>
      <w:r>
        <w:rPr>
          <w:color w:val="231F20"/>
          <w:spacing w:val="-7"/>
          <w:w w:val="105"/>
        </w:rPr>
        <w:t> </w:t>
      </w:r>
      <w:r>
        <w:rPr>
          <w:color w:val="231F20"/>
          <w:w w:val="105"/>
        </w:rPr>
        <w:t>hombres”</w:t>
      </w:r>
      <w:r>
        <w:rPr>
          <w:color w:val="231F20"/>
          <w:spacing w:val="-7"/>
          <w:w w:val="105"/>
        </w:rPr>
        <w:t> </w:t>
      </w:r>
      <w:r>
        <w:rPr>
          <w:color w:val="231F20"/>
          <w:w w:val="105"/>
        </w:rPr>
        <w:t>(</w:t>
      </w:r>
      <w:r>
        <w:rPr>
          <w:color w:val="231F20"/>
          <w:w w:val="105"/>
          <w:sz w:val="16"/>
        </w:rPr>
        <w:t>prd</w:t>
      </w:r>
      <w:r>
        <w:rPr>
          <w:color w:val="231F20"/>
          <w:w w:val="105"/>
        </w:rPr>
        <w:t>);</w:t>
      </w:r>
      <w:r>
        <w:rPr>
          <w:color w:val="231F20"/>
          <w:spacing w:val="-7"/>
          <w:w w:val="105"/>
        </w:rPr>
        <w:t> </w:t>
      </w:r>
      <w:r>
        <w:rPr>
          <w:color w:val="231F20"/>
          <w:w w:val="105"/>
        </w:rPr>
        <w:t>a</w:t>
      </w:r>
      <w:r>
        <w:rPr>
          <w:color w:val="231F20"/>
          <w:spacing w:val="-7"/>
          <w:w w:val="105"/>
        </w:rPr>
        <w:t> </w:t>
      </w:r>
      <w:r>
        <w:rPr>
          <w:color w:val="231F20"/>
          <w:w w:val="105"/>
        </w:rPr>
        <w:t>diferencia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varones</w:t>
      </w:r>
      <w:r>
        <w:rPr>
          <w:color w:val="231F20"/>
          <w:spacing w:val="-7"/>
          <w:w w:val="105"/>
        </w:rPr>
        <w:t> </w:t>
      </w:r>
      <w:r>
        <w:rPr>
          <w:color w:val="231F20"/>
          <w:w w:val="105"/>
        </w:rPr>
        <w:t>a</w:t>
      </w:r>
      <w:r>
        <w:rPr>
          <w:color w:val="231F20"/>
          <w:spacing w:val="-7"/>
          <w:w w:val="105"/>
        </w:rPr>
        <w:t> </w:t>
      </w:r>
      <w:r>
        <w:rPr>
          <w:color w:val="231F20"/>
          <w:w w:val="105"/>
        </w:rPr>
        <w:t>quienes</w:t>
      </w:r>
      <w:r>
        <w:rPr>
          <w:color w:val="231F20"/>
          <w:spacing w:val="-7"/>
          <w:w w:val="105"/>
        </w:rPr>
        <w:t> </w:t>
      </w:r>
      <w:r>
        <w:rPr>
          <w:color w:val="231F20"/>
          <w:w w:val="105"/>
        </w:rPr>
        <w:t>generalmente</w:t>
      </w:r>
      <w:r>
        <w:rPr>
          <w:color w:val="231F20"/>
          <w:spacing w:val="-7"/>
          <w:w w:val="105"/>
        </w:rPr>
        <w:t> </w:t>
      </w:r>
      <w:r>
        <w:rPr>
          <w:color w:val="231F20"/>
          <w:w w:val="105"/>
        </w:rPr>
        <w:t>se</w:t>
      </w:r>
      <w:r>
        <w:rPr>
          <w:color w:val="231F20"/>
          <w:spacing w:val="-7"/>
          <w:w w:val="105"/>
        </w:rPr>
        <w:t> </w:t>
      </w:r>
      <w:r>
        <w:rPr>
          <w:color w:val="231F20"/>
          <w:w w:val="105"/>
        </w:rPr>
        <w:t>les</w:t>
      </w:r>
      <w:r>
        <w:rPr>
          <w:color w:val="231F20"/>
          <w:spacing w:val="-7"/>
          <w:w w:val="105"/>
        </w:rPr>
        <w:t> </w:t>
      </w:r>
      <w:r>
        <w:rPr>
          <w:color w:val="231F20"/>
          <w:w w:val="105"/>
        </w:rPr>
        <w:t>dice que</w:t>
      </w:r>
      <w:r>
        <w:rPr>
          <w:color w:val="231F20"/>
          <w:spacing w:val="-26"/>
          <w:w w:val="105"/>
        </w:rPr>
        <w:t> </w:t>
      </w:r>
      <w:r>
        <w:rPr>
          <w:color w:val="231F20"/>
          <w:w w:val="105"/>
        </w:rPr>
        <w:t>son</w:t>
      </w:r>
      <w:r>
        <w:rPr>
          <w:color w:val="231F20"/>
          <w:spacing w:val="-26"/>
          <w:w w:val="105"/>
        </w:rPr>
        <w:t> </w:t>
      </w:r>
      <w:r>
        <w:rPr>
          <w:color w:val="231F20"/>
          <w:w w:val="105"/>
        </w:rPr>
        <w:t>fuertes,</w:t>
      </w:r>
      <w:r>
        <w:rPr>
          <w:color w:val="231F20"/>
          <w:spacing w:val="-26"/>
          <w:w w:val="105"/>
        </w:rPr>
        <w:t> </w:t>
      </w:r>
      <w:r>
        <w:rPr>
          <w:color w:val="231F20"/>
          <w:w w:val="105"/>
        </w:rPr>
        <w:t>que</w:t>
      </w:r>
      <w:r>
        <w:rPr>
          <w:color w:val="231F20"/>
          <w:spacing w:val="-26"/>
          <w:w w:val="105"/>
        </w:rPr>
        <w:t> </w:t>
      </w:r>
      <w:r>
        <w:rPr>
          <w:color w:val="231F20"/>
          <w:w w:val="105"/>
        </w:rPr>
        <w:t>deben</w:t>
      </w:r>
      <w:r>
        <w:rPr>
          <w:color w:val="231F20"/>
          <w:spacing w:val="-26"/>
          <w:w w:val="105"/>
        </w:rPr>
        <w:t> </w:t>
      </w:r>
      <w:r>
        <w:rPr>
          <w:color w:val="231F20"/>
          <w:w w:val="105"/>
        </w:rPr>
        <w:t>defenderse.</w:t>
      </w:r>
      <w:r>
        <w:rPr>
          <w:color w:val="231F20"/>
          <w:spacing w:val="-26"/>
          <w:w w:val="105"/>
        </w:rPr>
        <w:t> </w:t>
      </w:r>
      <w:r>
        <w:rPr>
          <w:color w:val="231F20"/>
          <w:w w:val="105"/>
        </w:rPr>
        <w:t>En</w:t>
      </w:r>
      <w:r>
        <w:rPr>
          <w:color w:val="231F20"/>
          <w:spacing w:val="-27"/>
          <w:w w:val="105"/>
        </w:rPr>
        <w:t> </w:t>
      </w:r>
      <w:r>
        <w:rPr>
          <w:color w:val="231F20"/>
          <w:w w:val="105"/>
        </w:rPr>
        <w:t>el</w:t>
      </w:r>
      <w:r>
        <w:rPr>
          <w:color w:val="231F20"/>
          <w:spacing w:val="-26"/>
          <w:w w:val="105"/>
        </w:rPr>
        <w:t> </w:t>
      </w:r>
      <w:r>
        <w:rPr>
          <w:color w:val="231F20"/>
          <w:w w:val="105"/>
        </w:rPr>
        <w:t>caso</w:t>
      </w:r>
      <w:r>
        <w:rPr>
          <w:color w:val="231F20"/>
          <w:spacing w:val="-27"/>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mujer</w:t>
      </w:r>
      <w:r>
        <w:rPr>
          <w:color w:val="231F20"/>
          <w:spacing w:val="-27"/>
          <w:w w:val="105"/>
        </w:rPr>
        <w:t> </w:t>
      </w:r>
      <w:r>
        <w:rPr>
          <w:color w:val="231F20"/>
          <w:w w:val="105"/>
        </w:rPr>
        <w:t>del</w:t>
      </w:r>
      <w:r>
        <w:rPr>
          <w:color w:val="231F20"/>
          <w:spacing w:val="-26"/>
          <w:w w:val="105"/>
        </w:rPr>
        <w:t> </w:t>
      </w:r>
      <w:r>
        <w:rPr>
          <w:color w:val="231F20"/>
          <w:spacing w:val="-4"/>
          <w:w w:val="105"/>
          <w:sz w:val="16"/>
        </w:rPr>
        <w:t>pan</w:t>
      </w:r>
      <w:r>
        <w:rPr>
          <w:color w:val="231F20"/>
          <w:spacing w:val="-4"/>
          <w:w w:val="105"/>
        </w:rPr>
        <w:t>,</w:t>
      </w:r>
      <w:r>
        <w:rPr>
          <w:color w:val="231F20"/>
          <w:spacing w:val="-26"/>
          <w:w w:val="105"/>
        </w:rPr>
        <w:t> </w:t>
      </w:r>
      <w:r>
        <w:rPr>
          <w:color w:val="231F20"/>
          <w:w w:val="105"/>
        </w:rPr>
        <w:t>tenía</w:t>
      </w:r>
      <w:r>
        <w:rPr>
          <w:color w:val="231F20"/>
          <w:spacing w:val="-27"/>
          <w:w w:val="105"/>
        </w:rPr>
        <w:t> </w:t>
      </w:r>
      <w:r>
        <w:rPr>
          <w:color w:val="231F20"/>
          <w:w w:val="105"/>
        </w:rPr>
        <w:t>prohibido salir</w:t>
      </w:r>
      <w:r>
        <w:rPr>
          <w:color w:val="231F20"/>
          <w:spacing w:val="-21"/>
          <w:w w:val="105"/>
        </w:rPr>
        <w:t> </w:t>
      </w:r>
      <w:r>
        <w:rPr>
          <w:color w:val="231F20"/>
          <w:w w:val="105"/>
        </w:rPr>
        <w:t>de</w:t>
      </w:r>
      <w:r>
        <w:rPr>
          <w:color w:val="231F20"/>
          <w:spacing w:val="-21"/>
          <w:w w:val="105"/>
        </w:rPr>
        <w:t> </w:t>
      </w:r>
      <w:r>
        <w:rPr>
          <w:color w:val="231F20"/>
          <w:w w:val="105"/>
        </w:rPr>
        <w:t>noche</w:t>
      </w:r>
      <w:r>
        <w:rPr>
          <w:color w:val="231F20"/>
          <w:spacing w:val="-21"/>
          <w:w w:val="105"/>
        </w:rPr>
        <w:t> </w:t>
      </w:r>
      <w:r>
        <w:rPr>
          <w:color w:val="231F20"/>
          <w:w w:val="105"/>
        </w:rPr>
        <w:t>y</w:t>
      </w:r>
      <w:r>
        <w:rPr>
          <w:color w:val="231F20"/>
          <w:spacing w:val="-21"/>
          <w:w w:val="105"/>
        </w:rPr>
        <w:t> </w:t>
      </w:r>
      <w:r>
        <w:rPr>
          <w:color w:val="231F20"/>
          <w:w w:val="105"/>
        </w:rPr>
        <w:t>su</w:t>
      </w:r>
      <w:r>
        <w:rPr>
          <w:color w:val="231F20"/>
          <w:spacing w:val="-21"/>
          <w:w w:val="105"/>
        </w:rPr>
        <w:t> </w:t>
      </w:r>
      <w:r>
        <w:rPr>
          <w:color w:val="231F20"/>
          <w:w w:val="105"/>
        </w:rPr>
        <w:t>mamá</w:t>
      </w:r>
      <w:r>
        <w:rPr>
          <w:color w:val="231F20"/>
          <w:spacing w:val="-21"/>
          <w:w w:val="105"/>
        </w:rPr>
        <w:t> </w:t>
      </w:r>
      <w:r>
        <w:rPr>
          <w:color w:val="231F20"/>
          <w:w w:val="105"/>
        </w:rPr>
        <w:t>la</w:t>
      </w:r>
      <w:r>
        <w:rPr>
          <w:color w:val="231F20"/>
          <w:spacing w:val="-21"/>
          <w:w w:val="105"/>
        </w:rPr>
        <w:t> </w:t>
      </w:r>
      <w:r>
        <w:rPr>
          <w:color w:val="231F20"/>
          <w:w w:val="105"/>
        </w:rPr>
        <w:t>llevaba</w:t>
      </w:r>
      <w:r>
        <w:rPr>
          <w:color w:val="231F20"/>
          <w:spacing w:val="-21"/>
          <w:w w:val="105"/>
        </w:rPr>
        <w:t> </w:t>
      </w:r>
      <w:r>
        <w:rPr>
          <w:color w:val="231F20"/>
          <w:w w:val="105"/>
        </w:rPr>
        <w:t>a</w:t>
      </w:r>
      <w:r>
        <w:rPr>
          <w:color w:val="231F20"/>
          <w:spacing w:val="-21"/>
          <w:w w:val="105"/>
        </w:rPr>
        <w:t> </w:t>
      </w:r>
      <w:r>
        <w:rPr>
          <w:color w:val="231F20"/>
          <w:w w:val="105"/>
        </w:rPr>
        <w:t>todos</w:t>
      </w:r>
      <w:r>
        <w:rPr>
          <w:color w:val="231F20"/>
          <w:spacing w:val="-21"/>
          <w:w w:val="105"/>
        </w:rPr>
        <w:t> </w:t>
      </w:r>
      <w:r>
        <w:rPr>
          <w:color w:val="231F20"/>
          <w:w w:val="105"/>
        </w:rPr>
        <w:t>lados;</w:t>
      </w:r>
      <w:r>
        <w:rPr>
          <w:color w:val="231F20"/>
          <w:spacing w:val="-21"/>
          <w:w w:val="105"/>
        </w:rPr>
        <w:t> </w:t>
      </w:r>
      <w:r>
        <w:rPr>
          <w:color w:val="231F20"/>
          <w:w w:val="105"/>
        </w:rPr>
        <w:t>Gutiérrez</w:t>
      </w:r>
      <w:r>
        <w:rPr>
          <w:color w:val="231F20"/>
          <w:spacing w:val="-20"/>
          <w:w w:val="105"/>
        </w:rPr>
        <w:t> </w:t>
      </w:r>
      <w:r>
        <w:rPr>
          <w:color w:val="231F20"/>
          <w:w w:val="105"/>
        </w:rPr>
        <w:t>(2010),</w:t>
      </w:r>
      <w:r>
        <w:rPr>
          <w:color w:val="231F20"/>
          <w:spacing w:val="-21"/>
          <w:w w:val="105"/>
        </w:rPr>
        <w:t> </w:t>
      </w:r>
      <w:r>
        <w:rPr>
          <w:color w:val="231F20"/>
          <w:w w:val="105"/>
        </w:rPr>
        <w:t>tomando</w:t>
      </w:r>
      <w:r>
        <w:rPr>
          <w:color w:val="231F20"/>
          <w:spacing w:val="-21"/>
          <w:w w:val="105"/>
        </w:rPr>
        <w:t> </w:t>
      </w:r>
      <w:r>
        <w:rPr>
          <w:color w:val="231F20"/>
          <w:w w:val="105"/>
        </w:rPr>
        <w:t>como base</w:t>
      </w:r>
      <w:r>
        <w:rPr>
          <w:color w:val="231F20"/>
          <w:spacing w:val="-21"/>
          <w:w w:val="105"/>
        </w:rPr>
        <w:t> </w:t>
      </w:r>
      <w:r>
        <w:rPr>
          <w:color w:val="231F20"/>
          <w:w w:val="105"/>
        </w:rPr>
        <w:t>su</w:t>
      </w:r>
      <w:r>
        <w:rPr>
          <w:color w:val="231F20"/>
          <w:spacing w:val="-21"/>
          <w:w w:val="105"/>
        </w:rPr>
        <w:t> </w:t>
      </w:r>
      <w:r>
        <w:rPr>
          <w:color w:val="231F20"/>
          <w:w w:val="105"/>
        </w:rPr>
        <w:t>propia</w:t>
      </w:r>
      <w:r>
        <w:rPr>
          <w:color w:val="231F20"/>
          <w:spacing w:val="-21"/>
          <w:w w:val="105"/>
        </w:rPr>
        <w:t> </w:t>
      </w:r>
      <w:r>
        <w:rPr>
          <w:color w:val="231F20"/>
          <w:w w:val="105"/>
        </w:rPr>
        <w:t>experiencia,</w:t>
      </w:r>
      <w:r>
        <w:rPr>
          <w:color w:val="231F20"/>
          <w:spacing w:val="-21"/>
          <w:w w:val="105"/>
        </w:rPr>
        <w:t> </w:t>
      </w:r>
      <w:r>
        <w:rPr>
          <w:color w:val="231F20"/>
          <w:w w:val="105"/>
        </w:rPr>
        <w:t>señala</w:t>
      </w:r>
      <w:r>
        <w:rPr>
          <w:color w:val="231F20"/>
          <w:spacing w:val="-21"/>
          <w:w w:val="105"/>
        </w:rPr>
        <w:t> </w:t>
      </w:r>
      <w:r>
        <w:rPr>
          <w:color w:val="231F20"/>
          <w:w w:val="105"/>
        </w:rPr>
        <w:t>que</w:t>
      </w:r>
      <w:r>
        <w:rPr>
          <w:color w:val="231F20"/>
          <w:spacing w:val="-21"/>
          <w:w w:val="105"/>
        </w:rPr>
        <w:t> </w:t>
      </w:r>
      <w:r>
        <w:rPr>
          <w:color w:val="231F20"/>
          <w:w w:val="105"/>
        </w:rPr>
        <w:t>en</w:t>
      </w:r>
      <w:r>
        <w:rPr>
          <w:color w:val="231F20"/>
          <w:spacing w:val="-21"/>
          <w:w w:val="105"/>
        </w:rPr>
        <w:t> </w:t>
      </w:r>
      <w:r>
        <w:rPr>
          <w:color w:val="231F20"/>
          <w:w w:val="105"/>
        </w:rPr>
        <w:t>esa</w:t>
      </w:r>
      <w:r>
        <w:rPr>
          <w:color w:val="231F20"/>
          <w:spacing w:val="-21"/>
          <w:w w:val="105"/>
        </w:rPr>
        <w:t> </w:t>
      </w:r>
      <w:r>
        <w:rPr>
          <w:color w:val="231F20"/>
          <w:w w:val="105"/>
        </w:rPr>
        <w:t>etapa</w:t>
      </w:r>
      <w:r>
        <w:rPr>
          <w:color w:val="231F20"/>
          <w:spacing w:val="-21"/>
          <w:w w:val="105"/>
        </w:rPr>
        <w:t> </w:t>
      </w:r>
      <w:r>
        <w:rPr>
          <w:color w:val="231F20"/>
          <w:w w:val="105"/>
        </w:rPr>
        <w:t>existe</w:t>
      </w:r>
      <w:r>
        <w:rPr>
          <w:color w:val="231F20"/>
          <w:spacing w:val="-21"/>
          <w:w w:val="105"/>
        </w:rPr>
        <w:t> </w:t>
      </w:r>
      <w:r>
        <w:rPr>
          <w:color w:val="231F20"/>
          <w:w w:val="105"/>
        </w:rPr>
        <w:t>un</w:t>
      </w:r>
      <w:r>
        <w:rPr>
          <w:color w:val="231F20"/>
          <w:spacing w:val="-21"/>
          <w:w w:val="105"/>
        </w:rPr>
        <w:t> </w:t>
      </w:r>
      <w:r>
        <w:rPr>
          <w:color w:val="231F20"/>
          <w:w w:val="105"/>
        </w:rPr>
        <w:t>delirio</w:t>
      </w:r>
      <w:r>
        <w:rPr>
          <w:color w:val="231F20"/>
          <w:spacing w:val="-21"/>
          <w:w w:val="105"/>
        </w:rPr>
        <w:t> </w:t>
      </w:r>
      <w:r>
        <w:rPr>
          <w:color w:val="231F20"/>
          <w:w w:val="105"/>
        </w:rPr>
        <w:t>por</w:t>
      </w:r>
      <w:r>
        <w:rPr>
          <w:color w:val="231F20"/>
          <w:spacing w:val="-21"/>
          <w:w w:val="105"/>
        </w:rPr>
        <w:t> </w:t>
      </w:r>
      <w:r>
        <w:rPr>
          <w:color w:val="231F20"/>
          <w:w w:val="105"/>
        </w:rPr>
        <w:t>controlar</w:t>
      </w:r>
      <w:r>
        <w:rPr>
          <w:color w:val="231F20"/>
          <w:spacing w:val="-21"/>
          <w:w w:val="105"/>
        </w:rPr>
        <w:t> </w:t>
      </w:r>
      <w:r>
        <w:rPr>
          <w:color w:val="231F20"/>
          <w:w w:val="105"/>
        </w:rPr>
        <w:t>la </w:t>
      </w:r>
      <w:r>
        <w:rPr>
          <w:color w:val="231F20"/>
        </w:rPr>
        <w:t>sexualidad de las</w:t>
      </w:r>
      <w:r>
        <w:rPr>
          <w:color w:val="231F20"/>
          <w:spacing w:val="-10"/>
        </w:rPr>
        <w:t> </w:t>
      </w:r>
      <w:r>
        <w:rPr>
          <w:color w:val="231F20"/>
        </w:rPr>
        <w:t>mujeres:</w:t>
      </w:r>
    </w:p>
    <w:p>
      <w:pPr>
        <w:pStyle w:val="BodyText"/>
        <w:spacing w:before="4"/>
        <w:rPr>
          <w:sz w:val="22"/>
        </w:rPr>
      </w:pPr>
    </w:p>
    <w:p>
      <w:pPr>
        <w:spacing w:line="278" w:lineRule="auto" w:before="1"/>
        <w:ind w:left="343" w:right="327" w:firstLine="0"/>
        <w:jc w:val="both"/>
        <w:rPr>
          <w:sz w:val="18"/>
        </w:rPr>
      </w:pPr>
      <w:r>
        <w:rPr>
          <w:color w:val="231F20"/>
          <w:spacing w:val="-9"/>
          <w:sz w:val="18"/>
        </w:rPr>
        <w:t>Yo </w:t>
      </w:r>
      <w:r>
        <w:rPr>
          <w:color w:val="231F20"/>
          <w:sz w:val="18"/>
        </w:rPr>
        <w:t>puedo recordar todavía muy vívidamente la horrible impotencia que sentía cuando cumplí</w:t>
      </w:r>
      <w:r>
        <w:rPr>
          <w:color w:val="231F20"/>
          <w:spacing w:val="-6"/>
          <w:sz w:val="18"/>
        </w:rPr>
        <w:t> </w:t>
      </w:r>
      <w:r>
        <w:rPr>
          <w:color w:val="231F20"/>
          <w:sz w:val="18"/>
        </w:rPr>
        <w:t>12</w:t>
      </w:r>
      <w:r>
        <w:rPr>
          <w:color w:val="231F20"/>
          <w:spacing w:val="-6"/>
          <w:sz w:val="18"/>
        </w:rPr>
        <w:t> </w:t>
      </w:r>
      <w:r>
        <w:rPr>
          <w:color w:val="231F20"/>
          <w:sz w:val="18"/>
        </w:rPr>
        <w:t>o</w:t>
      </w:r>
      <w:r>
        <w:rPr>
          <w:color w:val="231F20"/>
          <w:spacing w:val="-6"/>
          <w:sz w:val="18"/>
        </w:rPr>
        <w:t> </w:t>
      </w:r>
      <w:r>
        <w:rPr>
          <w:color w:val="231F20"/>
          <w:sz w:val="18"/>
        </w:rPr>
        <w:t>13</w:t>
      </w:r>
      <w:r>
        <w:rPr>
          <w:color w:val="231F20"/>
          <w:spacing w:val="-6"/>
          <w:sz w:val="18"/>
        </w:rPr>
        <w:t> </w:t>
      </w:r>
      <w:r>
        <w:rPr>
          <w:color w:val="231F20"/>
          <w:sz w:val="18"/>
        </w:rPr>
        <w:t>años</w:t>
      </w:r>
      <w:r>
        <w:rPr>
          <w:color w:val="231F20"/>
          <w:spacing w:val="-6"/>
          <w:sz w:val="18"/>
        </w:rPr>
        <w:t> </w:t>
      </w:r>
      <w:r>
        <w:rPr>
          <w:color w:val="231F20"/>
          <w:sz w:val="18"/>
        </w:rPr>
        <w:t>y</w:t>
      </w:r>
      <w:r>
        <w:rPr>
          <w:color w:val="231F20"/>
          <w:spacing w:val="-6"/>
          <w:sz w:val="18"/>
        </w:rPr>
        <w:t> </w:t>
      </w:r>
      <w:r>
        <w:rPr>
          <w:color w:val="231F20"/>
          <w:sz w:val="18"/>
        </w:rPr>
        <w:t>se</w:t>
      </w:r>
      <w:r>
        <w:rPr>
          <w:color w:val="231F20"/>
          <w:spacing w:val="-6"/>
          <w:sz w:val="18"/>
        </w:rPr>
        <w:t> </w:t>
      </w:r>
      <w:r>
        <w:rPr>
          <w:color w:val="231F20"/>
          <w:sz w:val="18"/>
        </w:rPr>
        <w:t>desencadenó</w:t>
      </w:r>
      <w:r>
        <w:rPr>
          <w:color w:val="231F20"/>
          <w:spacing w:val="-6"/>
          <w:sz w:val="18"/>
        </w:rPr>
        <w:t> </w:t>
      </w:r>
      <w:r>
        <w:rPr>
          <w:color w:val="231F20"/>
          <w:sz w:val="18"/>
        </w:rPr>
        <w:t>sobre</w:t>
      </w:r>
      <w:r>
        <w:rPr>
          <w:color w:val="231F20"/>
          <w:spacing w:val="-6"/>
          <w:sz w:val="18"/>
        </w:rPr>
        <w:t> </w:t>
      </w:r>
      <w:r>
        <w:rPr>
          <w:color w:val="231F20"/>
          <w:sz w:val="18"/>
        </w:rPr>
        <w:t>mí</w:t>
      </w:r>
      <w:r>
        <w:rPr>
          <w:color w:val="231F20"/>
          <w:spacing w:val="-6"/>
          <w:sz w:val="18"/>
        </w:rPr>
        <w:t> </w:t>
      </w:r>
      <w:r>
        <w:rPr>
          <w:color w:val="231F20"/>
          <w:sz w:val="18"/>
        </w:rPr>
        <w:t>ese</w:t>
      </w:r>
      <w:r>
        <w:rPr>
          <w:color w:val="231F20"/>
          <w:spacing w:val="-6"/>
          <w:sz w:val="18"/>
        </w:rPr>
        <w:t> </w:t>
      </w:r>
      <w:r>
        <w:rPr>
          <w:color w:val="231F20"/>
          <w:sz w:val="18"/>
        </w:rPr>
        <w:t>furibundo</w:t>
      </w:r>
      <w:r>
        <w:rPr>
          <w:color w:val="231F20"/>
          <w:spacing w:val="-6"/>
          <w:sz w:val="18"/>
        </w:rPr>
        <w:t> </w:t>
      </w:r>
      <w:r>
        <w:rPr>
          <w:color w:val="231F20"/>
          <w:sz w:val="18"/>
        </w:rPr>
        <w:t>vendaval</w:t>
      </w:r>
      <w:r>
        <w:rPr>
          <w:color w:val="231F20"/>
          <w:spacing w:val="-6"/>
          <w:sz w:val="18"/>
        </w:rPr>
        <w:t> </w:t>
      </w:r>
      <w:r>
        <w:rPr>
          <w:color w:val="231F20"/>
          <w:sz w:val="18"/>
        </w:rPr>
        <w:t>de</w:t>
      </w:r>
      <w:r>
        <w:rPr>
          <w:color w:val="231F20"/>
          <w:spacing w:val="-6"/>
          <w:sz w:val="18"/>
        </w:rPr>
        <w:t> </w:t>
      </w:r>
      <w:r>
        <w:rPr>
          <w:color w:val="231F20"/>
          <w:sz w:val="18"/>
        </w:rPr>
        <w:t>control</w:t>
      </w:r>
      <w:r>
        <w:rPr>
          <w:color w:val="231F20"/>
          <w:spacing w:val="-7"/>
          <w:sz w:val="18"/>
        </w:rPr>
        <w:t> </w:t>
      </w:r>
      <w:r>
        <w:rPr>
          <w:color w:val="231F20"/>
          <w:sz w:val="18"/>
        </w:rPr>
        <w:t>de</w:t>
      </w:r>
      <w:r>
        <w:rPr>
          <w:color w:val="231F20"/>
          <w:spacing w:val="-6"/>
          <w:sz w:val="18"/>
        </w:rPr>
        <w:t> </w:t>
      </w:r>
      <w:r>
        <w:rPr>
          <w:color w:val="231F20"/>
          <w:sz w:val="18"/>
        </w:rPr>
        <w:t>mi tiempo, de mis acciones, de mis relaciones y de mis pensamientos. Puedo revivir cómo me</w:t>
      </w:r>
      <w:r>
        <w:rPr>
          <w:color w:val="231F20"/>
          <w:spacing w:val="-3"/>
          <w:sz w:val="18"/>
        </w:rPr>
        <w:t> </w:t>
      </w:r>
      <w:r>
        <w:rPr>
          <w:color w:val="231F20"/>
          <w:sz w:val="18"/>
        </w:rPr>
        <w:t>sentía</w:t>
      </w:r>
      <w:r>
        <w:rPr>
          <w:color w:val="231F20"/>
          <w:spacing w:val="-3"/>
          <w:sz w:val="18"/>
        </w:rPr>
        <w:t> </w:t>
      </w:r>
      <w:r>
        <w:rPr>
          <w:color w:val="231F20"/>
          <w:sz w:val="18"/>
        </w:rPr>
        <w:t>abrumada</w:t>
      </w:r>
      <w:r>
        <w:rPr>
          <w:color w:val="231F20"/>
          <w:spacing w:val="-3"/>
          <w:sz w:val="18"/>
        </w:rPr>
        <w:t> </w:t>
      </w:r>
      <w:r>
        <w:rPr>
          <w:color w:val="231F20"/>
          <w:sz w:val="18"/>
        </w:rPr>
        <w:t>cuando</w:t>
      </w:r>
      <w:r>
        <w:rPr>
          <w:color w:val="231F20"/>
          <w:spacing w:val="-3"/>
          <w:sz w:val="18"/>
        </w:rPr>
        <w:t> </w:t>
      </w:r>
      <w:r>
        <w:rPr>
          <w:color w:val="231F20"/>
          <w:sz w:val="18"/>
        </w:rPr>
        <w:t>me</w:t>
      </w:r>
      <w:r>
        <w:rPr>
          <w:color w:val="231F20"/>
          <w:spacing w:val="-3"/>
          <w:sz w:val="18"/>
        </w:rPr>
        <w:t> </w:t>
      </w:r>
      <w:r>
        <w:rPr>
          <w:color w:val="231F20"/>
          <w:sz w:val="18"/>
        </w:rPr>
        <w:t>comencé</w:t>
      </w:r>
      <w:r>
        <w:rPr>
          <w:color w:val="231F20"/>
          <w:spacing w:val="-3"/>
          <w:sz w:val="18"/>
        </w:rPr>
        <w:t> </w:t>
      </w:r>
      <w:r>
        <w:rPr>
          <w:color w:val="231F20"/>
          <w:sz w:val="18"/>
        </w:rPr>
        <w:t>a</w:t>
      </w:r>
      <w:r>
        <w:rPr>
          <w:color w:val="231F20"/>
          <w:spacing w:val="-3"/>
          <w:sz w:val="18"/>
        </w:rPr>
        <w:t> </w:t>
      </w:r>
      <w:r>
        <w:rPr>
          <w:color w:val="231F20"/>
          <w:sz w:val="18"/>
        </w:rPr>
        <w:t>sentir</w:t>
      </w:r>
      <w:r>
        <w:rPr>
          <w:color w:val="231F20"/>
          <w:spacing w:val="-3"/>
          <w:sz w:val="18"/>
        </w:rPr>
        <w:t> </w:t>
      </w:r>
      <w:r>
        <w:rPr>
          <w:color w:val="231F20"/>
          <w:sz w:val="18"/>
        </w:rPr>
        <w:t>objeto</w:t>
      </w:r>
      <w:r>
        <w:rPr>
          <w:color w:val="231F20"/>
          <w:spacing w:val="-3"/>
          <w:sz w:val="18"/>
        </w:rPr>
        <w:t> </w:t>
      </w:r>
      <w:r>
        <w:rPr>
          <w:color w:val="231F20"/>
          <w:sz w:val="18"/>
        </w:rPr>
        <w:t>de</w:t>
      </w:r>
      <w:r>
        <w:rPr>
          <w:color w:val="231F20"/>
          <w:spacing w:val="-3"/>
          <w:sz w:val="18"/>
        </w:rPr>
        <w:t> </w:t>
      </w:r>
      <w:r>
        <w:rPr>
          <w:color w:val="231F20"/>
          <w:sz w:val="18"/>
        </w:rPr>
        <w:t>cuidado,</w:t>
      </w:r>
      <w:r>
        <w:rPr>
          <w:color w:val="231F20"/>
          <w:spacing w:val="-3"/>
          <w:sz w:val="18"/>
        </w:rPr>
        <w:t> </w:t>
      </w:r>
      <w:r>
        <w:rPr>
          <w:color w:val="231F20"/>
          <w:sz w:val="18"/>
        </w:rPr>
        <w:t>pero</w:t>
      </w:r>
      <w:r>
        <w:rPr>
          <w:color w:val="231F20"/>
          <w:spacing w:val="-3"/>
          <w:sz w:val="18"/>
        </w:rPr>
        <w:t> </w:t>
      </w:r>
      <w:r>
        <w:rPr>
          <w:color w:val="231F20"/>
          <w:sz w:val="18"/>
        </w:rPr>
        <w:t>de</w:t>
      </w:r>
      <w:r>
        <w:rPr>
          <w:color w:val="231F20"/>
          <w:spacing w:val="-3"/>
          <w:sz w:val="18"/>
        </w:rPr>
        <w:t> </w:t>
      </w:r>
      <w:r>
        <w:rPr>
          <w:color w:val="231F20"/>
          <w:sz w:val="18"/>
        </w:rPr>
        <w:t>un</w:t>
      </w:r>
      <w:r>
        <w:rPr>
          <w:color w:val="231F20"/>
          <w:spacing w:val="-3"/>
          <w:sz w:val="18"/>
        </w:rPr>
        <w:t> </w:t>
      </w:r>
      <w:r>
        <w:rPr>
          <w:color w:val="231F20"/>
          <w:sz w:val="18"/>
        </w:rPr>
        <w:t>cuidado distinto al infantil […] ¿Con quién? ¿a dónde? ¿de qué hora a qué hora? ¿para qué?</w:t>
      </w:r>
      <w:r>
        <w:rPr>
          <w:color w:val="231F20"/>
          <w:spacing w:val="-16"/>
          <w:sz w:val="18"/>
        </w:rPr>
        <w:t> </w:t>
      </w:r>
      <w:r>
        <w:rPr>
          <w:color w:val="231F20"/>
          <w:sz w:val="18"/>
        </w:rPr>
        <w:t>[...] minaba mi seguridad porque yo no disponía de mí (Gutiérrez, 2010:</w:t>
      </w:r>
      <w:r>
        <w:rPr>
          <w:color w:val="231F20"/>
          <w:spacing w:val="-9"/>
          <w:sz w:val="18"/>
        </w:rPr>
        <w:t> </w:t>
      </w:r>
      <w:r>
        <w:rPr>
          <w:color w:val="231F20"/>
          <w:sz w:val="18"/>
        </w:rPr>
        <w:t>29-31).</w:t>
      </w:r>
    </w:p>
    <w:p>
      <w:pPr>
        <w:pStyle w:val="BodyText"/>
        <w:spacing w:before="2"/>
        <w:rPr>
          <w:sz w:val="19"/>
        </w:rPr>
      </w:pPr>
    </w:p>
    <w:p>
      <w:pPr>
        <w:pStyle w:val="BodyText"/>
        <w:spacing w:line="249" w:lineRule="auto" w:before="0"/>
        <w:ind w:left="117" w:right="100"/>
        <w:jc w:val="both"/>
      </w:pPr>
      <w:r>
        <w:rPr>
          <w:color w:val="231F20"/>
        </w:rPr>
        <w:t>Con ese tipo de custodia que recae sobre las mujeres, en particular a determinada edad, puede entenderse por qué en ocasiones interiorizan actitudes de dependencia, falta de autonomía, falta de libertad, de no pertenencia a sí mismas, características todas ellas contrarias a las necesarias en el ámbito político. Una de ellas (</w:t>
      </w:r>
      <w:r>
        <w:rPr>
          <w:color w:val="231F20"/>
          <w:sz w:val="16"/>
        </w:rPr>
        <w:t>prd</w:t>
      </w:r>
      <w:r>
        <w:rPr>
          <w:color w:val="231F20"/>
        </w:rPr>
        <w:t>) co- menta respecto a su esposo, haciéndolo notar como un hecho de buena suerte, “me dejó desarrollar”; ello implica que para algunas mujeres su desarrollo no depende exclusivamente de ellas, sino que deben contar con el consentimiento masculino.</w:t>
      </w:r>
    </w:p>
    <w:p>
      <w:pPr>
        <w:pStyle w:val="BodyText"/>
        <w:spacing w:line="249" w:lineRule="auto"/>
        <w:ind w:left="117" w:right="101" w:firstLine="226"/>
        <w:jc w:val="both"/>
      </w:pPr>
      <w:r>
        <w:rPr>
          <w:color w:val="231F20"/>
        </w:rPr>
        <w:t>En el caso de los hombres, generalmente, se fomentan comportamientos que les sirven para desenvolverse en ámbitos como la política, tales como la fuerza, valor, determinación, coraje y libertad.</w:t>
      </w:r>
    </w:p>
    <w:p>
      <w:pPr>
        <w:pStyle w:val="BodyText"/>
        <w:spacing w:line="249" w:lineRule="auto"/>
        <w:ind w:left="117" w:right="101" w:firstLine="226"/>
        <w:jc w:val="both"/>
      </w:pPr>
      <w:r>
        <w:rPr>
          <w:color w:val="231F20"/>
        </w:rPr>
        <w:t>Como</w:t>
      </w:r>
      <w:r>
        <w:rPr>
          <w:color w:val="231F20"/>
          <w:spacing w:val="-6"/>
        </w:rPr>
        <w:t> </w:t>
      </w:r>
      <w:r>
        <w:rPr>
          <w:color w:val="231F20"/>
        </w:rPr>
        <w:t>se</w:t>
      </w:r>
      <w:r>
        <w:rPr>
          <w:color w:val="231F20"/>
          <w:spacing w:val="-5"/>
        </w:rPr>
        <w:t> </w:t>
      </w:r>
      <w:r>
        <w:rPr>
          <w:color w:val="231F20"/>
        </w:rPr>
        <w:t>ha</w:t>
      </w:r>
      <w:r>
        <w:rPr>
          <w:color w:val="231F20"/>
          <w:spacing w:val="-6"/>
        </w:rPr>
        <w:t> </w:t>
      </w:r>
      <w:r>
        <w:rPr>
          <w:color w:val="231F20"/>
        </w:rPr>
        <w:t>insistido,</w:t>
      </w:r>
      <w:r>
        <w:rPr>
          <w:color w:val="231F20"/>
          <w:spacing w:val="-6"/>
        </w:rPr>
        <w:t> </w:t>
      </w:r>
      <w:r>
        <w:rPr>
          <w:color w:val="231F20"/>
        </w:rPr>
        <w:t>las</w:t>
      </w:r>
      <w:r>
        <w:rPr>
          <w:color w:val="231F20"/>
          <w:spacing w:val="-6"/>
        </w:rPr>
        <w:t> </w:t>
      </w:r>
      <w:r>
        <w:rPr>
          <w:color w:val="231F20"/>
        </w:rPr>
        <w:t>mujeres</w:t>
      </w:r>
      <w:r>
        <w:rPr>
          <w:color w:val="231F20"/>
          <w:spacing w:val="-6"/>
        </w:rPr>
        <w:t> </w:t>
      </w:r>
      <w:r>
        <w:rPr>
          <w:color w:val="231F20"/>
        </w:rPr>
        <w:t>entrevistadas,</w:t>
      </w:r>
      <w:r>
        <w:rPr>
          <w:color w:val="231F20"/>
          <w:spacing w:val="-6"/>
        </w:rPr>
        <w:t> </w:t>
      </w:r>
      <w:r>
        <w:rPr>
          <w:color w:val="231F20"/>
        </w:rPr>
        <w:t>en</w:t>
      </w:r>
      <w:r>
        <w:rPr>
          <w:color w:val="231F20"/>
          <w:spacing w:val="-6"/>
        </w:rPr>
        <w:t> </w:t>
      </w:r>
      <w:r>
        <w:rPr>
          <w:color w:val="231F20"/>
        </w:rPr>
        <w:t>cierta</w:t>
      </w:r>
      <w:r>
        <w:rPr>
          <w:color w:val="231F20"/>
          <w:spacing w:val="-6"/>
        </w:rPr>
        <w:t> </w:t>
      </w:r>
      <w:r>
        <w:rPr>
          <w:color w:val="231F20"/>
        </w:rPr>
        <w:t>medida,</w:t>
      </w:r>
      <w:r>
        <w:rPr>
          <w:color w:val="231F20"/>
          <w:spacing w:val="-6"/>
        </w:rPr>
        <w:t> </w:t>
      </w:r>
      <w:r>
        <w:rPr>
          <w:color w:val="231F20"/>
        </w:rPr>
        <w:t>lograron</w:t>
      </w:r>
      <w:r>
        <w:rPr>
          <w:color w:val="231F20"/>
          <w:spacing w:val="-6"/>
        </w:rPr>
        <w:t> </w:t>
      </w:r>
      <w:r>
        <w:rPr>
          <w:color w:val="231F20"/>
        </w:rPr>
        <w:t>sortear los mandatos de género inculcados en ellas; sin embargo, la mayoría no lo logra, razón por la cual, si en determinado momento les surge el deseo de participar en la política, el punto de partida no es igual al de los</w:t>
      </w:r>
      <w:r>
        <w:rPr>
          <w:color w:val="231F20"/>
          <w:spacing w:val="-3"/>
        </w:rPr>
        <w:t> </w:t>
      </w:r>
      <w:r>
        <w:rPr>
          <w:color w:val="231F20"/>
        </w:rPr>
        <w:t>varones.</w:t>
      </w:r>
    </w:p>
    <w:p>
      <w:pPr>
        <w:pStyle w:val="BodyText"/>
        <w:spacing w:line="249" w:lineRule="auto"/>
        <w:ind w:left="117" w:right="101" w:firstLine="226"/>
        <w:jc w:val="both"/>
      </w:pPr>
      <w:r>
        <w:rPr>
          <w:color w:val="231F20"/>
        </w:rPr>
        <w:t>Incluso en las mujeres estudiadas probablemente se presentó una situación en la que antes de comenzar su participación política tuvieron que realizar una introspec- ción, en sus esquemas de pensamiento, para transformar los mandatos que desde edades</w:t>
      </w:r>
      <w:r>
        <w:rPr>
          <w:color w:val="231F20"/>
          <w:spacing w:val="-6"/>
        </w:rPr>
        <w:t> </w:t>
      </w:r>
      <w:r>
        <w:rPr>
          <w:color w:val="231F20"/>
        </w:rPr>
        <w:t>tempranas</w:t>
      </w:r>
      <w:r>
        <w:rPr>
          <w:color w:val="231F20"/>
          <w:spacing w:val="-6"/>
        </w:rPr>
        <w:t> </w:t>
      </w:r>
      <w:r>
        <w:rPr>
          <w:color w:val="231F20"/>
        </w:rPr>
        <w:t>se</w:t>
      </w:r>
      <w:r>
        <w:rPr>
          <w:color w:val="231F20"/>
          <w:spacing w:val="-6"/>
        </w:rPr>
        <w:t> </w:t>
      </w:r>
      <w:r>
        <w:rPr>
          <w:color w:val="231F20"/>
        </w:rPr>
        <w:t>imprimieron</w:t>
      </w:r>
      <w:r>
        <w:rPr>
          <w:color w:val="231F20"/>
          <w:spacing w:val="-6"/>
        </w:rPr>
        <w:t> </w:t>
      </w:r>
      <w:r>
        <w:rPr>
          <w:color w:val="231F20"/>
        </w:rPr>
        <w:t>en</w:t>
      </w:r>
      <w:r>
        <w:rPr>
          <w:color w:val="231F20"/>
          <w:spacing w:val="-6"/>
        </w:rPr>
        <w:t> </w:t>
      </w:r>
      <w:r>
        <w:rPr>
          <w:color w:val="231F20"/>
        </w:rPr>
        <w:t>ellas;</w:t>
      </w:r>
      <w:r>
        <w:rPr>
          <w:color w:val="231F20"/>
          <w:spacing w:val="-6"/>
        </w:rPr>
        <w:t> </w:t>
      </w:r>
      <w:r>
        <w:rPr>
          <w:color w:val="231F20"/>
        </w:rPr>
        <w:t>hecho</w:t>
      </w:r>
      <w:r>
        <w:rPr>
          <w:color w:val="231F20"/>
          <w:spacing w:val="-6"/>
        </w:rPr>
        <w:t> </w:t>
      </w:r>
      <w:r>
        <w:rPr>
          <w:color w:val="231F20"/>
        </w:rPr>
        <w:t>que</w:t>
      </w:r>
      <w:r>
        <w:rPr>
          <w:color w:val="231F20"/>
          <w:spacing w:val="-6"/>
        </w:rPr>
        <w:t> </w:t>
      </w:r>
      <w:r>
        <w:rPr>
          <w:color w:val="231F20"/>
        </w:rPr>
        <w:t>también</w:t>
      </w:r>
      <w:r>
        <w:rPr>
          <w:color w:val="231F20"/>
          <w:spacing w:val="-6"/>
        </w:rPr>
        <w:t> </w:t>
      </w:r>
      <w:r>
        <w:rPr>
          <w:color w:val="231F20"/>
        </w:rPr>
        <w:t>las</w:t>
      </w:r>
      <w:r>
        <w:rPr>
          <w:color w:val="231F20"/>
          <w:spacing w:val="-6"/>
        </w:rPr>
        <w:t> </w:t>
      </w:r>
      <w:r>
        <w:rPr>
          <w:color w:val="231F20"/>
        </w:rPr>
        <w:t>pone</w:t>
      </w:r>
      <w:r>
        <w:rPr>
          <w:color w:val="231F20"/>
          <w:spacing w:val="-6"/>
        </w:rPr>
        <w:t> </w:t>
      </w:r>
      <w:r>
        <w:rPr>
          <w:color w:val="231F20"/>
        </w:rPr>
        <w:t>en</w:t>
      </w:r>
      <w:r>
        <w:rPr>
          <w:color w:val="231F20"/>
          <w:spacing w:val="-6"/>
        </w:rPr>
        <w:t> </w:t>
      </w:r>
      <w:r>
        <w:rPr>
          <w:color w:val="231F20"/>
        </w:rPr>
        <w:t>desventaja</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w w:val="105"/>
        </w:rPr>
        <w:t>porque</w:t>
      </w:r>
      <w:r>
        <w:rPr>
          <w:color w:val="231F20"/>
          <w:spacing w:val="-4"/>
          <w:w w:val="105"/>
        </w:rPr>
        <w:t> </w:t>
      </w:r>
      <w:r>
        <w:rPr>
          <w:color w:val="231F20"/>
          <w:w w:val="105"/>
        </w:rPr>
        <w:t>en</w:t>
      </w:r>
      <w:r>
        <w:rPr>
          <w:color w:val="231F20"/>
          <w:spacing w:val="-5"/>
          <w:w w:val="105"/>
        </w:rPr>
        <w:t> </w:t>
      </w:r>
      <w:r>
        <w:rPr>
          <w:color w:val="231F20"/>
          <w:w w:val="105"/>
        </w:rPr>
        <w:t>todo</w:t>
      </w:r>
      <w:r>
        <w:rPr>
          <w:color w:val="231F20"/>
          <w:spacing w:val="-5"/>
          <w:w w:val="105"/>
        </w:rPr>
        <w:t> </w:t>
      </w:r>
      <w:r>
        <w:rPr>
          <w:color w:val="231F20"/>
          <w:w w:val="105"/>
        </w:rPr>
        <w:t>caso</w:t>
      </w:r>
      <w:r>
        <w:rPr>
          <w:color w:val="231F20"/>
          <w:spacing w:val="-5"/>
          <w:w w:val="105"/>
        </w:rPr>
        <w:t> </w:t>
      </w:r>
      <w:r>
        <w:rPr>
          <w:color w:val="231F20"/>
          <w:w w:val="105"/>
        </w:rPr>
        <w:t>ellas</w:t>
      </w:r>
      <w:r>
        <w:rPr>
          <w:color w:val="231F20"/>
          <w:spacing w:val="-5"/>
          <w:w w:val="105"/>
        </w:rPr>
        <w:t> </w:t>
      </w:r>
      <w:r>
        <w:rPr>
          <w:color w:val="231F20"/>
          <w:w w:val="105"/>
        </w:rPr>
        <w:t>comienzan</w:t>
      </w:r>
      <w:r>
        <w:rPr>
          <w:color w:val="231F20"/>
          <w:spacing w:val="-5"/>
          <w:w w:val="105"/>
        </w:rPr>
        <w:t> </w:t>
      </w:r>
      <w:r>
        <w:rPr>
          <w:color w:val="231F20"/>
          <w:w w:val="105"/>
        </w:rPr>
        <w:t>más</w:t>
      </w:r>
      <w:r>
        <w:rPr>
          <w:color w:val="231F20"/>
          <w:spacing w:val="-5"/>
          <w:w w:val="105"/>
        </w:rPr>
        <w:t> </w:t>
      </w:r>
      <w:r>
        <w:rPr>
          <w:color w:val="231F20"/>
          <w:w w:val="105"/>
        </w:rPr>
        <w:t>atrás</w:t>
      </w:r>
      <w:r>
        <w:rPr>
          <w:color w:val="231F20"/>
          <w:spacing w:val="-5"/>
          <w:w w:val="105"/>
        </w:rPr>
        <w:t> </w:t>
      </w:r>
      <w:r>
        <w:rPr>
          <w:color w:val="231F20"/>
          <w:w w:val="105"/>
        </w:rPr>
        <w:t>en</w:t>
      </w:r>
      <w:r>
        <w:rPr>
          <w:color w:val="231F20"/>
          <w:spacing w:val="-5"/>
          <w:w w:val="105"/>
        </w:rPr>
        <w:t> </w:t>
      </w:r>
      <w:r>
        <w:rPr>
          <w:color w:val="231F20"/>
          <w:w w:val="105"/>
        </w:rPr>
        <w:t>comparación</w:t>
      </w:r>
      <w:r>
        <w:rPr>
          <w:color w:val="231F20"/>
          <w:spacing w:val="-5"/>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hombres, “a</w:t>
      </w:r>
      <w:r>
        <w:rPr>
          <w:color w:val="231F20"/>
          <w:spacing w:val="-19"/>
          <w:w w:val="105"/>
        </w:rPr>
        <w:t> </w:t>
      </w:r>
      <w:r>
        <w:rPr>
          <w:color w:val="231F20"/>
          <w:w w:val="105"/>
        </w:rPr>
        <w:t>las</w:t>
      </w:r>
      <w:r>
        <w:rPr>
          <w:color w:val="231F20"/>
          <w:spacing w:val="-19"/>
          <w:w w:val="105"/>
        </w:rPr>
        <w:t> </w:t>
      </w:r>
      <w:r>
        <w:rPr>
          <w:color w:val="231F20"/>
          <w:w w:val="105"/>
        </w:rPr>
        <w:t>mujeres</w:t>
      </w:r>
      <w:r>
        <w:rPr>
          <w:color w:val="231F20"/>
          <w:spacing w:val="-19"/>
          <w:w w:val="105"/>
        </w:rPr>
        <w:t> </w:t>
      </w:r>
      <w:r>
        <w:rPr>
          <w:color w:val="231F20"/>
          <w:w w:val="105"/>
        </w:rPr>
        <w:t>les</w:t>
      </w:r>
      <w:r>
        <w:rPr>
          <w:color w:val="231F20"/>
          <w:spacing w:val="-19"/>
          <w:w w:val="105"/>
        </w:rPr>
        <w:t> </w:t>
      </w:r>
      <w:r>
        <w:rPr>
          <w:color w:val="231F20"/>
          <w:w w:val="105"/>
        </w:rPr>
        <w:t>da</w:t>
      </w:r>
      <w:r>
        <w:rPr>
          <w:color w:val="231F20"/>
          <w:spacing w:val="-19"/>
          <w:w w:val="105"/>
        </w:rPr>
        <w:t> </w:t>
      </w:r>
      <w:r>
        <w:rPr>
          <w:color w:val="231F20"/>
          <w:w w:val="105"/>
        </w:rPr>
        <w:t>miedo</w:t>
      </w:r>
      <w:r>
        <w:rPr>
          <w:color w:val="231F20"/>
          <w:spacing w:val="-19"/>
          <w:w w:val="105"/>
        </w:rPr>
        <w:t> </w:t>
      </w:r>
      <w:r>
        <w:rPr>
          <w:color w:val="231F20"/>
          <w:w w:val="105"/>
        </w:rPr>
        <w:t>desarrollarse</w:t>
      </w:r>
      <w:r>
        <w:rPr>
          <w:color w:val="231F20"/>
          <w:spacing w:val="-19"/>
          <w:w w:val="105"/>
        </w:rPr>
        <w:t> </w:t>
      </w:r>
      <w:r>
        <w:rPr>
          <w:color w:val="231F20"/>
          <w:w w:val="105"/>
        </w:rPr>
        <w:t>e</w:t>
      </w:r>
      <w:r>
        <w:rPr>
          <w:color w:val="231F20"/>
          <w:spacing w:val="-19"/>
          <w:w w:val="105"/>
        </w:rPr>
        <w:t> </w:t>
      </w:r>
      <w:r>
        <w:rPr>
          <w:color w:val="231F20"/>
          <w:w w:val="105"/>
        </w:rPr>
        <w:t>incursionar</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vida</w:t>
      </w:r>
      <w:r>
        <w:rPr>
          <w:color w:val="231F20"/>
          <w:spacing w:val="-19"/>
          <w:w w:val="105"/>
        </w:rPr>
        <w:t> </w:t>
      </w:r>
      <w:r>
        <w:rPr>
          <w:color w:val="231F20"/>
          <w:w w:val="105"/>
        </w:rPr>
        <w:t>política”</w:t>
      </w:r>
      <w:r>
        <w:rPr>
          <w:color w:val="231F20"/>
          <w:spacing w:val="-19"/>
          <w:w w:val="105"/>
        </w:rPr>
        <w:t> </w:t>
      </w:r>
      <w:r>
        <w:rPr>
          <w:color w:val="231F20"/>
          <w:w w:val="105"/>
        </w:rPr>
        <w:t>comenta la</w:t>
      </w:r>
      <w:r>
        <w:rPr>
          <w:color w:val="231F20"/>
          <w:spacing w:val="-19"/>
          <w:w w:val="105"/>
        </w:rPr>
        <w:t> </w:t>
      </w:r>
      <w:r>
        <w:rPr>
          <w:color w:val="231F20"/>
          <w:w w:val="105"/>
        </w:rPr>
        <w:t>entrevistada</w:t>
      </w:r>
      <w:r>
        <w:rPr>
          <w:color w:val="231F20"/>
          <w:spacing w:val="-19"/>
          <w:w w:val="105"/>
        </w:rPr>
        <w:t> </w:t>
      </w:r>
      <w:r>
        <w:rPr>
          <w:color w:val="231F20"/>
          <w:w w:val="105"/>
        </w:rPr>
        <w:t>del</w:t>
      </w:r>
      <w:r>
        <w:rPr>
          <w:color w:val="231F20"/>
          <w:spacing w:val="-19"/>
          <w:w w:val="105"/>
        </w:rPr>
        <w:t> </w:t>
      </w:r>
      <w:r>
        <w:rPr>
          <w:color w:val="231F20"/>
          <w:w w:val="105"/>
          <w:sz w:val="16"/>
        </w:rPr>
        <w:t>prd</w:t>
      </w:r>
      <w:r>
        <w:rPr>
          <w:color w:val="231F20"/>
          <w:w w:val="105"/>
        </w:rPr>
        <w:t>.</w:t>
      </w:r>
      <w:r>
        <w:rPr>
          <w:color w:val="231F20"/>
          <w:spacing w:val="-19"/>
          <w:w w:val="105"/>
        </w:rPr>
        <w:t> </w:t>
      </w:r>
      <w:r>
        <w:rPr>
          <w:color w:val="231F20"/>
          <w:w w:val="105"/>
        </w:rPr>
        <w:t>Para</w:t>
      </w:r>
      <w:r>
        <w:rPr>
          <w:color w:val="231F20"/>
          <w:spacing w:val="-18"/>
          <w:w w:val="105"/>
        </w:rPr>
        <w:t> </w:t>
      </w:r>
      <w:r>
        <w:rPr>
          <w:color w:val="231F20"/>
          <w:w w:val="105"/>
        </w:rPr>
        <w:t>participar</w:t>
      </w:r>
      <w:r>
        <w:rPr>
          <w:color w:val="231F20"/>
          <w:spacing w:val="-19"/>
          <w:w w:val="105"/>
        </w:rPr>
        <w:t> </w:t>
      </w:r>
      <w:r>
        <w:rPr>
          <w:color w:val="231F20"/>
          <w:w w:val="105"/>
        </w:rPr>
        <w:t>en</w:t>
      </w:r>
      <w:r>
        <w:rPr>
          <w:color w:val="231F20"/>
          <w:spacing w:val="-19"/>
          <w:w w:val="105"/>
        </w:rPr>
        <w:t> </w:t>
      </w:r>
      <w:r>
        <w:rPr>
          <w:color w:val="231F20"/>
          <w:w w:val="105"/>
        </w:rPr>
        <w:t>política</w:t>
      </w:r>
      <w:r>
        <w:rPr>
          <w:color w:val="231F20"/>
          <w:spacing w:val="-19"/>
          <w:w w:val="105"/>
        </w:rPr>
        <w:t> </w:t>
      </w:r>
      <w:r>
        <w:rPr>
          <w:color w:val="231F20"/>
          <w:w w:val="105"/>
        </w:rPr>
        <w:t>es</w:t>
      </w:r>
      <w:r>
        <w:rPr>
          <w:color w:val="231F20"/>
          <w:spacing w:val="-19"/>
          <w:w w:val="105"/>
        </w:rPr>
        <w:t> </w:t>
      </w:r>
      <w:r>
        <w:rPr>
          <w:color w:val="231F20"/>
          <w:w w:val="105"/>
        </w:rPr>
        <w:t>necesario</w:t>
      </w:r>
      <w:r>
        <w:rPr>
          <w:color w:val="231F20"/>
          <w:spacing w:val="-19"/>
          <w:w w:val="105"/>
        </w:rPr>
        <w:t> </w:t>
      </w:r>
      <w:r>
        <w:rPr>
          <w:color w:val="231F20"/>
          <w:w w:val="105"/>
        </w:rPr>
        <w:t>transformar</w:t>
      </w:r>
      <w:r>
        <w:rPr>
          <w:color w:val="231F20"/>
          <w:spacing w:val="-19"/>
          <w:w w:val="105"/>
        </w:rPr>
        <w:t> </w:t>
      </w:r>
      <w:r>
        <w:rPr>
          <w:color w:val="231F20"/>
          <w:w w:val="105"/>
        </w:rPr>
        <w:t>el</w:t>
      </w:r>
      <w:r>
        <w:rPr>
          <w:color w:val="231F20"/>
          <w:spacing w:val="-19"/>
          <w:w w:val="105"/>
        </w:rPr>
        <w:t> </w:t>
      </w:r>
      <w:r>
        <w:rPr>
          <w:color w:val="231F20"/>
          <w:w w:val="105"/>
        </w:rPr>
        <w:t>miedo en</w:t>
      </w:r>
      <w:r>
        <w:rPr>
          <w:color w:val="231F20"/>
          <w:spacing w:val="-7"/>
          <w:w w:val="105"/>
        </w:rPr>
        <w:t> </w:t>
      </w:r>
      <w:r>
        <w:rPr>
          <w:color w:val="231F20"/>
          <w:w w:val="105"/>
        </w:rPr>
        <w:t>valor,</w:t>
      </w:r>
      <w:r>
        <w:rPr>
          <w:color w:val="231F20"/>
          <w:spacing w:val="-7"/>
          <w:w w:val="105"/>
        </w:rPr>
        <w:t> </w:t>
      </w:r>
      <w:r>
        <w:rPr>
          <w:color w:val="231F20"/>
          <w:w w:val="105"/>
        </w:rPr>
        <w:t>característica</w:t>
      </w:r>
      <w:r>
        <w:rPr>
          <w:color w:val="231F20"/>
          <w:spacing w:val="-8"/>
          <w:w w:val="105"/>
        </w:rPr>
        <w:t> </w:t>
      </w:r>
      <w:r>
        <w:rPr>
          <w:color w:val="231F20"/>
          <w:w w:val="105"/>
        </w:rPr>
        <w:t>que</w:t>
      </w:r>
      <w:r>
        <w:rPr>
          <w:color w:val="231F20"/>
          <w:spacing w:val="-7"/>
          <w:w w:val="105"/>
        </w:rPr>
        <w:t> </w:t>
      </w:r>
      <w:r>
        <w:rPr>
          <w:color w:val="231F20"/>
          <w:w w:val="105"/>
        </w:rPr>
        <w:t>a</w:t>
      </w:r>
      <w:r>
        <w:rPr>
          <w:color w:val="231F20"/>
          <w:spacing w:val="-7"/>
          <w:w w:val="105"/>
        </w:rPr>
        <w:t> </w:t>
      </w:r>
      <w:r>
        <w:rPr>
          <w:color w:val="231F20"/>
          <w:w w:val="105"/>
        </w:rPr>
        <w:t>las</w:t>
      </w:r>
      <w:r>
        <w:rPr>
          <w:color w:val="231F20"/>
          <w:spacing w:val="-7"/>
          <w:w w:val="105"/>
        </w:rPr>
        <w:t> </w:t>
      </w:r>
      <w:r>
        <w:rPr>
          <w:color w:val="231F20"/>
          <w:w w:val="105"/>
        </w:rPr>
        <w:t>mujeres</w:t>
      </w:r>
      <w:r>
        <w:rPr>
          <w:color w:val="231F20"/>
          <w:spacing w:val="-7"/>
          <w:w w:val="105"/>
        </w:rPr>
        <w:t> </w:t>
      </w:r>
      <w:r>
        <w:rPr>
          <w:color w:val="231F20"/>
          <w:w w:val="105"/>
        </w:rPr>
        <w:t>no</w:t>
      </w:r>
      <w:r>
        <w:rPr>
          <w:color w:val="231F20"/>
          <w:spacing w:val="-7"/>
          <w:w w:val="105"/>
        </w:rPr>
        <w:t> </w:t>
      </w:r>
      <w:r>
        <w:rPr>
          <w:color w:val="231F20"/>
          <w:w w:val="105"/>
        </w:rPr>
        <w:t>se</w:t>
      </w:r>
      <w:r>
        <w:rPr>
          <w:color w:val="231F20"/>
          <w:spacing w:val="-7"/>
          <w:w w:val="105"/>
        </w:rPr>
        <w:t> </w:t>
      </w:r>
      <w:r>
        <w:rPr>
          <w:color w:val="231F20"/>
          <w:w w:val="105"/>
        </w:rPr>
        <w:t>les</w:t>
      </w:r>
      <w:r>
        <w:rPr>
          <w:color w:val="231F20"/>
          <w:spacing w:val="-7"/>
          <w:w w:val="105"/>
        </w:rPr>
        <w:t> </w:t>
      </w:r>
      <w:r>
        <w:rPr>
          <w:color w:val="231F20"/>
          <w:w w:val="105"/>
        </w:rPr>
        <w:t>inculca</w:t>
      </w:r>
      <w:r>
        <w:rPr>
          <w:color w:val="231F20"/>
          <w:spacing w:val="-7"/>
          <w:w w:val="105"/>
        </w:rPr>
        <w:t> </w:t>
      </w:r>
      <w:r>
        <w:rPr>
          <w:color w:val="231F20"/>
          <w:w w:val="105"/>
        </w:rPr>
        <w:t>de</w:t>
      </w:r>
      <w:r>
        <w:rPr>
          <w:color w:val="231F20"/>
          <w:spacing w:val="-7"/>
          <w:w w:val="105"/>
        </w:rPr>
        <w:t> </w:t>
      </w:r>
      <w:r>
        <w:rPr>
          <w:color w:val="231F20"/>
          <w:w w:val="105"/>
        </w:rPr>
        <w:t>pequeñas</w:t>
      </w:r>
      <w:r>
        <w:rPr>
          <w:color w:val="231F20"/>
          <w:spacing w:val="-7"/>
          <w:w w:val="105"/>
        </w:rPr>
        <w:t> </w:t>
      </w:r>
      <w:r>
        <w:rPr>
          <w:color w:val="231F20"/>
          <w:w w:val="105"/>
        </w:rPr>
        <w:t>y</w:t>
      </w:r>
      <w:r>
        <w:rPr>
          <w:color w:val="231F20"/>
          <w:spacing w:val="-7"/>
          <w:w w:val="105"/>
        </w:rPr>
        <w:t> </w:t>
      </w:r>
      <w:r>
        <w:rPr>
          <w:color w:val="231F20"/>
          <w:w w:val="105"/>
        </w:rPr>
        <w:t>que</w:t>
      </w:r>
      <w:r>
        <w:rPr>
          <w:color w:val="231F20"/>
          <w:spacing w:val="-7"/>
          <w:w w:val="105"/>
        </w:rPr>
        <w:t> </w:t>
      </w:r>
      <w:r>
        <w:rPr>
          <w:color w:val="231F20"/>
          <w:w w:val="105"/>
        </w:rPr>
        <w:t>para destacar</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esfera</w:t>
      </w:r>
      <w:r>
        <w:rPr>
          <w:color w:val="231F20"/>
          <w:spacing w:val="-31"/>
          <w:w w:val="105"/>
        </w:rPr>
        <w:t> </w:t>
      </w:r>
      <w:r>
        <w:rPr>
          <w:color w:val="231F20"/>
          <w:w w:val="105"/>
        </w:rPr>
        <w:t>pública</w:t>
      </w:r>
      <w:r>
        <w:rPr>
          <w:color w:val="231F20"/>
          <w:spacing w:val="-31"/>
          <w:w w:val="105"/>
        </w:rPr>
        <w:t> </w:t>
      </w:r>
      <w:r>
        <w:rPr>
          <w:color w:val="231F20"/>
          <w:w w:val="105"/>
        </w:rPr>
        <w:t>tienen</w:t>
      </w:r>
      <w:r>
        <w:rPr>
          <w:color w:val="231F20"/>
          <w:spacing w:val="-31"/>
          <w:w w:val="105"/>
        </w:rPr>
        <w:t> </w:t>
      </w:r>
      <w:r>
        <w:rPr>
          <w:color w:val="231F20"/>
          <w:w w:val="105"/>
        </w:rPr>
        <w:t>que</w:t>
      </w:r>
      <w:r>
        <w:rPr>
          <w:color w:val="231F20"/>
          <w:spacing w:val="-31"/>
          <w:w w:val="105"/>
        </w:rPr>
        <w:t> </w:t>
      </w:r>
      <w:r>
        <w:rPr>
          <w:color w:val="231F20"/>
          <w:w w:val="105"/>
        </w:rPr>
        <w:t>adquirir</w:t>
      </w:r>
      <w:r>
        <w:rPr>
          <w:color w:val="231F20"/>
          <w:spacing w:val="-31"/>
          <w:w w:val="105"/>
        </w:rPr>
        <w:t> </w:t>
      </w:r>
      <w:r>
        <w:rPr>
          <w:color w:val="231F20"/>
          <w:w w:val="105"/>
        </w:rPr>
        <w:t>en</w:t>
      </w:r>
      <w:r>
        <w:rPr>
          <w:color w:val="231F20"/>
          <w:spacing w:val="-31"/>
          <w:w w:val="105"/>
        </w:rPr>
        <w:t> </w:t>
      </w:r>
      <w:r>
        <w:rPr>
          <w:color w:val="231F20"/>
          <w:w w:val="105"/>
        </w:rPr>
        <w:t>etapas</w:t>
      </w:r>
      <w:r>
        <w:rPr>
          <w:color w:val="231F20"/>
          <w:spacing w:val="-31"/>
          <w:w w:val="105"/>
        </w:rPr>
        <w:t> </w:t>
      </w:r>
      <w:r>
        <w:rPr>
          <w:color w:val="231F20"/>
          <w:w w:val="105"/>
        </w:rPr>
        <w:t>posteriores;</w:t>
      </w:r>
      <w:r>
        <w:rPr>
          <w:color w:val="231F20"/>
          <w:spacing w:val="-31"/>
          <w:w w:val="105"/>
        </w:rPr>
        <w:t> </w:t>
      </w:r>
      <w:r>
        <w:rPr>
          <w:color w:val="231F20"/>
          <w:w w:val="105"/>
        </w:rPr>
        <w:t>en</w:t>
      </w:r>
      <w:r>
        <w:rPr>
          <w:color w:val="231F20"/>
          <w:spacing w:val="-31"/>
          <w:w w:val="105"/>
        </w:rPr>
        <w:t> </w:t>
      </w:r>
      <w:r>
        <w:rPr>
          <w:color w:val="231F20"/>
          <w:w w:val="105"/>
        </w:rPr>
        <w:t>cambio</w:t>
      </w:r>
      <w:r>
        <w:rPr>
          <w:color w:val="231F20"/>
          <w:spacing w:val="-31"/>
          <w:w w:val="105"/>
        </w:rPr>
        <w:t> </w:t>
      </w:r>
      <w:r>
        <w:rPr>
          <w:color w:val="231F20"/>
          <w:w w:val="105"/>
        </w:rPr>
        <w:t>con los</w:t>
      </w:r>
      <w:r>
        <w:rPr>
          <w:color w:val="231F20"/>
          <w:spacing w:val="-31"/>
          <w:w w:val="105"/>
        </w:rPr>
        <w:t> </w:t>
      </w:r>
      <w:r>
        <w:rPr>
          <w:color w:val="231F20"/>
          <w:w w:val="105"/>
        </w:rPr>
        <w:t>hombres,</w:t>
      </w:r>
      <w:r>
        <w:rPr>
          <w:color w:val="231F20"/>
          <w:spacing w:val="-30"/>
          <w:w w:val="105"/>
        </w:rPr>
        <w:t> </w:t>
      </w:r>
      <w:r>
        <w:rPr>
          <w:color w:val="231F20"/>
          <w:w w:val="105"/>
        </w:rPr>
        <w:t>no</w:t>
      </w:r>
      <w:r>
        <w:rPr>
          <w:color w:val="231F20"/>
          <w:spacing w:val="-30"/>
          <w:w w:val="105"/>
        </w:rPr>
        <w:t> </w:t>
      </w:r>
      <w:r>
        <w:rPr>
          <w:color w:val="231F20"/>
          <w:w w:val="105"/>
        </w:rPr>
        <w:t>sucede</w:t>
      </w:r>
      <w:r>
        <w:rPr>
          <w:color w:val="231F20"/>
          <w:spacing w:val="-30"/>
          <w:w w:val="105"/>
        </w:rPr>
        <w:t> </w:t>
      </w:r>
      <w:r>
        <w:rPr>
          <w:color w:val="231F20"/>
          <w:w w:val="105"/>
        </w:rPr>
        <w:t>porque</w:t>
      </w:r>
      <w:r>
        <w:rPr>
          <w:color w:val="231F20"/>
          <w:spacing w:val="-30"/>
          <w:w w:val="105"/>
        </w:rPr>
        <w:t> </w:t>
      </w:r>
      <w:r>
        <w:rPr>
          <w:color w:val="231F20"/>
          <w:w w:val="105"/>
        </w:rPr>
        <w:t>desde</w:t>
      </w:r>
      <w:r>
        <w:rPr>
          <w:color w:val="231F20"/>
          <w:spacing w:val="-30"/>
          <w:w w:val="105"/>
        </w:rPr>
        <w:t> </w:t>
      </w:r>
      <w:r>
        <w:rPr>
          <w:color w:val="231F20"/>
          <w:w w:val="105"/>
        </w:rPr>
        <w:t>niños</w:t>
      </w:r>
      <w:r>
        <w:rPr>
          <w:color w:val="231F20"/>
          <w:spacing w:val="-30"/>
          <w:w w:val="105"/>
        </w:rPr>
        <w:t> </w:t>
      </w:r>
      <w:r>
        <w:rPr>
          <w:color w:val="231F20"/>
          <w:w w:val="105"/>
        </w:rPr>
        <w:t>son</w:t>
      </w:r>
      <w:r>
        <w:rPr>
          <w:color w:val="231F20"/>
          <w:spacing w:val="-30"/>
          <w:w w:val="105"/>
        </w:rPr>
        <w:t> </w:t>
      </w:r>
      <w:r>
        <w:rPr>
          <w:color w:val="231F20"/>
          <w:w w:val="105"/>
        </w:rPr>
        <w:t>socializados</w:t>
      </w:r>
      <w:r>
        <w:rPr>
          <w:color w:val="231F20"/>
          <w:spacing w:val="-30"/>
          <w:w w:val="105"/>
        </w:rPr>
        <w:t> </w:t>
      </w:r>
      <w:r>
        <w:rPr>
          <w:color w:val="231F20"/>
          <w:w w:val="105"/>
        </w:rPr>
        <w:t>para</w:t>
      </w:r>
      <w:r>
        <w:rPr>
          <w:color w:val="231F20"/>
          <w:spacing w:val="-30"/>
          <w:w w:val="105"/>
        </w:rPr>
        <w:t> </w:t>
      </w:r>
      <w:r>
        <w:rPr>
          <w:color w:val="231F20"/>
          <w:w w:val="105"/>
        </w:rPr>
        <w:t>ello.</w:t>
      </w:r>
    </w:p>
    <w:p>
      <w:pPr>
        <w:pStyle w:val="BodyText"/>
        <w:spacing w:line="249" w:lineRule="auto"/>
        <w:ind w:left="103" w:right="114" w:firstLine="226"/>
        <w:jc w:val="both"/>
      </w:pPr>
      <w:r>
        <w:rPr>
          <w:color w:val="231F20"/>
        </w:rPr>
        <w:t>Si</w:t>
      </w:r>
      <w:r>
        <w:rPr>
          <w:color w:val="231F20"/>
          <w:spacing w:val="-14"/>
        </w:rPr>
        <w:t> </w:t>
      </w:r>
      <w:r>
        <w:rPr>
          <w:color w:val="231F20"/>
        </w:rPr>
        <w:t>en</w:t>
      </w:r>
      <w:r>
        <w:rPr>
          <w:color w:val="231F20"/>
          <w:spacing w:val="-15"/>
        </w:rPr>
        <w:t> </w:t>
      </w:r>
      <w:r>
        <w:rPr>
          <w:color w:val="231F20"/>
        </w:rPr>
        <w:t>la</w:t>
      </w:r>
      <w:r>
        <w:rPr>
          <w:color w:val="231F20"/>
          <w:spacing w:val="-14"/>
        </w:rPr>
        <w:t> </w:t>
      </w:r>
      <w:r>
        <w:rPr>
          <w:color w:val="231F20"/>
        </w:rPr>
        <w:t>niñez</w:t>
      </w:r>
      <w:r>
        <w:rPr>
          <w:color w:val="231F20"/>
          <w:spacing w:val="-14"/>
        </w:rPr>
        <w:t> </w:t>
      </w:r>
      <w:r>
        <w:rPr>
          <w:color w:val="231F20"/>
        </w:rPr>
        <w:t>las</w:t>
      </w:r>
      <w:r>
        <w:rPr>
          <w:color w:val="231F20"/>
          <w:spacing w:val="-15"/>
        </w:rPr>
        <w:t> </w:t>
      </w:r>
      <w:r>
        <w:rPr>
          <w:color w:val="231F20"/>
        </w:rPr>
        <w:t>entrevistadas</w:t>
      </w:r>
      <w:r>
        <w:rPr>
          <w:color w:val="231F20"/>
          <w:spacing w:val="-15"/>
        </w:rPr>
        <w:t> </w:t>
      </w:r>
      <w:r>
        <w:rPr>
          <w:color w:val="231F20"/>
        </w:rPr>
        <w:t>pudieron</w:t>
      </w:r>
      <w:r>
        <w:rPr>
          <w:color w:val="231F20"/>
          <w:spacing w:val="-14"/>
        </w:rPr>
        <w:t> </w:t>
      </w:r>
      <w:r>
        <w:rPr>
          <w:color w:val="231F20"/>
        </w:rPr>
        <w:t>ser</w:t>
      </w:r>
      <w:r>
        <w:rPr>
          <w:color w:val="231F20"/>
          <w:spacing w:val="-14"/>
        </w:rPr>
        <w:t> </w:t>
      </w:r>
      <w:r>
        <w:rPr>
          <w:color w:val="231F20"/>
        </w:rPr>
        <w:t>moldeadas</w:t>
      </w:r>
      <w:r>
        <w:rPr>
          <w:color w:val="231F20"/>
          <w:spacing w:val="-15"/>
        </w:rPr>
        <w:t> </w:t>
      </w:r>
      <w:r>
        <w:rPr>
          <w:color w:val="231F20"/>
        </w:rPr>
        <w:t>de</w:t>
      </w:r>
      <w:r>
        <w:rPr>
          <w:color w:val="231F20"/>
          <w:spacing w:val="-14"/>
        </w:rPr>
        <w:t> </w:t>
      </w:r>
      <w:r>
        <w:rPr>
          <w:color w:val="231F20"/>
        </w:rPr>
        <w:t>manera</w:t>
      </w:r>
      <w:r>
        <w:rPr>
          <w:color w:val="231F20"/>
          <w:spacing w:val="-15"/>
        </w:rPr>
        <w:t> </w:t>
      </w:r>
      <w:r>
        <w:rPr>
          <w:color w:val="231F20"/>
        </w:rPr>
        <w:t>tradicional</w:t>
      </w:r>
      <w:r>
        <w:rPr>
          <w:color w:val="231F20"/>
          <w:spacing w:val="-15"/>
        </w:rPr>
        <w:t> </w:t>
      </w:r>
      <w:r>
        <w:rPr>
          <w:color w:val="231F20"/>
        </w:rPr>
        <w:t>como la gran mayoría, en su juventud, con la formación universitaria y las vivencias que experimentaron, resquebrajaron en parte esos esquemas tradicionales; lo cual debió jugar un papel determinante para que se convirtieran en políticas</w:t>
      </w:r>
      <w:r>
        <w:rPr>
          <w:color w:val="231F20"/>
          <w:spacing w:val="-4"/>
        </w:rPr>
        <w:t> </w:t>
      </w:r>
      <w:r>
        <w:rPr>
          <w:color w:val="231F20"/>
        </w:rPr>
        <w:t>profesionales.</w:t>
      </w:r>
    </w:p>
    <w:p>
      <w:pPr>
        <w:pStyle w:val="BodyText"/>
        <w:spacing w:line="249" w:lineRule="auto"/>
        <w:ind w:left="103" w:right="114" w:firstLine="226"/>
        <w:jc w:val="both"/>
      </w:pPr>
      <w:r>
        <w:rPr>
          <w:color w:val="231F20"/>
          <w:w w:val="105"/>
        </w:rPr>
        <w:t>A</w:t>
      </w:r>
      <w:r>
        <w:rPr>
          <w:color w:val="231F20"/>
          <w:spacing w:val="-36"/>
          <w:w w:val="105"/>
        </w:rPr>
        <w:t> </w:t>
      </w:r>
      <w:r>
        <w:rPr>
          <w:color w:val="231F20"/>
          <w:w w:val="105"/>
        </w:rPr>
        <w:t>través</w:t>
      </w:r>
      <w:r>
        <w:rPr>
          <w:color w:val="231F20"/>
          <w:spacing w:val="-31"/>
          <w:w w:val="105"/>
        </w:rPr>
        <w:t> </w:t>
      </w:r>
      <w:r>
        <w:rPr>
          <w:color w:val="231F20"/>
          <w:w w:val="105"/>
        </w:rPr>
        <w:t>de</w:t>
      </w:r>
      <w:r>
        <w:rPr>
          <w:color w:val="231F20"/>
          <w:spacing w:val="-31"/>
          <w:w w:val="105"/>
        </w:rPr>
        <w:t> </w:t>
      </w:r>
      <w:r>
        <w:rPr>
          <w:color w:val="231F20"/>
          <w:w w:val="105"/>
        </w:rPr>
        <w:t>lo</w:t>
      </w:r>
      <w:r>
        <w:rPr>
          <w:color w:val="231F20"/>
          <w:spacing w:val="-31"/>
          <w:w w:val="105"/>
        </w:rPr>
        <w:t> </w:t>
      </w:r>
      <w:r>
        <w:rPr>
          <w:color w:val="231F20"/>
          <w:w w:val="105"/>
        </w:rPr>
        <w:t>que</w:t>
      </w:r>
      <w:r>
        <w:rPr>
          <w:color w:val="231F20"/>
          <w:spacing w:val="-31"/>
          <w:w w:val="105"/>
        </w:rPr>
        <w:t> </w:t>
      </w:r>
      <w:r>
        <w:rPr>
          <w:color w:val="231F20"/>
          <w:w w:val="105"/>
        </w:rPr>
        <w:t>manifestaron</w:t>
      </w:r>
      <w:r>
        <w:rPr>
          <w:color w:val="231F20"/>
          <w:spacing w:val="-31"/>
          <w:w w:val="105"/>
        </w:rPr>
        <w:t> </w:t>
      </w:r>
      <w:r>
        <w:rPr>
          <w:color w:val="231F20"/>
          <w:w w:val="105"/>
        </w:rPr>
        <w:t>las</w:t>
      </w:r>
      <w:r>
        <w:rPr>
          <w:color w:val="231F20"/>
          <w:spacing w:val="-31"/>
          <w:w w:val="105"/>
        </w:rPr>
        <w:t> </w:t>
      </w:r>
      <w:r>
        <w:rPr>
          <w:color w:val="231F20"/>
          <w:w w:val="105"/>
        </w:rPr>
        <w:t>entrevistadas,</w:t>
      </w:r>
      <w:r>
        <w:rPr>
          <w:color w:val="231F20"/>
          <w:spacing w:val="-31"/>
          <w:w w:val="105"/>
        </w:rPr>
        <w:t> </w:t>
      </w:r>
      <w:r>
        <w:rPr>
          <w:color w:val="231F20"/>
          <w:w w:val="105"/>
        </w:rPr>
        <w:t>puede</w:t>
      </w:r>
      <w:r>
        <w:rPr>
          <w:color w:val="231F20"/>
          <w:spacing w:val="-31"/>
          <w:w w:val="105"/>
        </w:rPr>
        <w:t> </w:t>
      </w:r>
      <w:r>
        <w:rPr>
          <w:color w:val="231F20"/>
          <w:w w:val="105"/>
        </w:rPr>
        <w:t>evidenciarse</w:t>
      </w:r>
      <w:r>
        <w:rPr>
          <w:color w:val="231F20"/>
          <w:spacing w:val="-31"/>
          <w:w w:val="105"/>
        </w:rPr>
        <w:t> </w:t>
      </w:r>
      <w:r>
        <w:rPr>
          <w:color w:val="231F20"/>
          <w:w w:val="105"/>
        </w:rPr>
        <w:t>que</w:t>
      </w:r>
      <w:r>
        <w:rPr>
          <w:color w:val="231F20"/>
          <w:spacing w:val="-31"/>
          <w:w w:val="105"/>
        </w:rPr>
        <w:t> </w:t>
      </w:r>
      <w:r>
        <w:rPr>
          <w:color w:val="231F20"/>
          <w:w w:val="105"/>
        </w:rPr>
        <w:t>las</w:t>
      </w:r>
      <w:r>
        <w:rPr>
          <w:color w:val="231F20"/>
          <w:spacing w:val="-31"/>
          <w:w w:val="105"/>
        </w:rPr>
        <w:t> </w:t>
      </w:r>
      <w:r>
        <w:rPr>
          <w:color w:val="231F20"/>
          <w:w w:val="105"/>
        </w:rPr>
        <w:t>con- diciones</w:t>
      </w:r>
      <w:r>
        <w:rPr>
          <w:color w:val="231F20"/>
          <w:spacing w:val="-36"/>
          <w:w w:val="105"/>
        </w:rPr>
        <w:t> </w:t>
      </w:r>
      <w:r>
        <w:rPr>
          <w:color w:val="231F20"/>
          <w:w w:val="105"/>
        </w:rPr>
        <w:t>de</w:t>
      </w:r>
      <w:r>
        <w:rPr>
          <w:color w:val="231F20"/>
          <w:spacing w:val="-36"/>
          <w:w w:val="105"/>
        </w:rPr>
        <w:t> </w:t>
      </w:r>
      <w:r>
        <w:rPr>
          <w:color w:val="231F20"/>
          <w:w w:val="105"/>
        </w:rPr>
        <w:t>competencia</w:t>
      </w:r>
      <w:r>
        <w:rPr>
          <w:color w:val="231F20"/>
          <w:spacing w:val="-36"/>
          <w:w w:val="105"/>
        </w:rPr>
        <w:t> </w:t>
      </w:r>
      <w:r>
        <w:rPr>
          <w:color w:val="231F20"/>
          <w:w w:val="105"/>
        </w:rPr>
        <w:t>política</w:t>
      </w:r>
      <w:r>
        <w:rPr>
          <w:color w:val="231F20"/>
          <w:spacing w:val="-36"/>
          <w:w w:val="105"/>
        </w:rPr>
        <w:t> </w:t>
      </w:r>
      <w:r>
        <w:rPr>
          <w:color w:val="231F20"/>
          <w:w w:val="105"/>
        </w:rPr>
        <w:t>son</w:t>
      </w:r>
      <w:r>
        <w:rPr>
          <w:color w:val="231F20"/>
          <w:spacing w:val="-36"/>
          <w:w w:val="105"/>
        </w:rPr>
        <w:t> </w:t>
      </w:r>
      <w:r>
        <w:rPr>
          <w:color w:val="231F20"/>
          <w:w w:val="105"/>
        </w:rPr>
        <w:t>diferentes</w:t>
      </w:r>
      <w:r>
        <w:rPr>
          <w:color w:val="231F20"/>
          <w:spacing w:val="-36"/>
          <w:w w:val="105"/>
        </w:rPr>
        <w:t> </w:t>
      </w:r>
      <w:r>
        <w:rPr>
          <w:color w:val="231F20"/>
          <w:w w:val="105"/>
        </w:rPr>
        <w:t>dependiendo</w:t>
      </w:r>
      <w:r>
        <w:rPr>
          <w:color w:val="231F20"/>
          <w:spacing w:val="-36"/>
          <w:w w:val="105"/>
        </w:rPr>
        <w:t> </w:t>
      </w:r>
      <w:r>
        <w:rPr>
          <w:color w:val="231F20"/>
          <w:w w:val="105"/>
        </w:rPr>
        <w:t>de</w:t>
      </w:r>
      <w:r>
        <w:rPr>
          <w:color w:val="231F20"/>
          <w:spacing w:val="-36"/>
          <w:w w:val="105"/>
        </w:rPr>
        <w:t> </w:t>
      </w:r>
      <w:r>
        <w:rPr>
          <w:color w:val="231F20"/>
          <w:w w:val="105"/>
        </w:rPr>
        <w:t>si</w:t>
      </w:r>
      <w:r>
        <w:rPr>
          <w:color w:val="231F20"/>
          <w:spacing w:val="-36"/>
          <w:w w:val="105"/>
        </w:rPr>
        <w:t> </w:t>
      </w:r>
      <w:r>
        <w:rPr>
          <w:color w:val="231F20"/>
          <w:w w:val="105"/>
        </w:rPr>
        <w:t>la</w:t>
      </w:r>
      <w:r>
        <w:rPr>
          <w:color w:val="231F20"/>
          <w:spacing w:val="-36"/>
          <w:w w:val="105"/>
        </w:rPr>
        <w:t> </w:t>
      </w:r>
      <w:r>
        <w:rPr>
          <w:color w:val="231F20"/>
          <w:w w:val="105"/>
        </w:rPr>
        <w:t>persona</w:t>
      </w:r>
      <w:r>
        <w:rPr>
          <w:color w:val="231F20"/>
          <w:spacing w:val="-36"/>
          <w:w w:val="105"/>
        </w:rPr>
        <w:t> </w:t>
      </w:r>
      <w:r>
        <w:rPr>
          <w:color w:val="231F20"/>
          <w:w w:val="105"/>
        </w:rPr>
        <w:t>es</w:t>
      </w:r>
      <w:r>
        <w:rPr>
          <w:color w:val="231F20"/>
          <w:spacing w:val="-36"/>
          <w:w w:val="105"/>
        </w:rPr>
        <w:t> </w:t>
      </w:r>
      <w:r>
        <w:rPr>
          <w:color w:val="231F20"/>
          <w:w w:val="105"/>
        </w:rPr>
        <w:t>hom- bre</w:t>
      </w:r>
      <w:r>
        <w:rPr>
          <w:color w:val="231F20"/>
          <w:spacing w:val="-25"/>
          <w:w w:val="105"/>
        </w:rPr>
        <w:t> </w:t>
      </w:r>
      <w:r>
        <w:rPr>
          <w:color w:val="231F20"/>
          <w:w w:val="105"/>
        </w:rPr>
        <w:t>o</w:t>
      </w:r>
      <w:r>
        <w:rPr>
          <w:color w:val="231F20"/>
          <w:spacing w:val="-25"/>
          <w:w w:val="105"/>
        </w:rPr>
        <w:t> </w:t>
      </w:r>
      <w:r>
        <w:rPr>
          <w:color w:val="231F20"/>
          <w:w w:val="105"/>
        </w:rPr>
        <w:t>mujer.</w:t>
      </w:r>
      <w:r>
        <w:rPr>
          <w:color w:val="231F20"/>
          <w:spacing w:val="-25"/>
          <w:w w:val="105"/>
        </w:rPr>
        <w:t> </w:t>
      </w:r>
      <w:r>
        <w:rPr>
          <w:color w:val="231F20"/>
          <w:w w:val="105"/>
        </w:rPr>
        <w:t>Incluso</w:t>
      </w:r>
      <w:r>
        <w:rPr>
          <w:color w:val="231F20"/>
          <w:spacing w:val="-25"/>
          <w:w w:val="105"/>
        </w:rPr>
        <w:t> </w:t>
      </w:r>
      <w:r>
        <w:rPr>
          <w:color w:val="231F20"/>
          <w:w w:val="105"/>
        </w:rPr>
        <w:t>a</w:t>
      </w:r>
      <w:r>
        <w:rPr>
          <w:color w:val="231F20"/>
          <w:spacing w:val="-25"/>
          <w:w w:val="105"/>
        </w:rPr>
        <w:t> </w:t>
      </w:r>
      <w:r>
        <w:rPr>
          <w:color w:val="231F20"/>
          <w:w w:val="105"/>
        </w:rPr>
        <w:t>una</w:t>
      </w:r>
      <w:r>
        <w:rPr>
          <w:color w:val="231F20"/>
          <w:spacing w:val="-25"/>
          <w:w w:val="105"/>
        </w:rPr>
        <w:t> </w:t>
      </w:r>
      <w:r>
        <w:rPr>
          <w:color w:val="231F20"/>
          <w:w w:val="105"/>
        </w:rPr>
        <w:t>de</w:t>
      </w:r>
      <w:r>
        <w:rPr>
          <w:color w:val="231F20"/>
          <w:spacing w:val="-25"/>
          <w:w w:val="105"/>
        </w:rPr>
        <w:t> </w:t>
      </w:r>
      <w:r>
        <w:rPr>
          <w:color w:val="231F20"/>
          <w:w w:val="105"/>
        </w:rPr>
        <w:t>ellas</w:t>
      </w:r>
      <w:r>
        <w:rPr>
          <w:color w:val="231F20"/>
          <w:spacing w:val="-25"/>
          <w:w w:val="105"/>
        </w:rPr>
        <w:t> </w:t>
      </w:r>
      <w:r>
        <w:rPr>
          <w:color w:val="231F20"/>
          <w:w w:val="105"/>
        </w:rPr>
        <w:t>(</w:t>
      </w:r>
      <w:r>
        <w:rPr>
          <w:color w:val="231F20"/>
          <w:w w:val="105"/>
          <w:sz w:val="16"/>
        </w:rPr>
        <w:t>prd</w:t>
      </w:r>
      <w:r>
        <w:rPr>
          <w:color w:val="231F20"/>
          <w:w w:val="105"/>
        </w:rPr>
        <w:t>)</w:t>
      </w:r>
      <w:r>
        <w:rPr>
          <w:color w:val="231F20"/>
          <w:spacing w:val="-25"/>
          <w:w w:val="105"/>
        </w:rPr>
        <w:t> </w:t>
      </w:r>
      <w:r>
        <w:rPr>
          <w:color w:val="231F20"/>
          <w:w w:val="105"/>
        </w:rPr>
        <w:t>le</w:t>
      </w:r>
      <w:r>
        <w:rPr>
          <w:color w:val="231F20"/>
          <w:spacing w:val="-25"/>
          <w:w w:val="105"/>
        </w:rPr>
        <w:t> </w:t>
      </w:r>
      <w:r>
        <w:rPr>
          <w:color w:val="231F20"/>
          <w:w w:val="105"/>
        </w:rPr>
        <w:t>sucedió</w:t>
      </w:r>
      <w:r>
        <w:rPr>
          <w:color w:val="231F20"/>
          <w:spacing w:val="-25"/>
          <w:w w:val="105"/>
        </w:rPr>
        <w:t> </w:t>
      </w:r>
      <w:r>
        <w:rPr>
          <w:color w:val="231F20"/>
          <w:w w:val="105"/>
        </w:rPr>
        <w:t>un</w:t>
      </w:r>
      <w:r>
        <w:rPr>
          <w:color w:val="231F20"/>
          <w:spacing w:val="-25"/>
          <w:w w:val="105"/>
        </w:rPr>
        <w:t> </w:t>
      </w:r>
      <w:r>
        <w:rPr>
          <w:color w:val="231F20"/>
          <w:w w:val="105"/>
        </w:rPr>
        <w:t>hecho</w:t>
      </w:r>
      <w:r>
        <w:rPr>
          <w:color w:val="231F20"/>
          <w:spacing w:val="-25"/>
          <w:w w:val="105"/>
        </w:rPr>
        <w:t> </w:t>
      </w:r>
      <w:r>
        <w:rPr>
          <w:color w:val="231F20"/>
          <w:w w:val="105"/>
        </w:rPr>
        <w:t>en</w:t>
      </w:r>
      <w:r>
        <w:rPr>
          <w:color w:val="231F20"/>
          <w:spacing w:val="-25"/>
          <w:w w:val="105"/>
        </w:rPr>
        <w:t> </w:t>
      </w:r>
      <w:r>
        <w:rPr>
          <w:color w:val="231F20"/>
          <w:w w:val="105"/>
        </w:rPr>
        <w:t>cierta</w:t>
      </w:r>
      <w:r>
        <w:rPr>
          <w:color w:val="231F20"/>
          <w:spacing w:val="-25"/>
          <w:w w:val="105"/>
        </w:rPr>
        <w:t> </w:t>
      </w:r>
      <w:r>
        <w:rPr>
          <w:color w:val="231F20"/>
          <w:w w:val="105"/>
        </w:rPr>
        <w:t>medida</w:t>
      </w:r>
      <w:r>
        <w:rPr>
          <w:color w:val="231F20"/>
          <w:spacing w:val="-25"/>
          <w:w w:val="105"/>
        </w:rPr>
        <w:t> </w:t>
      </w:r>
      <w:r>
        <w:rPr>
          <w:color w:val="231F20"/>
          <w:w w:val="105"/>
        </w:rPr>
        <w:t>fortuito para</w:t>
      </w:r>
      <w:r>
        <w:rPr>
          <w:color w:val="231F20"/>
          <w:spacing w:val="-27"/>
          <w:w w:val="105"/>
        </w:rPr>
        <w:t> </w:t>
      </w:r>
      <w:r>
        <w:rPr>
          <w:color w:val="231F20"/>
          <w:w w:val="105"/>
        </w:rPr>
        <w:t>que</w:t>
      </w:r>
      <w:r>
        <w:rPr>
          <w:color w:val="231F20"/>
          <w:spacing w:val="-27"/>
          <w:w w:val="105"/>
        </w:rPr>
        <w:t> </w:t>
      </w:r>
      <w:r>
        <w:rPr>
          <w:color w:val="231F20"/>
          <w:w w:val="105"/>
        </w:rPr>
        <w:t>su</w:t>
      </w:r>
      <w:r>
        <w:rPr>
          <w:color w:val="231F20"/>
          <w:spacing w:val="-27"/>
          <w:w w:val="105"/>
        </w:rPr>
        <w:t> </w:t>
      </w:r>
      <w:r>
        <w:rPr>
          <w:color w:val="231F20"/>
          <w:w w:val="105"/>
        </w:rPr>
        <w:t>vida</w:t>
      </w:r>
      <w:r>
        <w:rPr>
          <w:color w:val="231F20"/>
          <w:spacing w:val="-27"/>
          <w:w w:val="105"/>
        </w:rPr>
        <w:t> </w:t>
      </w:r>
      <w:r>
        <w:rPr>
          <w:color w:val="231F20"/>
          <w:w w:val="105"/>
        </w:rPr>
        <w:t>tomase</w:t>
      </w:r>
      <w:r>
        <w:rPr>
          <w:color w:val="231F20"/>
          <w:spacing w:val="-27"/>
          <w:w w:val="105"/>
        </w:rPr>
        <w:t> </w:t>
      </w:r>
      <w:r>
        <w:rPr>
          <w:color w:val="231F20"/>
          <w:w w:val="105"/>
        </w:rPr>
        <w:t>el</w:t>
      </w:r>
      <w:r>
        <w:rPr>
          <w:color w:val="231F20"/>
          <w:spacing w:val="-27"/>
          <w:w w:val="105"/>
        </w:rPr>
        <w:t> </w:t>
      </w:r>
      <w:r>
        <w:rPr>
          <w:color w:val="231F20"/>
          <w:w w:val="105"/>
        </w:rPr>
        <w:t>rumbo</w:t>
      </w:r>
      <w:r>
        <w:rPr>
          <w:color w:val="231F20"/>
          <w:spacing w:val="-27"/>
          <w:w w:val="105"/>
        </w:rPr>
        <w:t> </w:t>
      </w:r>
      <w:r>
        <w:rPr>
          <w:color w:val="231F20"/>
          <w:w w:val="105"/>
        </w:rPr>
        <w:t>que</w:t>
      </w:r>
      <w:r>
        <w:rPr>
          <w:color w:val="231F20"/>
          <w:spacing w:val="-27"/>
          <w:w w:val="105"/>
        </w:rPr>
        <w:t> </w:t>
      </w:r>
      <w:r>
        <w:rPr>
          <w:color w:val="231F20"/>
          <w:w w:val="105"/>
        </w:rPr>
        <w:t>tomó,</w:t>
      </w:r>
      <w:r>
        <w:rPr>
          <w:color w:val="231F20"/>
          <w:spacing w:val="-27"/>
          <w:w w:val="105"/>
        </w:rPr>
        <w:t> </w:t>
      </w:r>
      <w:r>
        <w:rPr>
          <w:color w:val="231F20"/>
          <w:w w:val="105"/>
        </w:rPr>
        <w:t>en</w:t>
      </w:r>
      <w:r>
        <w:rPr>
          <w:color w:val="231F20"/>
          <w:spacing w:val="-27"/>
          <w:w w:val="105"/>
        </w:rPr>
        <w:t> </w:t>
      </w:r>
      <w:r>
        <w:rPr>
          <w:color w:val="231F20"/>
          <w:w w:val="105"/>
        </w:rPr>
        <w:t>su</w:t>
      </w:r>
      <w:r>
        <w:rPr>
          <w:color w:val="231F20"/>
          <w:spacing w:val="-27"/>
          <w:w w:val="105"/>
        </w:rPr>
        <w:t> </w:t>
      </w:r>
      <w:r>
        <w:rPr>
          <w:color w:val="231F20"/>
          <w:w w:val="105"/>
        </w:rPr>
        <w:t>familia</w:t>
      </w:r>
      <w:r>
        <w:rPr>
          <w:color w:val="231F20"/>
          <w:spacing w:val="-27"/>
          <w:w w:val="105"/>
        </w:rPr>
        <w:t> </w:t>
      </w:r>
      <w:r>
        <w:rPr>
          <w:color w:val="231F20"/>
          <w:w w:val="105"/>
        </w:rPr>
        <w:t>le</w:t>
      </w:r>
      <w:r>
        <w:rPr>
          <w:color w:val="231F20"/>
          <w:spacing w:val="-27"/>
          <w:w w:val="105"/>
        </w:rPr>
        <w:t> </w:t>
      </w:r>
      <w:r>
        <w:rPr>
          <w:color w:val="231F20"/>
          <w:w w:val="105"/>
        </w:rPr>
        <w:t>dieron</w:t>
      </w:r>
      <w:r>
        <w:rPr>
          <w:color w:val="231F20"/>
          <w:spacing w:val="-27"/>
          <w:w w:val="105"/>
        </w:rPr>
        <w:t> </w:t>
      </w:r>
      <w:r>
        <w:rPr>
          <w:color w:val="231F20"/>
          <w:w w:val="105"/>
        </w:rPr>
        <w:t>la</w:t>
      </w:r>
      <w:r>
        <w:rPr>
          <w:color w:val="231F20"/>
          <w:spacing w:val="-27"/>
          <w:w w:val="105"/>
        </w:rPr>
        <w:t> </w:t>
      </w:r>
      <w:r>
        <w:rPr>
          <w:color w:val="231F20"/>
          <w:w w:val="105"/>
        </w:rPr>
        <w:t>oportunidad</w:t>
      </w:r>
      <w:r>
        <w:rPr>
          <w:color w:val="231F20"/>
          <w:spacing w:val="-27"/>
          <w:w w:val="105"/>
        </w:rPr>
        <w:t> </w:t>
      </w:r>
      <w:r>
        <w:rPr>
          <w:color w:val="231F20"/>
          <w:w w:val="105"/>
        </w:rPr>
        <w:t>de estudiar</w:t>
      </w:r>
      <w:r>
        <w:rPr>
          <w:color w:val="231F20"/>
          <w:spacing w:val="-23"/>
          <w:w w:val="105"/>
        </w:rPr>
        <w:t> </w:t>
      </w:r>
      <w:r>
        <w:rPr>
          <w:color w:val="231F20"/>
          <w:w w:val="105"/>
        </w:rPr>
        <w:t>porque</w:t>
      </w:r>
      <w:r>
        <w:rPr>
          <w:color w:val="231F20"/>
          <w:spacing w:val="-22"/>
          <w:w w:val="105"/>
        </w:rPr>
        <w:t> </w:t>
      </w:r>
      <w:r>
        <w:rPr>
          <w:color w:val="231F20"/>
          <w:w w:val="105"/>
        </w:rPr>
        <w:t>el</w:t>
      </w:r>
      <w:r>
        <w:rPr>
          <w:color w:val="231F20"/>
          <w:spacing w:val="-22"/>
          <w:w w:val="105"/>
        </w:rPr>
        <w:t> </w:t>
      </w:r>
      <w:r>
        <w:rPr>
          <w:color w:val="231F20"/>
          <w:w w:val="105"/>
        </w:rPr>
        <w:t>hermano</w:t>
      </w:r>
      <w:r>
        <w:rPr>
          <w:color w:val="231F20"/>
          <w:spacing w:val="-22"/>
          <w:w w:val="105"/>
        </w:rPr>
        <w:t> </w:t>
      </w:r>
      <w:r>
        <w:rPr>
          <w:color w:val="231F20"/>
          <w:w w:val="105"/>
        </w:rPr>
        <w:t>mayor</w:t>
      </w:r>
      <w:r>
        <w:rPr>
          <w:color w:val="231F20"/>
          <w:spacing w:val="-22"/>
          <w:w w:val="105"/>
        </w:rPr>
        <w:t> </w:t>
      </w:r>
      <w:r>
        <w:rPr>
          <w:color w:val="231F20"/>
          <w:w w:val="105"/>
        </w:rPr>
        <w:t>no</w:t>
      </w:r>
      <w:r>
        <w:rPr>
          <w:color w:val="231F20"/>
          <w:spacing w:val="-22"/>
          <w:w w:val="105"/>
        </w:rPr>
        <w:t> </w:t>
      </w:r>
      <w:r>
        <w:rPr>
          <w:color w:val="231F20"/>
          <w:w w:val="105"/>
        </w:rPr>
        <w:t>quiso</w:t>
      </w:r>
      <w:r>
        <w:rPr>
          <w:color w:val="231F20"/>
          <w:spacing w:val="-22"/>
          <w:w w:val="105"/>
        </w:rPr>
        <w:t> </w:t>
      </w:r>
      <w:r>
        <w:rPr>
          <w:color w:val="231F20"/>
          <w:w w:val="105"/>
        </w:rPr>
        <w:t>hacerlo;</w:t>
      </w:r>
      <w:r>
        <w:rPr>
          <w:color w:val="231F20"/>
          <w:spacing w:val="-22"/>
          <w:w w:val="105"/>
        </w:rPr>
        <w:t> </w:t>
      </w:r>
      <w:r>
        <w:rPr>
          <w:color w:val="231F20"/>
          <w:w w:val="105"/>
        </w:rPr>
        <w:t>podría</w:t>
      </w:r>
      <w:r>
        <w:rPr>
          <w:color w:val="231F20"/>
          <w:spacing w:val="-22"/>
          <w:w w:val="105"/>
        </w:rPr>
        <w:t> </w:t>
      </w:r>
      <w:r>
        <w:rPr>
          <w:color w:val="231F20"/>
          <w:w w:val="105"/>
        </w:rPr>
        <w:t>decirse</w:t>
      </w:r>
      <w:r>
        <w:rPr>
          <w:color w:val="231F20"/>
          <w:spacing w:val="-22"/>
          <w:w w:val="105"/>
        </w:rPr>
        <w:t> </w:t>
      </w:r>
      <w:r>
        <w:rPr>
          <w:color w:val="231F20"/>
          <w:w w:val="105"/>
        </w:rPr>
        <w:t>que</w:t>
      </w:r>
      <w:r>
        <w:rPr>
          <w:color w:val="231F20"/>
          <w:spacing w:val="-22"/>
          <w:w w:val="105"/>
        </w:rPr>
        <w:t> </w:t>
      </w:r>
      <w:r>
        <w:rPr>
          <w:color w:val="231F20"/>
          <w:w w:val="105"/>
        </w:rPr>
        <w:t>eso</w:t>
      </w:r>
      <w:r>
        <w:rPr>
          <w:color w:val="231F20"/>
          <w:spacing w:val="-22"/>
          <w:w w:val="105"/>
        </w:rPr>
        <w:t> </w:t>
      </w:r>
      <w:r>
        <w:rPr>
          <w:color w:val="231F20"/>
          <w:w w:val="105"/>
        </w:rPr>
        <w:t>no</w:t>
      </w:r>
      <w:r>
        <w:rPr>
          <w:color w:val="231F20"/>
          <w:spacing w:val="-22"/>
          <w:w w:val="105"/>
        </w:rPr>
        <w:t> </w:t>
      </w:r>
      <w:r>
        <w:rPr>
          <w:color w:val="231F20"/>
          <w:w w:val="105"/>
        </w:rPr>
        <w:t>tiene que</w:t>
      </w:r>
      <w:r>
        <w:rPr>
          <w:color w:val="231F20"/>
          <w:spacing w:val="-17"/>
          <w:w w:val="105"/>
        </w:rPr>
        <w:t> </w:t>
      </w:r>
      <w:r>
        <w:rPr>
          <w:color w:val="231F20"/>
          <w:w w:val="105"/>
        </w:rPr>
        <w:t>ver</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política,</w:t>
      </w:r>
      <w:r>
        <w:rPr>
          <w:color w:val="231F20"/>
          <w:spacing w:val="-17"/>
          <w:w w:val="105"/>
        </w:rPr>
        <w:t> </w:t>
      </w:r>
      <w:r>
        <w:rPr>
          <w:color w:val="231F20"/>
          <w:w w:val="105"/>
        </w:rPr>
        <w:t>pero</w:t>
      </w:r>
      <w:r>
        <w:rPr>
          <w:color w:val="231F20"/>
          <w:spacing w:val="-17"/>
          <w:w w:val="105"/>
        </w:rPr>
        <w:t> </w:t>
      </w:r>
      <w:r>
        <w:rPr>
          <w:color w:val="231F20"/>
          <w:w w:val="105"/>
        </w:rPr>
        <w:t>es</w:t>
      </w:r>
      <w:r>
        <w:rPr>
          <w:color w:val="231F20"/>
          <w:spacing w:val="-17"/>
          <w:w w:val="105"/>
        </w:rPr>
        <w:t> </w:t>
      </w:r>
      <w:r>
        <w:rPr>
          <w:color w:val="231F20"/>
          <w:w w:val="105"/>
        </w:rPr>
        <w:t>evidente</w:t>
      </w:r>
      <w:r>
        <w:rPr>
          <w:color w:val="231F20"/>
          <w:spacing w:val="-17"/>
          <w:w w:val="105"/>
        </w:rPr>
        <w:t> </w:t>
      </w:r>
      <w:r>
        <w:rPr>
          <w:color w:val="231F20"/>
          <w:w w:val="105"/>
        </w:rPr>
        <w:t>que</w:t>
      </w:r>
      <w:r>
        <w:rPr>
          <w:color w:val="231F20"/>
          <w:spacing w:val="-17"/>
          <w:w w:val="105"/>
        </w:rPr>
        <w:t> </w:t>
      </w:r>
      <w:r>
        <w:rPr>
          <w:color w:val="231F20"/>
          <w:w w:val="105"/>
        </w:rPr>
        <w:t>existe</w:t>
      </w:r>
      <w:r>
        <w:rPr>
          <w:color w:val="231F20"/>
          <w:spacing w:val="-17"/>
          <w:w w:val="105"/>
        </w:rPr>
        <w:t> </w:t>
      </w:r>
      <w:r>
        <w:rPr>
          <w:color w:val="231F20"/>
          <w:w w:val="105"/>
        </w:rPr>
        <w:t>una</w:t>
      </w:r>
      <w:r>
        <w:rPr>
          <w:color w:val="231F20"/>
          <w:spacing w:val="-17"/>
          <w:w w:val="105"/>
        </w:rPr>
        <w:t> </w:t>
      </w:r>
      <w:r>
        <w:rPr>
          <w:color w:val="231F20"/>
          <w:w w:val="105"/>
        </w:rPr>
        <w:t>política</w:t>
      </w:r>
      <w:r>
        <w:rPr>
          <w:color w:val="231F20"/>
          <w:spacing w:val="-17"/>
          <w:w w:val="105"/>
        </w:rPr>
        <w:t> </w:t>
      </w:r>
      <w:r>
        <w:rPr>
          <w:color w:val="231F20"/>
          <w:w w:val="105"/>
        </w:rPr>
        <w:t>sexual</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interior de</w:t>
      </w:r>
      <w:r>
        <w:rPr>
          <w:color w:val="231F20"/>
          <w:spacing w:val="-20"/>
          <w:w w:val="105"/>
        </w:rPr>
        <w:t> </w:t>
      </w:r>
      <w:r>
        <w:rPr>
          <w:color w:val="231F20"/>
          <w:w w:val="105"/>
        </w:rPr>
        <w:t>las</w:t>
      </w:r>
      <w:r>
        <w:rPr>
          <w:color w:val="231F20"/>
          <w:spacing w:val="-20"/>
          <w:w w:val="105"/>
        </w:rPr>
        <w:t> </w:t>
      </w:r>
      <w:r>
        <w:rPr>
          <w:color w:val="231F20"/>
          <w:w w:val="105"/>
        </w:rPr>
        <w:t>familias</w:t>
      </w:r>
      <w:r>
        <w:rPr>
          <w:color w:val="231F20"/>
          <w:spacing w:val="-20"/>
          <w:w w:val="105"/>
        </w:rPr>
        <w:t> </w:t>
      </w:r>
      <w:r>
        <w:rPr>
          <w:color w:val="231F20"/>
          <w:w w:val="105"/>
        </w:rPr>
        <w:t>con</w:t>
      </w:r>
      <w:r>
        <w:rPr>
          <w:color w:val="231F20"/>
          <w:spacing w:val="-20"/>
          <w:w w:val="105"/>
        </w:rPr>
        <w:t> </w:t>
      </w:r>
      <w:r>
        <w:rPr>
          <w:color w:val="231F20"/>
          <w:w w:val="105"/>
        </w:rPr>
        <w:t>la</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privilegia</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varones</w:t>
      </w:r>
      <w:r>
        <w:rPr>
          <w:color w:val="231F20"/>
          <w:spacing w:val="-20"/>
          <w:w w:val="105"/>
        </w:rPr>
        <w:t> </w:t>
      </w:r>
      <w:r>
        <w:rPr>
          <w:color w:val="231F20"/>
          <w:w w:val="105"/>
        </w:rPr>
        <w:t>sobre</w:t>
      </w:r>
      <w:r>
        <w:rPr>
          <w:color w:val="231F20"/>
          <w:spacing w:val="-20"/>
          <w:w w:val="105"/>
        </w:rPr>
        <w:t> </w:t>
      </w:r>
      <w:r>
        <w:rPr>
          <w:color w:val="231F20"/>
          <w:w w:val="105"/>
        </w:rPr>
        <w:t>las</w:t>
      </w:r>
      <w:r>
        <w:rPr>
          <w:color w:val="231F20"/>
          <w:spacing w:val="-20"/>
          <w:w w:val="105"/>
        </w:rPr>
        <w:t> </w:t>
      </w:r>
      <w:r>
        <w:rPr>
          <w:color w:val="231F20"/>
          <w:w w:val="105"/>
        </w:rPr>
        <w:t>mujeres;</w:t>
      </w:r>
      <w:r>
        <w:rPr>
          <w:color w:val="231F20"/>
          <w:spacing w:val="-20"/>
          <w:w w:val="105"/>
        </w:rPr>
        <w:t> </w:t>
      </w:r>
      <w:r>
        <w:rPr>
          <w:color w:val="231F20"/>
          <w:w w:val="105"/>
        </w:rPr>
        <w:t>ello</w:t>
      </w:r>
      <w:r>
        <w:rPr>
          <w:color w:val="231F20"/>
          <w:spacing w:val="-20"/>
          <w:w w:val="105"/>
        </w:rPr>
        <w:t> </w:t>
      </w:r>
      <w:r>
        <w:rPr>
          <w:color w:val="231F20"/>
          <w:w w:val="105"/>
        </w:rPr>
        <w:t>también sucede</w:t>
      </w:r>
      <w:r>
        <w:rPr>
          <w:color w:val="231F20"/>
          <w:spacing w:val="-26"/>
          <w:w w:val="105"/>
        </w:rPr>
        <w:t> </w:t>
      </w:r>
      <w:r>
        <w:rPr>
          <w:color w:val="231F20"/>
          <w:w w:val="105"/>
        </w:rPr>
        <w:t>en</w:t>
      </w:r>
      <w:r>
        <w:rPr>
          <w:color w:val="231F20"/>
          <w:spacing w:val="-27"/>
          <w:w w:val="105"/>
        </w:rPr>
        <w:t> </w:t>
      </w:r>
      <w:r>
        <w:rPr>
          <w:color w:val="231F20"/>
          <w:w w:val="105"/>
        </w:rPr>
        <w:t>otros</w:t>
      </w:r>
      <w:r>
        <w:rPr>
          <w:color w:val="231F20"/>
          <w:spacing w:val="-26"/>
          <w:w w:val="105"/>
        </w:rPr>
        <w:t> </w:t>
      </w:r>
      <w:r>
        <w:rPr>
          <w:color w:val="231F20"/>
          <w:w w:val="105"/>
        </w:rPr>
        <w:t>ámbitos,</w:t>
      </w:r>
      <w:r>
        <w:rPr>
          <w:color w:val="231F20"/>
          <w:spacing w:val="-27"/>
          <w:w w:val="105"/>
        </w:rPr>
        <w:t> </w:t>
      </w:r>
      <w:r>
        <w:rPr>
          <w:color w:val="231F20"/>
          <w:w w:val="105"/>
        </w:rPr>
        <w:t>y</w:t>
      </w:r>
      <w:r>
        <w:rPr>
          <w:color w:val="231F20"/>
          <w:spacing w:val="-26"/>
          <w:w w:val="105"/>
        </w:rPr>
        <w:t> </w:t>
      </w:r>
      <w:r>
        <w:rPr>
          <w:color w:val="231F20"/>
          <w:w w:val="105"/>
        </w:rPr>
        <w:t>los</w:t>
      </w:r>
      <w:r>
        <w:rPr>
          <w:color w:val="231F20"/>
          <w:spacing w:val="-27"/>
          <w:w w:val="105"/>
        </w:rPr>
        <w:t> </w:t>
      </w:r>
      <w:r>
        <w:rPr>
          <w:color w:val="231F20"/>
          <w:w w:val="105"/>
        </w:rPr>
        <w:t>partidos</w:t>
      </w:r>
      <w:r>
        <w:rPr>
          <w:color w:val="231F20"/>
          <w:spacing w:val="-26"/>
          <w:w w:val="105"/>
        </w:rPr>
        <w:t> </w:t>
      </w:r>
      <w:r>
        <w:rPr>
          <w:color w:val="231F20"/>
          <w:w w:val="105"/>
        </w:rPr>
        <w:t>políticos</w:t>
      </w:r>
      <w:r>
        <w:rPr>
          <w:color w:val="231F20"/>
          <w:spacing w:val="-26"/>
          <w:w w:val="105"/>
        </w:rPr>
        <w:t> </w:t>
      </w:r>
      <w:r>
        <w:rPr>
          <w:color w:val="231F20"/>
          <w:w w:val="105"/>
        </w:rPr>
        <w:t>no</w:t>
      </w:r>
      <w:r>
        <w:rPr>
          <w:color w:val="231F20"/>
          <w:spacing w:val="-26"/>
          <w:w w:val="105"/>
        </w:rPr>
        <w:t> </w:t>
      </w:r>
      <w:r>
        <w:rPr>
          <w:color w:val="231F20"/>
          <w:w w:val="105"/>
        </w:rPr>
        <w:t>son</w:t>
      </w:r>
      <w:r>
        <w:rPr>
          <w:color w:val="231F20"/>
          <w:spacing w:val="-26"/>
          <w:w w:val="105"/>
        </w:rPr>
        <w:t> </w:t>
      </w:r>
      <w:r>
        <w:rPr>
          <w:color w:val="231F20"/>
          <w:w w:val="105"/>
        </w:rPr>
        <w:t>la</w:t>
      </w:r>
      <w:r>
        <w:rPr>
          <w:color w:val="231F20"/>
          <w:spacing w:val="-26"/>
          <w:w w:val="105"/>
        </w:rPr>
        <w:t> </w:t>
      </w:r>
      <w:r>
        <w:rPr>
          <w:color w:val="231F20"/>
          <w:w w:val="105"/>
        </w:rPr>
        <w:t>excepción.</w:t>
      </w:r>
    </w:p>
    <w:p>
      <w:pPr>
        <w:pStyle w:val="BodyText"/>
        <w:spacing w:line="249" w:lineRule="auto"/>
        <w:ind w:left="103" w:right="114" w:firstLine="226"/>
        <w:jc w:val="both"/>
      </w:pPr>
      <w:r>
        <w:rPr>
          <w:color w:val="231F20"/>
        </w:rPr>
        <w:t>La entrevistada del </w:t>
      </w:r>
      <w:r>
        <w:rPr>
          <w:color w:val="231F20"/>
          <w:spacing w:val="-6"/>
          <w:w w:val="110"/>
          <w:sz w:val="16"/>
        </w:rPr>
        <w:t>pan </w:t>
      </w:r>
      <w:r>
        <w:rPr>
          <w:color w:val="231F20"/>
        </w:rPr>
        <w:t>señala que en la familia hay distinciones porque cuando</w:t>
      </w:r>
      <w:r>
        <w:rPr>
          <w:color w:val="231F20"/>
          <w:spacing w:val="-22"/>
        </w:rPr>
        <w:t> </w:t>
      </w:r>
      <w:r>
        <w:rPr>
          <w:color w:val="231F20"/>
        </w:rPr>
        <w:t>se trata</w:t>
      </w:r>
      <w:r>
        <w:rPr>
          <w:color w:val="231F20"/>
          <w:spacing w:val="-4"/>
        </w:rPr>
        <w:t> </w:t>
      </w:r>
      <w:r>
        <w:rPr>
          <w:color w:val="231F20"/>
        </w:rPr>
        <w:t>de</w:t>
      </w:r>
      <w:r>
        <w:rPr>
          <w:color w:val="231F20"/>
          <w:spacing w:val="-3"/>
        </w:rPr>
        <w:t> </w:t>
      </w:r>
      <w:r>
        <w:rPr>
          <w:color w:val="231F20"/>
        </w:rPr>
        <w:t>política</w:t>
      </w:r>
      <w:r>
        <w:rPr>
          <w:color w:val="231F20"/>
          <w:spacing w:val="-4"/>
        </w:rPr>
        <w:t> </w:t>
      </w:r>
      <w:r>
        <w:rPr>
          <w:color w:val="231F20"/>
        </w:rPr>
        <w:t>a</w:t>
      </w:r>
      <w:r>
        <w:rPr>
          <w:color w:val="231F20"/>
          <w:spacing w:val="-3"/>
        </w:rPr>
        <w:t> </w:t>
      </w:r>
      <w:r>
        <w:rPr>
          <w:color w:val="231F20"/>
        </w:rPr>
        <w:t>las</w:t>
      </w:r>
      <w:r>
        <w:rPr>
          <w:color w:val="231F20"/>
          <w:spacing w:val="-4"/>
        </w:rPr>
        <w:t> </w:t>
      </w:r>
      <w:r>
        <w:rPr>
          <w:color w:val="231F20"/>
        </w:rPr>
        <w:t>mujeres</w:t>
      </w:r>
      <w:r>
        <w:rPr>
          <w:color w:val="231F20"/>
          <w:spacing w:val="-4"/>
        </w:rPr>
        <w:t> </w:t>
      </w:r>
      <w:r>
        <w:rPr>
          <w:color w:val="231F20"/>
        </w:rPr>
        <w:t>no</w:t>
      </w:r>
      <w:r>
        <w:rPr>
          <w:color w:val="231F20"/>
          <w:spacing w:val="-3"/>
        </w:rPr>
        <w:t> </w:t>
      </w:r>
      <w:r>
        <w:rPr>
          <w:color w:val="231F20"/>
        </w:rPr>
        <w:t>les</w:t>
      </w:r>
      <w:r>
        <w:rPr>
          <w:color w:val="231F20"/>
          <w:spacing w:val="-4"/>
        </w:rPr>
        <w:t> </w:t>
      </w:r>
      <w:r>
        <w:rPr>
          <w:color w:val="231F20"/>
        </w:rPr>
        <w:t>permiten</w:t>
      </w:r>
      <w:r>
        <w:rPr>
          <w:color w:val="231F20"/>
          <w:spacing w:val="-3"/>
        </w:rPr>
        <w:t> </w:t>
      </w:r>
      <w:r>
        <w:rPr>
          <w:color w:val="231F20"/>
        </w:rPr>
        <w:t>involucrarse</w:t>
      </w:r>
      <w:r>
        <w:rPr>
          <w:color w:val="231F20"/>
          <w:spacing w:val="-4"/>
        </w:rPr>
        <w:t> </w:t>
      </w:r>
      <w:r>
        <w:rPr>
          <w:color w:val="231F20"/>
        </w:rPr>
        <w:t>de</w:t>
      </w:r>
      <w:r>
        <w:rPr>
          <w:color w:val="231F20"/>
          <w:spacing w:val="-3"/>
        </w:rPr>
        <w:t> </w:t>
      </w:r>
      <w:r>
        <w:rPr>
          <w:color w:val="231F20"/>
        </w:rPr>
        <w:t>la</w:t>
      </w:r>
      <w:r>
        <w:rPr>
          <w:color w:val="231F20"/>
          <w:spacing w:val="-4"/>
        </w:rPr>
        <w:t> </w:t>
      </w:r>
      <w:r>
        <w:rPr>
          <w:color w:val="231F20"/>
        </w:rPr>
        <w:t>misma</w:t>
      </w:r>
      <w:r>
        <w:rPr>
          <w:color w:val="231F20"/>
          <w:spacing w:val="-4"/>
        </w:rPr>
        <w:t> </w:t>
      </w:r>
      <w:r>
        <w:rPr>
          <w:color w:val="231F20"/>
        </w:rPr>
        <w:t>manera</w:t>
      </w:r>
      <w:r>
        <w:rPr>
          <w:color w:val="231F20"/>
          <w:spacing w:val="-4"/>
        </w:rPr>
        <w:t> </w:t>
      </w:r>
      <w:r>
        <w:rPr>
          <w:color w:val="231F20"/>
        </w:rPr>
        <w:t>que</w:t>
      </w:r>
      <w:r>
        <w:rPr>
          <w:color w:val="231F20"/>
          <w:spacing w:val="-3"/>
        </w:rPr>
        <w:t> </w:t>
      </w:r>
      <w:r>
        <w:rPr>
          <w:color w:val="231F20"/>
        </w:rPr>
        <w:t>a los</w:t>
      </w:r>
      <w:r>
        <w:rPr>
          <w:color w:val="231F20"/>
          <w:spacing w:val="-8"/>
        </w:rPr>
        <w:t> </w:t>
      </w:r>
      <w:r>
        <w:rPr>
          <w:color w:val="231F20"/>
        </w:rPr>
        <w:t>hombres;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mujer</w:t>
      </w:r>
      <w:r>
        <w:rPr>
          <w:color w:val="231F20"/>
          <w:spacing w:val="-8"/>
        </w:rPr>
        <w:t> </w:t>
      </w:r>
      <w:r>
        <w:rPr>
          <w:color w:val="231F20"/>
        </w:rPr>
        <w:t>de</w:t>
      </w:r>
      <w:r>
        <w:rPr>
          <w:color w:val="231F20"/>
          <w:spacing w:val="-8"/>
        </w:rPr>
        <w:t> </w:t>
      </w:r>
      <w:r>
        <w:rPr>
          <w:color w:val="231F20"/>
        </w:rPr>
        <w:t>afiliación</w:t>
      </w:r>
      <w:r>
        <w:rPr>
          <w:color w:val="231F20"/>
          <w:spacing w:val="-8"/>
        </w:rPr>
        <w:t> </w:t>
      </w:r>
      <w:r>
        <w:rPr>
          <w:color w:val="231F20"/>
        </w:rPr>
        <w:t>priista,</w:t>
      </w:r>
      <w:r>
        <w:rPr>
          <w:color w:val="231F20"/>
          <w:spacing w:val="-8"/>
        </w:rPr>
        <w:t> </w:t>
      </w:r>
      <w:r>
        <w:rPr>
          <w:color w:val="231F20"/>
        </w:rPr>
        <w:t>asegura</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ocasiones</w:t>
      </w:r>
      <w:r>
        <w:rPr>
          <w:color w:val="231F20"/>
          <w:spacing w:val="-8"/>
        </w:rPr>
        <w:t> </w:t>
      </w:r>
      <w:r>
        <w:rPr>
          <w:color w:val="231F20"/>
        </w:rPr>
        <w:t>son sus mismos compañeros de partido quienes hacen distinciones. Este tipo de</w:t>
      </w:r>
      <w:r>
        <w:rPr>
          <w:color w:val="231F20"/>
          <w:spacing w:val="-32"/>
        </w:rPr>
        <w:t> </w:t>
      </w:r>
      <w:r>
        <w:rPr>
          <w:color w:val="231F20"/>
        </w:rPr>
        <w:t>situacio- nes no se les presenta a los</w:t>
      </w:r>
      <w:r>
        <w:rPr>
          <w:color w:val="231F20"/>
          <w:spacing w:val="-3"/>
        </w:rPr>
        <w:t> </w:t>
      </w:r>
      <w:r>
        <w:rPr>
          <w:color w:val="231F20"/>
        </w:rPr>
        <w:t>varones.</w:t>
      </w:r>
    </w:p>
    <w:p>
      <w:pPr>
        <w:pStyle w:val="BodyText"/>
        <w:spacing w:line="249" w:lineRule="auto"/>
        <w:ind w:left="103" w:right="114" w:firstLine="226"/>
        <w:jc w:val="both"/>
      </w:pPr>
      <w:r>
        <w:rPr>
          <w:color w:val="231F20"/>
        </w:rPr>
        <w:t>Otro</w:t>
      </w:r>
      <w:r>
        <w:rPr>
          <w:color w:val="231F20"/>
          <w:spacing w:val="-6"/>
        </w:rPr>
        <w:t> </w:t>
      </w:r>
      <w:r>
        <w:rPr>
          <w:color w:val="231F20"/>
        </w:rPr>
        <w:t>aspecto</w:t>
      </w:r>
      <w:r>
        <w:rPr>
          <w:color w:val="231F20"/>
          <w:spacing w:val="-7"/>
        </w:rPr>
        <w:t> </w:t>
      </w:r>
      <w:r>
        <w:rPr>
          <w:color w:val="231F20"/>
        </w:rPr>
        <w:t>con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tienen</w:t>
      </w:r>
      <w:r>
        <w:rPr>
          <w:color w:val="231F20"/>
          <w:spacing w:val="-6"/>
        </w:rPr>
        <w:t> </w:t>
      </w:r>
      <w:r>
        <w:rPr>
          <w:color w:val="231F20"/>
        </w:rPr>
        <w:t>que</w:t>
      </w:r>
      <w:r>
        <w:rPr>
          <w:color w:val="231F20"/>
          <w:spacing w:val="-6"/>
        </w:rPr>
        <w:t> </w:t>
      </w:r>
      <w:r>
        <w:rPr>
          <w:color w:val="231F20"/>
        </w:rPr>
        <w:t>lidiar</w:t>
      </w:r>
      <w:r>
        <w:rPr>
          <w:color w:val="231F20"/>
          <w:spacing w:val="-6"/>
        </w:rPr>
        <w:t> </w:t>
      </w:r>
      <w:r>
        <w:rPr>
          <w:color w:val="231F20"/>
        </w:rPr>
        <w:t>las</w:t>
      </w:r>
      <w:r>
        <w:rPr>
          <w:color w:val="231F20"/>
          <w:spacing w:val="-6"/>
        </w:rPr>
        <w:t> </w:t>
      </w:r>
      <w:r>
        <w:rPr>
          <w:color w:val="231F20"/>
        </w:rPr>
        <w:t>mujeres</w:t>
      </w:r>
      <w:r>
        <w:rPr>
          <w:color w:val="231F20"/>
          <w:spacing w:val="-7"/>
        </w:rPr>
        <w:t> </w:t>
      </w:r>
      <w:r>
        <w:rPr>
          <w:color w:val="231F20"/>
        </w:rPr>
        <w:t>es</w:t>
      </w:r>
      <w:r>
        <w:rPr>
          <w:color w:val="231F20"/>
          <w:spacing w:val="-6"/>
        </w:rPr>
        <w:t> </w:t>
      </w:r>
      <w:r>
        <w:rPr>
          <w:color w:val="231F20"/>
        </w:rPr>
        <w:t>el</w:t>
      </w:r>
      <w:r>
        <w:rPr>
          <w:color w:val="231F20"/>
          <w:spacing w:val="-6"/>
        </w:rPr>
        <w:t> </w:t>
      </w:r>
      <w:r>
        <w:rPr>
          <w:color w:val="231F20"/>
        </w:rPr>
        <w:t>referente</w:t>
      </w:r>
      <w:r>
        <w:rPr>
          <w:color w:val="231F20"/>
          <w:spacing w:val="-6"/>
        </w:rPr>
        <w:t> </w:t>
      </w:r>
      <w:r>
        <w:rPr>
          <w:color w:val="231F20"/>
        </w:rPr>
        <w:t>al</w:t>
      </w:r>
      <w:r>
        <w:rPr>
          <w:color w:val="231F20"/>
          <w:spacing w:val="-6"/>
        </w:rPr>
        <w:t> </w:t>
      </w:r>
      <w:r>
        <w:rPr>
          <w:color w:val="231F20"/>
        </w:rPr>
        <w:t>seguimiento desigual de las actividades políticas, principalmente cuando ellas cometen errores o se les inventan. La mujer de afiliación panista comenta que “cuando una mujer hace las cosas mal, generalizan”, al respecto la política e investigadora de la Universidad de Granada comenta: “Hay un seguimiento muy alto de lo que hacemos las mujeres, los errores de las mujeres se magnifican mucho, los errores de los hombres son</w:t>
      </w:r>
      <w:r>
        <w:rPr>
          <w:color w:val="231F20"/>
          <w:spacing w:val="-25"/>
        </w:rPr>
        <w:t> </w:t>
      </w:r>
      <w:r>
        <w:rPr>
          <w:color w:val="231F20"/>
        </w:rPr>
        <w:t>erro- res pero no se magnifican y a veces se pueden hasta justificar” (Martínez, entrevista personal, 21 de enero de</w:t>
      </w:r>
      <w:r>
        <w:rPr>
          <w:color w:val="231F20"/>
          <w:spacing w:val="-1"/>
        </w:rPr>
        <w:t> </w:t>
      </w:r>
      <w:r>
        <w:rPr>
          <w:color w:val="231F20"/>
        </w:rPr>
        <w:t>2013).</w:t>
      </w:r>
    </w:p>
    <w:p>
      <w:pPr>
        <w:pStyle w:val="BodyText"/>
        <w:spacing w:line="249" w:lineRule="auto"/>
        <w:ind w:left="103" w:right="114" w:firstLine="226"/>
        <w:jc w:val="both"/>
      </w:pPr>
      <w:r>
        <w:rPr>
          <w:color w:val="231F20"/>
        </w:rPr>
        <w:t>En</w:t>
      </w:r>
      <w:r>
        <w:rPr>
          <w:color w:val="231F20"/>
          <w:spacing w:val="-6"/>
        </w:rPr>
        <w:t> </w:t>
      </w:r>
      <w:r>
        <w:rPr>
          <w:color w:val="231F20"/>
        </w:rPr>
        <w:t>el</w:t>
      </w:r>
      <w:r>
        <w:rPr>
          <w:color w:val="231F20"/>
          <w:spacing w:val="-6"/>
        </w:rPr>
        <w:t> </w:t>
      </w:r>
      <w:r>
        <w:rPr>
          <w:color w:val="231F20"/>
        </w:rPr>
        <w:t>mismo</w:t>
      </w:r>
      <w:r>
        <w:rPr>
          <w:color w:val="231F20"/>
          <w:spacing w:val="-6"/>
        </w:rPr>
        <w:t> </w:t>
      </w:r>
      <w:r>
        <w:rPr>
          <w:color w:val="231F20"/>
        </w:rPr>
        <w:t>sentido</w:t>
      </w:r>
      <w:r>
        <w:rPr>
          <w:color w:val="231F20"/>
          <w:spacing w:val="-6"/>
        </w:rPr>
        <w:t> </w:t>
      </w:r>
      <w:r>
        <w:rPr>
          <w:color w:val="231F20"/>
        </w:rPr>
        <w:t>otra</w:t>
      </w:r>
      <w:r>
        <w:rPr>
          <w:color w:val="231F20"/>
          <w:spacing w:val="-6"/>
        </w:rPr>
        <w:t> </w:t>
      </w:r>
      <w:r>
        <w:rPr>
          <w:color w:val="231F20"/>
        </w:rPr>
        <w:t>investigadora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misma</w:t>
      </w:r>
      <w:r>
        <w:rPr>
          <w:color w:val="231F20"/>
          <w:spacing w:val="-6"/>
        </w:rPr>
        <w:t> </w:t>
      </w:r>
      <w:r>
        <w:rPr>
          <w:color w:val="231F20"/>
        </w:rPr>
        <w:t>universidad</w:t>
      </w:r>
      <w:r>
        <w:rPr>
          <w:color w:val="231F20"/>
          <w:spacing w:val="-6"/>
        </w:rPr>
        <w:t> </w:t>
      </w:r>
      <w:r>
        <w:rPr>
          <w:color w:val="231F20"/>
        </w:rPr>
        <w:t>refiere:</w:t>
      </w:r>
      <w:r>
        <w:rPr>
          <w:color w:val="231F20"/>
          <w:spacing w:val="-6"/>
        </w:rPr>
        <w:t> </w:t>
      </w:r>
      <w:r>
        <w:rPr>
          <w:color w:val="231F20"/>
        </w:rPr>
        <w:t>“[Cuando las mujeres se equivocan] se sobredimensiona y todos los medios de comunicación hablan sólo de ese tema, y las redes sociales y toda la jerga humorística en torno a</w:t>
      </w:r>
      <w:r>
        <w:rPr>
          <w:color w:val="231F20"/>
          <w:spacing w:val="-29"/>
        </w:rPr>
        <w:t> </w:t>
      </w:r>
      <w:r>
        <w:rPr>
          <w:color w:val="231F20"/>
        </w:rPr>
        <w:t>la que</w:t>
      </w:r>
      <w:r>
        <w:rPr>
          <w:color w:val="231F20"/>
          <w:spacing w:val="-9"/>
        </w:rPr>
        <w:t> </w:t>
      </w:r>
      <w:r>
        <w:rPr>
          <w:color w:val="231F20"/>
        </w:rPr>
        <w:t>ha</w:t>
      </w:r>
      <w:r>
        <w:rPr>
          <w:color w:val="231F20"/>
          <w:spacing w:val="-9"/>
        </w:rPr>
        <w:t> </w:t>
      </w:r>
      <w:r>
        <w:rPr>
          <w:color w:val="231F20"/>
        </w:rPr>
        <w:t>dicho</w:t>
      </w:r>
      <w:r>
        <w:rPr>
          <w:color w:val="231F20"/>
          <w:spacing w:val="-9"/>
        </w:rPr>
        <w:t> </w:t>
      </w:r>
      <w:r>
        <w:rPr>
          <w:color w:val="231F20"/>
        </w:rPr>
        <w:t>esta</w:t>
      </w:r>
      <w:r>
        <w:rPr>
          <w:color w:val="231F20"/>
          <w:spacing w:val="-9"/>
        </w:rPr>
        <w:t> </w:t>
      </w:r>
      <w:r>
        <w:rPr>
          <w:color w:val="231F20"/>
        </w:rPr>
        <w:t>mujer</w:t>
      </w:r>
      <w:r>
        <w:rPr>
          <w:color w:val="231F20"/>
          <w:spacing w:val="-9"/>
        </w:rPr>
        <w:t> </w:t>
      </w:r>
      <w:r>
        <w:rPr>
          <w:color w:val="231F20"/>
        </w:rPr>
        <w:t>y</w:t>
      </w:r>
      <w:r>
        <w:rPr>
          <w:color w:val="231F20"/>
          <w:spacing w:val="-9"/>
        </w:rPr>
        <w:t> </w:t>
      </w:r>
      <w:r>
        <w:rPr>
          <w:color w:val="231F20"/>
        </w:rPr>
        <w:t>esta</w:t>
      </w:r>
      <w:r>
        <w:rPr>
          <w:color w:val="231F20"/>
          <w:spacing w:val="-9"/>
        </w:rPr>
        <w:t> </w:t>
      </w:r>
      <w:r>
        <w:rPr>
          <w:color w:val="231F20"/>
        </w:rPr>
        <w:t>ministra.</w:t>
      </w:r>
      <w:r>
        <w:rPr>
          <w:color w:val="231F20"/>
          <w:spacing w:val="-19"/>
        </w:rPr>
        <w:t> </w:t>
      </w:r>
      <w:r>
        <w:rPr>
          <w:color w:val="231F20"/>
        </w:rPr>
        <w:t>Ahí</w:t>
      </w:r>
      <w:r>
        <w:rPr>
          <w:color w:val="231F20"/>
          <w:spacing w:val="-9"/>
        </w:rPr>
        <w:t> </w:t>
      </w:r>
      <w:r>
        <w:rPr>
          <w:color w:val="231F20"/>
        </w:rPr>
        <w:t>te</w:t>
      </w:r>
      <w:r>
        <w:rPr>
          <w:color w:val="231F20"/>
          <w:spacing w:val="-9"/>
        </w:rPr>
        <w:t> </w:t>
      </w:r>
      <w:r>
        <w:rPr>
          <w:color w:val="231F20"/>
        </w:rPr>
        <w:t>das</w:t>
      </w:r>
      <w:r>
        <w:rPr>
          <w:color w:val="231F20"/>
          <w:spacing w:val="-9"/>
        </w:rPr>
        <w:t> </w:t>
      </w:r>
      <w:r>
        <w:rPr>
          <w:color w:val="231F20"/>
        </w:rPr>
        <w:t>cuenta</w:t>
      </w:r>
      <w:r>
        <w:rPr>
          <w:color w:val="231F20"/>
          <w:spacing w:val="-9"/>
        </w:rPr>
        <w:t> </w:t>
      </w:r>
      <w:r>
        <w:rPr>
          <w:color w:val="231F20"/>
        </w:rPr>
        <w:t>cuando</w:t>
      </w:r>
      <w:r>
        <w:rPr>
          <w:color w:val="231F20"/>
          <w:spacing w:val="-9"/>
        </w:rPr>
        <w:t> </w:t>
      </w:r>
      <w:r>
        <w:rPr>
          <w:color w:val="231F20"/>
        </w:rPr>
        <w:t>esa</w:t>
      </w:r>
      <w:r>
        <w:rPr>
          <w:color w:val="231F20"/>
          <w:spacing w:val="-9"/>
        </w:rPr>
        <w:t> </w:t>
      </w:r>
      <w:r>
        <w:rPr>
          <w:color w:val="231F20"/>
        </w:rPr>
        <w:t>sobredimensión no es sólo porque sea política, sino porque además tiene el componente de que es mujer” (Díez, entrevista personal, 29 de enero de</w:t>
      </w:r>
      <w:r>
        <w:rPr>
          <w:color w:val="231F20"/>
          <w:spacing w:val="-3"/>
        </w:rPr>
        <w:t> </w:t>
      </w:r>
      <w:r>
        <w:rPr>
          <w:color w:val="231F20"/>
        </w:rPr>
        <w:t>2013).</w:t>
      </w:r>
    </w:p>
    <w:p>
      <w:pPr>
        <w:pStyle w:val="BodyText"/>
        <w:spacing w:line="249" w:lineRule="auto"/>
        <w:ind w:left="103" w:right="114" w:firstLine="226"/>
        <w:jc w:val="both"/>
      </w:pPr>
      <w:r>
        <w:rPr>
          <w:color w:val="231F20"/>
        </w:rPr>
        <w:t>Lo anterior, también es un obstáculo porque, a diferencia de los hombres, ellas todo el tiempo están bajo el escrutinio público, tienen la presión de no equivocarse, porque con un solo paso en falso puede venirse abajo una carrera política de años. Pero además ese escrutinio no sólo es por su actuar político, sino que las mujeres deben comportarse “como damas, cuidar la imagen” refiere la entrevistada del  </w:t>
      </w:r>
      <w:r>
        <w:rPr>
          <w:color w:val="231F20"/>
          <w:sz w:val="16"/>
        </w:rPr>
        <w:t>pan</w:t>
      </w:r>
      <w:r>
        <w:rPr>
          <w:color w:val="231F20"/>
        </w:rPr>
        <w:t>.</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firstLine="226"/>
        <w:jc w:val="both"/>
      </w:pPr>
      <w:r>
        <w:rPr>
          <w:color w:val="231F20"/>
        </w:rPr>
        <w:t>La</w:t>
      </w:r>
      <w:r>
        <w:rPr>
          <w:color w:val="231F20"/>
          <w:spacing w:val="-19"/>
        </w:rPr>
        <w:t> </w:t>
      </w:r>
      <w:r>
        <w:rPr>
          <w:color w:val="231F20"/>
        </w:rPr>
        <w:t>forma</w:t>
      </w:r>
      <w:r>
        <w:rPr>
          <w:color w:val="231F20"/>
          <w:spacing w:val="-19"/>
        </w:rPr>
        <w:t> </w:t>
      </w:r>
      <w:r>
        <w:rPr>
          <w:color w:val="231F20"/>
        </w:rPr>
        <w:t>en</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entrevistadas</w:t>
      </w:r>
      <w:r>
        <w:rPr>
          <w:color w:val="231F20"/>
          <w:spacing w:val="-19"/>
        </w:rPr>
        <w:t> </w:t>
      </w:r>
      <w:r>
        <w:rPr>
          <w:color w:val="231F20"/>
        </w:rPr>
        <w:t>conciben</w:t>
      </w:r>
      <w:r>
        <w:rPr>
          <w:color w:val="231F20"/>
          <w:spacing w:val="-19"/>
        </w:rPr>
        <w:t> </w:t>
      </w:r>
      <w:r>
        <w:rPr>
          <w:color w:val="231F20"/>
        </w:rPr>
        <w:t>la</w:t>
      </w:r>
      <w:r>
        <w:rPr>
          <w:color w:val="231F20"/>
          <w:spacing w:val="-19"/>
        </w:rPr>
        <w:t> </w:t>
      </w:r>
      <w:r>
        <w:rPr>
          <w:color w:val="231F20"/>
        </w:rPr>
        <w:t>política</w:t>
      </w:r>
      <w:r>
        <w:rPr>
          <w:color w:val="231F20"/>
          <w:spacing w:val="-19"/>
        </w:rPr>
        <w:t> </w:t>
      </w:r>
      <w:r>
        <w:rPr>
          <w:color w:val="231F20"/>
        </w:rPr>
        <w:t>coincide</w:t>
      </w:r>
      <w:r>
        <w:rPr>
          <w:color w:val="231F20"/>
          <w:spacing w:val="-19"/>
        </w:rPr>
        <w:t> </w:t>
      </w:r>
      <w:r>
        <w:rPr>
          <w:color w:val="231F20"/>
        </w:rPr>
        <w:t>en</w:t>
      </w:r>
      <w:r>
        <w:rPr>
          <w:color w:val="231F20"/>
          <w:spacing w:val="-19"/>
        </w:rPr>
        <w:t> </w:t>
      </w:r>
      <w:r>
        <w:rPr>
          <w:color w:val="231F20"/>
        </w:rPr>
        <w:t>que</w:t>
      </w:r>
      <w:r>
        <w:rPr>
          <w:color w:val="231F20"/>
          <w:spacing w:val="-19"/>
        </w:rPr>
        <w:t> </w:t>
      </w:r>
      <w:r>
        <w:rPr>
          <w:color w:val="231F20"/>
        </w:rPr>
        <w:t>todas</w:t>
      </w:r>
      <w:r>
        <w:rPr>
          <w:color w:val="231F20"/>
          <w:spacing w:val="-19"/>
        </w:rPr>
        <w:t> </w:t>
      </w:r>
      <w:r>
        <w:rPr>
          <w:color w:val="231F20"/>
        </w:rPr>
        <w:t>se</w:t>
      </w:r>
      <w:r>
        <w:rPr>
          <w:color w:val="231F20"/>
          <w:spacing w:val="-19"/>
        </w:rPr>
        <w:t> </w:t>
      </w:r>
      <w:r>
        <w:rPr>
          <w:color w:val="231F20"/>
        </w:rPr>
        <w:t>refie- ren</w:t>
      </w:r>
      <w:r>
        <w:rPr>
          <w:color w:val="231F20"/>
          <w:spacing w:val="-8"/>
        </w:rPr>
        <w:t> </w:t>
      </w:r>
      <w:r>
        <w:rPr>
          <w:color w:val="231F20"/>
        </w:rPr>
        <w:t>a</w:t>
      </w:r>
      <w:r>
        <w:rPr>
          <w:color w:val="231F20"/>
          <w:spacing w:val="-8"/>
        </w:rPr>
        <w:t> </w:t>
      </w:r>
      <w:r>
        <w:rPr>
          <w:color w:val="231F20"/>
        </w:rPr>
        <w:t>mejorar</w:t>
      </w:r>
      <w:r>
        <w:rPr>
          <w:color w:val="231F20"/>
          <w:spacing w:val="-8"/>
        </w:rPr>
        <w:t> </w:t>
      </w:r>
      <w:r>
        <w:rPr>
          <w:color w:val="231F20"/>
        </w:rPr>
        <w:t>el</w:t>
      </w:r>
      <w:r>
        <w:rPr>
          <w:color w:val="231F20"/>
          <w:spacing w:val="-8"/>
        </w:rPr>
        <w:t> </w:t>
      </w:r>
      <w:r>
        <w:rPr>
          <w:color w:val="231F20"/>
        </w:rPr>
        <w:t>entorno</w:t>
      </w:r>
      <w:r>
        <w:rPr>
          <w:color w:val="231F20"/>
          <w:spacing w:val="-8"/>
        </w:rPr>
        <w:t> </w:t>
      </w:r>
      <w:r>
        <w:rPr>
          <w:color w:val="231F20"/>
          <w:spacing w:val="-3"/>
        </w:rPr>
        <w:t>social</w:t>
      </w:r>
      <w:r>
        <w:rPr>
          <w:color w:val="231F20"/>
          <w:spacing w:val="-7"/>
        </w:rPr>
        <w:t> </w:t>
      </w:r>
      <w:r>
        <w:rPr>
          <w:color w:val="231F20"/>
        </w:rPr>
        <w:t>y</w:t>
      </w:r>
      <w:r>
        <w:rPr>
          <w:color w:val="231F20"/>
          <w:spacing w:val="-8"/>
        </w:rPr>
        <w:t> </w:t>
      </w:r>
      <w:r>
        <w:rPr>
          <w:color w:val="231F20"/>
        </w:rPr>
        <w:t>las</w:t>
      </w:r>
      <w:r>
        <w:rPr>
          <w:color w:val="231F20"/>
          <w:spacing w:val="-8"/>
        </w:rPr>
        <w:t> </w:t>
      </w:r>
      <w:r>
        <w:rPr>
          <w:color w:val="231F20"/>
        </w:rPr>
        <w:t>condiciones</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personas</w:t>
      </w:r>
      <w:r>
        <w:rPr>
          <w:color w:val="231F20"/>
          <w:spacing w:val="-8"/>
        </w:rPr>
        <w:t> </w:t>
      </w:r>
      <w:r>
        <w:rPr>
          <w:color w:val="231F20"/>
        </w:rPr>
        <w:t>pero</w:t>
      </w:r>
      <w:r>
        <w:rPr>
          <w:color w:val="231F20"/>
          <w:spacing w:val="-8"/>
        </w:rPr>
        <w:t> </w:t>
      </w:r>
      <w:r>
        <w:rPr>
          <w:color w:val="231F20"/>
        </w:rPr>
        <w:t>ninguna la relacionó explícitamente con el </w:t>
      </w:r>
      <w:r>
        <w:rPr>
          <w:color w:val="231F20"/>
          <w:spacing w:val="-4"/>
        </w:rPr>
        <w:t>poder. </w:t>
      </w:r>
      <w:r>
        <w:rPr>
          <w:color w:val="231F20"/>
        </w:rPr>
        <w:t>Las mujeres políticas “hacen un traslado</w:t>
      </w:r>
      <w:r>
        <w:rPr>
          <w:color w:val="231F20"/>
          <w:spacing w:val="-13"/>
        </w:rPr>
        <w:t> </w:t>
      </w:r>
      <w:r>
        <w:rPr>
          <w:color w:val="231F20"/>
        </w:rPr>
        <w:t>de conductas</w:t>
      </w:r>
      <w:r>
        <w:rPr>
          <w:color w:val="231F20"/>
          <w:spacing w:val="-4"/>
        </w:rPr>
        <w:t> </w:t>
      </w:r>
      <w:r>
        <w:rPr>
          <w:color w:val="231F20"/>
        </w:rPr>
        <w:t>y</w:t>
      </w:r>
      <w:r>
        <w:rPr>
          <w:color w:val="231F20"/>
          <w:spacing w:val="-4"/>
        </w:rPr>
        <w:t> </w:t>
      </w:r>
      <w:r>
        <w:rPr>
          <w:color w:val="231F20"/>
        </w:rPr>
        <w:t>costumbres</w:t>
      </w:r>
      <w:r>
        <w:rPr>
          <w:color w:val="231F20"/>
          <w:spacing w:val="-4"/>
        </w:rPr>
        <w:t> </w:t>
      </w:r>
      <w:r>
        <w:rPr>
          <w:color w:val="231F20"/>
        </w:rPr>
        <w:t>de</w:t>
      </w:r>
      <w:r>
        <w:rPr>
          <w:color w:val="231F20"/>
          <w:spacing w:val="-4"/>
        </w:rPr>
        <w:t> </w:t>
      </w:r>
      <w:r>
        <w:rPr>
          <w:color w:val="231F20"/>
        </w:rPr>
        <w:t>lo</w:t>
      </w:r>
      <w:r>
        <w:rPr>
          <w:color w:val="231F20"/>
          <w:spacing w:val="-4"/>
        </w:rPr>
        <w:t> </w:t>
      </w:r>
      <w:r>
        <w:rPr>
          <w:color w:val="231F20"/>
        </w:rPr>
        <w:t>privado</w:t>
      </w:r>
      <w:r>
        <w:rPr>
          <w:color w:val="231F20"/>
          <w:spacing w:val="-4"/>
        </w:rPr>
        <w:t> </w:t>
      </w:r>
      <w:r>
        <w:rPr>
          <w:color w:val="231F20"/>
        </w:rPr>
        <w:t>hacia</w:t>
      </w:r>
      <w:r>
        <w:rPr>
          <w:color w:val="231F20"/>
          <w:spacing w:val="-4"/>
        </w:rPr>
        <w:t> </w:t>
      </w:r>
      <w:r>
        <w:rPr>
          <w:color w:val="231F20"/>
        </w:rPr>
        <w:t>lo</w:t>
      </w:r>
      <w:r>
        <w:rPr>
          <w:color w:val="231F20"/>
          <w:spacing w:val="-4"/>
        </w:rPr>
        <w:t> </w:t>
      </w:r>
      <w:r>
        <w:rPr>
          <w:color w:val="231F20"/>
        </w:rPr>
        <w:t>público.</w:t>
      </w:r>
      <w:r>
        <w:rPr>
          <w:color w:val="231F20"/>
          <w:spacing w:val="-4"/>
        </w:rPr>
        <w:t> </w:t>
      </w:r>
      <w:r>
        <w:rPr>
          <w:color w:val="231F20"/>
          <w:spacing w:val="-3"/>
        </w:rPr>
        <w:t>Habría </w:t>
      </w:r>
      <w:r>
        <w:rPr>
          <w:color w:val="231F20"/>
        </w:rPr>
        <w:t>una</w:t>
      </w:r>
      <w:r>
        <w:rPr>
          <w:color w:val="231F20"/>
          <w:spacing w:val="-4"/>
        </w:rPr>
        <w:t> </w:t>
      </w:r>
      <w:r>
        <w:rPr>
          <w:color w:val="231F20"/>
        </w:rPr>
        <w:t>fuerte</w:t>
      </w:r>
      <w:r>
        <w:rPr>
          <w:color w:val="231F20"/>
          <w:spacing w:val="-4"/>
        </w:rPr>
        <w:t> </w:t>
      </w:r>
      <w:r>
        <w:rPr>
          <w:color w:val="231F20"/>
        </w:rPr>
        <w:t>tendencia</w:t>
      </w:r>
      <w:r>
        <w:rPr>
          <w:color w:val="231F20"/>
          <w:spacing w:val="-4"/>
        </w:rPr>
        <w:t> </w:t>
      </w:r>
      <w:r>
        <w:rPr>
          <w:color w:val="231F20"/>
        </w:rPr>
        <w:t>a que</w:t>
      </w:r>
      <w:r>
        <w:rPr>
          <w:color w:val="231F20"/>
          <w:spacing w:val="-7"/>
        </w:rPr>
        <w:t> </w:t>
      </w:r>
      <w:r>
        <w:rPr>
          <w:color w:val="231F20"/>
        </w:rPr>
        <w:t>las</w:t>
      </w:r>
      <w:r>
        <w:rPr>
          <w:color w:val="231F20"/>
          <w:spacing w:val="-8"/>
        </w:rPr>
        <w:t> </w:t>
      </w:r>
      <w:r>
        <w:rPr>
          <w:color w:val="231F20"/>
        </w:rPr>
        <w:t>mujeres</w:t>
      </w:r>
      <w:r>
        <w:rPr>
          <w:color w:val="231F20"/>
          <w:spacing w:val="-8"/>
        </w:rPr>
        <w:t> </w:t>
      </w:r>
      <w:r>
        <w:rPr>
          <w:color w:val="231F20"/>
        </w:rPr>
        <w:t>utilicen</w:t>
      </w:r>
      <w:r>
        <w:rPr>
          <w:color w:val="231F20"/>
          <w:spacing w:val="-7"/>
        </w:rPr>
        <w:t> </w:t>
      </w:r>
      <w:r>
        <w:rPr>
          <w:color w:val="231F20"/>
        </w:rPr>
        <w:t>aprendizajes</w:t>
      </w:r>
      <w:r>
        <w:rPr>
          <w:color w:val="231F20"/>
          <w:spacing w:val="-8"/>
        </w:rPr>
        <w:t> </w:t>
      </w:r>
      <w:r>
        <w:rPr>
          <w:color w:val="231F20"/>
        </w:rPr>
        <w:t>y</w:t>
      </w:r>
      <w:r>
        <w:rPr>
          <w:color w:val="231F20"/>
          <w:spacing w:val="-7"/>
        </w:rPr>
        <w:t> </w:t>
      </w:r>
      <w:r>
        <w:rPr>
          <w:color w:val="231F20"/>
        </w:rPr>
        <w:t>destrezas</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experiencia</w:t>
      </w:r>
      <w:r>
        <w:rPr>
          <w:color w:val="231F20"/>
          <w:spacing w:val="-8"/>
        </w:rPr>
        <w:t> </w:t>
      </w:r>
      <w:r>
        <w:rPr>
          <w:color w:val="231F20"/>
        </w:rPr>
        <w:t>vital</w:t>
      </w:r>
      <w:r>
        <w:rPr>
          <w:color w:val="231F20"/>
          <w:spacing w:val="-7"/>
        </w:rPr>
        <w:t> </w:t>
      </w:r>
      <w:r>
        <w:rPr>
          <w:color w:val="231F20"/>
        </w:rPr>
        <w:t>doméstica</w:t>
      </w:r>
      <w:r>
        <w:rPr>
          <w:color w:val="231F20"/>
          <w:spacing w:val="-7"/>
        </w:rPr>
        <w:t> </w:t>
      </w:r>
      <w:r>
        <w:rPr>
          <w:color w:val="231F20"/>
        </w:rPr>
        <w:t>en contextos</w:t>
      </w:r>
      <w:r>
        <w:rPr>
          <w:color w:val="231F20"/>
          <w:spacing w:val="-23"/>
        </w:rPr>
        <w:t> </w:t>
      </w:r>
      <w:r>
        <w:rPr>
          <w:color w:val="231F20"/>
        </w:rPr>
        <w:t>y</w:t>
      </w:r>
      <w:r>
        <w:rPr>
          <w:color w:val="231F20"/>
          <w:spacing w:val="-23"/>
        </w:rPr>
        <w:t> </w:t>
      </w:r>
      <w:r>
        <w:rPr>
          <w:color w:val="231F20"/>
        </w:rPr>
        <w:t>ámbitos</w:t>
      </w:r>
      <w:r>
        <w:rPr>
          <w:color w:val="231F20"/>
          <w:spacing w:val="-23"/>
        </w:rPr>
        <w:t> </w:t>
      </w:r>
      <w:r>
        <w:rPr>
          <w:color w:val="231F20"/>
        </w:rPr>
        <w:t>privados,</w:t>
      </w:r>
      <w:r>
        <w:rPr>
          <w:color w:val="231F20"/>
          <w:spacing w:val="-23"/>
        </w:rPr>
        <w:t> </w:t>
      </w:r>
      <w:r>
        <w:rPr>
          <w:color w:val="231F20"/>
        </w:rPr>
        <w:t>en</w:t>
      </w:r>
      <w:r>
        <w:rPr>
          <w:color w:val="231F20"/>
          <w:spacing w:val="-23"/>
        </w:rPr>
        <w:t> </w:t>
      </w:r>
      <w:r>
        <w:rPr>
          <w:color w:val="231F20"/>
        </w:rPr>
        <w:t>sus</w:t>
      </w:r>
      <w:r>
        <w:rPr>
          <w:color w:val="231F20"/>
          <w:spacing w:val="-23"/>
        </w:rPr>
        <w:t> </w:t>
      </w:r>
      <w:r>
        <w:rPr>
          <w:color w:val="231F20"/>
        </w:rPr>
        <w:t>relaciones</w:t>
      </w:r>
      <w:r>
        <w:rPr>
          <w:color w:val="231F20"/>
          <w:spacing w:val="-22"/>
        </w:rPr>
        <w:t> </w:t>
      </w:r>
      <w:r>
        <w:rPr>
          <w:color w:val="231F20"/>
        </w:rPr>
        <w:t>públicas</w:t>
      </w:r>
      <w:r>
        <w:rPr>
          <w:color w:val="231F20"/>
          <w:spacing w:val="-23"/>
        </w:rPr>
        <w:t> </w:t>
      </w:r>
      <w:r>
        <w:rPr>
          <w:color w:val="231F20"/>
        </w:rPr>
        <w:t>y</w:t>
      </w:r>
      <w:r>
        <w:rPr>
          <w:color w:val="231F20"/>
          <w:spacing w:val="-23"/>
        </w:rPr>
        <w:t> </w:t>
      </w:r>
      <w:r>
        <w:rPr>
          <w:color w:val="231F20"/>
        </w:rPr>
        <w:t>políticas,</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no</w:t>
      </w:r>
      <w:r>
        <w:rPr>
          <w:color w:val="231F20"/>
          <w:spacing w:val="-23"/>
        </w:rPr>
        <w:t> </w:t>
      </w:r>
      <w:r>
        <w:rPr>
          <w:color w:val="231F20"/>
          <w:spacing w:val="-3"/>
        </w:rPr>
        <w:t>sería</w:t>
      </w:r>
      <w:r>
        <w:rPr>
          <w:color w:val="231F20"/>
          <w:spacing w:val="-22"/>
        </w:rPr>
        <w:t> </w:t>
      </w:r>
      <w:r>
        <w:rPr>
          <w:color w:val="231F20"/>
          <w:spacing w:val="-2"/>
        </w:rPr>
        <w:t>muy </w:t>
      </w:r>
      <w:r>
        <w:rPr>
          <w:color w:val="231F20"/>
        </w:rPr>
        <w:t>adecuado</w:t>
      </w:r>
      <w:r>
        <w:rPr>
          <w:color w:val="231F20"/>
          <w:spacing w:val="-12"/>
        </w:rPr>
        <w:t> </w:t>
      </w:r>
      <w:r>
        <w:rPr>
          <w:color w:val="231F20"/>
        </w:rPr>
        <w:t>o</w:t>
      </w:r>
      <w:r>
        <w:rPr>
          <w:color w:val="231F20"/>
          <w:spacing w:val="-11"/>
        </w:rPr>
        <w:t> </w:t>
      </w:r>
      <w:r>
        <w:rPr>
          <w:color w:val="231F20"/>
        </w:rPr>
        <w:t>por</w:t>
      </w:r>
      <w:r>
        <w:rPr>
          <w:color w:val="231F20"/>
          <w:spacing w:val="-11"/>
        </w:rPr>
        <w:t> </w:t>
      </w:r>
      <w:r>
        <w:rPr>
          <w:color w:val="231F20"/>
        </w:rPr>
        <w:t>lo</w:t>
      </w:r>
      <w:r>
        <w:rPr>
          <w:color w:val="231F20"/>
          <w:spacing w:val="-12"/>
        </w:rPr>
        <w:t> </w:t>
      </w:r>
      <w:r>
        <w:rPr>
          <w:color w:val="231F20"/>
        </w:rPr>
        <w:t>menos</w:t>
      </w:r>
      <w:r>
        <w:rPr>
          <w:color w:val="231F20"/>
          <w:spacing w:val="-12"/>
        </w:rPr>
        <w:t> </w:t>
      </w:r>
      <w:r>
        <w:rPr>
          <w:color w:val="231F20"/>
        </w:rPr>
        <w:t>no</w:t>
      </w:r>
      <w:r>
        <w:rPr>
          <w:color w:val="231F20"/>
          <w:spacing w:val="-11"/>
        </w:rPr>
        <w:t> </w:t>
      </w:r>
      <w:r>
        <w:rPr>
          <w:color w:val="231F20"/>
        </w:rPr>
        <w:t>muy</w:t>
      </w:r>
      <w:r>
        <w:rPr>
          <w:color w:val="231F20"/>
          <w:spacing w:val="-12"/>
        </w:rPr>
        <w:t> </w:t>
      </w:r>
      <w:r>
        <w:rPr>
          <w:color w:val="231F20"/>
        </w:rPr>
        <w:t>rentable</w:t>
      </w:r>
      <w:r>
        <w:rPr>
          <w:color w:val="231F20"/>
          <w:spacing w:val="-11"/>
        </w:rPr>
        <w:t> </w:t>
      </w:r>
      <w:r>
        <w:rPr>
          <w:color w:val="231F20"/>
        </w:rPr>
        <w:t>a</w:t>
      </w:r>
      <w:r>
        <w:rPr>
          <w:color w:val="231F20"/>
          <w:spacing w:val="-11"/>
        </w:rPr>
        <w:t> </w:t>
      </w:r>
      <w:r>
        <w:rPr>
          <w:color w:val="231F20"/>
          <w:spacing w:val="-3"/>
        </w:rPr>
        <w:t>largo</w:t>
      </w:r>
      <w:r>
        <w:rPr>
          <w:color w:val="231F20"/>
          <w:spacing w:val="-11"/>
        </w:rPr>
        <w:t> </w:t>
      </w:r>
      <w:r>
        <w:rPr>
          <w:color w:val="231F20"/>
        </w:rPr>
        <w:t>plazo”</w:t>
      </w:r>
      <w:r>
        <w:rPr>
          <w:color w:val="231F20"/>
          <w:spacing w:val="-11"/>
        </w:rPr>
        <w:t> </w:t>
      </w:r>
      <w:r>
        <w:rPr>
          <w:color w:val="231F20"/>
        </w:rPr>
        <w:t>(Massolo,</w:t>
      </w:r>
      <w:r>
        <w:rPr>
          <w:color w:val="231F20"/>
          <w:spacing w:val="-11"/>
        </w:rPr>
        <w:t> </w:t>
      </w:r>
      <w:r>
        <w:rPr>
          <w:color w:val="231F20"/>
        </w:rPr>
        <w:t>2007:</w:t>
      </w:r>
      <w:r>
        <w:rPr>
          <w:color w:val="231F20"/>
          <w:spacing w:val="-11"/>
        </w:rPr>
        <w:t> </w:t>
      </w:r>
      <w:r>
        <w:rPr>
          <w:color w:val="231F20"/>
        </w:rPr>
        <w:t>68).</w:t>
      </w:r>
    </w:p>
    <w:p>
      <w:pPr>
        <w:pStyle w:val="BodyText"/>
        <w:spacing w:line="249" w:lineRule="auto"/>
        <w:ind w:left="117" w:right="101" w:firstLine="226"/>
        <w:jc w:val="right"/>
      </w:pPr>
      <w:r>
        <w:rPr>
          <w:color w:val="231F20"/>
        </w:rPr>
        <w:t>Si</w:t>
      </w:r>
      <w:r>
        <w:rPr>
          <w:color w:val="231F20"/>
          <w:spacing w:val="-9"/>
        </w:rPr>
        <w:t> </w:t>
      </w:r>
      <w:r>
        <w:rPr>
          <w:color w:val="231F20"/>
        </w:rPr>
        <w:t>bien</w:t>
      </w:r>
      <w:r>
        <w:rPr>
          <w:color w:val="231F20"/>
          <w:spacing w:val="-9"/>
        </w:rPr>
        <w:t> </w:t>
      </w:r>
      <w:r>
        <w:rPr>
          <w:color w:val="231F20"/>
        </w:rPr>
        <w:t>una</w:t>
      </w:r>
      <w:r>
        <w:rPr>
          <w:color w:val="231F20"/>
          <w:spacing w:val="-9"/>
        </w:rPr>
        <w:t> </w:t>
      </w:r>
      <w:r>
        <w:rPr>
          <w:color w:val="231F20"/>
        </w:rPr>
        <w:t>manifestación</w:t>
      </w:r>
      <w:r>
        <w:rPr>
          <w:color w:val="231F20"/>
          <w:spacing w:val="-9"/>
        </w:rPr>
        <w:t> </w:t>
      </w:r>
      <w:r>
        <w:rPr>
          <w:color w:val="231F20"/>
        </w:rPr>
        <w:t>del</w:t>
      </w:r>
      <w:r>
        <w:rPr>
          <w:color w:val="231F20"/>
          <w:spacing w:val="-9"/>
        </w:rPr>
        <w:t> </w:t>
      </w:r>
      <w:r>
        <w:rPr>
          <w:color w:val="231F20"/>
        </w:rPr>
        <w:t>poder</w:t>
      </w:r>
      <w:r>
        <w:rPr>
          <w:color w:val="231F20"/>
          <w:spacing w:val="-9"/>
        </w:rPr>
        <w:t> </w:t>
      </w:r>
      <w:r>
        <w:rPr>
          <w:color w:val="231F20"/>
        </w:rPr>
        <w:t>puede</w:t>
      </w:r>
      <w:r>
        <w:rPr>
          <w:color w:val="231F20"/>
          <w:spacing w:val="-9"/>
        </w:rPr>
        <w:t> </w:t>
      </w:r>
      <w:r>
        <w:rPr>
          <w:color w:val="231F20"/>
        </w:rPr>
        <w:t>expresarse</w:t>
      </w:r>
      <w:r>
        <w:rPr>
          <w:color w:val="231F20"/>
          <w:spacing w:val="-9"/>
        </w:rPr>
        <w:t> </w:t>
      </w:r>
      <w:r>
        <w:rPr>
          <w:color w:val="231F20"/>
        </w:rPr>
        <w:t>positivamente</w:t>
      </w:r>
      <w:r>
        <w:rPr>
          <w:color w:val="231F20"/>
          <w:spacing w:val="-9"/>
        </w:rPr>
        <w:t> </w:t>
      </w:r>
      <w:r>
        <w:rPr>
          <w:color w:val="231F20"/>
        </w:rPr>
        <w:t>en</w:t>
      </w:r>
      <w:r>
        <w:rPr>
          <w:color w:val="231F20"/>
          <w:spacing w:val="-9"/>
        </w:rPr>
        <w:t> </w:t>
      </w:r>
      <w:r>
        <w:rPr>
          <w:color w:val="231F20"/>
        </w:rPr>
        <w:t>trabajar</w:t>
      </w:r>
      <w:r>
        <w:rPr>
          <w:color w:val="231F20"/>
          <w:spacing w:val="-9"/>
        </w:rPr>
        <w:t> </w:t>
      </w:r>
      <w:r>
        <w:rPr>
          <w:color w:val="231F20"/>
        </w:rPr>
        <w:t>en</w:t>
      </w:r>
      <w:r>
        <w:rPr>
          <w:color w:val="231F20"/>
          <w:spacing w:val="-1"/>
        </w:rPr>
        <w:t> </w:t>
      </w:r>
      <w:r>
        <w:rPr>
          <w:color w:val="231F20"/>
          <w:w w:val="105"/>
        </w:rPr>
        <w:t>beneficio</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demás,</w:t>
      </w:r>
      <w:r>
        <w:rPr>
          <w:color w:val="231F20"/>
          <w:spacing w:val="-25"/>
          <w:w w:val="105"/>
        </w:rPr>
        <w:t> </w:t>
      </w:r>
      <w:r>
        <w:rPr>
          <w:color w:val="231F20"/>
          <w:w w:val="105"/>
        </w:rPr>
        <w:t>su</w:t>
      </w:r>
      <w:r>
        <w:rPr>
          <w:color w:val="231F20"/>
          <w:spacing w:val="-25"/>
          <w:w w:val="105"/>
        </w:rPr>
        <w:t> </w:t>
      </w:r>
      <w:r>
        <w:rPr>
          <w:color w:val="231F20"/>
          <w:w w:val="105"/>
        </w:rPr>
        <w:t>concepción</w:t>
      </w:r>
      <w:r>
        <w:rPr>
          <w:color w:val="231F20"/>
          <w:spacing w:val="-25"/>
          <w:w w:val="105"/>
        </w:rPr>
        <w:t> </w:t>
      </w:r>
      <w:r>
        <w:rPr>
          <w:color w:val="231F20"/>
          <w:w w:val="105"/>
        </w:rPr>
        <w:t>de</w:t>
      </w:r>
      <w:r>
        <w:rPr>
          <w:color w:val="231F20"/>
          <w:spacing w:val="-25"/>
          <w:w w:val="105"/>
        </w:rPr>
        <w:t> </w:t>
      </w:r>
      <w:r>
        <w:rPr>
          <w:color w:val="231F20"/>
          <w:w w:val="105"/>
        </w:rPr>
        <w:t>política</w:t>
      </w:r>
      <w:r>
        <w:rPr>
          <w:color w:val="231F20"/>
          <w:spacing w:val="-25"/>
          <w:w w:val="105"/>
        </w:rPr>
        <w:t> </w:t>
      </w:r>
      <w:r>
        <w:rPr>
          <w:color w:val="231F20"/>
          <w:w w:val="105"/>
        </w:rPr>
        <w:t>no</w:t>
      </w:r>
      <w:r>
        <w:rPr>
          <w:color w:val="231F20"/>
          <w:spacing w:val="-25"/>
          <w:w w:val="105"/>
        </w:rPr>
        <w:t> </w:t>
      </w:r>
      <w:r>
        <w:rPr>
          <w:color w:val="231F20"/>
          <w:w w:val="105"/>
        </w:rPr>
        <w:t>fue</w:t>
      </w:r>
      <w:r>
        <w:rPr>
          <w:color w:val="231F20"/>
          <w:spacing w:val="-25"/>
          <w:w w:val="105"/>
        </w:rPr>
        <w:t> </w:t>
      </w:r>
      <w:r>
        <w:rPr>
          <w:color w:val="231F20"/>
          <w:w w:val="105"/>
        </w:rPr>
        <w:t>vinculada</w:t>
      </w:r>
      <w:r>
        <w:rPr>
          <w:color w:val="231F20"/>
          <w:spacing w:val="-25"/>
          <w:w w:val="105"/>
        </w:rPr>
        <w:t> </w:t>
      </w:r>
      <w:r>
        <w:rPr>
          <w:color w:val="231F20"/>
          <w:w w:val="105"/>
        </w:rPr>
        <w:t>con</w:t>
      </w:r>
      <w:r>
        <w:rPr>
          <w:color w:val="231F20"/>
          <w:spacing w:val="-25"/>
          <w:w w:val="105"/>
        </w:rPr>
        <w:t> </w:t>
      </w:r>
      <w:r>
        <w:rPr>
          <w:color w:val="231F20"/>
          <w:w w:val="105"/>
        </w:rPr>
        <w:t>la</w:t>
      </w:r>
      <w:r>
        <w:rPr>
          <w:color w:val="231F20"/>
          <w:spacing w:val="-25"/>
          <w:w w:val="105"/>
        </w:rPr>
        <w:t> </w:t>
      </w:r>
      <w:r>
        <w:rPr>
          <w:color w:val="231F20"/>
          <w:w w:val="105"/>
        </w:rPr>
        <w:t>influencia</w:t>
      </w:r>
      <w:r>
        <w:rPr>
          <w:color w:val="231F20"/>
          <w:spacing w:val="-1"/>
          <w:w w:val="98"/>
        </w:rPr>
        <w:t> </w:t>
      </w:r>
      <w:r>
        <w:rPr>
          <w:color w:val="231F20"/>
          <w:w w:val="105"/>
        </w:rPr>
        <w:t>que</w:t>
      </w:r>
      <w:r>
        <w:rPr>
          <w:color w:val="231F20"/>
          <w:spacing w:val="-30"/>
          <w:w w:val="105"/>
        </w:rPr>
        <w:t> </w:t>
      </w:r>
      <w:r>
        <w:rPr>
          <w:color w:val="231F20"/>
          <w:w w:val="105"/>
        </w:rPr>
        <w:t>desde</w:t>
      </w:r>
      <w:r>
        <w:rPr>
          <w:color w:val="231F20"/>
          <w:spacing w:val="-30"/>
          <w:w w:val="105"/>
        </w:rPr>
        <w:t> </w:t>
      </w:r>
      <w:r>
        <w:rPr>
          <w:color w:val="231F20"/>
          <w:w w:val="105"/>
        </w:rPr>
        <w:t>su</w:t>
      </w:r>
      <w:r>
        <w:rPr>
          <w:color w:val="231F20"/>
          <w:spacing w:val="-30"/>
          <w:w w:val="105"/>
        </w:rPr>
        <w:t> </w:t>
      </w:r>
      <w:r>
        <w:rPr>
          <w:color w:val="231F20"/>
          <w:w w:val="105"/>
        </w:rPr>
        <w:t>encargo</w:t>
      </w:r>
      <w:r>
        <w:rPr>
          <w:color w:val="231F20"/>
          <w:spacing w:val="-30"/>
          <w:w w:val="105"/>
        </w:rPr>
        <w:t> </w:t>
      </w:r>
      <w:r>
        <w:rPr>
          <w:color w:val="231F20"/>
          <w:w w:val="105"/>
        </w:rPr>
        <w:t>o</w:t>
      </w:r>
      <w:r>
        <w:rPr>
          <w:color w:val="231F20"/>
          <w:spacing w:val="-30"/>
          <w:w w:val="105"/>
        </w:rPr>
        <w:t> </w:t>
      </w:r>
      <w:r>
        <w:rPr>
          <w:color w:val="231F20"/>
          <w:w w:val="105"/>
        </w:rPr>
        <w:t>actividad</w:t>
      </w:r>
      <w:r>
        <w:rPr>
          <w:color w:val="231F20"/>
          <w:spacing w:val="-31"/>
          <w:w w:val="105"/>
        </w:rPr>
        <w:t> </w:t>
      </w:r>
      <w:r>
        <w:rPr>
          <w:color w:val="231F20"/>
          <w:w w:val="105"/>
        </w:rPr>
        <w:t>podrían</w:t>
      </w:r>
      <w:r>
        <w:rPr>
          <w:color w:val="231F20"/>
          <w:spacing w:val="-30"/>
          <w:w w:val="105"/>
        </w:rPr>
        <w:t> </w:t>
      </w:r>
      <w:r>
        <w:rPr>
          <w:color w:val="231F20"/>
          <w:w w:val="105"/>
        </w:rPr>
        <w:t>tener</w:t>
      </w:r>
      <w:r>
        <w:rPr>
          <w:color w:val="231F20"/>
          <w:spacing w:val="-31"/>
          <w:w w:val="105"/>
        </w:rPr>
        <w:t> </w:t>
      </w:r>
      <w:r>
        <w:rPr>
          <w:color w:val="231F20"/>
          <w:w w:val="105"/>
        </w:rPr>
        <w:t>en</w:t>
      </w:r>
      <w:r>
        <w:rPr>
          <w:color w:val="231F20"/>
          <w:spacing w:val="-31"/>
          <w:w w:val="105"/>
        </w:rPr>
        <w:t> </w:t>
      </w:r>
      <w:r>
        <w:rPr>
          <w:color w:val="231F20"/>
          <w:w w:val="105"/>
        </w:rPr>
        <w:t>el</w:t>
      </w:r>
      <w:r>
        <w:rPr>
          <w:color w:val="231F20"/>
          <w:spacing w:val="-30"/>
          <w:w w:val="105"/>
        </w:rPr>
        <w:t> </w:t>
      </w:r>
      <w:r>
        <w:rPr>
          <w:color w:val="231F20"/>
          <w:w w:val="105"/>
        </w:rPr>
        <w:t>comportamiento</w:t>
      </w:r>
      <w:r>
        <w:rPr>
          <w:color w:val="231F20"/>
          <w:spacing w:val="-31"/>
          <w:w w:val="105"/>
        </w:rPr>
        <w:t> </w:t>
      </w:r>
      <w:r>
        <w:rPr>
          <w:color w:val="231F20"/>
          <w:w w:val="105"/>
        </w:rPr>
        <w:t>de</w:t>
      </w:r>
      <w:r>
        <w:rPr>
          <w:color w:val="231F20"/>
          <w:spacing w:val="-30"/>
          <w:w w:val="105"/>
        </w:rPr>
        <w:t> </w:t>
      </w:r>
      <w:r>
        <w:rPr>
          <w:color w:val="231F20"/>
          <w:w w:val="105"/>
        </w:rPr>
        <w:t>las</w:t>
      </w:r>
      <w:r>
        <w:rPr>
          <w:color w:val="231F20"/>
          <w:spacing w:val="-31"/>
          <w:w w:val="105"/>
        </w:rPr>
        <w:t> </w:t>
      </w:r>
      <w:r>
        <w:rPr>
          <w:color w:val="231F20"/>
          <w:w w:val="105"/>
        </w:rPr>
        <w:t>élites</w:t>
      </w:r>
      <w:r>
        <w:rPr>
          <w:color w:val="231F20"/>
          <w:spacing w:val="-31"/>
          <w:w w:val="105"/>
        </w:rPr>
        <w:t> </w:t>
      </w:r>
      <w:r>
        <w:rPr>
          <w:color w:val="231F20"/>
          <w:w w:val="105"/>
        </w:rPr>
        <w:t>del</w:t>
      </w:r>
      <w:r>
        <w:rPr>
          <w:color w:val="231F20"/>
          <w:spacing w:val="-1"/>
        </w:rPr>
        <w:t> </w:t>
      </w:r>
      <w:r>
        <w:rPr>
          <w:color w:val="231F20"/>
          <w:w w:val="105"/>
        </w:rPr>
        <w:t>ámbito</w:t>
      </w:r>
      <w:r>
        <w:rPr>
          <w:color w:val="231F20"/>
          <w:spacing w:val="-40"/>
          <w:w w:val="105"/>
        </w:rPr>
        <w:t> </w:t>
      </w:r>
      <w:r>
        <w:rPr>
          <w:color w:val="231F20"/>
          <w:w w:val="105"/>
        </w:rPr>
        <w:t>en</w:t>
      </w:r>
      <w:r>
        <w:rPr>
          <w:color w:val="231F20"/>
          <w:spacing w:val="-40"/>
          <w:w w:val="105"/>
        </w:rPr>
        <w:t> </w:t>
      </w:r>
      <w:r>
        <w:rPr>
          <w:color w:val="231F20"/>
          <w:w w:val="105"/>
        </w:rPr>
        <w:t>el</w:t>
      </w:r>
      <w:r>
        <w:rPr>
          <w:color w:val="231F20"/>
          <w:spacing w:val="-40"/>
          <w:w w:val="105"/>
        </w:rPr>
        <w:t> </w:t>
      </w:r>
      <w:r>
        <w:rPr>
          <w:color w:val="231F20"/>
          <w:w w:val="105"/>
        </w:rPr>
        <w:t>que</w:t>
      </w:r>
      <w:r>
        <w:rPr>
          <w:color w:val="231F20"/>
          <w:spacing w:val="-40"/>
          <w:w w:val="105"/>
        </w:rPr>
        <w:t> </w:t>
      </w:r>
      <w:r>
        <w:rPr>
          <w:color w:val="231F20"/>
          <w:w w:val="105"/>
        </w:rPr>
        <w:t>se</w:t>
      </w:r>
      <w:r>
        <w:rPr>
          <w:color w:val="231F20"/>
          <w:spacing w:val="-40"/>
          <w:w w:val="105"/>
        </w:rPr>
        <w:t> </w:t>
      </w:r>
      <w:r>
        <w:rPr>
          <w:color w:val="231F20"/>
          <w:w w:val="105"/>
        </w:rPr>
        <w:t>desenvuelven</w:t>
      </w:r>
      <w:r>
        <w:rPr>
          <w:color w:val="231F20"/>
          <w:spacing w:val="-40"/>
          <w:w w:val="105"/>
        </w:rPr>
        <w:t> </w:t>
      </w:r>
      <w:r>
        <w:rPr>
          <w:color w:val="231F20"/>
          <w:w w:val="105"/>
        </w:rPr>
        <w:t>o</w:t>
      </w:r>
      <w:r>
        <w:rPr>
          <w:color w:val="231F20"/>
          <w:spacing w:val="-40"/>
          <w:w w:val="105"/>
        </w:rPr>
        <w:t> </w:t>
      </w:r>
      <w:r>
        <w:rPr>
          <w:color w:val="231F20"/>
          <w:w w:val="105"/>
        </w:rPr>
        <w:t>en</w:t>
      </w:r>
      <w:r>
        <w:rPr>
          <w:color w:val="231F20"/>
          <w:spacing w:val="-40"/>
          <w:w w:val="105"/>
        </w:rPr>
        <w:t> </w:t>
      </w:r>
      <w:r>
        <w:rPr>
          <w:color w:val="231F20"/>
          <w:w w:val="105"/>
        </w:rPr>
        <w:t>la</w:t>
      </w:r>
      <w:r>
        <w:rPr>
          <w:color w:val="231F20"/>
          <w:spacing w:val="-40"/>
          <w:w w:val="105"/>
        </w:rPr>
        <w:t> </w:t>
      </w:r>
      <w:r>
        <w:rPr>
          <w:color w:val="231F20"/>
          <w:w w:val="105"/>
        </w:rPr>
        <w:t>toma</w:t>
      </w:r>
      <w:r>
        <w:rPr>
          <w:color w:val="231F20"/>
          <w:spacing w:val="-40"/>
          <w:w w:val="105"/>
        </w:rPr>
        <w:t> </w:t>
      </w:r>
      <w:r>
        <w:rPr>
          <w:color w:val="231F20"/>
          <w:w w:val="105"/>
        </w:rPr>
        <w:t>de</w:t>
      </w:r>
      <w:r>
        <w:rPr>
          <w:color w:val="231F20"/>
          <w:spacing w:val="-40"/>
          <w:w w:val="105"/>
        </w:rPr>
        <w:t> </w:t>
      </w:r>
      <w:r>
        <w:rPr>
          <w:color w:val="231F20"/>
          <w:w w:val="105"/>
        </w:rPr>
        <w:t>decisiones</w:t>
      </w:r>
      <w:r>
        <w:rPr>
          <w:color w:val="231F20"/>
          <w:spacing w:val="-40"/>
          <w:w w:val="105"/>
        </w:rPr>
        <w:t> </w:t>
      </w:r>
      <w:r>
        <w:rPr>
          <w:color w:val="231F20"/>
          <w:w w:val="105"/>
        </w:rPr>
        <w:t>en</w:t>
      </w:r>
      <w:r>
        <w:rPr>
          <w:color w:val="231F20"/>
          <w:spacing w:val="-40"/>
          <w:w w:val="105"/>
        </w:rPr>
        <w:t> </w:t>
      </w:r>
      <w:r>
        <w:rPr>
          <w:color w:val="231F20"/>
          <w:w w:val="105"/>
        </w:rPr>
        <w:t>el</w:t>
      </w:r>
      <w:r>
        <w:rPr>
          <w:color w:val="231F20"/>
          <w:spacing w:val="-40"/>
          <w:w w:val="105"/>
        </w:rPr>
        <w:t> </w:t>
      </w:r>
      <w:r>
        <w:rPr>
          <w:color w:val="231F20"/>
          <w:w w:val="105"/>
        </w:rPr>
        <w:t>interior</w:t>
      </w:r>
      <w:r>
        <w:rPr>
          <w:color w:val="231F20"/>
          <w:spacing w:val="-40"/>
          <w:w w:val="105"/>
        </w:rPr>
        <w:t> </w:t>
      </w:r>
      <w:r>
        <w:rPr>
          <w:color w:val="231F20"/>
          <w:w w:val="105"/>
        </w:rPr>
        <w:t>de</w:t>
      </w:r>
      <w:r>
        <w:rPr>
          <w:color w:val="231F20"/>
          <w:spacing w:val="-40"/>
          <w:w w:val="105"/>
        </w:rPr>
        <w:t> </w:t>
      </w:r>
      <w:r>
        <w:rPr>
          <w:color w:val="231F20"/>
          <w:w w:val="105"/>
        </w:rPr>
        <w:t>su</w:t>
      </w:r>
      <w:r>
        <w:rPr>
          <w:color w:val="231F20"/>
          <w:spacing w:val="-40"/>
          <w:w w:val="105"/>
        </w:rPr>
        <w:t> </w:t>
      </w:r>
      <w:r>
        <w:rPr>
          <w:color w:val="231F20"/>
          <w:w w:val="105"/>
        </w:rPr>
        <w:t>partido.</w:t>
      </w:r>
      <w:r>
        <w:rPr>
          <w:color w:val="231F20"/>
          <w:spacing w:val="-1"/>
        </w:rPr>
        <w:t> </w:t>
      </w:r>
      <w:r>
        <w:rPr>
          <w:color w:val="231F20"/>
          <w:w w:val="105"/>
        </w:rPr>
        <w:t>En</w:t>
      </w:r>
      <w:r>
        <w:rPr>
          <w:color w:val="231F20"/>
          <w:spacing w:val="-25"/>
          <w:w w:val="105"/>
        </w:rPr>
        <w:t> </w:t>
      </w:r>
      <w:r>
        <w:rPr>
          <w:color w:val="231F20"/>
          <w:w w:val="105"/>
        </w:rPr>
        <w:t>cuanto</w:t>
      </w:r>
      <w:r>
        <w:rPr>
          <w:color w:val="231F20"/>
          <w:spacing w:val="-25"/>
          <w:w w:val="105"/>
        </w:rPr>
        <w:t> </w:t>
      </w:r>
      <w:r>
        <w:rPr>
          <w:color w:val="231F20"/>
          <w:w w:val="105"/>
        </w:rPr>
        <w:t>a</w:t>
      </w:r>
      <w:r>
        <w:rPr>
          <w:color w:val="231F20"/>
          <w:spacing w:val="-24"/>
          <w:w w:val="105"/>
        </w:rPr>
        <w:t> </w:t>
      </w:r>
      <w:r>
        <w:rPr>
          <w:color w:val="231F20"/>
          <w:w w:val="105"/>
        </w:rPr>
        <w:t>cómo</w:t>
      </w:r>
      <w:r>
        <w:rPr>
          <w:color w:val="231F20"/>
          <w:spacing w:val="-25"/>
          <w:w w:val="105"/>
        </w:rPr>
        <w:t> </w:t>
      </w:r>
      <w:r>
        <w:rPr>
          <w:color w:val="231F20"/>
          <w:w w:val="105"/>
        </w:rPr>
        <w:t>perciben</w:t>
      </w:r>
      <w:r>
        <w:rPr>
          <w:color w:val="231F20"/>
          <w:spacing w:val="-24"/>
          <w:w w:val="105"/>
        </w:rPr>
        <w:t> </w:t>
      </w:r>
      <w:r>
        <w:rPr>
          <w:color w:val="231F20"/>
          <w:w w:val="105"/>
        </w:rPr>
        <w:t>su</w:t>
      </w:r>
      <w:r>
        <w:rPr>
          <w:color w:val="231F20"/>
          <w:spacing w:val="-24"/>
          <w:w w:val="105"/>
        </w:rPr>
        <w:t> </w:t>
      </w:r>
      <w:r>
        <w:rPr>
          <w:color w:val="231F20"/>
          <w:w w:val="105"/>
        </w:rPr>
        <w:t>labor</w:t>
      </w:r>
      <w:r>
        <w:rPr>
          <w:color w:val="231F20"/>
          <w:spacing w:val="-25"/>
          <w:w w:val="105"/>
        </w:rPr>
        <w:t> </w:t>
      </w:r>
      <w:r>
        <w:rPr>
          <w:color w:val="231F20"/>
          <w:w w:val="105"/>
        </w:rPr>
        <w:t>política,</w:t>
      </w:r>
      <w:r>
        <w:rPr>
          <w:color w:val="231F20"/>
          <w:spacing w:val="-24"/>
          <w:w w:val="105"/>
        </w:rPr>
        <w:t> </w:t>
      </w:r>
      <w:r>
        <w:rPr>
          <w:color w:val="231F20"/>
          <w:w w:val="105"/>
        </w:rPr>
        <w:t>las</w:t>
      </w:r>
      <w:r>
        <w:rPr>
          <w:color w:val="231F20"/>
          <w:spacing w:val="-25"/>
          <w:w w:val="105"/>
        </w:rPr>
        <w:t> </w:t>
      </w:r>
      <w:r>
        <w:rPr>
          <w:color w:val="231F20"/>
          <w:w w:val="105"/>
        </w:rPr>
        <w:t>entrevistadas</w:t>
      </w:r>
      <w:r>
        <w:rPr>
          <w:color w:val="231F20"/>
          <w:spacing w:val="-25"/>
          <w:w w:val="105"/>
        </w:rPr>
        <w:t> </w:t>
      </w:r>
      <w:r>
        <w:rPr>
          <w:color w:val="231F20"/>
          <w:w w:val="105"/>
        </w:rPr>
        <w:t>manifestaron</w:t>
      </w:r>
      <w:r>
        <w:rPr>
          <w:color w:val="231F20"/>
          <w:spacing w:val="-25"/>
          <w:w w:val="105"/>
        </w:rPr>
        <w:t> </w:t>
      </w:r>
      <w:r>
        <w:rPr>
          <w:color w:val="231F20"/>
          <w:w w:val="105"/>
        </w:rPr>
        <w:t>estar</w:t>
      </w:r>
      <w:r>
        <w:rPr>
          <w:color w:val="231F20"/>
        </w:rPr>
        <w:t> </w:t>
      </w:r>
      <w:r>
        <w:rPr>
          <w:color w:val="231F20"/>
          <w:w w:val="110"/>
        </w:rPr>
        <w:t>satisfechas,</w:t>
      </w:r>
      <w:r>
        <w:rPr>
          <w:color w:val="231F20"/>
          <w:spacing w:val="-27"/>
          <w:w w:val="110"/>
        </w:rPr>
        <w:t> </w:t>
      </w:r>
      <w:r>
        <w:rPr>
          <w:color w:val="231F20"/>
          <w:w w:val="110"/>
        </w:rPr>
        <w:t>ya</w:t>
      </w:r>
      <w:r>
        <w:rPr>
          <w:color w:val="231F20"/>
          <w:spacing w:val="-27"/>
          <w:w w:val="110"/>
        </w:rPr>
        <w:t> </w:t>
      </w:r>
      <w:r>
        <w:rPr>
          <w:color w:val="231F20"/>
          <w:w w:val="110"/>
        </w:rPr>
        <w:t>sea</w:t>
      </w:r>
      <w:r>
        <w:rPr>
          <w:color w:val="231F20"/>
          <w:spacing w:val="-27"/>
          <w:w w:val="110"/>
        </w:rPr>
        <w:t> </w:t>
      </w:r>
      <w:r>
        <w:rPr>
          <w:color w:val="231F20"/>
          <w:w w:val="110"/>
        </w:rPr>
        <w:t>por</w:t>
      </w:r>
      <w:r>
        <w:rPr>
          <w:color w:val="231F20"/>
          <w:spacing w:val="-27"/>
          <w:w w:val="110"/>
        </w:rPr>
        <w:t> </w:t>
      </w:r>
      <w:r>
        <w:rPr>
          <w:color w:val="231F20"/>
          <w:w w:val="110"/>
        </w:rPr>
        <w:t>los</w:t>
      </w:r>
      <w:r>
        <w:rPr>
          <w:color w:val="231F20"/>
          <w:spacing w:val="-27"/>
          <w:w w:val="110"/>
        </w:rPr>
        <w:t> </w:t>
      </w:r>
      <w:r>
        <w:rPr>
          <w:color w:val="231F20"/>
          <w:w w:val="110"/>
        </w:rPr>
        <w:t>logros</w:t>
      </w:r>
      <w:r>
        <w:rPr>
          <w:color w:val="231F20"/>
          <w:spacing w:val="-27"/>
          <w:w w:val="110"/>
        </w:rPr>
        <w:t> </w:t>
      </w:r>
      <w:r>
        <w:rPr>
          <w:color w:val="231F20"/>
          <w:w w:val="110"/>
        </w:rPr>
        <w:t>que</w:t>
      </w:r>
      <w:r>
        <w:rPr>
          <w:color w:val="231F20"/>
          <w:spacing w:val="-27"/>
          <w:w w:val="110"/>
        </w:rPr>
        <w:t> </w:t>
      </w:r>
      <w:r>
        <w:rPr>
          <w:color w:val="231F20"/>
          <w:w w:val="110"/>
        </w:rPr>
        <w:t>han</w:t>
      </w:r>
      <w:r>
        <w:rPr>
          <w:color w:val="231F20"/>
          <w:spacing w:val="-27"/>
          <w:w w:val="110"/>
        </w:rPr>
        <w:t> </w:t>
      </w:r>
      <w:r>
        <w:rPr>
          <w:color w:val="231F20"/>
          <w:w w:val="110"/>
        </w:rPr>
        <w:t>alcanzado</w:t>
      </w:r>
      <w:r>
        <w:rPr>
          <w:color w:val="231F20"/>
          <w:spacing w:val="-27"/>
          <w:w w:val="110"/>
        </w:rPr>
        <w:t> </w:t>
      </w:r>
      <w:r>
        <w:rPr>
          <w:color w:val="231F20"/>
          <w:w w:val="110"/>
        </w:rPr>
        <w:t>o</w:t>
      </w:r>
      <w:r>
        <w:rPr>
          <w:color w:val="231F20"/>
          <w:spacing w:val="-27"/>
          <w:w w:val="110"/>
        </w:rPr>
        <w:t> </w:t>
      </w:r>
      <w:r>
        <w:rPr>
          <w:color w:val="231F20"/>
          <w:w w:val="110"/>
        </w:rPr>
        <w:t>por</w:t>
      </w:r>
      <w:r>
        <w:rPr>
          <w:color w:val="231F20"/>
          <w:spacing w:val="-27"/>
          <w:w w:val="110"/>
        </w:rPr>
        <w:t> </w:t>
      </w:r>
      <w:r>
        <w:rPr>
          <w:color w:val="231F20"/>
          <w:w w:val="110"/>
        </w:rPr>
        <w:t>el</w:t>
      </w:r>
      <w:r>
        <w:rPr>
          <w:color w:val="231F20"/>
          <w:spacing w:val="-27"/>
          <w:w w:val="110"/>
        </w:rPr>
        <w:t> </w:t>
      </w:r>
      <w:r>
        <w:rPr>
          <w:color w:val="231F20"/>
          <w:w w:val="110"/>
        </w:rPr>
        <w:t>reconocimiento</w:t>
      </w:r>
      <w:r>
        <w:rPr>
          <w:color w:val="231F20"/>
          <w:spacing w:val="-27"/>
          <w:w w:val="110"/>
        </w:rPr>
        <w:t> </w:t>
      </w:r>
      <w:r>
        <w:rPr>
          <w:color w:val="231F20"/>
          <w:w w:val="110"/>
        </w:rPr>
        <w:t>que</w:t>
      </w:r>
      <w:r>
        <w:rPr>
          <w:color w:val="231F20"/>
        </w:rPr>
        <w:t> </w:t>
      </w:r>
      <w:r>
        <w:rPr>
          <w:color w:val="231F20"/>
          <w:w w:val="105"/>
        </w:rPr>
        <w:t>han</w:t>
      </w:r>
      <w:r>
        <w:rPr>
          <w:color w:val="231F20"/>
          <w:spacing w:val="-18"/>
          <w:w w:val="105"/>
        </w:rPr>
        <w:t> </w:t>
      </w:r>
      <w:r>
        <w:rPr>
          <w:color w:val="231F20"/>
          <w:w w:val="105"/>
        </w:rPr>
        <w:t>obtenido;</w:t>
      </w:r>
      <w:r>
        <w:rPr>
          <w:color w:val="231F20"/>
          <w:spacing w:val="-18"/>
          <w:w w:val="105"/>
        </w:rPr>
        <w:t> </w:t>
      </w:r>
      <w:r>
        <w:rPr>
          <w:color w:val="231F20"/>
          <w:w w:val="105"/>
        </w:rPr>
        <w:t>es</w:t>
      </w:r>
      <w:r>
        <w:rPr>
          <w:color w:val="231F20"/>
          <w:spacing w:val="-18"/>
          <w:w w:val="105"/>
        </w:rPr>
        <w:t> </w:t>
      </w:r>
      <w:r>
        <w:rPr>
          <w:color w:val="231F20"/>
          <w:w w:val="105"/>
        </w:rPr>
        <w:t>cierto</w:t>
      </w:r>
      <w:r>
        <w:rPr>
          <w:color w:val="231F20"/>
          <w:spacing w:val="-18"/>
          <w:w w:val="105"/>
        </w:rPr>
        <w:t> </w:t>
      </w:r>
      <w:r>
        <w:rPr>
          <w:color w:val="231F20"/>
          <w:w w:val="105"/>
        </w:rPr>
        <w:t>que</w:t>
      </w:r>
      <w:r>
        <w:rPr>
          <w:color w:val="231F20"/>
          <w:spacing w:val="-18"/>
          <w:w w:val="105"/>
        </w:rPr>
        <w:t> </w:t>
      </w:r>
      <w:r>
        <w:rPr>
          <w:color w:val="231F20"/>
          <w:w w:val="105"/>
        </w:rPr>
        <w:t>han</w:t>
      </w:r>
      <w:r>
        <w:rPr>
          <w:color w:val="231F20"/>
          <w:spacing w:val="-18"/>
          <w:w w:val="105"/>
        </w:rPr>
        <w:t> </w:t>
      </w:r>
      <w:r>
        <w:rPr>
          <w:color w:val="231F20"/>
          <w:w w:val="105"/>
        </w:rPr>
        <w:t>tenido</w:t>
      </w:r>
      <w:r>
        <w:rPr>
          <w:color w:val="231F20"/>
          <w:spacing w:val="-18"/>
          <w:w w:val="105"/>
        </w:rPr>
        <w:t> </w:t>
      </w:r>
      <w:r>
        <w:rPr>
          <w:color w:val="231F20"/>
          <w:w w:val="105"/>
        </w:rPr>
        <w:t>experiencias</w:t>
      </w:r>
      <w:r>
        <w:rPr>
          <w:color w:val="231F20"/>
          <w:spacing w:val="-18"/>
          <w:w w:val="105"/>
        </w:rPr>
        <w:t> </w:t>
      </w:r>
      <w:r>
        <w:rPr>
          <w:color w:val="231F20"/>
          <w:w w:val="105"/>
        </w:rPr>
        <w:t>desagradables,</w:t>
      </w:r>
      <w:r>
        <w:rPr>
          <w:color w:val="231F20"/>
          <w:spacing w:val="-18"/>
          <w:w w:val="105"/>
        </w:rPr>
        <w:t> </w:t>
      </w:r>
      <w:r>
        <w:rPr>
          <w:color w:val="231F20"/>
          <w:w w:val="105"/>
        </w:rPr>
        <w:t>pero</w:t>
      </w:r>
      <w:r>
        <w:rPr>
          <w:color w:val="231F20"/>
          <w:spacing w:val="-18"/>
          <w:w w:val="105"/>
        </w:rPr>
        <w:t> </w:t>
      </w:r>
      <w:r>
        <w:rPr>
          <w:color w:val="231F20"/>
          <w:w w:val="105"/>
        </w:rPr>
        <w:t>en</w:t>
      </w:r>
      <w:r>
        <w:rPr>
          <w:color w:val="231F20"/>
          <w:spacing w:val="-18"/>
          <w:w w:val="105"/>
        </w:rPr>
        <w:t> </w:t>
      </w:r>
      <w:r>
        <w:rPr>
          <w:color w:val="231F20"/>
          <w:w w:val="105"/>
        </w:rPr>
        <w:t>general</w:t>
      </w:r>
      <w:r>
        <w:rPr>
          <w:color w:val="231F20"/>
        </w:rPr>
        <w:t> </w:t>
      </w:r>
      <w:r>
        <w:rPr>
          <w:color w:val="231F20"/>
          <w:w w:val="105"/>
        </w:rPr>
        <w:t>valoran</w:t>
      </w:r>
      <w:r>
        <w:rPr>
          <w:color w:val="231F20"/>
          <w:spacing w:val="-25"/>
          <w:w w:val="105"/>
        </w:rPr>
        <w:t> </w:t>
      </w:r>
      <w:r>
        <w:rPr>
          <w:color w:val="231F20"/>
          <w:w w:val="105"/>
        </w:rPr>
        <w:t>su</w:t>
      </w:r>
      <w:r>
        <w:rPr>
          <w:color w:val="231F20"/>
          <w:spacing w:val="-25"/>
          <w:w w:val="105"/>
        </w:rPr>
        <w:t> </w:t>
      </w:r>
      <w:r>
        <w:rPr>
          <w:color w:val="231F20"/>
          <w:w w:val="105"/>
        </w:rPr>
        <w:t>labor</w:t>
      </w:r>
      <w:r>
        <w:rPr>
          <w:color w:val="231F20"/>
          <w:spacing w:val="-25"/>
          <w:w w:val="105"/>
        </w:rPr>
        <w:t> </w:t>
      </w:r>
      <w:r>
        <w:rPr>
          <w:color w:val="231F20"/>
          <w:w w:val="105"/>
        </w:rPr>
        <w:t>como</w:t>
      </w:r>
      <w:r>
        <w:rPr>
          <w:color w:val="231F20"/>
          <w:spacing w:val="-25"/>
          <w:w w:val="105"/>
        </w:rPr>
        <w:t> </w:t>
      </w:r>
      <w:r>
        <w:rPr>
          <w:color w:val="231F20"/>
          <w:w w:val="105"/>
        </w:rPr>
        <w:t>positiva.</w:t>
      </w:r>
      <w:r>
        <w:rPr>
          <w:color w:val="231F20"/>
          <w:spacing w:val="-30"/>
          <w:w w:val="105"/>
        </w:rPr>
        <w:t> </w:t>
      </w:r>
      <w:r>
        <w:rPr>
          <w:color w:val="231F20"/>
          <w:w w:val="105"/>
        </w:rPr>
        <w:t>Aunque</w:t>
      </w:r>
      <w:r>
        <w:rPr>
          <w:color w:val="231F20"/>
          <w:spacing w:val="-25"/>
          <w:w w:val="105"/>
        </w:rPr>
        <w:t> </w:t>
      </w:r>
      <w:r>
        <w:rPr>
          <w:color w:val="231F20"/>
          <w:w w:val="105"/>
        </w:rPr>
        <w:t>refieren</w:t>
      </w:r>
      <w:r>
        <w:rPr>
          <w:color w:val="231F20"/>
          <w:spacing w:val="-25"/>
          <w:w w:val="105"/>
        </w:rPr>
        <w:t> </w:t>
      </w:r>
      <w:r>
        <w:rPr>
          <w:color w:val="231F20"/>
          <w:w w:val="105"/>
        </w:rPr>
        <w:t>que</w:t>
      </w:r>
      <w:r>
        <w:rPr>
          <w:color w:val="231F20"/>
          <w:spacing w:val="-25"/>
          <w:w w:val="105"/>
        </w:rPr>
        <w:t> </w:t>
      </w:r>
      <w:r>
        <w:rPr>
          <w:color w:val="231F20"/>
          <w:w w:val="105"/>
        </w:rPr>
        <w:t>en</w:t>
      </w:r>
      <w:r>
        <w:rPr>
          <w:color w:val="231F20"/>
          <w:spacing w:val="-25"/>
          <w:w w:val="105"/>
        </w:rPr>
        <w:t> </w:t>
      </w:r>
      <w:r>
        <w:rPr>
          <w:color w:val="231F20"/>
          <w:w w:val="105"/>
        </w:rPr>
        <w:t>ocasiones</w:t>
      </w:r>
      <w:r>
        <w:rPr>
          <w:color w:val="231F20"/>
          <w:spacing w:val="-25"/>
          <w:w w:val="105"/>
        </w:rPr>
        <w:t> </w:t>
      </w:r>
      <w:r>
        <w:rPr>
          <w:color w:val="231F20"/>
          <w:w w:val="105"/>
        </w:rPr>
        <w:t>les</w:t>
      </w:r>
      <w:r>
        <w:rPr>
          <w:color w:val="231F20"/>
          <w:spacing w:val="-25"/>
          <w:w w:val="105"/>
        </w:rPr>
        <w:t> </w:t>
      </w:r>
      <w:r>
        <w:rPr>
          <w:color w:val="231F20"/>
          <w:w w:val="105"/>
        </w:rPr>
        <w:t>cuesta</w:t>
      </w:r>
      <w:r>
        <w:rPr>
          <w:color w:val="231F20"/>
          <w:spacing w:val="-25"/>
          <w:w w:val="105"/>
        </w:rPr>
        <w:t> </w:t>
      </w:r>
      <w:r>
        <w:rPr>
          <w:color w:val="231F20"/>
          <w:w w:val="105"/>
        </w:rPr>
        <w:t>trabajo</w:t>
      </w:r>
      <w:r>
        <w:rPr>
          <w:color w:val="231F20"/>
          <w:w w:val="100"/>
        </w:rPr>
        <w:t> </w:t>
      </w:r>
      <w:r>
        <w:rPr>
          <w:color w:val="231F20"/>
        </w:rPr>
        <w:t>realizar</w:t>
      </w:r>
      <w:r>
        <w:rPr>
          <w:color w:val="231F20"/>
          <w:spacing w:val="-8"/>
        </w:rPr>
        <w:t> </w:t>
      </w:r>
      <w:r>
        <w:rPr>
          <w:color w:val="231F20"/>
        </w:rPr>
        <w:t>acuerdos</w:t>
      </w:r>
      <w:r>
        <w:rPr>
          <w:color w:val="231F20"/>
          <w:spacing w:val="-8"/>
        </w:rPr>
        <w:t> </w:t>
      </w:r>
      <w:r>
        <w:rPr>
          <w:color w:val="231F20"/>
        </w:rPr>
        <w:t>con</w:t>
      </w:r>
      <w:r>
        <w:rPr>
          <w:color w:val="231F20"/>
          <w:spacing w:val="-8"/>
        </w:rPr>
        <w:t> </w:t>
      </w:r>
      <w:r>
        <w:rPr>
          <w:color w:val="231F20"/>
        </w:rPr>
        <w:t>otras</w:t>
      </w:r>
      <w:r>
        <w:rPr>
          <w:color w:val="231F20"/>
          <w:spacing w:val="-8"/>
        </w:rPr>
        <w:t> </w:t>
      </w:r>
      <w:r>
        <w:rPr>
          <w:color w:val="231F20"/>
        </w:rPr>
        <w:t>mujeres;</w:t>
      </w:r>
      <w:r>
        <w:rPr>
          <w:color w:val="231F20"/>
          <w:spacing w:val="-8"/>
        </w:rPr>
        <w:t> </w:t>
      </w:r>
      <w:r>
        <w:rPr>
          <w:color w:val="231F20"/>
        </w:rPr>
        <w:t>también</w:t>
      </w:r>
      <w:r>
        <w:rPr>
          <w:color w:val="231F20"/>
          <w:spacing w:val="-8"/>
        </w:rPr>
        <w:t> </w:t>
      </w:r>
      <w:r>
        <w:rPr>
          <w:color w:val="231F20"/>
        </w:rPr>
        <w:t>se</w:t>
      </w:r>
      <w:r>
        <w:rPr>
          <w:color w:val="231F20"/>
          <w:spacing w:val="-8"/>
        </w:rPr>
        <w:t> </w:t>
      </w:r>
      <w:r>
        <w:rPr>
          <w:color w:val="231F20"/>
        </w:rPr>
        <w:t>sienten</w:t>
      </w:r>
      <w:r>
        <w:rPr>
          <w:color w:val="231F20"/>
          <w:spacing w:val="-7"/>
        </w:rPr>
        <w:t> </w:t>
      </w:r>
      <w:r>
        <w:rPr>
          <w:color w:val="231F20"/>
        </w:rPr>
        <w:t>complacidas</w:t>
      </w:r>
      <w:r>
        <w:rPr>
          <w:color w:val="231F20"/>
          <w:spacing w:val="-8"/>
        </w:rPr>
        <w:t> </w:t>
      </w:r>
      <w:r>
        <w:rPr>
          <w:color w:val="231F20"/>
        </w:rPr>
        <w:t>por</w:t>
      </w:r>
      <w:r>
        <w:rPr>
          <w:color w:val="231F20"/>
          <w:spacing w:val="-8"/>
        </w:rPr>
        <w:t> </w:t>
      </w:r>
      <w:r>
        <w:rPr>
          <w:color w:val="231F20"/>
        </w:rPr>
        <w:t>haber</w:t>
      </w:r>
      <w:r>
        <w:rPr>
          <w:color w:val="231F20"/>
          <w:spacing w:val="-8"/>
        </w:rPr>
        <w:t> </w:t>
      </w:r>
      <w:r>
        <w:rPr>
          <w:color w:val="231F20"/>
        </w:rPr>
        <w:t>tenido </w:t>
      </w:r>
      <w:r>
        <w:rPr>
          <w:color w:val="231F20"/>
          <w:w w:val="105"/>
        </w:rPr>
        <w:t>la</w:t>
      </w:r>
      <w:r>
        <w:rPr>
          <w:color w:val="231F20"/>
          <w:spacing w:val="-29"/>
          <w:w w:val="105"/>
        </w:rPr>
        <w:t> </w:t>
      </w:r>
      <w:r>
        <w:rPr>
          <w:color w:val="231F20"/>
          <w:w w:val="105"/>
        </w:rPr>
        <w:t>posibilidad</w:t>
      </w:r>
      <w:r>
        <w:rPr>
          <w:color w:val="231F20"/>
          <w:spacing w:val="-29"/>
          <w:w w:val="105"/>
        </w:rPr>
        <w:t> </w:t>
      </w:r>
      <w:r>
        <w:rPr>
          <w:color w:val="231F20"/>
          <w:w w:val="105"/>
        </w:rPr>
        <w:t>desde</w:t>
      </w:r>
      <w:r>
        <w:rPr>
          <w:color w:val="231F20"/>
          <w:spacing w:val="-29"/>
          <w:w w:val="105"/>
        </w:rPr>
        <w:t> </w:t>
      </w:r>
      <w:r>
        <w:rPr>
          <w:color w:val="231F20"/>
          <w:w w:val="105"/>
        </w:rPr>
        <w:t>su</w:t>
      </w:r>
      <w:r>
        <w:rPr>
          <w:color w:val="231F20"/>
          <w:spacing w:val="-29"/>
          <w:w w:val="105"/>
        </w:rPr>
        <w:t> </w:t>
      </w:r>
      <w:r>
        <w:rPr>
          <w:color w:val="231F20"/>
          <w:w w:val="105"/>
        </w:rPr>
        <w:t>encargo</w:t>
      </w:r>
      <w:r>
        <w:rPr>
          <w:color w:val="231F20"/>
          <w:spacing w:val="-29"/>
          <w:w w:val="105"/>
        </w:rPr>
        <w:t> </w:t>
      </w:r>
      <w:r>
        <w:rPr>
          <w:color w:val="231F20"/>
          <w:w w:val="105"/>
        </w:rPr>
        <w:t>político</w:t>
      </w:r>
      <w:r>
        <w:rPr>
          <w:color w:val="231F20"/>
          <w:spacing w:val="-29"/>
          <w:w w:val="105"/>
        </w:rPr>
        <w:t> </w:t>
      </w:r>
      <w:r>
        <w:rPr>
          <w:color w:val="231F20"/>
          <w:w w:val="105"/>
        </w:rPr>
        <w:t>de</w:t>
      </w:r>
      <w:r>
        <w:rPr>
          <w:color w:val="231F20"/>
          <w:spacing w:val="-29"/>
          <w:w w:val="105"/>
        </w:rPr>
        <w:t> </w:t>
      </w:r>
      <w:r>
        <w:rPr>
          <w:color w:val="231F20"/>
          <w:w w:val="105"/>
        </w:rPr>
        <w:t>haber</w:t>
      </w:r>
      <w:r>
        <w:rPr>
          <w:color w:val="231F20"/>
          <w:spacing w:val="-29"/>
          <w:w w:val="105"/>
        </w:rPr>
        <w:t> </w:t>
      </w:r>
      <w:r>
        <w:rPr>
          <w:color w:val="231F20"/>
          <w:w w:val="105"/>
        </w:rPr>
        <w:t>podido</w:t>
      </w:r>
      <w:r>
        <w:rPr>
          <w:color w:val="231F20"/>
          <w:spacing w:val="-29"/>
          <w:w w:val="105"/>
        </w:rPr>
        <w:t> </w:t>
      </w:r>
      <w:r>
        <w:rPr>
          <w:color w:val="231F20"/>
          <w:w w:val="105"/>
        </w:rPr>
        <w:t>ayudar</w:t>
      </w:r>
      <w:r>
        <w:rPr>
          <w:color w:val="231F20"/>
          <w:spacing w:val="-30"/>
          <w:w w:val="105"/>
        </w:rPr>
        <w:t> </w:t>
      </w:r>
      <w:r>
        <w:rPr>
          <w:color w:val="231F20"/>
          <w:w w:val="105"/>
        </w:rPr>
        <w:t>a</w:t>
      </w:r>
      <w:r>
        <w:rPr>
          <w:color w:val="231F20"/>
          <w:spacing w:val="-29"/>
          <w:w w:val="105"/>
        </w:rPr>
        <w:t> </w:t>
      </w:r>
      <w:r>
        <w:rPr>
          <w:color w:val="231F20"/>
          <w:w w:val="105"/>
        </w:rPr>
        <w:t>otras</w:t>
      </w:r>
      <w:r>
        <w:rPr>
          <w:color w:val="231F20"/>
          <w:spacing w:val="-29"/>
          <w:w w:val="105"/>
        </w:rPr>
        <w:t> </w:t>
      </w:r>
      <w:r>
        <w:rPr>
          <w:color w:val="231F20"/>
          <w:w w:val="105"/>
        </w:rPr>
        <w:t>mujeres.</w:t>
      </w:r>
      <w:r>
        <w:rPr>
          <w:color w:val="231F20"/>
          <w:spacing w:val="-30"/>
          <w:w w:val="105"/>
        </w:rPr>
        <w:t> </w:t>
      </w:r>
      <w:r>
        <w:rPr>
          <w:color w:val="231F20"/>
          <w:w w:val="105"/>
        </w:rPr>
        <w:t>Dos</w:t>
      </w:r>
      <w:r>
        <w:rPr>
          <w:color w:val="231F20"/>
          <w:spacing w:val="-1"/>
        </w:rPr>
        <w:t> </w:t>
      </w:r>
      <w:r>
        <w:rPr>
          <w:color w:val="231F20"/>
          <w:w w:val="110"/>
        </w:rPr>
        <w:t>de</w:t>
      </w:r>
      <w:r>
        <w:rPr>
          <w:color w:val="231F20"/>
          <w:spacing w:val="-30"/>
          <w:w w:val="110"/>
        </w:rPr>
        <w:t> </w:t>
      </w:r>
      <w:r>
        <w:rPr>
          <w:color w:val="231F20"/>
          <w:w w:val="110"/>
        </w:rPr>
        <w:t>ellas</w:t>
      </w:r>
      <w:r>
        <w:rPr>
          <w:color w:val="231F20"/>
          <w:spacing w:val="-30"/>
          <w:w w:val="110"/>
        </w:rPr>
        <w:t> </w:t>
      </w:r>
      <w:r>
        <w:rPr>
          <w:color w:val="231F20"/>
          <w:w w:val="110"/>
        </w:rPr>
        <w:t>(</w:t>
      </w:r>
      <w:r>
        <w:rPr>
          <w:color w:val="231F20"/>
          <w:w w:val="110"/>
          <w:sz w:val="16"/>
        </w:rPr>
        <w:t>pri</w:t>
      </w:r>
      <w:r>
        <w:rPr>
          <w:color w:val="231F20"/>
          <w:w w:val="110"/>
        </w:rPr>
        <w:t>,</w:t>
      </w:r>
      <w:r>
        <w:rPr>
          <w:color w:val="231F20"/>
          <w:spacing w:val="-30"/>
          <w:w w:val="110"/>
        </w:rPr>
        <w:t> </w:t>
      </w:r>
      <w:r>
        <w:rPr>
          <w:color w:val="231F20"/>
          <w:w w:val="110"/>
          <w:sz w:val="16"/>
        </w:rPr>
        <w:t>prd</w:t>
      </w:r>
      <w:r>
        <w:rPr>
          <w:color w:val="231F20"/>
          <w:w w:val="110"/>
        </w:rPr>
        <w:t>)</w:t>
      </w:r>
      <w:r>
        <w:rPr>
          <w:color w:val="231F20"/>
          <w:spacing w:val="-30"/>
          <w:w w:val="110"/>
        </w:rPr>
        <w:t> </w:t>
      </w:r>
      <w:r>
        <w:rPr>
          <w:color w:val="231F20"/>
          <w:w w:val="110"/>
        </w:rPr>
        <w:t>consideran</w:t>
      </w:r>
      <w:r>
        <w:rPr>
          <w:color w:val="231F20"/>
          <w:spacing w:val="-30"/>
          <w:w w:val="110"/>
        </w:rPr>
        <w:t> </w:t>
      </w:r>
      <w:r>
        <w:rPr>
          <w:color w:val="231F20"/>
          <w:w w:val="110"/>
        </w:rPr>
        <w:t>que</w:t>
      </w:r>
      <w:r>
        <w:rPr>
          <w:color w:val="231F20"/>
          <w:spacing w:val="-30"/>
          <w:w w:val="110"/>
        </w:rPr>
        <w:t> </w:t>
      </w:r>
      <w:r>
        <w:rPr>
          <w:color w:val="231F20"/>
          <w:w w:val="110"/>
        </w:rPr>
        <w:t>los</w:t>
      </w:r>
      <w:r>
        <w:rPr>
          <w:color w:val="231F20"/>
          <w:spacing w:val="-30"/>
          <w:w w:val="110"/>
        </w:rPr>
        <w:t> </w:t>
      </w:r>
      <w:r>
        <w:rPr>
          <w:color w:val="231F20"/>
          <w:w w:val="110"/>
        </w:rPr>
        <w:t>principales</w:t>
      </w:r>
      <w:r>
        <w:rPr>
          <w:color w:val="231F20"/>
          <w:spacing w:val="-30"/>
          <w:w w:val="110"/>
        </w:rPr>
        <w:t> </w:t>
      </w:r>
      <w:r>
        <w:rPr>
          <w:color w:val="231F20"/>
          <w:w w:val="110"/>
        </w:rPr>
        <w:t>problemas</w:t>
      </w:r>
      <w:r>
        <w:rPr>
          <w:color w:val="231F20"/>
          <w:spacing w:val="-30"/>
          <w:w w:val="110"/>
        </w:rPr>
        <w:t> </w:t>
      </w:r>
      <w:r>
        <w:rPr>
          <w:color w:val="231F20"/>
          <w:w w:val="110"/>
        </w:rPr>
        <w:t>sociales</w:t>
      </w:r>
      <w:r>
        <w:rPr>
          <w:color w:val="231F20"/>
          <w:spacing w:val="-30"/>
          <w:w w:val="110"/>
        </w:rPr>
        <w:t> </w:t>
      </w:r>
      <w:r>
        <w:rPr>
          <w:color w:val="231F20"/>
          <w:w w:val="110"/>
        </w:rPr>
        <w:t>del</w:t>
      </w:r>
      <w:r>
        <w:rPr>
          <w:color w:val="231F20"/>
          <w:spacing w:val="-30"/>
          <w:w w:val="110"/>
        </w:rPr>
        <w:t> </w:t>
      </w:r>
      <w:r>
        <w:rPr>
          <w:color w:val="231F20"/>
          <w:w w:val="110"/>
        </w:rPr>
        <w:t>Estado</w:t>
      </w:r>
      <w:r>
        <w:rPr>
          <w:color w:val="231F20"/>
          <w:spacing w:val="-30"/>
          <w:w w:val="110"/>
        </w:rPr>
        <w:t> </w:t>
      </w:r>
      <w:r>
        <w:rPr>
          <w:color w:val="231F20"/>
          <w:w w:val="110"/>
        </w:rPr>
        <w:t>de</w:t>
      </w:r>
      <w:r>
        <w:rPr>
          <w:color w:val="231F20"/>
        </w:rPr>
        <w:t> </w:t>
      </w:r>
      <w:r>
        <w:rPr>
          <w:color w:val="231F20"/>
          <w:w w:val="110"/>
        </w:rPr>
        <w:t>México</w:t>
      </w:r>
      <w:r>
        <w:rPr>
          <w:color w:val="231F20"/>
          <w:spacing w:val="-32"/>
          <w:w w:val="110"/>
        </w:rPr>
        <w:t> </w:t>
      </w:r>
      <w:r>
        <w:rPr>
          <w:color w:val="231F20"/>
          <w:w w:val="110"/>
        </w:rPr>
        <w:t>tienen</w:t>
      </w:r>
      <w:r>
        <w:rPr>
          <w:color w:val="231F20"/>
          <w:spacing w:val="-33"/>
          <w:w w:val="110"/>
        </w:rPr>
        <w:t> </w:t>
      </w:r>
      <w:r>
        <w:rPr>
          <w:color w:val="231F20"/>
          <w:w w:val="110"/>
        </w:rPr>
        <w:t>que</w:t>
      </w:r>
      <w:r>
        <w:rPr>
          <w:color w:val="231F20"/>
          <w:spacing w:val="-32"/>
          <w:w w:val="110"/>
        </w:rPr>
        <w:t> </w:t>
      </w:r>
      <w:r>
        <w:rPr>
          <w:color w:val="231F20"/>
          <w:w w:val="110"/>
        </w:rPr>
        <w:t>ver</w:t>
      </w:r>
      <w:r>
        <w:rPr>
          <w:color w:val="231F20"/>
          <w:spacing w:val="-32"/>
          <w:w w:val="110"/>
        </w:rPr>
        <w:t> </w:t>
      </w:r>
      <w:r>
        <w:rPr>
          <w:color w:val="231F20"/>
          <w:w w:val="110"/>
        </w:rPr>
        <w:t>directamente</w:t>
      </w:r>
      <w:r>
        <w:rPr>
          <w:color w:val="231F20"/>
          <w:spacing w:val="-32"/>
          <w:w w:val="110"/>
        </w:rPr>
        <w:t> </w:t>
      </w:r>
      <w:r>
        <w:rPr>
          <w:color w:val="231F20"/>
          <w:w w:val="110"/>
        </w:rPr>
        <w:t>con</w:t>
      </w:r>
      <w:r>
        <w:rPr>
          <w:color w:val="231F20"/>
          <w:spacing w:val="-32"/>
          <w:w w:val="110"/>
        </w:rPr>
        <w:t> </w:t>
      </w:r>
      <w:r>
        <w:rPr>
          <w:color w:val="231F20"/>
          <w:w w:val="110"/>
        </w:rPr>
        <w:t>las</w:t>
      </w:r>
      <w:r>
        <w:rPr>
          <w:color w:val="231F20"/>
          <w:spacing w:val="-32"/>
          <w:w w:val="110"/>
        </w:rPr>
        <w:t> </w:t>
      </w:r>
      <w:r>
        <w:rPr>
          <w:color w:val="231F20"/>
          <w:w w:val="110"/>
        </w:rPr>
        <w:t>mujeres,</w:t>
      </w:r>
      <w:r>
        <w:rPr>
          <w:color w:val="231F20"/>
          <w:spacing w:val="-33"/>
          <w:w w:val="110"/>
        </w:rPr>
        <w:t> </w:t>
      </w:r>
      <w:r>
        <w:rPr>
          <w:color w:val="231F20"/>
          <w:w w:val="110"/>
        </w:rPr>
        <w:t>la</w:t>
      </w:r>
      <w:r>
        <w:rPr>
          <w:color w:val="231F20"/>
          <w:spacing w:val="-32"/>
          <w:w w:val="110"/>
        </w:rPr>
        <w:t> </w:t>
      </w:r>
      <w:r>
        <w:rPr>
          <w:color w:val="231F20"/>
          <w:w w:val="110"/>
        </w:rPr>
        <w:t>salud</w:t>
      </w:r>
      <w:r>
        <w:rPr>
          <w:color w:val="231F20"/>
          <w:spacing w:val="-32"/>
          <w:w w:val="110"/>
        </w:rPr>
        <w:t> </w:t>
      </w:r>
      <w:r>
        <w:rPr>
          <w:color w:val="231F20"/>
          <w:w w:val="110"/>
        </w:rPr>
        <w:t>y</w:t>
      </w:r>
      <w:r>
        <w:rPr>
          <w:color w:val="231F20"/>
          <w:spacing w:val="-32"/>
          <w:w w:val="110"/>
        </w:rPr>
        <w:t> </w:t>
      </w:r>
      <w:r>
        <w:rPr>
          <w:color w:val="231F20"/>
          <w:w w:val="110"/>
        </w:rPr>
        <w:t>la</w:t>
      </w:r>
      <w:r>
        <w:rPr>
          <w:color w:val="231F20"/>
          <w:spacing w:val="-32"/>
          <w:w w:val="110"/>
        </w:rPr>
        <w:t> </w:t>
      </w:r>
      <w:r>
        <w:rPr>
          <w:color w:val="231F20"/>
          <w:w w:val="110"/>
        </w:rPr>
        <w:t>violencia</w:t>
      </w:r>
      <w:r>
        <w:rPr>
          <w:color w:val="231F20"/>
          <w:spacing w:val="-32"/>
          <w:w w:val="110"/>
        </w:rPr>
        <w:t> </w:t>
      </w:r>
      <w:r>
        <w:rPr>
          <w:color w:val="231F20"/>
          <w:w w:val="110"/>
        </w:rPr>
        <w:t>intra-</w:t>
      </w:r>
      <w:r>
        <w:rPr>
          <w:color w:val="231F20"/>
        </w:rPr>
        <w:t> </w:t>
      </w:r>
      <w:r>
        <w:rPr>
          <w:color w:val="231F20"/>
          <w:w w:val="105"/>
        </w:rPr>
        <w:t>familiar.</w:t>
      </w:r>
      <w:r>
        <w:rPr>
          <w:color w:val="231F20"/>
          <w:spacing w:val="-17"/>
          <w:w w:val="105"/>
        </w:rPr>
        <w:t> </w:t>
      </w:r>
      <w:r>
        <w:rPr>
          <w:color w:val="231F20"/>
          <w:w w:val="105"/>
        </w:rPr>
        <w:t>Las</w:t>
      </w:r>
      <w:r>
        <w:rPr>
          <w:color w:val="231F20"/>
          <w:spacing w:val="-17"/>
          <w:w w:val="105"/>
        </w:rPr>
        <w:t> </w:t>
      </w:r>
      <w:r>
        <w:rPr>
          <w:color w:val="231F20"/>
          <w:w w:val="105"/>
        </w:rPr>
        <w:t>tres</w:t>
      </w:r>
      <w:r>
        <w:rPr>
          <w:color w:val="231F20"/>
          <w:spacing w:val="-17"/>
          <w:w w:val="105"/>
        </w:rPr>
        <w:t> </w:t>
      </w:r>
      <w:r>
        <w:rPr>
          <w:color w:val="231F20"/>
          <w:w w:val="105"/>
        </w:rPr>
        <w:t>consideran</w:t>
      </w:r>
      <w:r>
        <w:rPr>
          <w:color w:val="231F20"/>
          <w:spacing w:val="-17"/>
          <w:w w:val="105"/>
        </w:rPr>
        <w:t> </w:t>
      </w:r>
      <w:r>
        <w:rPr>
          <w:color w:val="231F20"/>
          <w:w w:val="105"/>
        </w:rPr>
        <w:t>que</w:t>
      </w:r>
      <w:r>
        <w:rPr>
          <w:color w:val="231F20"/>
          <w:spacing w:val="-17"/>
          <w:w w:val="105"/>
        </w:rPr>
        <w:t> </w:t>
      </w:r>
      <w:r>
        <w:rPr>
          <w:color w:val="231F20"/>
          <w:w w:val="105"/>
        </w:rPr>
        <w:t>las</w:t>
      </w:r>
      <w:r>
        <w:rPr>
          <w:color w:val="231F20"/>
          <w:spacing w:val="-17"/>
          <w:w w:val="105"/>
        </w:rPr>
        <w:t> </w:t>
      </w:r>
      <w:r>
        <w:rPr>
          <w:color w:val="231F20"/>
          <w:w w:val="105"/>
        </w:rPr>
        <w:t>secciones</w:t>
      </w:r>
      <w:r>
        <w:rPr>
          <w:color w:val="231F20"/>
          <w:spacing w:val="-17"/>
          <w:w w:val="105"/>
        </w:rPr>
        <w:t> </w:t>
      </w:r>
      <w:r>
        <w:rPr>
          <w:color w:val="231F20"/>
          <w:w w:val="105"/>
        </w:rPr>
        <w:t>femeniles</w:t>
      </w:r>
      <w:r>
        <w:rPr>
          <w:color w:val="231F20"/>
          <w:spacing w:val="-17"/>
          <w:w w:val="105"/>
        </w:rPr>
        <w:t> </w:t>
      </w:r>
      <w:r>
        <w:rPr>
          <w:color w:val="231F20"/>
          <w:w w:val="105"/>
        </w:rPr>
        <w:t>de</w:t>
      </w:r>
      <w:r>
        <w:rPr>
          <w:color w:val="231F20"/>
          <w:spacing w:val="-17"/>
          <w:w w:val="105"/>
        </w:rPr>
        <w:t> </w:t>
      </w:r>
      <w:r>
        <w:rPr>
          <w:color w:val="231F20"/>
          <w:w w:val="105"/>
        </w:rPr>
        <w:t>su</w:t>
      </w:r>
      <w:r>
        <w:rPr>
          <w:color w:val="231F20"/>
          <w:spacing w:val="-17"/>
          <w:w w:val="105"/>
        </w:rPr>
        <w:t> </w:t>
      </w:r>
      <w:r>
        <w:rPr>
          <w:color w:val="231F20"/>
          <w:w w:val="105"/>
        </w:rPr>
        <w:t>partido</w:t>
      </w:r>
      <w:r>
        <w:rPr>
          <w:color w:val="231F20"/>
          <w:spacing w:val="-17"/>
          <w:w w:val="105"/>
        </w:rPr>
        <w:t> </w:t>
      </w:r>
      <w:r>
        <w:rPr>
          <w:color w:val="231F20"/>
          <w:w w:val="105"/>
        </w:rPr>
        <w:t>son</w:t>
      </w:r>
      <w:r>
        <w:rPr>
          <w:color w:val="231F20"/>
          <w:spacing w:val="-17"/>
          <w:w w:val="105"/>
        </w:rPr>
        <w:t> </w:t>
      </w:r>
      <w:r>
        <w:rPr>
          <w:color w:val="231F20"/>
          <w:w w:val="105"/>
        </w:rPr>
        <w:t>buenas,</w:t>
      </w:r>
      <w:r>
        <w:rPr>
          <w:color w:val="231F20"/>
        </w:rPr>
        <w:t> </w:t>
      </w:r>
      <w:r>
        <w:rPr>
          <w:color w:val="231F20"/>
          <w:w w:val="105"/>
        </w:rPr>
        <w:t>en</w:t>
      </w:r>
      <w:r>
        <w:rPr>
          <w:color w:val="231F20"/>
          <w:spacing w:val="-20"/>
          <w:w w:val="105"/>
        </w:rPr>
        <w:t> </w:t>
      </w:r>
      <w:r>
        <w:rPr>
          <w:color w:val="231F20"/>
          <w:w w:val="105"/>
        </w:rPr>
        <w:t>parte</w:t>
      </w:r>
      <w:r>
        <w:rPr>
          <w:color w:val="231F20"/>
          <w:spacing w:val="-20"/>
          <w:w w:val="105"/>
        </w:rPr>
        <w:t> </w:t>
      </w:r>
      <w:r>
        <w:rPr>
          <w:color w:val="231F20"/>
          <w:w w:val="105"/>
        </w:rPr>
        <w:t>porque</w:t>
      </w:r>
      <w:r>
        <w:rPr>
          <w:color w:val="231F20"/>
          <w:spacing w:val="-20"/>
          <w:w w:val="105"/>
        </w:rPr>
        <w:t> </w:t>
      </w:r>
      <w:r>
        <w:rPr>
          <w:color w:val="231F20"/>
          <w:w w:val="105"/>
        </w:rPr>
        <w:t>han</w:t>
      </w:r>
      <w:r>
        <w:rPr>
          <w:color w:val="231F20"/>
          <w:spacing w:val="-20"/>
          <w:w w:val="105"/>
        </w:rPr>
        <w:t> </w:t>
      </w:r>
      <w:r>
        <w:rPr>
          <w:color w:val="231F20"/>
          <w:w w:val="105"/>
        </w:rPr>
        <w:t>pertenecido</w:t>
      </w:r>
      <w:r>
        <w:rPr>
          <w:color w:val="231F20"/>
          <w:spacing w:val="-20"/>
          <w:w w:val="105"/>
        </w:rPr>
        <w:t> </w:t>
      </w:r>
      <w:r>
        <w:rPr>
          <w:color w:val="231F20"/>
          <w:w w:val="105"/>
        </w:rPr>
        <w:t>a</w:t>
      </w:r>
      <w:r>
        <w:rPr>
          <w:color w:val="231F20"/>
          <w:spacing w:val="-20"/>
          <w:w w:val="105"/>
        </w:rPr>
        <w:t> </w:t>
      </w:r>
      <w:r>
        <w:rPr>
          <w:color w:val="231F20"/>
          <w:w w:val="105"/>
        </w:rPr>
        <w:t>ellas,</w:t>
      </w:r>
      <w:r>
        <w:rPr>
          <w:color w:val="231F20"/>
          <w:spacing w:val="-20"/>
          <w:w w:val="105"/>
        </w:rPr>
        <w:t> </w:t>
      </w:r>
      <w:r>
        <w:rPr>
          <w:color w:val="231F20"/>
          <w:w w:val="105"/>
        </w:rPr>
        <w:t>y</w:t>
      </w:r>
      <w:r>
        <w:rPr>
          <w:color w:val="231F20"/>
          <w:spacing w:val="-20"/>
          <w:w w:val="105"/>
        </w:rPr>
        <w:t> </w:t>
      </w:r>
      <w:r>
        <w:rPr>
          <w:color w:val="231F20"/>
          <w:w w:val="105"/>
        </w:rPr>
        <w:t>manifiestan</w:t>
      </w:r>
      <w:r>
        <w:rPr>
          <w:color w:val="231F20"/>
          <w:spacing w:val="-20"/>
          <w:w w:val="105"/>
        </w:rPr>
        <w:t> </w:t>
      </w:r>
      <w:r>
        <w:rPr>
          <w:color w:val="231F20"/>
          <w:w w:val="105"/>
        </w:rPr>
        <w:t>tener</w:t>
      </w:r>
      <w:r>
        <w:rPr>
          <w:color w:val="231F20"/>
          <w:spacing w:val="-20"/>
          <w:w w:val="105"/>
        </w:rPr>
        <w:t> </w:t>
      </w:r>
      <w:r>
        <w:rPr>
          <w:color w:val="231F20"/>
          <w:w w:val="105"/>
        </w:rPr>
        <w:t>metas</w:t>
      </w:r>
      <w:r>
        <w:rPr>
          <w:color w:val="231F20"/>
          <w:spacing w:val="-20"/>
          <w:w w:val="105"/>
        </w:rPr>
        <w:t> </w:t>
      </w:r>
      <w:r>
        <w:rPr>
          <w:color w:val="231F20"/>
          <w:w w:val="105"/>
        </w:rPr>
        <w:t>claras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corto</w:t>
      </w:r>
    </w:p>
    <w:p>
      <w:pPr>
        <w:pStyle w:val="BodyText"/>
        <w:ind w:left="117" w:right="27"/>
      </w:pPr>
      <w:r>
        <w:rPr>
          <w:color w:val="231F20"/>
        </w:rPr>
        <w:t>plazo, todas aspiran a cargos políticos de mayor responsabilidad.</w:t>
      </w:r>
    </w:p>
    <w:p>
      <w:pPr>
        <w:pStyle w:val="BodyText"/>
        <w:spacing w:line="249" w:lineRule="auto" w:before="10"/>
        <w:ind w:left="117" w:right="101" w:firstLine="226"/>
        <w:jc w:val="both"/>
      </w:pPr>
      <w:r>
        <w:rPr>
          <w:color w:val="231F20"/>
        </w:rPr>
        <w:t>Un aspecto en el que coinciden, aunque con diferentes argumentaciones, es el de las cuotas de género, todas ellas las consideran necesarias; “porque es un derecho” </w:t>
      </w:r>
      <w:r>
        <w:rPr>
          <w:color w:val="231F20"/>
          <w:spacing w:val="-3"/>
        </w:rPr>
        <w:t>(</w:t>
      </w:r>
      <w:r>
        <w:rPr>
          <w:color w:val="231F20"/>
          <w:spacing w:val="-3"/>
          <w:sz w:val="16"/>
        </w:rPr>
        <w:t>pan</w:t>
      </w:r>
      <w:r>
        <w:rPr>
          <w:color w:val="231F20"/>
          <w:spacing w:val="-3"/>
        </w:rPr>
        <w:t>), </w:t>
      </w:r>
      <w:r>
        <w:rPr>
          <w:color w:val="231F20"/>
        </w:rPr>
        <w:t>“porque abren posibilidades” (</w:t>
      </w:r>
      <w:r>
        <w:rPr>
          <w:color w:val="231F20"/>
          <w:sz w:val="16"/>
        </w:rPr>
        <w:t>pri</w:t>
      </w:r>
      <w:r>
        <w:rPr>
          <w:color w:val="231F20"/>
        </w:rPr>
        <w:t>) y porque “ha habido poco avance para las mujeres” (</w:t>
      </w:r>
      <w:r>
        <w:rPr>
          <w:color w:val="231F20"/>
          <w:sz w:val="16"/>
        </w:rPr>
        <w:t>prd</w:t>
      </w:r>
      <w:r>
        <w:rPr>
          <w:color w:val="231F20"/>
        </w:rPr>
        <w:t>). En ocasiones en diversos sectores políticos y mediáticos se vierten opiniones</w:t>
      </w:r>
      <w:r>
        <w:rPr>
          <w:color w:val="231F20"/>
          <w:spacing w:val="-6"/>
        </w:rPr>
        <w:t> </w:t>
      </w:r>
      <w:r>
        <w:rPr>
          <w:color w:val="231F20"/>
        </w:rPr>
        <w:t>contra</w:t>
      </w:r>
      <w:r>
        <w:rPr>
          <w:color w:val="231F20"/>
          <w:spacing w:val="-6"/>
        </w:rPr>
        <w:t> </w:t>
      </w:r>
      <w:r>
        <w:rPr>
          <w:color w:val="231F20"/>
        </w:rPr>
        <w:t>dichas</w:t>
      </w:r>
      <w:r>
        <w:rPr>
          <w:color w:val="231F20"/>
          <w:spacing w:val="-6"/>
        </w:rPr>
        <w:t> </w:t>
      </w:r>
      <w:r>
        <w:rPr>
          <w:color w:val="231F20"/>
        </w:rPr>
        <w:t>cuotas,</w:t>
      </w:r>
      <w:r>
        <w:rPr>
          <w:color w:val="231F20"/>
          <w:spacing w:val="-6"/>
        </w:rPr>
        <w:t> </w:t>
      </w:r>
      <w:r>
        <w:rPr>
          <w:color w:val="231F20"/>
        </w:rPr>
        <w:t>argumentan</w:t>
      </w:r>
      <w:r>
        <w:rPr>
          <w:color w:val="231F20"/>
          <w:spacing w:val="-6"/>
        </w:rPr>
        <w:t> </w:t>
      </w:r>
      <w:r>
        <w:rPr>
          <w:color w:val="231F20"/>
        </w:rPr>
        <w:t>que</w:t>
      </w:r>
      <w:r>
        <w:rPr>
          <w:color w:val="231F20"/>
          <w:spacing w:val="-6"/>
        </w:rPr>
        <w:t> </w:t>
      </w:r>
      <w:r>
        <w:rPr>
          <w:color w:val="231F20"/>
        </w:rPr>
        <w:t>sirven</w:t>
      </w:r>
      <w:r>
        <w:rPr>
          <w:color w:val="231F20"/>
          <w:spacing w:val="-6"/>
        </w:rPr>
        <w:t> </w:t>
      </w:r>
      <w:r>
        <w:rPr>
          <w:color w:val="231F20"/>
        </w:rPr>
        <w:t>para</w:t>
      </w:r>
      <w:r>
        <w:rPr>
          <w:color w:val="231F20"/>
          <w:spacing w:val="-6"/>
        </w:rPr>
        <w:t> </w:t>
      </w:r>
      <w:r>
        <w:rPr>
          <w:color w:val="231F20"/>
        </w:rPr>
        <w:t>llevar</w:t>
      </w:r>
      <w:r>
        <w:rPr>
          <w:color w:val="231F20"/>
          <w:spacing w:val="-6"/>
        </w:rPr>
        <w:t> </w:t>
      </w:r>
      <w:r>
        <w:rPr>
          <w:color w:val="231F20"/>
        </w:rPr>
        <w:t>a</w:t>
      </w:r>
      <w:r>
        <w:rPr>
          <w:color w:val="231F20"/>
          <w:spacing w:val="-6"/>
        </w:rPr>
        <w:t> </w:t>
      </w:r>
      <w:r>
        <w:rPr>
          <w:color w:val="231F20"/>
        </w:rPr>
        <w:t>puestos</w:t>
      </w:r>
      <w:r>
        <w:rPr>
          <w:color w:val="231F20"/>
          <w:spacing w:val="-6"/>
        </w:rPr>
        <w:t> </w:t>
      </w:r>
      <w:r>
        <w:rPr>
          <w:color w:val="231F20"/>
        </w:rPr>
        <w:t>de</w:t>
      </w:r>
      <w:r>
        <w:rPr>
          <w:color w:val="231F20"/>
          <w:spacing w:val="-6"/>
        </w:rPr>
        <w:t> </w:t>
      </w:r>
      <w:r>
        <w:rPr>
          <w:color w:val="231F20"/>
        </w:rPr>
        <w:t>poder a</w:t>
      </w:r>
      <w:r>
        <w:rPr>
          <w:color w:val="231F20"/>
          <w:spacing w:val="-4"/>
        </w:rPr>
        <w:t> </w:t>
      </w:r>
      <w:r>
        <w:rPr>
          <w:color w:val="231F20"/>
        </w:rPr>
        <w:t>mujeres</w:t>
      </w:r>
      <w:r>
        <w:rPr>
          <w:color w:val="231F20"/>
          <w:spacing w:val="-4"/>
        </w:rPr>
        <w:t> </w:t>
      </w:r>
      <w:r>
        <w:rPr>
          <w:color w:val="231F20"/>
        </w:rPr>
        <w:t>que</w:t>
      </w:r>
      <w:r>
        <w:rPr>
          <w:color w:val="231F20"/>
          <w:spacing w:val="-4"/>
        </w:rPr>
        <w:t> </w:t>
      </w:r>
      <w:r>
        <w:rPr>
          <w:color w:val="231F20"/>
        </w:rPr>
        <w:t>carecen</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conciencia</w:t>
      </w:r>
      <w:r>
        <w:rPr>
          <w:color w:val="231F20"/>
          <w:spacing w:val="-4"/>
        </w:rPr>
        <w:t> </w:t>
      </w:r>
      <w:r>
        <w:rPr>
          <w:color w:val="231F20"/>
        </w:rPr>
        <w:t>de</w:t>
      </w:r>
      <w:r>
        <w:rPr>
          <w:color w:val="231F20"/>
          <w:spacing w:val="-4"/>
        </w:rPr>
        <w:t> </w:t>
      </w:r>
      <w:r>
        <w:rPr>
          <w:color w:val="231F20"/>
        </w:rPr>
        <w:t>género,</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deberían</w:t>
      </w:r>
      <w:r>
        <w:rPr>
          <w:color w:val="231F20"/>
          <w:spacing w:val="-4"/>
        </w:rPr>
        <w:t> </w:t>
      </w:r>
      <w:r>
        <w:rPr>
          <w:color w:val="231F20"/>
        </w:rPr>
        <w:t>ser</w:t>
      </w:r>
      <w:r>
        <w:rPr>
          <w:color w:val="231F20"/>
          <w:spacing w:val="-4"/>
        </w:rPr>
        <w:t> </w:t>
      </w:r>
      <w:r>
        <w:rPr>
          <w:color w:val="231F20"/>
        </w:rPr>
        <w:t>elimina- das. Sin</w:t>
      </w:r>
      <w:r>
        <w:rPr>
          <w:color w:val="231F20"/>
          <w:spacing w:val="-6"/>
        </w:rPr>
        <w:t> </w:t>
      </w:r>
      <w:r>
        <w:rPr>
          <w:color w:val="231F20"/>
        </w:rPr>
        <w:t>embargo:</w:t>
      </w:r>
    </w:p>
    <w:p>
      <w:pPr>
        <w:pStyle w:val="BodyText"/>
        <w:spacing w:before="4"/>
        <w:rPr>
          <w:sz w:val="22"/>
        </w:rPr>
      </w:pPr>
    </w:p>
    <w:p>
      <w:pPr>
        <w:spacing w:line="278" w:lineRule="auto" w:before="1"/>
        <w:ind w:left="343" w:right="327" w:firstLine="0"/>
        <w:jc w:val="both"/>
        <w:rPr>
          <w:sz w:val="18"/>
        </w:rPr>
      </w:pPr>
      <w:r>
        <w:rPr>
          <w:color w:val="231F20"/>
          <w:sz w:val="18"/>
        </w:rPr>
        <w:t>Las</w:t>
      </w:r>
      <w:r>
        <w:rPr>
          <w:color w:val="231F20"/>
          <w:spacing w:val="-14"/>
          <w:sz w:val="18"/>
        </w:rPr>
        <w:t> </w:t>
      </w:r>
      <w:r>
        <w:rPr>
          <w:color w:val="231F20"/>
          <w:sz w:val="18"/>
        </w:rPr>
        <w:t>cuotas</w:t>
      </w:r>
      <w:r>
        <w:rPr>
          <w:color w:val="231F20"/>
          <w:spacing w:val="-14"/>
          <w:sz w:val="18"/>
        </w:rPr>
        <w:t> </w:t>
      </w:r>
      <w:r>
        <w:rPr>
          <w:color w:val="231F20"/>
          <w:sz w:val="18"/>
        </w:rPr>
        <w:t>son</w:t>
      </w:r>
      <w:r>
        <w:rPr>
          <w:color w:val="231F20"/>
          <w:spacing w:val="-14"/>
          <w:sz w:val="18"/>
        </w:rPr>
        <w:t> </w:t>
      </w:r>
      <w:r>
        <w:rPr>
          <w:color w:val="231F20"/>
          <w:sz w:val="18"/>
        </w:rPr>
        <w:t>necesarias,</w:t>
      </w:r>
      <w:r>
        <w:rPr>
          <w:color w:val="231F20"/>
          <w:spacing w:val="-14"/>
          <w:sz w:val="18"/>
        </w:rPr>
        <w:t> </w:t>
      </w:r>
      <w:r>
        <w:rPr>
          <w:color w:val="231F20"/>
          <w:sz w:val="18"/>
        </w:rPr>
        <w:t>cuando</w:t>
      </w:r>
      <w:r>
        <w:rPr>
          <w:color w:val="231F20"/>
          <w:spacing w:val="-14"/>
          <w:sz w:val="18"/>
        </w:rPr>
        <w:t> </w:t>
      </w:r>
      <w:r>
        <w:rPr>
          <w:color w:val="231F20"/>
          <w:sz w:val="18"/>
        </w:rPr>
        <w:t>hay</w:t>
      </w:r>
      <w:r>
        <w:rPr>
          <w:color w:val="231F20"/>
          <w:spacing w:val="-14"/>
          <w:sz w:val="18"/>
        </w:rPr>
        <w:t> </w:t>
      </w:r>
      <w:r>
        <w:rPr>
          <w:color w:val="231F20"/>
          <w:sz w:val="18"/>
        </w:rPr>
        <w:t>un</w:t>
      </w:r>
      <w:r>
        <w:rPr>
          <w:color w:val="231F20"/>
          <w:spacing w:val="-14"/>
          <w:sz w:val="18"/>
        </w:rPr>
        <w:t> </w:t>
      </w:r>
      <w:r>
        <w:rPr>
          <w:color w:val="231F20"/>
          <w:sz w:val="18"/>
        </w:rPr>
        <w:t>colectivo</w:t>
      </w:r>
      <w:r>
        <w:rPr>
          <w:color w:val="231F20"/>
          <w:spacing w:val="-15"/>
          <w:sz w:val="18"/>
        </w:rPr>
        <w:t> </w:t>
      </w:r>
      <w:r>
        <w:rPr>
          <w:color w:val="231F20"/>
          <w:sz w:val="18"/>
        </w:rPr>
        <w:t>que</w:t>
      </w:r>
      <w:r>
        <w:rPr>
          <w:color w:val="231F20"/>
          <w:spacing w:val="-14"/>
          <w:sz w:val="18"/>
        </w:rPr>
        <w:t> </w:t>
      </w:r>
      <w:r>
        <w:rPr>
          <w:color w:val="231F20"/>
          <w:sz w:val="18"/>
        </w:rPr>
        <w:t>ha</w:t>
      </w:r>
      <w:r>
        <w:rPr>
          <w:color w:val="231F20"/>
          <w:spacing w:val="-14"/>
          <w:sz w:val="18"/>
        </w:rPr>
        <w:t> </w:t>
      </w:r>
      <w:r>
        <w:rPr>
          <w:color w:val="231F20"/>
          <w:sz w:val="18"/>
        </w:rPr>
        <w:t>sido</w:t>
      </w:r>
      <w:r>
        <w:rPr>
          <w:color w:val="231F20"/>
          <w:spacing w:val="-14"/>
          <w:sz w:val="18"/>
        </w:rPr>
        <w:t> </w:t>
      </w:r>
      <w:r>
        <w:rPr>
          <w:color w:val="231F20"/>
          <w:sz w:val="18"/>
        </w:rPr>
        <w:t>excluido</w:t>
      </w:r>
      <w:r>
        <w:rPr>
          <w:color w:val="231F20"/>
          <w:spacing w:val="-15"/>
          <w:sz w:val="18"/>
        </w:rPr>
        <w:t> </w:t>
      </w:r>
      <w:r>
        <w:rPr>
          <w:color w:val="231F20"/>
          <w:sz w:val="18"/>
        </w:rPr>
        <w:t>sistemáticamen- te desde milenios, está en una situación de inferioridad en muchos sentidos para poder acceder a ámbitos de responsabilidad; por tanto las cuotas de género son un</w:t>
      </w:r>
      <w:r>
        <w:rPr>
          <w:color w:val="231F20"/>
          <w:spacing w:val="-18"/>
          <w:sz w:val="18"/>
        </w:rPr>
        <w:t> </w:t>
      </w:r>
      <w:r>
        <w:rPr>
          <w:color w:val="231F20"/>
          <w:sz w:val="18"/>
        </w:rPr>
        <w:t>mecanismo para</w:t>
      </w:r>
      <w:r>
        <w:rPr>
          <w:color w:val="231F20"/>
          <w:spacing w:val="-7"/>
          <w:sz w:val="18"/>
        </w:rPr>
        <w:t> </w:t>
      </w:r>
      <w:r>
        <w:rPr>
          <w:color w:val="231F20"/>
          <w:sz w:val="18"/>
        </w:rPr>
        <w:t>facilitar</w:t>
      </w:r>
      <w:r>
        <w:rPr>
          <w:color w:val="231F20"/>
          <w:spacing w:val="-7"/>
          <w:sz w:val="18"/>
        </w:rPr>
        <w:t> </w:t>
      </w:r>
      <w:r>
        <w:rPr>
          <w:color w:val="231F20"/>
          <w:sz w:val="18"/>
        </w:rPr>
        <w:t>a</w:t>
      </w:r>
      <w:r>
        <w:rPr>
          <w:color w:val="231F20"/>
          <w:spacing w:val="-7"/>
          <w:sz w:val="18"/>
        </w:rPr>
        <w:t> </w:t>
      </w:r>
      <w:r>
        <w:rPr>
          <w:color w:val="231F20"/>
          <w:sz w:val="18"/>
        </w:rPr>
        <w:t>las</w:t>
      </w:r>
      <w:r>
        <w:rPr>
          <w:color w:val="231F20"/>
          <w:spacing w:val="-7"/>
          <w:sz w:val="18"/>
        </w:rPr>
        <w:t> </w:t>
      </w:r>
      <w:r>
        <w:rPr>
          <w:color w:val="231F20"/>
          <w:sz w:val="18"/>
        </w:rPr>
        <w:t>mujeres</w:t>
      </w:r>
      <w:r>
        <w:rPr>
          <w:color w:val="231F20"/>
          <w:spacing w:val="-7"/>
          <w:sz w:val="18"/>
        </w:rPr>
        <w:t> </w:t>
      </w:r>
      <w:r>
        <w:rPr>
          <w:color w:val="231F20"/>
          <w:sz w:val="18"/>
        </w:rPr>
        <w:t>su</w:t>
      </w:r>
      <w:r>
        <w:rPr>
          <w:color w:val="231F20"/>
          <w:spacing w:val="-7"/>
          <w:sz w:val="18"/>
        </w:rPr>
        <w:t> </w:t>
      </w:r>
      <w:r>
        <w:rPr>
          <w:color w:val="231F20"/>
          <w:sz w:val="18"/>
        </w:rPr>
        <w:t>incorporación;</w:t>
      </w:r>
      <w:r>
        <w:rPr>
          <w:color w:val="231F20"/>
          <w:spacing w:val="-8"/>
          <w:sz w:val="18"/>
        </w:rPr>
        <w:t> </w:t>
      </w:r>
      <w:r>
        <w:rPr>
          <w:color w:val="231F20"/>
          <w:sz w:val="18"/>
        </w:rPr>
        <w:t>si</w:t>
      </w:r>
      <w:r>
        <w:rPr>
          <w:color w:val="231F20"/>
          <w:spacing w:val="-7"/>
          <w:sz w:val="18"/>
        </w:rPr>
        <w:t> </w:t>
      </w:r>
      <w:r>
        <w:rPr>
          <w:color w:val="231F20"/>
          <w:sz w:val="18"/>
        </w:rPr>
        <w:t>no,</w:t>
      </w:r>
      <w:r>
        <w:rPr>
          <w:color w:val="231F20"/>
          <w:spacing w:val="-7"/>
          <w:sz w:val="18"/>
        </w:rPr>
        <w:t> </w:t>
      </w:r>
      <w:r>
        <w:rPr>
          <w:color w:val="231F20"/>
          <w:sz w:val="18"/>
        </w:rPr>
        <w:t>dado</w:t>
      </w:r>
      <w:r>
        <w:rPr>
          <w:color w:val="231F20"/>
          <w:spacing w:val="-7"/>
          <w:sz w:val="18"/>
        </w:rPr>
        <w:t> </w:t>
      </w:r>
      <w:r>
        <w:rPr>
          <w:color w:val="231F20"/>
          <w:sz w:val="18"/>
        </w:rPr>
        <w:t>el</w:t>
      </w:r>
      <w:r>
        <w:rPr>
          <w:color w:val="231F20"/>
          <w:spacing w:val="-7"/>
          <w:sz w:val="18"/>
        </w:rPr>
        <w:t> </w:t>
      </w:r>
      <w:r>
        <w:rPr>
          <w:color w:val="231F20"/>
          <w:sz w:val="18"/>
        </w:rPr>
        <w:t>sistema</w:t>
      </w:r>
      <w:r>
        <w:rPr>
          <w:color w:val="231F20"/>
          <w:spacing w:val="-7"/>
          <w:sz w:val="18"/>
        </w:rPr>
        <w:t> </w:t>
      </w:r>
      <w:r>
        <w:rPr>
          <w:color w:val="231F20"/>
          <w:sz w:val="18"/>
        </w:rPr>
        <w:t>patriarcal</w:t>
      </w:r>
      <w:r>
        <w:rPr>
          <w:color w:val="231F20"/>
          <w:spacing w:val="-7"/>
          <w:sz w:val="18"/>
        </w:rPr>
        <w:t> </w:t>
      </w:r>
      <w:r>
        <w:rPr>
          <w:color w:val="231F20"/>
          <w:sz w:val="18"/>
        </w:rPr>
        <w:t>que</w:t>
      </w:r>
      <w:r>
        <w:rPr>
          <w:color w:val="231F20"/>
          <w:spacing w:val="-7"/>
          <w:sz w:val="18"/>
        </w:rPr>
        <w:t> </w:t>
      </w:r>
      <w:r>
        <w:rPr>
          <w:color w:val="231F20"/>
          <w:sz w:val="18"/>
        </w:rPr>
        <w:t>hay</w:t>
      </w:r>
      <w:r>
        <w:rPr>
          <w:color w:val="231F20"/>
          <w:spacing w:val="-7"/>
          <w:sz w:val="18"/>
        </w:rPr>
        <w:t> </w:t>
      </w:r>
      <w:r>
        <w:rPr>
          <w:color w:val="231F20"/>
          <w:sz w:val="18"/>
        </w:rPr>
        <w:t>se- ría</w:t>
      </w:r>
      <w:r>
        <w:rPr>
          <w:color w:val="231F20"/>
          <w:spacing w:val="-7"/>
          <w:sz w:val="18"/>
        </w:rPr>
        <w:t> </w:t>
      </w:r>
      <w:r>
        <w:rPr>
          <w:color w:val="231F20"/>
          <w:sz w:val="18"/>
        </w:rPr>
        <w:t>absolutamente</w:t>
      </w:r>
      <w:r>
        <w:rPr>
          <w:color w:val="231F20"/>
          <w:spacing w:val="-8"/>
          <w:sz w:val="18"/>
        </w:rPr>
        <w:t> </w:t>
      </w:r>
      <w:r>
        <w:rPr>
          <w:color w:val="231F20"/>
          <w:sz w:val="18"/>
        </w:rPr>
        <w:t>imposible,</w:t>
      </w:r>
      <w:r>
        <w:rPr>
          <w:color w:val="231F20"/>
          <w:spacing w:val="-7"/>
          <w:sz w:val="18"/>
        </w:rPr>
        <w:t> </w:t>
      </w:r>
      <w:r>
        <w:rPr>
          <w:color w:val="231F20"/>
          <w:sz w:val="18"/>
        </w:rPr>
        <w:t>es</w:t>
      </w:r>
      <w:r>
        <w:rPr>
          <w:color w:val="231F20"/>
          <w:spacing w:val="-7"/>
          <w:sz w:val="18"/>
        </w:rPr>
        <w:t> </w:t>
      </w:r>
      <w:r>
        <w:rPr>
          <w:color w:val="231F20"/>
          <w:sz w:val="18"/>
        </w:rPr>
        <w:t>algo</w:t>
      </w:r>
      <w:r>
        <w:rPr>
          <w:color w:val="231F20"/>
          <w:spacing w:val="-7"/>
          <w:sz w:val="18"/>
        </w:rPr>
        <w:t> </w:t>
      </w:r>
      <w:r>
        <w:rPr>
          <w:color w:val="231F20"/>
          <w:sz w:val="18"/>
        </w:rPr>
        <w:t>absolutamente</w:t>
      </w:r>
      <w:r>
        <w:rPr>
          <w:color w:val="231F20"/>
          <w:spacing w:val="-8"/>
          <w:sz w:val="18"/>
        </w:rPr>
        <w:t> </w:t>
      </w:r>
      <w:r>
        <w:rPr>
          <w:color w:val="231F20"/>
          <w:sz w:val="18"/>
        </w:rPr>
        <w:t>necesario</w:t>
      </w:r>
      <w:r>
        <w:rPr>
          <w:color w:val="231F20"/>
          <w:spacing w:val="-7"/>
          <w:sz w:val="18"/>
        </w:rPr>
        <w:t> </w:t>
      </w:r>
      <w:r>
        <w:rPr>
          <w:color w:val="231F20"/>
          <w:sz w:val="18"/>
        </w:rPr>
        <w:t>para</w:t>
      </w:r>
      <w:r>
        <w:rPr>
          <w:color w:val="231F20"/>
          <w:spacing w:val="-7"/>
          <w:sz w:val="18"/>
        </w:rPr>
        <w:t> </w:t>
      </w:r>
      <w:r>
        <w:rPr>
          <w:color w:val="231F20"/>
          <w:sz w:val="18"/>
        </w:rPr>
        <w:t>entrar.</w:t>
      </w:r>
      <w:r>
        <w:rPr>
          <w:color w:val="231F20"/>
          <w:spacing w:val="-7"/>
          <w:sz w:val="18"/>
        </w:rPr>
        <w:t> </w:t>
      </w:r>
      <w:r>
        <w:rPr>
          <w:color w:val="231F20"/>
          <w:sz w:val="18"/>
        </w:rPr>
        <w:t>Es</w:t>
      </w:r>
      <w:r>
        <w:rPr>
          <w:color w:val="231F20"/>
          <w:spacing w:val="-7"/>
          <w:sz w:val="18"/>
        </w:rPr>
        <w:t> </w:t>
      </w:r>
      <w:r>
        <w:rPr>
          <w:color w:val="231F20"/>
          <w:sz w:val="18"/>
        </w:rPr>
        <w:t>verdad</w:t>
      </w:r>
      <w:r>
        <w:rPr>
          <w:color w:val="231F20"/>
          <w:spacing w:val="-7"/>
          <w:sz w:val="18"/>
        </w:rPr>
        <w:t> </w:t>
      </w:r>
      <w:r>
        <w:rPr>
          <w:color w:val="231F20"/>
          <w:sz w:val="18"/>
        </w:rPr>
        <w:t>que hay</w:t>
      </w:r>
      <w:r>
        <w:rPr>
          <w:color w:val="231F20"/>
          <w:spacing w:val="-9"/>
          <w:sz w:val="18"/>
        </w:rPr>
        <w:t> </w:t>
      </w:r>
      <w:r>
        <w:rPr>
          <w:color w:val="231F20"/>
          <w:sz w:val="18"/>
        </w:rPr>
        <w:t>otro</w:t>
      </w:r>
      <w:r>
        <w:rPr>
          <w:color w:val="231F20"/>
          <w:spacing w:val="-9"/>
          <w:sz w:val="18"/>
        </w:rPr>
        <w:t> </w:t>
      </w:r>
      <w:r>
        <w:rPr>
          <w:color w:val="231F20"/>
          <w:sz w:val="18"/>
        </w:rPr>
        <w:t>argumento;</w:t>
      </w:r>
      <w:r>
        <w:rPr>
          <w:color w:val="231F20"/>
          <w:spacing w:val="-9"/>
          <w:sz w:val="18"/>
        </w:rPr>
        <w:t> </w:t>
      </w:r>
      <w:r>
        <w:rPr>
          <w:color w:val="231F20"/>
          <w:sz w:val="18"/>
        </w:rPr>
        <w:t>si</w:t>
      </w:r>
      <w:r>
        <w:rPr>
          <w:color w:val="231F20"/>
          <w:spacing w:val="-9"/>
          <w:sz w:val="18"/>
        </w:rPr>
        <w:t> </w:t>
      </w:r>
      <w:r>
        <w:rPr>
          <w:color w:val="231F20"/>
          <w:sz w:val="18"/>
        </w:rPr>
        <w:t>las</w:t>
      </w:r>
      <w:r>
        <w:rPr>
          <w:color w:val="231F20"/>
          <w:spacing w:val="-9"/>
          <w:sz w:val="18"/>
        </w:rPr>
        <w:t> </w:t>
      </w:r>
      <w:r>
        <w:rPr>
          <w:color w:val="231F20"/>
          <w:sz w:val="18"/>
        </w:rPr>
        <w:t>mujeres</w:t>
      </w:r>
      <w:r>
        <w:rPr>
          <w:color w:val="231F20"/>
          <w:spacing w:val="-9"/>
          <w:sz w:val="18"/>
        </w:rPr>
        <w:t> </w:t>
      </w:r>
      <w:r>
        <w:rPr>
          <w:color w:val="231F20"/>
          <w:sz w:val="18"/>
        </w:rPr>
        <w:t>no</w:t>
      </w:r>
      <w:r>
        <w:rPr>
          <w:color w:val="231F20"/>
          <w:spacing w:val="-9"/>
          <w:sz w:val="18"/>
        </w:rPr>
        <w:t> </w:t>
      </w:r>
      <w:r>
        <w:rPr>
          <w:color w:val="231F20"/>
          <w:sz w:val="18"/>
        </w:rPr>
        <w:t>tienen</w:t>
      </w:r>
      <w:r>
        <w:rPr>
          <w:color w:val="231F20"/>
          <w:spacing w:val="-9"/>
          <w:sz w:val="18"/>
        </w:rPr>
        <w:t> </w:t>
      </w:r>
      <w:r>
        <w:rPr>
          <w:color w:val="231F20"/>
          <w:sz w:val="18"/>
        </w:rPr>
        <w:t>conciencia</w:t>
      </w:r>
      <w:r>
        <w:rPr>
          <w:color w:val="231F20"/>
          <w:spacing w:val="-9"/>
          <w:sz w:val="18"/>
        </w:rPr>
        <w:t> </w:t>
      </w:r>
      <w:r>
        <w:rPr>
          <w:color w:val="231F20"/>
          <w:sz w:val="18"/>
        </w:rPr>
        <w:t>de</w:t>
      </w:r>
      <w:r>
        <w:rPr>
          <w:color w:val="231F20"/>
          <w:spacing w:val="-9"/>
          <w:sz w:val="18"/>
        </w:rPr>
        <w:t> </w:t>
      </w:r>
      <w:r>
        <w:rPr>
          <w:color w:val="231F20"/>
          <w:sz w:val="18"/>
        </w:rPr>
        <w:t>género,</w:t>
      </w:r>
      <w:r>
        <w:rPr>
          <w:color w:val="231F20"/>
          <w:spacing w:val="-9"/>
          <w:sz w:val="18"/>
        </w:rPr>
        <w:t> </w:t>
      </w:r>
      <w:r>
        <w:rPr>
          <w:color w:val="231F20"/>
          <w:sz w:val="18"/>
        </w:rPr>
        <w:t>para</w:t>
      </w:r>
      <w:r>
        <w:rPr>
          <w:color w:val="231F20"/>
          <w:spacing w:val="-9"/>
          <w:sz w:val="18"/>
        </w:rPr>
        <w:t> </w:t>
      </w:r>
      <w:r>
        <w:rPr>
          <w:color w:val="231F20"/>
          <w:sz w:val="18"/>
        </w:rPr>
        <w:t>qué</w:t>
      </w:r>
      <w:r>
        <w:rPr>
          <w:color w:val="231F20"/>
          <w:spacing w:val="-9"/>
          <w:sz w:val="18"/>
        </w:rPr>
        <w:t> </w:t>
      </w:r>
      <w:r>
        <w:rPr>
          <w:color w:val="231F20"/>
          <w:sz w:val="18"/>
        </w:rPr>
        <w:t>van</w:t>
      </w:r>
      <w:r>
        <w:rPr>
          <w:color w:val="231F20"/>
          <w:spacing w:val="-9"/>
          <w:sz w:val="18"/>
        </w:rPr>
        <w:t> </w:t>
      </w:r>
      <w:r>
        <w:rPr>
          <w:color w:val="231F20"/>
          <w:sz w:val="18"/>
        </w:rPr>
        <w:t>a</w:t>
      </w:r>
      <w:r>
        <w:rPr>
          <w:color w:val="231F20"/>
          <w:spacing w:val="-9"/>
          <w:sz w:val="18"/>
        </w:rPr>
        <w:t> </w:t>
      </w:r>
      <w:r>
        <w:rPr>
          <w:color w:val="231F20"/>
          <w:sz w:val="18"/>
        </w:rPr>
        <w:t>entrar; pues</w:t>
      </w:r>
      <w:r>
        <w:rPr>
          <w:color w:val="231F20"/>
          <w:spacing w:val="-9"/>
          <w:sz w:val="18"/>
        </w:rPr>
        <w:t> </w:t>
      </w:r>
      <w:r>
        <w:rPr>
          <w:color w:val="231F20"/>
          <w:sz w:val="18"/>
        </w:rPr>
        <w:t>simplemente</w:t>
      </w:r>
      <w:r>
        <w:rPr>
          <w:color w:val="231F20"/>
          <w:spacing w:val="-9"/>
          <w:sz w:val="18"/>
        </w:rPr>
        <w:t> </w:t>
      </w:r>
      <w:r>
        <w:rPr>
          <w:color w:val="231F20"/>
          <w:sz w:val="18"/>
        </w:rPr>
        <w:t>porque</w:t>
      </w:r>
      <w:r>
        <w:rPr>
          <w:color w:val="231F20"/>
          <w:spacing w:val="-9"/>
          <w:sz w:val="18"/>
        </w:rPr>
        <w:t> </w:t>
      </w:r>
      <w:r>
        <w:rPr>
          <w:color w:val="231F20"/>
          <w:sz w:val="18"/>
        </w:rPr>
        <w:t>cuando</w:t>
      </w:r>
      <w:r>
        <w:rPr>
          <w:color w:val="231F20"/>
          <w:spacing w:val="-9"/>
          <w:sz w:val="18"/>
        </w:rPr>
        <w:t> </w:t>
      </w:r>
      <w:r>
        <w:rPr>
          <w:color w:val="231F20"/>
          <w:sz w:val="18"/>
        </w:rPr>
        <w:t>una</w:t>
      </w:r>
      <w:r>
        <w:rPr>
          <w:color w:val="231F20"/>
          <w:spacing w:val="-9"/>
          <w:sz w:val="18"/>
        </w:rPr>
        <w:t> </w:t>
      </w:r>
      <w:r>
        <w:rPr>
          <w:color w:val="231F20"/>
          <w:sz w:val="18"/>
        </w:rPr>
        <w:t>mujer,</w:t>
      </w:r>
      <w:r>
        <w:rPr>
          <w:color w:val="231F20"/>
          <w:spacing w:val="-9"/>
          <w:sz w:val="18"/>
        </w:rPr>
        <w:t> </w:t>
      </w:r>
      <w:r>
        <w:rPr>
          <w:color w:val="231F20"/>
          <w:sz w:val="18"/>
        </w:rPr>
        <w:t>o</w:t>
      </w:r>
      <w:r>
        <w:rPr>
          <w:color w:val="231F20"/>
          <w:spacing w:val="-9"/>
          <w:sz w:val="18"/>
        </w:rPr>
        <w:t> </w:t>
      </w:r>
      <w:r>
        <w:rPr>
          <w:color w:val="231F20"/>
          <w:sz w:val="18"/>
        </w:rPr>
        <w:t>diez,</w:t>
      </w:r>
      <w:r>
        <w:rPr>
          <w:color w:val="231F20"/>
          <w:spacing w:val="-9"/>
          <w:sz w:val="18"/>
        </w:rPr>
        <w:t> </w:t>
      </w:r>
      <w:r>
        <w:rPr>
          <w:color w:val="231F20"/>
          <w:sz w:val="18"/>
        </w:rPr>
        <w:t>o</w:t>
      </w:r>
      <w:r>
        <w:rPr>
          <w:color w:val="231F20"/>
          <w:spacing w:val="-9"/>
          <w:sz w:val="18"/>
        </w:rPr>
        <w:t> </w:t>
      </w:r>
      <w:r>
        <w:rPr>
          <w:color w:val="231F20"/>
          <w:sz w:val="18"/>
        </w:rPr>
        <w:t>veinte,</w:t>
      </w:r>
      <w:r>
        <w:rPr>
          <w:color w:val="231F20"/>
          <w:spacing w:val="-9"/>
          <w:sz w:val="18"/>
        </w:rPr>
        <w:t> </w:t>
      </w:r>
      <w:r>
        <w:rPr>
          <w:color w:val="231F20"/>
          <w:sz w:val="18"/>
        </w:rPr>
        <w:t>entran</w:t>
      </w:r>
      <w:r>
        <w:rPr>
          <w:color w:val="231F20"/>
          <w:spacing w:val="-9"/>
          <w:sz w:val="18"/>
        </w:rPr>
        <w:t> </w:t>
      </w:r>
      <w:r>
        <w:rPr>
          <w:color w:val="231F20"/>
          <w:sz w:val="18"/>
        </w:rPr>
        <w:t>a</w:t>
      </w:r>
      <w:r>
        <w:rPr>
          <w:color w:val="231F20"/>
          <w:spacing w:val="-9"/>
          <w:sz w:val="18"/>
        </w:rPr>
        <w:t> </w:t>
      </w:r>
      <w:r>
        <w:rPr>
          <w:color w:val="231F20"/>
          <w:sz w:val="18"/>
        </w:rPr>
        <w:t>una</w:t>
      </w:r>
      <w:r>
        <w:rPr>
          <w:color w:val="231F20"/>
          <w:spacing w:val="-9"/>
          <w:sz w:val="18"/>
        </w:rPr>
        <w:t> </w:t>
      </w:r>
      <w:r>
        <w:rPr>
          <w:color w:val="231F20"/>
          <w:sz w:val="18"/>
        </w:rPr>
        <w:t>estructura</w:t>
      </w:r>
      <w:r>
        <w:rPr>
          <w:color w:val="231F20"/>
          <w:spacing w:val="-10"/>
          <w:sz w:val="18"/>
        </w:rPr>
        <w:t> </w:t>
      </w:r>
      <w:r>
        <w:rPr>
          <w:color w:val="231F20"/>
          <w:sz w:val="18"/>
        </w:rPr>
        <w:t>que es</w:t>
      </w:r>
      <w:r>
        <w:rPr>
          <w:color w:val="231F20"/>
          <w:spacing w:val="-7"/>
          <w:sz w:val="18"/>
        </w:rPr>
        <w:t> </w:t>
      </w:r>
      <w:r>
        <w:rPr>
          <w:color w:val="231F20"/>
          <w:sz w:val="18"/>
        </w:rPr>
        <w:t>absolutamente</w:t>
      </w:r>
      <w:r>
        <w:rPr>
          <w:color w:val="231F20"/>
          <w:spacing w:val="-8"/>
          <w:sz w:val="18"/>
        </w:rPr>
        <w:t> </w:t>
      </w:r>
      <w:r>
        <w:rPr>
          <w:color w:val="231F20"/>
          <w:sz w:val="18"/>
        </w:rPr>
        <w:t>patriarcal</w:t>
      </w:r>
      <w:r>
        <w:rPr>
          <w:color w:val="231F20"/>
          <w:spacing w:val="-7"/>
          <w:sz w:val="18"/>
        </w:rPr>
        <w:t> </w:t>
      </w:r>
      <w:r>
        <w:rPr>
          <w:color w:val="231F20"/>
          <w:sz w:val="18"/>
        </w:rPr>
        <w:t>o</w:t>
      </w:r>
      <w:r>
        <w:rPr>
          <w:color w:val="231F20"/>
          <w:spacing w:val="-7"/>
          <w:sz w:val="18"/>
        </w:rPr>
        <w:t> </w:t>
      </w:r>
      <w:r>
        <w:rPr>
          <w:color w:val="231F20"/>
          <w:sz w:val="18"/>
        </w:rPr>
        <w:t>ha</w:t>
      </w:r>
      <w:r>
        <w:rPr>
          <w:color w:val="231F20"/>
          <w:spacing w:val="-7"/>
          <w:sz w:val="18"/>
        </w:rPr>
        <w:t> </w:t>
      </w:r>
      <w:r>
        <w:rPr>
          <w:color w:val="231F20"/>
          <w:sz w:val="18"/>
        </w:rPr>
        <w:t>sido</w:t>
      </w:r>
      <w:r>
        <w:rPr>
          <w:color w:val="231F20"/>
          <w:spacing w:val="-7"/>
          <w:sz w:val="18"/>
        </w:rPr>
        <w:t> </w:t>
      </w:r>
      <w:r>
        <w:rPr>
          <w:color w:val="231F20"/>
          <w:sz w:val="18"/>
        </w:rPr>
        <w:t>tradicionalmente</w:t>
      </w:r>
      <w:r>
        <w:rPr>
          <w:color w:val="231F20"/>
          <w:spacing w:val="-8"/>
          <w:sz w:val="18"/>
        </w:rPr>
        <w:t> </w:t>
      </w:r>
      <w:r>
        <w:rPr>
          <w:color w:val="231F20"/>
          <w:sz w:val="18"/>
        </w:rPr>
        <w:t>patriarcal</w:t>
      </w:r>
      <w:r>
        <w:rPr>
          <w:color w:val="231F20"/>
          <w:spacing w:val="-7"/>
          <w:sz w:val="18"/>
        </w:rPr>
        <w:t> </w:t>
      </w:r>
      <w:r>
        <w:rPr>
          <w:color w:val="231F20"/>
          <w:sz w:val="18"/>
        </w:rPr>
        <w:t>simplemente</w:t>
      </w:r>
      <w:r>
        <w:rPr>
          <w:color w:val="231F20"/>
          <w:spacing w:val="-7"/>
          <w:sz w:val="18"/>
        </w:rPr>
        <w:t> </w:t>
      </w:r>
      <w:r>
        <w:rPr>
          <w:color w:val="231F20"/>
          <w:sz w:val="18"/>
        </w:rPr>
        <w:t>la</w:t>
      </w:r>
      <w:r>
        <w:rPr>
          <w:color w:val="231F20"/>
          <w:spacing w:val="-7"/>
          <w:sz w:val="18"/>
        </w:rPr>
        <w:t> </w:t>
      </w:r>
      <w:r>
        <w:rPr>
          <w:color w:val="231F20"/>
          <w:sz w:val="18"/>
        </w:rPr>
        <w:t>presen- cia</w:t>
      </w:r>
      <w:r>
        <w:rPr>
          <w:color w:val="231F20"/>
          <w:spacing w:val="-5"/>
          <w:sz w:val="18"/>
        </w:rPr>
        <w:t> </w:t>
      </w:r>
      <w:r>
        <w:rPr>
          <w:color w:val="231F20"/>
          <w:sz w:val="18"/>
        </w:rPr>
        <w:t>de</w:t>
      </w:r>
      <w:r>
        <w:rPr>
          <w:color w:val="231F20"/>
          <w:spacing w:val="-5"/>
          <w:sz w:val="18"/>
        </w:rPr>
        <w:t> </w:t>
      </w:r>
      <w:r>
        <w:rPr>
          <w:color w:val="231F20"/>
          <w:sz w:val="18"/>
        </w:rPr>
        <w:t>las</w:t>
      </w:r>
      <w:r>
        <w:rPr>
          <w:color w:val="231F20"/>
          <w:spacing w:val="-5"/>
          <w:sz w:val="18"/>
        </w:rPr>
        <w:t> </w:t>
      </w:r>
      <w:r>
        <w:rPr>
          <w:color w:val="231F20"/>
          <w:sz w:val="18"/>
        </w:rPr>
        <w:t>mujeres</w:t>
      </w:r>
      <w:r>
        <w:rPr>
          <w:color w:val="231F20"/>
          <w:spacing w:val="-5"/>
          <w:sz w:val="18"/>
        </w:rPr>
        <w:t> </w:t>
      </w:r>
      <w:r>
        <w:rPr>
          <w:color w:val="231F20"/>
          <w:sz w:val="18"/>
        </w:rPr>
        <w:t>cambia</w:t>
      </w:r>
      <w:r>
        <w:rPr>
          <w:color w:val="231F20"/>
          <w:spacing w:val="-5"/>
          <w:sz w:val="18"/>
        </w:rPr>
        <w:t> </w:t>
      </w:r>
      <w:r>
        <w:rPr>
          <w:color w:val="231F20"/>
          <w:sz w:val="18"/>
        </w:rPr>
        <w:t>las</w:t>
      </w:r>
      <w:r>
        <w:rPr>
          <w:color w:val="231F20"/>
          <w:spacing w:val="-5"/>
          <w:sz w:val="18"/>
        </w:rPr>
        <w:t> </w:t>
      </w:r>
      <w:r>
        <w:rPr>
          <w:color w:val="231F20"/>
          <w:sz w:val="18"/>
        </w:rPr>
        <w:t>relaciones</w:t>
      </w:r>
      <w:r>
        <w:rPr>
          <w:color w:val="231F20"/>
          <w:spacing w:val="-5"/>
          <w:sz w:val="18"/>
        </w:rPr>
        <w:t> </w:t>
      </w:r>
      <w:r>
        <w:rPr>
          <w:color w:val="231F20"/>
          <w:sz w:val="18"/>
        </w:rPr>
        <w:t>de</w:t>
      </w:r>
      <w:r>
        <w:rPr>
          <w:color w:val="231F20"/>
          <w:spacing w:val="-5"/>
          <w:sz w:val="18"/>
        </w:rPr>
        <w:t> </w:t>
      </w:r>
      <w:r>
        <w:rPr>
          <w:color w:val="231F20"/>
          <w:sz w:val="18"/>
        </w:rPr>
        <w:t>poder</w:t>
      </w:r>
      <w:r>
        <w:rPr>
          <w:color w:val="231F20"/>
          <w:spacing w:val="-5"/>
          <w:sz w:val="18"/>
        </w:rPr>
        <w:t> </w:t>
      </w:r>
      <w:r>
        <w:rPr>
          <w:color w:val="231F20"/>
          <w:sz w:val="18"/>
        </w:rPr>
        <w:t>interno;</w:t>
      </w:r>
      <w:r>
        <w:rPr>
          <w:color w:val="231F20"/>
          <w:spacing w:val="-5"/>
          <w:sz w:val="18"/>
        </w:rPr>
        <w:t> </w:t>
      </w:r>
      <w:r>
        <w:rPr>
          <w:color w:val="231F20"/>
          <w:sz w:val="18"/>
        </w:rPr>
        <w:t>incluso</w:t>
      </w:r>
      <w:r>
        <w:rPr>
          <w:color w:val="231F20"/>
          <w:spacing w:val="-5"/>
          <w:sz w:val="18"/>
        </w:rPr>
        <w:t> </w:t>
      </w:r>
      <w:r>
        <w:rPr>
          <w:color w:val="231F20"/>
          <w:sz w:val="18"/>
        </w:rPr>
        <w:t>cuando</w:t>
      </w:r>
      <w:r>
        <w:rPr>
          <w:color w:val="231F20"/>
          <w:spacing w:val="-5"/>
          <w:sz w:val="18"/>
        </w:rPr>
        <w:t> </w:t>
      </w:r>
      <w:r>
        <w:rPr>
          <w:color w:val="231F20"/>
          <w:sz w:val="18"/>
        </w:rPr>
        <w:t>se</w:t>
      </w:r>
      <w:r>
        <w:rPr>
          <w:color w:val="231F20"/>
          <w:spacing w:val="-5"/>
          <w:sz w:val="18"/>
        </w:rPr>
        <w:t> </w:t>
      </w:r>
      <w:r>
        <w:rPr>
          <w:color w:val="231F20"/>
          <w:sz w:val="18"/>
        </w:rPr>
        <w:t>tiene</w:t>
      </w:r>
      <w:r>
        <w:rPr>
          <w:color w:val="231F20"/>
          <w:spacing w:val="-5"/>
          <w:sz w:val="18"/>
        </w:rPr>
        <w:t> </w:t>
      </w:r>
      <w:r>
        <w:rPr>
          <w:color w:val="231F20"/>
          <w:sz w:val="18"/>
        </w:rPr>
        <w:t>un</w:t>
      </w:r>
      <w:r>
        <w:rPr>
          <w:color w:val="231F20"/>
          <w:spacing w:val="-5"/>
          <w:sz w:val="18"/>
        </w:rPr>
        <w:t> </w:t>
      </w:r>
      <w:r>
        <w:rPr>
          <w:color w:val="231F20"/>
          <w:sz w:val="18"/>
        </w:rPr>
        <w:t>es- pacio</w:t>
      </w:r>
      <w:r>
        <w:rPr>
          <w:color w:val="231F20"/>
          <w:spacing w:val="-5"/>
          <w:sz w:val="18"/>
        </w:rPr>
        <w:t> </w:t>
      </w:r>
      <w:r>
        <w:rPr>
          <w:color w:val="231F20"/>
          <w:sz w:val="18"/>
        </w:rPr>
        <w:t>físico</w:t>
      </w:r>
      <w:r>
        <w:rPr>
          <w:color w:val="231F20"/>
          <w:spacing w:val="-5"/>
          <w:sz w:val="18"/>
        </w:rPr>
        <w:t> </w:t>
      </w:r>
      <w:r>
        <w:rPr>
          <w:color w:val="231F20"/>
          <w:sz w:val="18"/>
        </w:rPr>
        <w:t>y</w:t>
      </w:r>
      <w:r>
        <w:rPr>
          <w:color w:val="231F20"/>
          <w:spacing w:val="-5"/>
          <w:sz w:val="18"/>
        </w:rPr>
        <w:t> </w:t>
      </w:r>
      <w:r>
        <w:rPr>
          <w:color w:val="231F20"/>
          <w:sz w:val="18"/>
        </w:rPr>
        <w:t>ahí</w:t>
      </w:r>
      <w:r>
        <w:rPr>
          <w:color w:val="231F20"/>
          <w:spacing w:val="-5"/>
          <w:sz w:val="18"/>
        </w:rPr>
        <w:t> </w:t>
      </w:r>
      <w:r>
        <w:rPr>
          <w:color w:val="231F20"/>
          <w:sz w:val="18"/>
        </w:rPr>
        <w:t>pensemos</w:t>
      </w:r>
      <w:r>
        <w:rPr>
          <w:color w:val="231F20"/>
          <w:spacing w:val="-5"/>
          <w:sz w:val="18"/>
        </w:rPr>
        <w:t> </w:t>
      </w:r>
      <w:r>
        <w:rPr>
          <w:color w:val="231F20"/>
          <w:sz w:val="18"/>
        </w:rPr>
        <w:t>un</w:t>
      </w:r>
      <w:r>
        <w:rPr>
          <w:color w:val="231F20"/>
          <w:spacing w:val="-5"/>
          <w:sz w:val="18"/>
        </w:rPr>
        <w:t> </w:t>
      </w:r>
      <w:r>
        <w:rPr>
          <w:color w:val="231F20"/>
          <w:sz w:val="18"/>
        </w:rPr>
        <w:t>objeto,</w:t>
      </w:r>
      <w:r>
        <w:rPr>
          <w:color w:val="231F20"/>
          <w:spacing w:val="-5"/>
          <w:sz w:val="18"/>
        </w:rPr>
        <w:t> </w:t>
      </w:r>
      <w:r>
        <w:rPr>
          <w:color w:val="231F20"/>
          <w:sz w:val="18"/>
        </w:rPr>
        <w:t>cuando</w:t>
      </w:r>
      <w:r>
        <w:rPr>
          <w:color w:val="231F20"/>
          <w:spacing w:val="-5"/>
          <w:sz w:val="18"/>
        </w:rPr>
        <w:t> </w:t>
      </w:r>
      <w:r>
        <w:rPr>
          <w:color w:val="231F20"/>
          <w:sz w:val="18"/>
        </w:rPr>
        <w:t>entra</w:t>
      </w:r>
      <w:r>
        <w:rPr>
          <w:color w:val="231F20"/>
          <w:spacing w:val="-5"/>
          <w:sz w:val="18"/>
        </w:rPr>
        <w:t> </w:t>
      </w:r>
      <w:r>
        <w:rPr>
          <w:color w:val="231F20"/>
          <w:sz w:val="18"/>
        </w:rPr>
        <w:t>otro</w:t>
      </w:r>
      <w:r>
        <w:rPr>
          <w:color w:val="231F20"/>
          <w:spacing w:val="-5"/>
          <w:sz w:val="18"/>
        </w:rPr>
        <w:t> </w:t>
      </w:r>
      <w:r>
        <w:rPr>
          <w:color w:val="231F20"/>
          <w:sz w:val="18"/>
        </w:rPr>
        <w:t>objeto,</w:t>
      </w:r>
      <w:r>
        <w:rPr>
          <w:color w:val="231F20"/>
          <w:spacing w:val="-5"/>
          <w:sz w:val="18"/>
        </w:rPr>
        <w:t> </w:t>
      </w:r>
      <w:r>
        <w:rPr>
          <w:color w:val="231F20"/>
          <w:sz w:val="18"/>
        </w:rPr>
        <w:t>el</w:t>
      </w:r>
      <w:r>
        <w:rPr>
          <w:color w:val="231F20"/>
          <w:spacing w:val="-5"/>
          <w:sz w:val="18"/>
        </w:rPr>
        <w:t> </w:t>
      </w:r>
      <w:r>
        <w:rPr>
          <w:color w:val="231F20"/>
          <w:sz w:val="18"/>
        </w:rPr>
        <w:t>primer</w:t>
      </w:r>
      <w:r>
        <w:rPr>
          <w:color w:val="231F20"/>
          <w:spacing w:val="-5"/>
          <w:sz w:val="18"/>
        </w:rPr>
        <w:t> </w:t>
      </w:r>
      <w:r>
        <w:rPr>
          <w:color w:val="231F20"/>
          <w:sz w:val="18"/>
        </w:rPr>
        <w:t>objeto</w:t>
      </w:r>
      <w:r>
        <w:rPr>
          <w:color w:val="231F20"/>
          <w:spacing w:val="-5"/>
          <w:sz w:val="18"/>
        </w:rPr>
        <w:t> </w:t>
      </w:r>
      <w:r>
        <w:rPr>
          <w:color w:val="231F20"/>
          <w:sz w:val="18"/>
        </w:rPr>
        <w:t>cambia su visión espacial, cambia la perspectiva que teníamos. Entonces si esperamos a que</w:t>
      </w:r>
      <w:r>
        <w:rPr>
          <w:color w:val="231F20"/>
          <w:spacing w:val="-28"/>
          <w:sz w:val="18"/>
        </w:rPr>
        <w:t> </w:t>
      </w:r>
      <w:r>
        <w:rPr>
          <w:color w:val="231F20"/>
          <w:sz w:val="18"/>
        </w:rPr>
        <w:t>las mujeres que lleguen al espacio político tengan conciencia plena de género, primero  </w:t>
      </w:r>
      <w:r>
        <w:rPr>
          <w:color w:val="231F20"/>
          <w:spacing w:val="12"/>
          <w:sz w:val="18"/>
        </w:rPr>
        <w:t> </w:t>
      </w:r>
      <w:r>
        <w:rPr>
          <w:color w:val="231F20"/>
          <w:sz w:val="18"/>
        </w:rPr>
        <w:t>es</w:t>
      </w:r>
    </w:p>
    <w:p>
      <w:pPr>
        <w:spacing w:after="0" w:line="278" w:lineRule="auto"/>
        <w:jc w:val="both"/>
        <w:rPr>
          <w:sz w:val="18"/>
        </w:rPr>
        <w:sectPr>
          <w:pgSz w:w="8790" w:h="13040"/>
          <w:pgMar w:header="1052" w:footer="0" w:top="1240" w:bottom="280" w:left="960" w:right="860"/>
        </w:sectPr>
      </w:pPr>
    </w:p>
    <w:p>
      <w:pPr>
        <w:pStyle w:val="BodyText"/>
        <w:spacing w:before="6"/>
        <w:rPr>
          <w:sz w:val="28"/>
        </w:rPr>
      </w:pPr>
    </w:p>
    <w:p>
      <w:pPr>
        <w:spacing w:line="278" w:lineRule="auto" w:before="77"/>
        <w:ind w:left="330" w:right="341" w:firstLine="0"/>
        <w:jc w:val="both"/>
        <w:rPr>
          <w:sz w:val="18"/>
        </w:rPr>
      </w:pPr>
      <w:r>
        <w:rPr>
          <w:color w:val="231F20"/>
          <w:sz w:val="18"/>
        </w:rPr>
        <w:t>difícil,</w:t>
      </w:r>
      <w:r>
        <w:rPr>
          <w:color w:val="231F20"/>
          <w:spacing w:val="-9"/>
          <w:sz w:val="18"/>
        </w:rPr>
        <w:t> </w:t>
      </w:r>
      <w:r>
        <w:rPr>
          <w:color w:val="231F20"/>
          <w:sz w:val="18"/>
        </w:rPr>
        <w:t>segundo</w:t>
      </w:r>
      <w:r>
        <w:rPr>
          <w:color w:val="231F20"/>
          <w:spacing w:val="-9"/>
          <w:sz w:val="18"/>
        </w:rPr>
        <w:t> </w:t>
      </w:r>
      <w:r>
        <w:rPr>
          <w:color w:val="231F20"/>
          <w:sz w:val="18"/>
        </w:rPr>
        <w:t>es</w:t>
      </w:r>
      <w:r>
        <w:rPr>
          <w:color w:val="231F20"/>
          <w:spacing w:val="-9"/>
          <w:sz w:val="18"/>
        </w:rPr>
        <w:t> </w:t>
      </w:r>
      <w:r>
        <w:rPr>
          <w:color w:val="231F20"/>
          <w:sz w:val="18"/>
        </w:rPr>
        <w:t>una</w:t>
      </w:r>
      <w:r>
        <w:rPr>
          <w:color w:val="231F20"/>
          <w:spacing w:val="-9"/>
          <w:sz w:val="18"/>
        </w:rPr>
        <w:t> </w:t>
      </w:r>
      <w:r>
        <w:rPr>
          <w:color w:val="231F20"/>
          <w:sz w:val="18"/>
        </w:rPr>
        <w:t>exigencia</w:t>
      </w:r>
      <w:r>
        <w:rPr>
          <w:color w:val="231F20"/>
          <w:spacing w:val="-9"/>
          <w:sz w:val="18"/>
        </w:rPr>
        <w:t> </w:t>
      </w:r>
      <w:r>
        <w:rPr>
          <w:color w:val="231F20"/>
          <w:sz w:val="18"/>
        </w:rPr>
        <w:t>enorme</w:t>
      </w:r>
      <w:r>
        <w:rPr>
          <w:color w:val="231F20"/>
          <w:spacing w:val="-9"/>
          <w:sz w:val="18"/>
        </w:rPr>
        <w:t> </w:t>
      </w:r>
      <w:r>
        <w:rPr>
          <w:color w:val="231F20"/>
          <w:sz w:val="18"/>
        </w:rPr>
        <w:t>a</w:t>
      </w:r>
      <w:r>
        <w:rPr>
          <w:color w:val="231F20"/>
          <w:spacing w:val="-9"/>
          <w:sz w:val="18"/>
        </w:rPr>
        <w:t> </w:t>
      </w:r>
      <w:r>
        <w:rPr>
          <w:color w:val="231F20"/>
          <w:sz w:val="18"/>
        </w:rPr>
        <w:t>todas</w:t>
      </w:r>
      <w:r>
        <w:rPr>
          <w:color w:val="231F20"/>
          <w:spacing w:val="-9"/>
          <w:sz w:val="18"/>
        </w:rPr>
        <w:t> </w:t>
      </w:r>
      <w:r>
        <w:rPr>
          <w:color w:val="231F20"/>
          <w:sz w:val="18"/>
        </w:rPr>
        <w:t>las</w:t>
      </w:r>
      <w:r>
        <w:rPr>
          <w:color w:val="231F20"/>
          <w:spacing w:val="-9"/>
          <w:sz w:val="18"/>
        </w:rPr>
        <w:t> </w:t>
      </w:r>
      <w:r>
        <w:rPr>
          <w:color w:val="231F20"/>
          <w:sz w:val="18"/>
        </w:rPr>
        <w:t>mujeres;</w:t>
      </w:r>
      <w:r>
        <w:rPr>
          <w:color w:val="231F20"/>
          <w:spacing w:val="-9"/>
          <w:sz w:val="18"/>
        </w:rPr>
        <w:t> </w:t>
      </w:r>
      <w:r>
        <w:rPr>
          <w:color w:val="231F20"/>
          <w:spacing w:val="-6"/>
          <w:sz w:val="18"/>
        </w:rPr>
        <w:t>y,</w:t>
      </w:r>
      <w:r>
        <w:rPr>
          <w:color w:val="231F20"/>
          <w:spacing w:val="-9"/>
          <w:sz w:val="18"/>
        </w:rPr>
        <w:t> </w:t>
      </w:r>
      <w:r>
        <w:rPr>
          <w:color w:val="231F20"/>
          <w:sz w:val="18"/>
        </w:rPr>
        <w:t>tercero,</w:t>
      </w:r>
      <w:r>
        <w:rPr>
          <w:color w:val="231F20"/>
          <w:spacing w:val="-9"/>
          <w:sz w:val="18"/>
        </w:rPr>
        <w:t> </w:t>
      </w:r>
      <w:r>
        <w:rPr>
          <w:color w:val="231F20"/>
          <w:sz w:val="18"/>
        </w:rPr>
        <w:t>es</w:t>
      </w:r>
      <w:r>
        <w:rPr>
          <w:color w:val="231F20"/>
          <w:spacing w:val="-9"/>
          <w:sz w:val="18"/>
        </w:rPr>
        <w:t> </w:t>
      </w:r>
      <w:r>
        <w:rPr>
          <w:color w:val="231F20"/>
          <w:sz w:val="18"/>
        </w:rPr>
        <w:t>un</w:t>
      </w:r>
      <w:r>
        <w:rPr>
          <w:color w:val="231F20"/>
          <w:spacing w:val="-9"/>
          <w:sz w:val="18"/>
        </w:rPr>
        <w:t> </w:t>
      </w:r>
      <w:r>
        <w:rPr>
          <w:color w:val="231F20"/>
          <w:sz w:val="18"/>
        </w:rPr>
        <w:t>límite</w:t>
      </w:r>
      <w:r>
        <w:rPr>
          <w:color w:val="231F20"/>
          <w:spacing w:val="-9"/>
          <w:sz w:val="18"/>
        </w:rPr>
        <w:t> </w:t>
      </w:r>
      <w:r>
        <w:rPr>
          <w:color w:val="231F20"/>
          <w:sz w:val="18"/>
        </w:rPr>
        <w:t>muy grande.</w:t>
      </w:r>
      <w:r>
        <w:rPr>
          <w:color w:val="231F20"/>
          <w:spacing w:val="-18"/>
          <w:sz w:val="18"/>
        </w:rPr>
        <w:t> </w:t>
      </w:r>
      <w:r>
        <w:rPr>
          <w:color w:val="231F20"/>
          <w:spacing w:val="-9"/>
          <w:sz w:val="18"/>
        </w:rPr>
        <w:t>Yo</w:t>
      </w:r>
      <w:r>
        <w:rPr>
          <w:color w:val="231F20"/>
          <w:spacing w:val="-11"/>
          <w:sz w:val="18"/>
        </w:rPr>
        <w:t> </w:t>
      </w:r>
      <w:r>
        <w:rPr>
          <w:color w:val="231F20"/>
          <w:sz w:val="18"/>
        </w:rPr>
        <w:t>creo</w:t>
      </w:r>
      <w:r>
        <w:rPr>
          <w:color w:val="231F20"/>
          <w:spacing w:val="-12"/>
          <w:sz w:val="18"/>
        </w:rPr>
        <w:t> </w:t>
      </w:r>
      <w:r>
        <w:rPr>
          <w:color w:val="231F20"/>
          <w:sz w:val="18"/>
        </w:rPr>
        <w:t>sinceramente</w:t>
      </w:r>
      <w:r>
        <w:rPr>
          <w:color w:val="231F20"/>
          <w:spacing w:val="-11"/>
          <w:sz w:val="18"/>
        </w:rPr>
        <w:t> </w:t>
      </w:r>
      <w:r>
        <w:rPr>
          <w:color w:val="231F20"/>
          <w:sz w:val="18"/>
        </w:rPr>
        <w:t>que</w:t>
      </w:r>
      <w:r>
        <w:rPr>
          <w:color w:val="231F20"/>
          <w:spacing w:val="-11"/>
          <w:sz w:val="18"/>
        </w:rPr>
        <w:t> </w:t>
      </w:r>
      <w:r>
        <w:rPr>
          <w:color w:val="231F20"/>
          <w:sz w:val="18"/>
        </w:rPr>
        <w:t>nada</w:t>
      </w:r>
      <w:r>
        <w:rPr>
          <w:color w:val="231F20"/>
          <w:spacing w:val="-11"/>
          <w:sz w:val="18"/>
        </w:rPr>
        <w:t> </w:t>
      </w:r>
      <w:r>
        <w:rPr>
          <w:color w:val="231F20"/>
          <w:sz w:val="18"/>
        </w:rPr>
        <w:t>más</w:t>
      </w:r>
      <w:r>
        <w:rPr>
          <w:color w:val="231F20"/>
          <w:spacing w:val="-12"/>
          <w:sz w:val="18"/>
        </w:rPr>
        <w:t> </w:t>
      </w:r>
      <w:r>
        <w:rPr>
          <w:color w:val="231F20"/>
          <w:sz w:val="18"/>
        </w:rPr>
        <w:t>que</w:t>
      </w:r>
      <w:r>
        <w:rPr>
          <w:color w:val="231F20"/>
          <w:spacing w:val="-11"/>
          <w:sz w:val="18"/>
        </w:rPr>
        <w:t> </w:t>
      </w:r>
      <w:r>
        <w:rPr>
          <w:color w:val="231F20"/>
          <w:sz w:val="18"/>
        </w:rPr>
        <w:t>con</w:t>
      </w:r>
      <w:r>
        <w:rPr>
          <w:color w:val="231F20"/>
          <w:spacing w:val="-12"/>
          <w:sz w:val="18"/>
        </w:rPr>
        <w:t> </w:t>
      </w:r>
      <w:r>
        <w:rPr>
          <w:color w:val="231F20"/>
          <w:sz w:val="18"/>
        </w:rPr>
        <w:t>estar</w:t>
      </w:r>
      <w:r>
        <w:rPr>
          <w:color w:val="231F20"/>
          <w:spacing w:val="-12"/>
          <w:sz w:val="18"/>
        </w:rPr>
        <w:t> </w:t>
      </w:r>
      <w:r>
        <w:rPr>
          <w:color w:val="231F20"/>
          <w:sz w:val="18"/>
        </w:rPr>
        <w:t>cambia</w:t>
      </w:r>
      <w:r>
        <w:rPr>
          <w:color w:val="231F20"/>
          <w:spacing w:val="-12"/>
          <w:sz w:val="18"/>
        </w:rPr>
        <w:t> </w:t>
      </w:r>
      <w:r>
        <w:rPr>
          <w:color w:val="231F20"/>
          <w:sz w:val="18"/>
        </w:rPr>
        <w:t>el</w:t>
      </w:r>
      <w:r>
        <w:rPr>
          <w:color w:val="231F20"/>
          <w:spacing w:val="-12"/>
          <w:sz w:val="18"/>
        </w:rPr>
        <w:t> </w:t>
      </w:r>
      <w:r>
        <w:rPr>
          <w:color w:val="231F20"/>
          <w:sz w:val="18"/>
        </w:rPr>
        <w:t>panorama,</w:t>
      </w:r>
      <w:r>
        <w:rPr>
          <w:color w:val="231F20"/>
          <w:spacing w:val="-11"/>
          <w:sz w:val="18"/>
        </w:rPr>
        <w:t> </w:t>
      </w:r>
      <w:r>
        <w:rPr>
          <w:color w:val="231F20"/>
          <w:sz w:val="18"/>
        </w:rPr>
        <w:t>si</w:t>
      </w:r>
      <w:r>
        <w:rPr>
          <w:color w:val="231F20"/>
          <w:spacing w:val="-11"/>
          <w:sz w:val="18"/>
        </w:rPr>
        <w:t> </w:t>
      </w:r>
      <w:r>
        <w:rPr>
          <w:color w:val="231F20"/>
          <w:sz w:val="18"/>
        </w:rPr>
        <w:t>además tienen</w:t>
      </w:r>
      <w:r>
        <w:rPr>
          <w:color w:val="231F20"/>
          <w:spacing w:val="-11"/>
          <w:sz w:val="18"/>
        </w:rPr>
        <w:t> </w:t>
      </w:r>
      <w:r>
        <w:rPr>
          <w:color w:val="231F20"/>
          <w:sz w:val="18"/>
        </w:rPr>
        <w:t>conciencia</w:t>
      </w:r>
      <w:r>
        <w:rPr>
          <w:color w:val="231F20"/>
          <w:spacing w:val="-12"/>
          <w:sz w:val="18"/>
        </w:rPr>
        <w:t> </w:t>
      </w:r>
      <w:r>
        <w:rPr>
          <w:color w:val="231F20"/>
          <w:sz w:val="18"/>
        </w:rPr>
        <w:t>de</w:t>
      </w:r>
      <w:r>
        <w:rPr>
          <w:color w:val="231F20"/>
          <w:spacing w:val="-11"/>
          <w:sz w:val="18"/>
        </w:rPr>
        <w:t> </w:t>
      </w:r>
      <w:r>
        <w:rPr>
          <w:color w:val="231F20"/>
          <w:sz w:val="18"/>
        </w:rPr>
        <w:t>género</w:t>
      </w:r>
      <w:r>
        <w:rPr>
          <w:color w:val="231F20"/>
          <w:spacing w:val="-11"/>
          <w:sz w:val="18"/>
        </w:rPr>
        <w:t> </w:t>
      </w:r>
      <w:r>
        <w:rPr>
          <w:color w:val="231F20"/>
          <w:sz w:val="18"/>
        </w:rPr>
        <w:t>mucho</w:t>
      </w:r>
      <w:r>
        <w:rPr>
          <w:color w:val="231F20"/>
          <w:spacing w:val="-11"/>
          <w:sz w:val="18"/>
        </w:rPr>
        <w:t> </w:t>
      </w:r>
      <w:r>
        <w:rPr>
          <w:color w:val="231F20"/>
          <w:sz w:val="18"/>
        </w:rPr>
        <w:t>mejor;</w:t>
      </w:r>
      <w:r>
        <w:rPr>
          <w:color w:val="231F20"/>
          <w:spacing w:val="-11"/>
          <w:sz w:val="18"/>
        </w:rPr>
        <w:t> </w:t>
      </w:r>
      <w:r>
        <w:rPr>
          <w:color w:val="231F20"/>
          <w:sz w:val="18"/>
        </w:rPr>
        <w:t>pero</w:t>
      </w:r>
      <w:r>
        <w:rPr>
          <w:color w:val="231F20"/>
          <w:spacing w:val="-11"/>
          <w:sz w:val="18"/>
        </w:rPr>
        <w:t> </w:t>
      </w:r>
      <w:r>
        <w:rPr>
          <w:color w:val="231F20"/>
          <w:sz w:val="18"/>
        </w:rPr>
        <w:t>a</w:t>
      </w:r>
      <w:r>
        <w:rPr>
          <w:color w:val="231F20"/>
          <w:spacing w:val="-11"/>
          <w:sz w:val="18"/>
        </w:rPr>
        <w:t> </w:t>
      </w:r>
      <w:r>
        <w:rPr>
          <w:color w:val="231F20"/>
          <w:sz w:val="18"/>
        </w:rPr>
        <w:t>las</w:t>
      </w:r>
      <w:r>
        <w:rPr>
          <w:color w:val="231F20"/>
          <w:spacing w:val="-11"/>
          <w:sz w:val="18"/>
        </w:rPr>
        <w:t> </w:t>
      </w:r>
      <w:r>
        <w:rPr>
          <w:color w:val="231F20"/>
          <w:sz w:val="18"/>
        </w:rPr>
        <w:t>mujeres</w:t>
      </w:r>
      <w:r>
        <w:rPr>
          <w:color w:val="231F20"/>
          <w:spacing w:val="-11"/>
          <w:sz w:val="18"/>
        </w:rPr>
        <w:t> </w:t>
      </w:r>
      <w:r>
        <w:rPr>
          <w:color w:val="231F20"/>
          <w:sz w:val="18"/>
        </w:rPr>
        <w:t>se</w:t>
      </w:r>
      <w:r>
        <w:rPr>
          <w:color w:val="231F20"/>
          <w:spacing w:val="-11"/>
          <w:sz w:val="18"/>
        </w:rPr>
        <w:t> </w:t>
      </w:r>
      <w:r>
        <w:rPr>
          <w:color w:val="231F20"/>
          <w:sz w:val="18"/>
        </w:rPr>
        <w:t>nos</w:t>
      </w:r>
      <w:r>
        <w:rPr>
          <w:color w:val="231F20"/>
          <w:spacing w:val="-11"/>
          <w:sz w:val="18"/>
        </w:rPr>
        <w:t> </w:t>
      </w:r>
      <w:r>
        <w:rPr>
          <w:color w:val="231F20"/>
          <w:sz w:val="18"/>
        </w:rPr>
        <w:t>exige</w:t>
      </w:r>
      <w:r>
        <w:rPr>
          <w:color w:val="231F20"/>
          <w:spacing w:val="-11"/>
          <w:sz w:val="18"/>
        </w:rPr>
        <w:t> </w:t>
      </w:r>
      <w:r>
        <w:rPr>
          <w:color w:val="231F20"/>
          <w:sz w:val="18"/>
        </w:rPr>
        <w:t>mucho</w:t>
      </w:r>
      <w:r>
        <w:rPr>
          <w:color w:val="231F20"/>
          <w:spacing w:val="-11"/>
          <w:sz w:val="18"/>
        </w:rPr>
        <w:t> </w:t>
      </w:r>
      <w:r>
        <w:rPr>
          <w:color w:val="231F20"/>
          <w:sz w:val="18"/>
        </w:rPr>
        <w:t>cuando estamos en política, que seamos buenas, buenas profesionales, buenas ciudadanas, con una excelente formación, que tengamos conciencia de género, que hagamos lo que no hacen los hombres, es decir, es tal la exigencia que, claro, cuando se llega a un puesto de</w:t>
      </w:r>
      <w:r>
        <w:rPr>
          <w:color w:val="231F20"/>
          <w:spacing w:val="-6"/>
          <w:sz w:val="18"/>
        </w:rPr>
        <w:t> </w:t>
      </w:r>
      <w:r>
        <w:rPr>
          <w:color w:val="231F20"/>
          <w:sz w:val="18"/>
        </w:rPr>
        <w:t>responsabilidad</w:t>
      </w:r>
      <w:r>
        <w:rPr>
          <w:color w:val="231F20"/>
          <w:spacing w:val="-6"/>
          <w:sz w:val="18"/>
        </w:rPr>
        <w:t> </w:t>
      </w:r>
      <w:r>
        <w:rPr>
          <w:color w:val="231F20"/>
          <w:sz w:val="18"/>
        </w:rPr>
        <w:t>lo</w:t>
      </w:r>
      <w:r>
        <w:rPr>
          <w:color w:val="231F20"/>
          <w:spacing w:val="-6"/>
          <w:sz w:val="18"/>
        </w:rPr>
        <w:t> </w:t>
      </w:r>
      <w:r>
        <w:rPr>
          <w:color w:val="231F20"/>
          <w:sz w:val="18"/>
        </w:rPr>
        <w:t>hacen</w:t>
      </w:r>
      <w:r>
        <w:rPr>
          <w:color w:val="231F20"/>
          <w:spacing w:val="-6"/>
          <w:sz w:val="18"/>
        </w:rPr>
        <w:t> </w:t>
      </w:r>
      <w:r>
        <w:rPr>
          <w:color w:val="231F20"/>
          <w:sz w:val="18"/>
        </w:rPr>
        <w:t>mal</w:t>
      </w:r>
      <w:r>
        <w:rPr>
          <w:color w:val="231F20"/>
          <w:spacing w:val="-6"/>
          <w:sz w:val="18"/>
        </w:rPr>
        <w:t> </w:t>
      </w:r>
      <w:r>
        <w:rPr>
          <w:color w:val="231F20"/>
          <w:sz w:val="18"/>
        </w:rPr>
        <w:t>porque</w:t>
      </w:r>
      <w:r>
        <w:rPr>
          <w:color w:val="231F20"/>
          <w:spacing w:val="-6"/>
          <w:sz w:val="18"/>
        </w:rPr>
        <w:t> </w:t>
      </w:r>
      <w:r>
        <w:rPr>
          <w:color w:val="231F20"/>
          <w:sz w:val="18"/>
        </w:rPr>
        <w:t>la</w:t>
      </w:r>
      <w:r>
        <w:rPr>
          <w:color w:val="231F20"/>
          <w:spacing w:val="-6"/>
          <w:sz w:val="18"/>
        </w:rPr>
        <w:t> </w:t>
      </w:r>
      <w:r>
        <w:rPr>
          <w:color w:val="231F20"/>
          <w:sz w:val="18"/>
        </w:rPr>
        <w:t>exigencia</w:t>
      </w:r>
      <w:r>
        <w:rPr>
          <w:color w:val="231F20"/>
          <w:spacing w:val="-7"/>
          <w:sz w:val="18"/>
        </w:rPr>
        <w:t> </w:t>
      </w:r>
      <w:r>
        <w:rPr>
          <w:color w:val="231F20"/>
          <w:sz w:val="18"/>
        </w:rPr>
        <w:t>es</w:t>
      </w:r>
      <w:r>
        <w:rPr>
          <w:color w:val="231F20"/>
          <w:spacing w:val="-6"/>
          <w:sz w:val="18"/>
        </w:rPr>
        <w:t> </w:t>
      </w:r>
      <w:r>
        <w:rPr>
          <w:color w:val="231F20"/>
          <w:sz w:val="18"/>
        </w:rPr>
        <w:t>tanta.</w:t>
      </w:r>
      <w:r>
        <w:rPr>
          <w:color w:val="231F20"/>
          <w:spacing w:val="-6"/>
          <w:sz w:val="18"/>
        </w:rPr>
        <w:t> </w:t>
      </w:r>
      <w:r>
        <w:rPr>
          <w:color w:val="231F20"/>
          <w:sz w:val="18"/>
        </w:rPr>
        <w:t>No,</w:t>
      </w:r>
      <w:r>
        <w:rPr>
          <w:color w:val="231F20"/>
          <w:spacing w:val="-6"/>
          <w:sz w:val="18"/>
        </w:rPr>
        <w:t> </w:t>
      </w:r>
      <w:r>
        <w:rPr>
          <w:color w:val="231F20"/>
          <w:sz w:val="18"/>
        </w:rPr>
        <w:t>las</w:t>
      </w:r>
      <w:r>
        <w:rPr>
          <w:color w:val="231F20"/>
          <w:spacing w:val="-6"/>
          <w:sz w:val="18"/>
        </w:rPr>
        <w:t> </w:t>
      </w:r>
      <w:r>
        <w:rPr>
          <w:color w:val="231F20"/>
          <w:sz w:val="18"/>
        </w:rPr>
        <w:t>mujeres</w:t>
      </w:r>
      <w:r>
        <w:rPr>
          <w:color w:val="231F20"/>
          <w:spacing w:val="-6"/>
          <w:sz w:val="18"/>
        </w:rPr>
        <w:t> </w:t>
      </w:r>
      <w:r>
        <w:rPr>
          <w:color w:val="231F20"/>
          <w:sz w:val="18"/>
        </w:rPr>
        <w:t>tienen</w:t>
      </w:r>
      <w:r>
        <w:rPr>
          <w:color w:val="231F20"/>
          <w:spacing w:val="-6"/>
          <w:sz w:val="18"/>
        </w:rPr>
        <w:t> </w:t>
      </w:r>
      <w:r>
        <w:rPr>
          <w:color w:val="231F20"/>
          <w:sz w:val="18"/>
        </w:rPr>
        <w:t>que estar</w:t>
      </w:r>
      <w:r>
        <w:rPr>
          <w:color w:val="231F20"/>
          <w:spacing w:val="-7"/>
          <w:sz w:val="18"/>
        </w:rPr>
        <w:t> </w:t>
      </w:r>
      <w:r>
        <w:rPr>
          <w:color w:val="231F20"/>
          <w:sz w:val="18"/>
        </w:rPr>
        <w:t>ahí</w:t>
      </w:r>
      <w:r>
        <w:rPr>
          <w:color w:val="231F20"/>
          <w:spacing w:val="-7"/>
          <w:sz w:val="18"/>
        </w:rPr>
        <w:t> </w:t>
      </w:r>
      <w:r>
        <w:rPr>
          <w:color w:val="231F20"/>
          <w:sz w:val="18"/>
        </w:rPr>
        <w:t>por</w:t>
      </w:r>
      <w:r>
        <w:rPr>
          <w:color w:val="231F20"/>
          <w:spacing w:val="-7"/>
          <w:sz w:val="18"/>
        </w:rPr>
        <w:t> </w:t>
      </w:r>
      <w:r>
        <w:rPr>
          <w:color w:val="231F20"/>
          <w:sz w:val="18"/>
        </w:rPr>
        <w:t>derecho</w:t>
      </w:r>
      <w:r>
        <w:rPr>
          <w:color w:val="231F20"/>
          <w:spacing w:val="-7"/>
          <w:sz w:val="18"/>
        </w:rPr>
        <w:t> </w:t>
      </w:r>
      <w:r>
        <w:rPr>
          <w:color w:val="231F20"/>
          <w:sz w:val="18"/>
        </w:rPr>
        <w:t>y</w:t>
      </w:r>
      <w:r>
        <w:rPr>
          <w:color w:val="231F20"/>
          <w:spacing w:val="-7"/>
          <w:sz w:val="18"/>
        </w:rPr>
        <w:t> </w:t>
      </w:r>
      <w:r>
        <w:rPr>
          <w:color w:val="231F20"/>
          <w:sz w:val="18"/>
        </w:rPr>
        <w:t>luego</w:t>
      </w:r>
      <w:r>
        <w:rPr>
          <w:color w:val="231F20"/>
          <w:spacing w:val="-7"/>
          <w:sz w:val="18"/>
        </w:rPr>
        <w:t> </w:t>
      </w:r>
      <w:r>
        <w:rPr>
          <w:color w:val="231F20"/>
          <w:sz w:val="18"/>
        </w:rPr>
        <w:t>si</w:t>
      </w:r>
      <w:r>
        <w:rPr>
          <w:color w:val="231F20"/>
          <w:spacing w:val="-7"/>
          <w:sz w:val="18"/>
        </w:rPr>
        <w:t> </w:t>
      </w:r>
      <w:r>
        <w:rPr>
          <w:color w:val="231F20"/>
          <w:sz w:val="18"/>
        </w:rPr>
        <w:t>tienen</w:t>
      </w:r>
      <w:r>
        <w:rPr>
          <w:color w:val="231F20"/>
          <w:spacing w:val="-7"/>
          <w:sz w:val="18"/>
        </w:rPr>
        <w:t> </w:t>
      </w:r>
      <w:r>
        <w:rPr>
          <w:color w:val="231F20"/>
          <w:sz w:val="18"/>
        </w:rPr>
        <w:t>conciencia</w:t>
      </w:r>
      <w:r>
        <w:rPr>
          <w:color w:val="231F20"/>
          <w:spacing w:val="-8"/>
          <w:sz w:val="18"/>
        </w:rPr>
        <w:t> </w:t>
      </w:r>
      <w:r>
        <w:rPr>
          <w:color w:val="231F20"/>
          <w:sz w:val="18"/>
        </w:rPr>
        <w:t>de</w:t>
      </w:r>
      <w:r>
        <w:rPr>
          <w:color w:val="231F20"/>
          <w:spacing w:val="-7"/>
          <w:sz w:val="18"/>
        </w:rPr>
        <w:t> </w:t>
      </w:r>
      <w:r>
        <w:rPr>
          <w:color w:val="231F20"/>
          <w:sz w:val="18"/>
        </w:rPr>
        <w:t>género</w:t>
      </w:r>
      <w:r>
        <w:rPr>
          <w:color w:val="231F20"/>
          <w:spacing w:val="-7"/>
          <w:sz w:val="18"/>
        </w:rPr>
        <w:t> </w:t>
      </w:r>
      <w:r>
        <w:rPr>
          <w:color w:val="231F20"/>
          <w:sz w:val="18"/>
        </w:rPr>
        <w:t>y</w:t>
      </w:r>
      <w:r>
        <w:rPr>
          <w:color w:val="231F20"/>
          <w:spacing w:val="-7"/>
          <w:sz w:val="18"/>
        </w:rPr>
        <w:t> </w:t>
      </w:r>
      <w:r>
        <w:rPr>
          <w:color w:val="231F20"/>
          <w:sz w:val="18"/>
        </w:rPr>
        <w:t>podemos</w:t>
      </w:r>
      <w:r>
        <w:rPr>
          <w:color w:val="231F20"/>
          <w:spacing w:val="-7"/>
          <w:sz w:val="18"/>
        </w:rPr>
        <w:t> </w:t>
      </w:r>
      <w:r>
        <w:rPr>
          <w:color w:val="231F20"/>
          <w:sz w:val="18"/>
        </w:rPr>
        <w:t>trabajar</w:t>
      </w:r>
      <w:r>
        <w:rPr>
          <w:color w:val="231F20"/>
          <w:spacing w:val="-7"/>
          <w:sz w:val="18"/>
        </w:rPr>
        <w:t> </w:t>
      </w:r>
      <w:r>
        <w:rPr>
          <w:color w:val="231F20"/>
          <w:sz w:val="18"/>
        </w:rPr>
        <w:t>con</w:t>
      </w:r>
      <w:r>
        <w:rPr>
          <w:color w:val="231F20"/>
          <w:spacing w:val="-7"/>
          <w:sz w:val="18"/>
        </w:rPr>
        <w:t> </w:t>
      </w:r>
      <w:r>
        <w:rPr>
          <w:color w:val="231F20"/>
          <w:sz w:val="18"/>
        </w:rPr>
        <w:t>ella, mucho mejor (Martínez, entrevista personal, 21 de enero de</w:t>
      </w:r>
      <w:r>
        <w:rPr>
          <w:color w:val="231F20"/>
          <w:spacing w:val="-4"/>
          <w:sz w:val="18"/>
        </w:rPr>
        <w:t> </w:t>
      </w:r>
      <w:r>
        <w:rPr>
          <w:color w:val="231F20"/>
          <w:sz w:val="18"/>
        </w:rPr>
        <w:t>2013).</w:t>
      </w:r>
    </w:p>
    <w:p>
      <w:pPr>
        <w:pStyle w:val="BodyText"/>
        <w:spacing w:before="2"/>
        <w:rPr>
          <w:sz w:val="19"/>
        </w:rPr>
      </w:pPr>
    </w:p>
    <w:p>
      <w:pPr>
        <w:pStyle w:val="BodyText"/>
        <w:spacing w:line="249" w:lineRule="auto" w:before="0"/>
        <w:ind w:left="103" w:right="113"/>
        <w:jc w:val="both"/>
      </w:pPr>
      <w:r>
        <w:rPr>
          <w:color w:val="231F20"/>
          <w:spacing w:val="-3"/>
        </w:rPr>
        <w:t>Después</w:t>
      </w:r>
      <w:r>
        <w:rPr>
          <w:color w:val="231F20"/>
          <w:spacing w:val="-14"/>
        </w:rPr>
        <w:t> </w:t>
      </w:r>
      <w:r>
        <w:rPr>
          <w:color w:val="231F20"/>
        </w:rPr>
        <w:t>de</w:t>
      </w:r>
      <w:r>
        <w:rPr>
          <w:color w:val="231F20"/>
          <w:spacing w:val="-14"/>
        </w:rPr>
        <w:t> </w:t>
      </w:r>
      <w:r>
        <w:rPr>
          <w:color w:val="231F20"/>
        </w:rPr>
        <w:t>tan</w:t>
      </w:r>
      <w:r>
        <w:rPr>
          <w:color w:val="231F20"/>
          <w:spacing w:val="-14"/>
        </w:rPr>
        <w:t> </w:t>
      </w:r>
      <w:r>
        <w:rPr>
          <w:color w:val="231F20"/>
        </w:rPr>
        <w:t>amplia</w:t>
      </w:r>
      <w:r>
        <w:rPr>
          <w:color w:val="231F20"/>
          <w:spacing w:val="-14"/>
        </w:rPr>
        <w:t> </w:t>
      </w:r>
      <w:r>
        <w:rPr>
          <w:color w:val="231F20"/>
        </w:rPr>
        <w:t>y</w:t>
      </w:r>
      <w:r>
        <w:rPr>
          <w:color w:val="231F20"/>
          <w:spacing w:val="-14"/>
        </w:rPr>
        <w:t> </w:t>
      </w:r>
      <w:r>
        <w:rPr>
          <w:color w:val="231F20"/>
        </w:rPr>
        <w:t>clara</w:t>
      </w:r>
      <w:r>
        <w:rPr>
          <w:color w:val="231F20"/>
          <w:spacing w:val="-14"/>
        </w:rPr>
        <w:t> </w:t>
      </w:r>
      <w:r>
        <w:rPr>
          <w:color w:val="231F20"/>
        </w:rPr>
        <w:t>explicación</w:t>
      </w:r>
      <w:r>
        <w:rPr>
          <w:color w:val="231F20"/>
          <w:spacing w:val="-14"/>
        </w:rPr>
        <w:t> </w:t>
      </w:r>
      <w:r>
        <w:rPr>
          <w:color w:val="231F20"/>
          <w:spacing w:val="-3"/>
        </w:rPr>
        <w:t>sobre</w:t>
      </w:r>
      <w:r>
        <w:rPr>
          <w:color w:val="231F20"/>
          <w:spacing w:val="-14"/>
        </w:rPr>
        <w:t> </w:t>
      </w:r>
      <w:r>
        <w:rPr>
          <w:color w:val="231F20"/>
        </w:rPr>
        <w:t>la</w:t>
      </w:r>
      <w:r>
        <w:rPr>
          <w:color w:val="231F20"/>
          <w:spacing w:val="-14"/>
        </w:rPr>
        <w:t> </w:t>
      </w:r>
      <w:r>
        <w:rPr>
          <w:color w:val="231F20"/>
        </w:rPr>
        <w:t>importancia</w:t>
      </w:r>
      <w:r>
        <w:rPr>
          <w:color w:val="231F20"/>
          <w:spacing w:val="-14"/>
        </w:rPr>
        <w:t> </w:t>
      </w:r>
      <w:r>
        <w:rPr>
          <w:color w:val="231F20"/>
        </w:rPr>
        <w:t>y</w:t>
      </w:r>
      <w:r>
        <w:rPr>
          <w:color w:val="231F20"/>
          <w:spacing w:val="-14"/>
        </w:rPr>
        <w:t> </w:t>
      </w:r>
      <w:r>
        <w:rPr>
          <w:color w:val="231F20"/>
        </w:rPr>
        <w:t>necesidad</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cuo- tas</w:t>
      </w:r>
      <w:r>
        <w:rPr>
          <w:color w:val="231F20"/>
          <w:spacing w:val="-17"/>
        </w:rPr>
        <w:t> </w:t>
      </w:r>
      <w:r>
        <w:rPr>
          <w:color w:val="231F20"/>
        </w:rPr>
        <w:t>de</w:t>
      </w:r>
      <w:r>
        <w:rPr>
          <w:color w:val="231F20"/>
          <w:spacing w:val="-17"/>
        </w:rPr>
        <w:t> </w:t>
      </w:r>
      <w:r>
        <w:rPr>
          <w:color w:val="231F20"/>
        </w:rPr>
        <w:t>género,</w:t>
      </w:r>
      <w:r>
        <w:rPr>
          <w:color w:val="231F20"/>
          <w:spacing w:val="-17"/>
        </w:rPr>
        <w:t> </w:t>
      </w:r>
      <w:r>
        <w:rPr>
          <w:color w:val="231F20"/>
        </w:rPr>
        <w:t>queda</w:t>
      </w:r>
      <w:r>
        <w:rPr>
          <w:color w:val="231F20"/>
          <w:spacing w:val="-17"/>
        </w:rPr>
        <w:t> </w:t>
      </w:r>
      <w:r>
        <w:rPr>
          <w:color w:val="231F20"/>
        </w:rPr>
        <w:t>poco</w:t>
      </w:r>
      <w:r>
        <w:rPr>
          <w:color w:val="231F20"/>
          <w:spacing w:val="-17"/>
        </w:rPr>
        <w:t> </w:t>
      </w:r>
      <w:r>
        <w:rPr>
          <w:color w:val="231F20"/>
        </w:rPr>
        <w:t>que</w:t>
      </w:r>
      <w:r>
        <w:rPr>
          <w:color w:val="231F20"/>
          <w:spacing w:val="-17"/>
        </w:rPr>
        <w:t> </w:t>
      </w:r>
      <w:r>
        <w:rPr>
          <w:color w:val="231F20"/>
        </w:rPr>
        <w:t>decir;</w:t>
      </w:r>
      <w:r>
        <w:rPr>
          <w:color w:val="231F20"/>
          <w:spacing w:val="-17"/>
        </w:rPr>
        <w:t> </w:t>
      </w:r>
      <w:r>
        <w:rPr>
          <w:color w:val="231F20"/>
        </w:rPr>
        <w:t>principalmente</w:t>
      </w:r>
      <w:r>
        <w:rPr>
          <w:color w:val="231F20"/>
          <w:spacing w:val="-16"/>
        </w:rPr>
        <w:t> </w:t>
      </w:r>
      <w:r>
        <w:rPr>
          <w:color w:val="231F20"/>
        </w:rPr>
        <w:t>porque</w:t>
      </w:r>
      <w:r>
        <w:rPr>
          <w:color w:val="231F20"/>
          <w:spacing w:val="-17"/>
        </w:rPr>
        <w:t> </w:t>
      </w:r>
      <w:r>
        <w:rPr>
          <w:color w:val="231F20"/>
        </w:rPr>
        <w:t>se</w:t>
      </w:r>
      <w:r>
        <w:rPr>
          <w:color w:val="231F20"/>
          <w:spacing w:val="-17"/>
        </w:rPr>
        <w:t> </w:t>
      </w:r>
      <w:r>
        <w:rPr>
          <w:color w:val="231F20"/>
        </w:rPr>
        <w:t>trata</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persona</w:t>
      </w:r>
      <w:r>
        <w:rPr>
          <w:color w:val="231F20"/>
          <w:spacing w:val="-17"/>
        </w:rPr>
        <w:t> </w:t>
      </w:r>
      <w:r>
        <w:rPr>
          <w:color w:val="231F20"/>
          <w:spacing w:val="-3"/>
        </w:rPr>
        <w:t>que </w:t>
      </w:r>
      <w:r>
        <w:rPr>
          <w:color w:val="231F20"/>
        </w:rPr>
        <w:t>ha</w:t>
      </w:r>
      <w:r>
        <w:rPr>
          <w:color w:val="231F20"/>
          <w:spacing w:val="-8"/>
        </w:rPr>
        <w:t> </w:t>
      </w:r>
      <w:r>
        <w:rPr>
          <w:color w:val="231F20"/>
          <w:spacing w:val="-4"/>
        </w:rPr>
        <w:t>participado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spacing w:val="-4"/>
        </w:rPr>
        <w:t>movimiento</w:t>
      </w:r>
      <w:r>
        <w:rPr>
          <w:color w:val="231F20"/>
          <w:spacing w:val="-8"/>
        </w:rPr>
        <w:t> </w:t>
      </w:r>
      <w:r>
        <w:rPr>
          <w:color w:val="231F20"/>
          <w:spacing w:val="-4"/>
        </w:rPr>
        <w:t>feminista,</w:t>
      </w:r>
      <w:r>
        <w:rPr>
          <w:color w:val="231F20"/>
          <w:spacing w:val="-8"/>
        </w:rPr>
        <w:t> </w:t>
      </w:r>
      <w:r>
        <w:rPr>
          <w:color w:val="231F20"/>
        </w:rPr>
        <w:t>ha</w:t>
      </w:r>
      <w:r>
        <w:rPr>
          <w:color w:val="231F20"/>
          <w:spacing w:val="-8"/>
        </w:rPr>
        <w:t> </w:t>
      </w:r>
      <w:r>
        <w:rPr>
          <w:color w:val="231F20"/>
          <w:spacing w:val="-4"/>
        </w:rPr>
        <w:t>tenido</w:t>
      </w:r>
      <w:r>
        <w:rPr>
          <w:color w:val="231F20"/>
          <w:spacing w:val="-8"/>
        </w:rPr>
        <w:t> </w:t>
      </w:r>
      <w:r>
        <w:rPr>
          <w:color w:val="231F20"/>
          <w:spacing w:val="-4"/>
        </w:rPr>
        <w:t>cargos</w:t>
      </w:r>
      <w:r>
        <w:rPr>
          <w:color w:val="231F20"/>
          <w:spacing w:val="-8"/>
        </w:rPr>
        <w:t> </w:t>
      </w:r>
      <w:r>
        <w:rPr>
          <w:color w:val="231F20"/>
        </w:rPr>
        <w:t>de</w:t>
      </w:r>
      <w:r>
        <w:rPr>
          <w:color w:val="231F20"/>
          <w:spacing w:val="-8"/>
        </w:rPr>
        <w:t> </w:t>
      </w:r>
      <w:r>
        <w:rPr>
          <w:color w:val="231F20"/>
          <w:spacing w:val="-4"/>
        </w:rPr>
        <w:t>dirección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2"/>
        </w:rPr>
        <w:t>Universi- </w:t>
      </w:r>
      <w:r>
        <w:rPr>
          <w:color w:val="231F20"/>
        </w:rPr>
        <w:t>dad</w:t>
      </w:r>
      <w:r>
        <w:rPr>
          <w:color w:val="231F20"/>
          <w:spacing w:val="-6"/>
        </w:rPr>
        <w:t> </w:t>
      </w:r>
      <w:r>
        <w:rPr>
          <w:color w:val="231F20"/>
        </w:rPr>
        <w:t>de</w:t>
      </w:r>
      <w:r>
        <w:rPr>
          <w:color w:val="231F20"/>
          <w:spacing w:val="-6"/>
        </w:rPr>
        <w:t> </w:t>
      </w:r>
      <w:r>
        <w:rPr>
          <w:color w:val="231F20"/>
          <w:spacing w:val="-3"/>
        </w:rPr>
        <w:t>Granada,</w:t>
      </w:r>
      <w:r>
        <w:rPr>
          <w:color w:val="231F20"/>
          <w:spacing w:val="-6"/>
        </w:rPr>
        <w:t> </w:t>
      </w:r>
      <w:r>
        <w:rPr>
          <w:color w:val="231F20"/>
          <w:spacing w:val="-3"/>
        </w:rPr>
        <w:t>cargos</w:t>
      </w:r>
      <w:r>
        <w:rPr>
          <w:color w:val="231F20"/>
          <w:spacing w:val="-6"/>
        </w:rPr>
        <w:t> </w:t>
      </w:r>
      <w:r>
        <w:rPr>
          <w:color w:val="231F20"/>
        </w:rPr>
        <w:t>políticos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parlamento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tierra</w:t>
      </w:r>
      <w:r>
        <w:rPr>
          <w:color w:val="231F20"/>
          <w:spacing w:val="-6"/>
        </w:rPr>
        <w:t> </w:t>
      </w:r>
      <w:r>
        <w:rPr>
          <w:color w:val="231F20"/>
        </w:rPr>
        <w:t>natal</w:t>
      </w:r>
      <w:r>
        <w:rPr>
          <w:color w:val="231F20"/>
          <w:spacing w:val="-6"/>
        </w:rPr>
        <w:t> </w:t>
      </w:r>
      <w:r>
        <w:rPr>
          <w:color w:val="231F20"/>
        </w:rPr>
        <w:t>y que</w:t>
      </w:r>
      <w:r>
        <w:rPr>
          <w:color w:val="231F20"/>
          <w:spacing w:val="-17"/>
        </w:rPr>
        <w:t> </w:t>
      </w:r>
      <w:r>
        <w:rPr>
          <w:color w:val="231F20"/>
        </w:rPr>
        <w:t>además</w:t>
      </w:r>
      <w:r>
        <w:rPr>
          <w:color w:val="231F20"/>
          <w:spacing w:val="-18"/>
        </w:rPr>
        <w:t> </w:t>
      </w:r>
      <w:r>
        <w:rPr>
          <w:color w:val="231F20"/>
        </w:rPr>
        <w:t>es</w:t>
      </w:r>
      <w:r>
        <w:rPr>
          <w:color w:val="231F20"/>
          <w:spacing w:val="-18"/>
        </w:rPr>
        <w:t> </w:t>
      </w:r>
      <w:r>
        <w:rPr>
          <w:color w:val="231F20"/>
        </w:rPr>
        <w:t>especialista</w:t>
      </w:r>
      <w:r>
        <w:rPr>
          <w:color w:val="231F20"/>
          <w:spacing w:val="-18"/>
        </w:rPr>
        <w:t> </w:t>
      </w:r>
      <w:r>
        <w:rPr>
          <w:color w:val="231F20"/>
        </w:rPr>
        <w:t>en</w:t>
      </w:r>
      <w:r>
        <w:rPr>
          <w:color w:val="231F20"/>
          <w:spacing w:val="-18"/>
        </w:rPr>
        <w:t> </w:t>
      </w:r>
      <w:r>
        <w:rPr>
          <w:color w:val="231F20"/>
        </w:rPr>
        <w:t>temas</w:t>
      </w:r>
      <w:r>
        <w:rPr>
          <w:color w:val="231F20"/>
          <w:spacing w:val="-18"/>
        </w:rPr>
        <w:t> </w:t>
      </w:r>
      <w:r>
        <w:rPr>
          <w:color w:val="231F20"/>
        </w:rPr>
        <w:t>de</w:t>
      </w:r>
      <w:r>
        <w:rPr>
          <w:color w:val="231F20"/>
          <w:spacing w:val="-17"/>
        </w:rPr>
        <w:t> </w:t>
      </w:r>
      <w:r>
        <w:rPr>
          <w:color w:val="231F20"/>
        </w:rPr>
        <w:t>género</w:t>
      </w:r>
      <w:r>
        <w:rPr>
          <w:color w:val="231F20"/>
          <w:spacing w:val="-17"/>
        </w:rPr>
        <w:t> </w:t>
      </w:r>
      <w:r>
        <w:rPr>
          <w:color w:val="231F20"/>
        </w:rPr>
        <w:t>y</w:t>
      </w:r>
      <w:r>
        <w:rPr>
          <w:color w:val="231F20"/>
          <w:spacing w:val="-17"/>
        </w:rPr>
        <w:t> </w:t>
      </w:r>
      <w:r>
        <w:rPr>
          <w:color w:val="231F20"/>
        </w:rPr>
        <w:t>paz.</w:t>
      </w:r>
      <w:r>
        <w:rPr>
          <w:color w:val="231F20"/>
          <w:spacing w:val="-17"/>
        </w:rPr>
        <w:t> </w:t>
      </w:r>
      <w:r>
        <w:rPr>
          <w:color w:val="231F20"/>
        </w:rPr>
        <w:t>Lo</w:t>
      </w:r>
      <w:r>
        <w:rPr>
          <w:color w:val="231F20"/>
          <w:spacing w:val="-18"/>
        </w:rPr>
        <w:t> </w:t>
      </w:r>
      <w:r>
        <w:rPr>
          <w:color w:val="231F20"/>
        </w:rPr>
        <w:t>que</w:t>
      </w:r>
      <w:r>
        <w:rPr>
          <w:color w:val="231F20"/>
          <w:spacing w:val="-17"/>
        </w:rPr>
        <w:t> </w:t>
      </w:r>
      <w:r>
        <w:rPr>
          <w:color w:val="231F20"/>
        </w:rPr>
        <w:t>se</w:t>
      </w:r>
      <w:r>
        <w:rPr>
          <w:color w:val="231F20"/>
          <w:spacing w:val="-17"/>
        </w:rPr>
        <w:t> </w:t>
      </w:r>
      <w:r>
        <w:rPr>
          <w:color w:val="231F20"/>
        </w:rPr>
        <w:t>puede</w:t>
      </w:r>
      <w:r>
        <w:rPr>
          <w:color w:val="231F20"/>
          <w:spacing w:val="-17"/>
        </w:rPr>
        <w:t> </w:t>
      </w:r>
      <w:r>
        <w:rPr>
          <w:color w:val="231F20"/>
        </w:rPr>
        <w:t>agregar</w:t>
      </w:r>
      <w:r>
        <w:rPr>
          <w:color w:val="231F20"/>
          <w:spacing w:val="-18"/>
        </w:rPr>
        <w:t> </w:t>
      </w:r>
      <w:r>
        <w:rPr>
          <w:color w:val="231F20"/>
        </w:rPr>
        <w:t>es</w:t>
      </w:r>
      <w:r>
        <w:rPr>
          <w:color w:val="231F20"/>
          <w:spacing w:val="-18"/>
        </w:rPr>
        <w:t> </w:t>
      </w:r>
      <w:r>
        <w:rPr>
          <w:color w:val="231F20"/>
        </w:rPr>
        <w:t>que,</w:t>
      </w:r>
      <w:r>
        <w:rPr>
          <w:color w:val="231F20"/>
          <w:spacing w:val="-17"/>
        </w:rPr>
        <w:t> </w:t>
      </w:r>
      <w:r>
        <w:rPr>
          <w:color w:val="231F20"/>
          <w:spacing w:val="-3"/>
        </w:rPr>
        <w:t>si </w:t>
      </w:r>
      <w:r>
        <w:rPr>
          <w:color w:val="231F20"/>
        </w:rPr>
        <w:t>para</w:t>
      </w:r>
      <w:r>
        <w:rPr>
          <w:color w:val="231F20"/>
          <w:spacing w:val="-15"/>
        </w:rPr>
        <w:t> </w:t>
      </w:r>
      <w:r>
        <w:rPr>
          <w:color w:val="231F20"/>
        </w:rPr>
        <w:t>ocupar</w:t>
      </w:r>
      <w:r>
        <w:rPr>
          <w:color w:val="231F20"/>
          <w:spacing w:val="-15"/>
        </w:rPr>
        <w:t> </w:t>
      </w:r>
      <w:r>
        <w:rPr>
          <w:color w:val="231F20"/>
        </w:rPr>
        <w:t>un</w:t>
      </w:r>
      <w:r>
        <w:rPr>
          <w:color w:val="231F20"/>
          <w:spacing w:val="-15"/>
        </w:rPr>
        <w:t> </w:t>
      </w:r>
      <w:r>
        <w:rPr>
          <w:color w:val="231F20"/>
          <w:spacing w:val="-3"/>
        </w:rPr>
        <w:t>cargo</w:t>
      </w:r>
      <w:r>
        <w:rPr>
          <w:color w:val="231F20"/>
          <w:spacing w:val="-15"/>
        </w:rPr>
        <w:t> </w:t>
      </w:r>
      <w:r>
        <w:rPr>
          <w:color w:val="231F20"/>
        </w:rPr>
        <w:t>político</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mujeres</w:t>
      </w:r>
      <w:r>
        <w:rPr>
          <w:color w:val="231F20"/>
          <w:spacing w:val="-15"/>
        </w:rPr>
        <w:t> </w:t>
      </w:r>
      <w:r>
        <w:rPr>
          <w:color w:val="231F20"/>
        </w:rPr>
        <w:t>se</w:t>
      </w:r>
      <w:r>
        <w:rPr>
          <w:color w:val="231F20"/>
          <w:spacing w:val="-15"/>
        </w:rPr>
        <w:t> </w:t>
      </w:r>
      <w:r>
        <w:rPr>
          <w:color w:val="231F20"/>
        </w:rPr>
        <w:t>les</w:t>
      </w:r>
      <w:r>
        <w:rPr>
          <w:color w:val="231F20"/>
          <w:spacing w:val="-15"/>
        </w:rPr>
        <w:t> </w:t>
      </w:r>
      <w:r>
        <w:rPr>
          <w:color w:val="231F20"/>
        </w:rPr>
        <w:t>exige</w:t>
      </w:r>
      <w:r>
        <w:rPr>
          <w:color w:val="231F20"/>
          <w:spacing w:val="-15"/>
        </w:rPr>
        <w:t> </w:t>
      </w:r>
      <w:r>
        <w:rPr>
          <w:color w:val="231F20"/>
        </w:rPr>
        <w:t>que</w:t>
      </w:r>
      <w:r>
        <w:rPr>
          <w:color w:val="231F20"/>
          <w:spacing w:val="-15"/>
        </w:rPr>
        <w:t> </w:t>
      </w:r>
      <w:r>
        <w:rPr>
          <w:color w:val="231F20"/>
        </w:rPr>
        <w:t>tengan</w:t>
      </w:r>
      <w:r>
        <w:rPr>
          <w:color w:val="231F20"/>
          <w:spacing w:val="-15"/>
        </w:rPr>
        <w:t> </w:t>
      </w:r>
      <w:r>
        <w:rPr>
          <w:color w:val="231F20"/>
        </w:rPr>
        <w:t>conciencia</w:t>
      </w:r>
      <w:r>
        <w:rPr>
          <w:color w:val="231F20"/>
          <w:spacing w:val="-15"/>
        </w:rPr>
        <w:t> </w:t>
      </w:r>
      <w:r>
        <w:rPr>
          <w:color w:val="231F20"/>
        </w:rPr>
        <w:t>de</w:t>
      </w:r>
      <w:r>
        <w:rPr>
          <w:color w:val="231F20"/>
          <w:spacing w:val="-15"/>
        </w:rPr>
        <w:t> </w:t>
      </w:r>
      <w:r>
        <w:rPr>
          <w:color w:val="231F20"/>
        </w:rPr>
        <w:t>géne- ro</w:t>
      </w:r>
      <w:r>
        <w:rPr>
          <w:color w:val="231F20"/>
          <w:spacing w:val="-8"/>
        </w:rPr>
        <w:t> </w:t>
      </w:r>
      <w:r>
        <w:rPr>
          <w:color w:val="231F20"/>
        </w:rPr>
        <w:t>o</w:t>
      </w:r>
      <w:r>
        <w:rPr>
          <w:color w:val="231F20"/>
          <w:spacing w:val="-8"/>
        </w:rPr>
        <w:t> </w:t>
      </w:r>
      <w:r>
        <w:rPr>
          <w:color w:val="231F20"/>
        </w:rPr>
        <w:t>que</w:t>
      </w:r>
      <w:r>
        <w:rPr>
          <w:color w:val="231F20"/>
          <w:spacing w:val="-8"/>
        </w:rPr>
        <w:t> </w:t>
      </w:r>
      <w:r>
        <w:rPr>
          <w:color w:val="231F20"/>
        </w:rPr>
        <w:t>conozcan</w:t>
      </w:r>
      <w:r>
        <w:rPr>
          <w:color w:val="231F20"/>
          <w:spacing w:val="-8"/>
        </w:rPr>
        <w:t> </w:t>
      </w:r>
      <w:r>
        <w:rPr>
          <w:color w:val="231F20"/>
        </w:rPr>
        <w:t>la</w:t>
      </w:r>
      <w:r>
        <w:rPr>
          <w:color w:val="231F20"/>
          <w:spacing w:val="-8"/>
        </w:rPr>
        <w:t> </w:t>
      </w:r>
      <w:r>
        <w:rPr>
          <w:color w:val="231F20"/>
        </w:rPr>
        <w:t>perspectiva,</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les</w:t>
      </w:r>
      <w:r>
        <w:rPr>
          <w:color w:val="231F20"/>
          <w:spacing w:val="-8"/>
        </w:rPr>
        <w:t> </w:t>
      </w:r>
      <w:r>
        <w:rPr>
          <w:color w:val="231F20"/>
        </w:rPr>
        <w:t>critica</w:t>
      </w:r>
      <w:r>
        <w:rPr>
          <w:color w:val="231F20"/>
          <w:spacing w:val="-8"/>
        </w:rPr>
        <w:t> </w:t>
      </w:r>
      <w:r>
        <w:rPr>
          <w:color w:val="231F20"/>
        </w:rPr>
        <w:t>cuando</w:t>
      </w:r>
      <w:r>
        <w:rPr>
          <w:color w:val="231F20"/>
          <w:spacing w:val="-8"/>
        </w:rPr>
        <w:t> </w:t>
      </w:r>
      <w:r>
        <w:rPr>
          <w:color w:val="231F20"/>
        </w:rPr>
        <w:t>no</w:t>
      </w:r>
      <w:r>
        <w:rPr>
          <w:color w:val="231F20"/>
          <w:spacing w:val="-8"/>
        </w:rPr>
        <w:t> </w:t>
      </w:r>
      <w:r>
        <w:rPr>
          <w:color w:val="231F20"/>
        </w:rPr>
        <w:t>la</w:t>
      </w:r>
      <w:r>
        <w:rPr>
          <w:color w:val="231F20"/>
          <w:spacing w:val="-8"/>
        </w:rPr>
        <w:t> </w:t>
      </w:r>
      <w:r>
        <w:rPr>
          <w:color w:val="231F20"/>
        </w:rPr>
        <w:t>tienen,</w:t>
      </w:r>
      <w:r>
        <w:rPr>
          <w:color w:val="231F20"/>
          <w:spacing w:val="-8"/>
        </w:rPr>
        <w:t> </w:t>
      </w:r>
      <w:r>
        <w:rPr>
          <w:color w:val="231F20"/>
        </w:rPr>
        <w:t>también</w:t>
      </w:r>
      <w:r>
        <w:rPr>
          <w:color w:val="231F20"/>
          <w:spacing w:val="-8"/>
        </w:rPr>
        <w:t> </w:t>
      </w:r>
      <w:r>
        <w:rPr>
          <w:color w:val="231F20"/>
        </w:rPr>
        <w:t>debería exigírseles</w:t>
      </w:r>
      <w:r>
        <w:rPr>
          <w:color w:val="231F20"/>
          <w:spacing w:val="-13"/>
        </w:rPr>
        <w:t> </w:t>
      </w:r>
      <w:r>
        <w:rPr>
          <w:color w:val="231F20"/>
        </w:rPr>
        <w:t>a</w:t>
      </w:r>
      <w:r>
        <w:rPr>
          <w:color w:val="231F20"/>
          <w:spacing w:val="-12"/>
        </w:rPr>
        <w:t> </w:t>
      </w:r>
      <w:r>
        <w:rPr>
          <w:color w:val="231F20"/>
        </w:rPr>
        <w:t>los</w:t>
      </w:r>
      <w:r>
        <w:rPr>
          <w:color w:val="231F20"/>
          <w:spacing w:val="-13"/>
        </w:rPr>
        <w:t> </w:t>
      </w:r>
      <w:r>
        <w:rPr>
          <w:color w:val="231F20"/>
        </w:rPr>
        <w:t>hombres</w:t>
      </w:r>
      <w:r>
        <w:rPr>
          <w:color w:val="231F20"/>
          <w:spacing w:val="-12"/>
        </w:rPr>
        <w:t> </w:t>
      </w:r>
      <w:r>
        <w:rPr>
          <w:color w:val="231F20"/>
        </w:rPr>
        <w:t>que</w:t>
      </w:r>
      <w:r>
        <w:rPr>
          <w:color w:val="231F20"/>
          <w:spacing w:val="-12"/>
        </w:rPr>
        <w:t> </w:t>
      </w:r>
      <w:r>
        <w:rPr>
          <w:color w:val="231F20"/>
        </w:rPr>
        <w:t>están</w:t>
      </w:r>
      <w:r>
        <w:rPr>
          <w:color w:val="231F20"/>
          <w:spacing w:val="-13"/>
        </w:rPr>
        <w:t> </w:t>
      </w:r>
      <w:r>
        <w:rPr>
          <w:color w:val="231F20"/>
        </w:rPr>
        <w:t>o</w:t>
      </w:r>
      <w:r>
        <w:rPr>
          <w:color w:val="231F20"/>
          <w:spacing w:val="-12"/>
        </w:rPr>
        <w:t> </w:t>
      </w:r>
      <w:r>
        <w:rPr>
          <w:color w:val="231F20"/>
        </w:rPr>
        <w:t>que</w:t>
      </w:r>
      <w:r>
        <w:rPr>
          <w:color w:val="231F20"/>
          <w:spacing w:val="-12"/>
        </w:rPr>
        <w:t> </w:t>
      </w:r>
      <w:r>
        <w:rPr>
          <w:color w:val="231F20"/>
        </w:rPr>
        <w:t>compiten</w:t>
      </w:r>
      <w:r>
        <w:rPr>
          <w:color w:val="231F20"/>
          <w:spacing w:val="-13"/>
        </w:rPr>
        <w:t> </w:t>
      </w:r>
      <w:r>
        <w:rPr>
          <w:color w:val="231F20"/>
        </w:rPr>
        <w:t>por</w:t>
      </w:r>
      <w:r>
        <w:rPr>
          <w:color w:val="231F20"/>
          <w:spacing w:val="-12"/>
        </w:rPr>
        <w:t> </w:t>
      </w:r>
      <w:r>
        <w:rPr>
          <w:color w:val="231F20"/>
        </w:rPr>
        <w:t>algún</w:t>
      </w:r>
      <w:r>
        <w:rPr>
          <w:color w:val="231F20"/>
          <w:spacing w:val="-13"/>
        </w:rPr>
        <w:t> </w:t>
      </w:r>
      <w:r>
        <w:rPr>
          <w:color w:val="231F20"/>
          <w:spacing w:val="-3"/>
        </w:rPr>
        <w:t>cargo</w:t>
      </w:r>
      <w:r>
        <w:rPr>
          <w:color w:val="231F20"/>
          <w:spacing w:val="-12"/>
        </w:rPr>
        <w:t> </w:t>
      </w:r>
      <w:r>
        <w:rPr>
          <w:color w:val="231F20"/>
        </w:rPr>
        <w:t>político.</w:t>
      </w:r>
    </w:p>
    <w:p>
      <w:pPr>
        <w:pStyle w:val="BodyText"/>
        <w:spacing w:line="249" w:lineRule="auto"/>
        <w:ind w:left="103" w:right="114" w:firstLine="226"/>
        <w:jc w:val="both"/>
      </w:pPr>
      <w:r>
        <w:rPr>
          <w:color w:val="231F20"/>
        </w:rPr>
        <w:t>Sobre ese tema, el de las exigencias o méritos diferenciados para hombres y mu- jeres,</w:t>
      </w:r>
      <w:r>
        <w:rPr>
          <w:color w:val="231F20"/>
          <w:spacing w:val="-14"/>
        </w:rPr>
        <w:t> </w:t>
      </w:r>
      <w:r>
        <w:rPr>
          <w:color w:val="231F20"/>
        </w:rPr>
        <w:t>aunque</w:t>
      </w:r>
      <w:r>
        <w:rPr>
          <w:color w:val="231F20"/>
          <w:spacing w:val="-14"/>
        </w:rPr>
        <w:t> </w:t>
      </w:r>
      <w:r>
        <w:rPr>
          <w:color w:val="231F20"/>
        </w:rPr>
        <w:t>las</w:t>
      </w:r>
      <w:r>
        <w:rPr>
          <w:color w:val="231F20"/>
          <w:spacing w:val="-14"/>
        </w:rPr>
        <w:t> </w:t>
      </w:r>
      <w:r>
        <w:rPr>
          <w:color w:val="231F20"/>
        </w:rPr>
        <w:t>entrevistadas</w:t>
      </w:r>
      <w:r>
        <w:rPr>
          <w:color w:val="231F20"/>
          <w:spacing w:val="-14"/>
        </w:rPr>
        <w:t> </w:t>
      </w:r>
      <w:r>
        <w:rPr>
          <w:color w:val="231F20"/>
        </w:rPr>
        <w:t>no</w:t>
      </w:r>
      <w:r>
        <w:rPr>
          <w:color w:val="231F20"/>
          <w:spacing w:val="-14"/>
        </w:rPr>
        <w:t> </w:t>
      </w:r>
      <w:r>
        <w:rPr>
          <w:color w:val="231F20"/>
        </w:rPr>
        <w:t>lo</w:t>
      </w:r>
      <w:r>
        <w:rPr>
          <w:color w:val="231F20"/>
          <w:spacing w:val="-14"/>
        </w:rPr>
        <w:t> </w:t>
      </w:r>
      <w:r>
        <w:rPr>
          <w:color w:val="231F20"/>
        </w:rPr>
        <w:t>expresaron</w:t>
      </w:r>
      <w:r>
        <w:rPr>
          <w:color w:val="231F20"/>
          <w:spacing w:val="-14"/>
        </w:rPr>
        <w:t> </w:t>
      </w:r>
      <w:r>
        <w:rPr>
          <w:color w:val="231F20"/>
        </w:rPr>
        <w:t>con</w:t>
      </w:r>
      <w:r>
        <w:rPr>
          <w:color w:val="231F20"/>
          <w:spacing w:val="-14"/>
        </w:rPr>
        <w:t> </w:t>
      </w:r>
      <w:r>
        <w:rPr>
          <w:color w:val="231F20"/>
        </w:rPr>
        <w:t>claridad,</w:t>
      </w:r>
      <w:r>
        <w:rPr>
          <w:color w:val="231F20"/>
          <w:spacing w:val="-14"/>
        </w:rPr>
        <w:t> </w:t>
      </w:r>
      <w:r>
        <w:rPr>
          <w:color w:val="231F20"/>
        </w:rPr>
        <w:t>la</w:t>
      </w:r>
      <w:r>
        <w:rPr>
          <w:color w:val="231F20"/>
          <w:spacing w:val="-14"/>
        </w:rPr>
        <w:t> </w:t>
      </w:r>
      <w:r>
        <w:rPr>
          <w:color w:val="231F20"/>
        </w:rPr>
        <w:t>mujer</w:t>
      </w:r>
      <w:r>
        <w:rPr>
          <w:color w:val="231F20"/>
          <w:spacing w:val="-14"/>
        </w:rPr>
        <w:t> </w:t>
      </w:r>
      <w:r>
        <w:rPr>
          <w:color w:val="231F20"/>
        </w:rPr>
        <w:t>perteneciente</w:t>
      </w:r>
      <w:r>
        <w:rPr>
          <w:color w:val="231F20"/>
          <w:spacing w:val="-14"/>
        </w:rPr>
        <w:t> </w:t>
      </w:r>
      <w:r>
        <w:rPr>
          <w:color w:val="231F20"/>
        </w:rPr>
        <w:t>al </w:t>
      </w:r>
      <w:r>
        <w:rPr>
          <w:color w:val="231F20"/>
          <w:w w:val="110"/>
          <w:sz w:val="16"/>
        </w:rPr>
        <w:t>pri </w:t>
      </w:r>
      <w:r>
        <w:rPr>
          <w:color w:val="231F20"/>
        </w:rPr>
        <w:t>señala que las exigencias son las mismas para hombres y mujeres pero que ellas no tienen las mismas oportunidades para prepararse y por eso al momento de cum- plir con las exigencias quienes pueden hacerlo son ellos, por ende ellas no estarán en cargos directivos sino en niveles más bajos. Sobre el mismo punto, pero con una opinión diferente, la política e investigadora de la Universidad de Granada</w:t>
      </w:r>
      <w:r>
        <w:rPr>
          <w:color w:val="231F20"/>
          <w:spacing w:val="-17"/>
        </w:rPr>
        <w:t> </w:t>
      </w:r>
      <w:r>
        <w:rPr>
          <w:color w:val="231F20"/>
        </w:rPr>
        <w:t>comenta:</w:t>
      </w:r>
    </w:p>
    <w:p>
      <w:pPr>
        <w:pStyle w:val="BodyText"/>
        <w:spacing w:before="4"/>
        <w:rPr>
          <w:sz w:val="22"/>
        </w:rPr>
      </w:pPr>
    </w:p>
    <w:p>
      <w:pPr>
        <w:spacing w:line="278" w:lineRule="auto" w:before="1"/>
        <w:ind w:left="330" w:right="341" w:firstLine="0"/>
        <w:jc w:val="both"/>
        <w:rPr>
          <w:sz w:val="18"/>
        </w:rPr>
      </w:pPr>
      <w:r>
        <w:rPr>
          <w:color w:val="231F20"/>
          <w:sz w:val="18"/>
        </w:rPr>
        <w:t>No son las mismas exigencias; una mujer para alcanzar un puesto de responsabilidad bien en la propia estructura del partido político o bien en la esfera pública con una responsabilidad política tiene que tener muchos créditos, tiene de tener bien acreditada su capacidad política, su formación, su capacidad de liderazgo y desde luego estoy</w:t>
      </w:r>
      <w:r>
        <w:rPr>
          <w:color w:val="231F20"/>
          <w:spacing w:val="-31"/>
          <w:sz w:val="18"/>
        </w:rPr>
        <w:t> </w:t>
      </w:r>
      <w:r>
        <w:rPr>
          <w:color w:val="231F20"/>
          <w:sz w:val="18"/>
        </w:rPr>
        <w:t>con- vencida, a los hombres se les pide muchísimo menos (Martínez, entrevista personal, 21 de enero de</w:t>
      </w:r>
      <w:r>
        <w:rPr>
          <w:color w:val="231F20"/>
          <w:spacing w:val="-1"/>
          <w:sz w:val="18"/>
        </w:rPr>
        <w:t> </w:t>
      </w:r>
      <w:r>
        <w:rPr>
          <w:color w:val="231F20"/>
          <w:sz w:val="18"/>
        </w:rPr>
        <w:t>2013).</w:t>
      </w:r>
    </w:p>
    <w:p>
      <w:pPr>
        <w:pStyle w:val="BodyText"/>
        <w:spacing w:before="2"/>
        <w:rPr>
          <w:sz w:val="19"/>
        </w:rPr>
      </w:pPr>
    </w:p>
    <w:p>
      <w:pPr>
        <w:pStyle w:val="BodyText"/>
        <w:spacing w:line="249" w:lineRule="auto" w:before="0"/>
        <w:ind w:left="103" w:right="114"/>
        <w:jc w:val="both"/>
      </w:pPr>
      <w:r>
        <w:rPr>
          <w:color w:val="231F20"/>
        </w:rPr>
        <w:t>Lo anterior nos indica que las condiciones bajo las cuales las mujeres compiten en comparación</w:t>
      </w:r>
      <w:r>
        <w:rPr>
          <w:color w:val="231F20"/>
          <w:spacing w:val="-6"/>
        </w:rPr>
        <w:t> </w:t>
      </w:r>
      <w:r>
        <w:rPr>
          <w:color w:val="231F20"/>
        </w:rPr>
        <w:t>con</w:t>
      </w:r>
      <w:r>
        <w:rPr>
          <w:color w:val="231F20"/>
          <w:spacing w:val="-5"/>
        </w:rPr>
        <w:t> </w:t>
      </w:r>
      <w:r>
        <w:rPr>
          <w:color w:val="231F20"/>
        </w:rPr>
        <w:t>los</w:t>
      </w:r>
      <w:r>
        <w:rPr>
          <w:color w:val="231F20"/>
          <w:spacing w:val="-5"/>
        </w:rPr>
        <w:t> </w:t>
      </w:r>
      <w:r>
        <w:rPr>
          <w:color w:val="231F20"/>
        </w:rPr>
        <w:t>hombres</w:t>
      </w:r>
      <w:r>
        <w:rPr>
          <w:color w:val="231F20"/>
          <w:spacing w:val="-5"/>
        </w:rPr>
        <w:t> </w:t>
      </w:r>
      <w:r>
        <w:rPr>
          <w:color w:val="231F20"/>
        </w:rPr>
        <w:t>no</w:t>
      </w:r>
      <w:r>
        <w:rPr>
          <w:color w:val="231F20"/>
          <w:spacing w:val="-5"/>
        </w:rPr>
        <w:t> </w:t>
      </w:r>
      <w:r>
        <w:rPr>
          <w:color w:val="231F20"/>
        </w:rPr>
        <w:t>son</w:t>
      </w:r>
      <w:r>
        <w:rPr>
          <w:color w:val="231F20"/>
          <w:spacing w:val="-5"/>
        </w:rPr>
        <w:t> </w:t>
      </w:r>
      <w:r>
        <w:rPr>
          <w:color w:val="231F20"/>
        </w:rPr>
        <w:t>las</w:t>
      </w:r>
      <w:r>
        <w:rPr>
          <w:color w:val="231F20"/>
          <w:spacing w:val="-5"/>
        </w:rPr>
        <w:t> </w:t>
      </w:r>
      <w:r>
        <w:rPr>
          <w:color w:val="231F20"/>
        </w:rPr>
        <w:t>mismas,</w:t>
      </w:r>
      <w:r>
        <w:rPr>
          <w:color w:val="231F20"/>
          <w:spacing w:val="-5"/>
        </w:rPr>
        <w:t> </w:t>
      </w:r>
      <w:r>
        <w:rPr>
          <w:color w:val="231F20"/>
        </w:rPr>
        <w:t>y</w:t>
      </w:r>
      <w:r>
        <w:rPr>
          <w:color w:val="231F20"/>
          <w:spacing w:val="-5"/>
        </w:rPr>
        <w:t> </w:t>
      </w:r>
      <w:r>
        <w:rPr>
          <w:color w:val="231F20"/>
        </w:rPr>
        <w:t>es</w:t>
      </w:r>
      <w:r>
        <w:rPr>
          <w:color w:val="231F20"/>
          <w:spacing w:val="-5"/>
        </w:rPr>
        <w:t> </w:t>
      </w:r>
      <w:r>
        <w:rPr>
          <w:color w:val="231F20"/>
        </w:rPr>
        <w:t>a</w:t>
      </w:r>
      <w:r>
        <w:rPr>
          <w:color w:val="231F20"/>
          <w:spacing w:val="-5"/>
        </w:rPr>
        <w:t> </w:t>
      </w:r>
      <w:r>
        <w:rPr>
          <w:color w:val="231F20"/>
        </w:rPr>
        <w:t>ellas</w:t>
      </w:r>
      <w:r>
        <w:rPr>
          <w:color w:val="231F20"/>
          <w:spacing w:val="-5"/>
        </w:rPr>
        <w:t> </w:t>
      </w:r>
      <w:r>
        <w:rPr>
          <w:color w:val="231F20"/>
        </w:rPr>
        <w:t>a</w:t>
      </w:r>
      <w:r>
        <w:rPr>
          <w:color w:val="231F20"/>
          <w:spacing w:val="-5"/>
        </w:rPr>
        <w:t> </w:t>
      </w:r>
      <w:r>
        <w:rPr>
          <w:color w:val="231F20"/>
        </w:rPr>
        <w:t>quienes</w:t>
      </w:r>
      <w:r>
        <w:rPr>
          <w:color w:val="231F20"/>
          <w:spacing w:val="-5"/>
        </w:rPr>
        <w:t> </w:t>
      </w:r>
      <w:r>
        <w:rPr>
          <w:color w:val="231F20"/>
        </w:rPr>
        <w:t>se</w:t>
      </w:r>
      <w:r>
        <w:rPr>
          <w:color w:val="231F20"/>
          <w:spacing w:val="-5"/>
        </w:rPr>
        <w:t> </w:t>
      </w:r>
      <w:r>
        <w:rPr>
          <w:color w:val="231F20"/>
        </w:rPr>
        <w:t>les</w:t>
      </w:r>
      <w:r>
        <w:rPr>
          <w:color w:val="231F20"/>
          <w:spacing w:val="-5"/>
        </w:rPr>
        <w:t> </w:t>
      </w:r>
      <w:r>
        <w:rPr>
          <w:color w:val="231F20"/>
        </w:rPr>
        <w:t>presen- tan condiciones más adversas cuando se encuentran en el ámbito</w:t>
      </w:r>
      <w:r>
        <w:rPr>
          <w:color w:val="231F20"/>
          <w:spacing w:val="-9"/>
        </w:rPr>
        <w:t> </w:t>
      </w:r>
      <w:r>
        <w:rPr>
          <w:color w:val="231F20"/>
        </w:rPr>
        <w:t>político.</w:t>
      </w:r>
    </w:p>
    <w:p>
      <w:pPr>
        <w:pStyle w:val="BodyText"/>
        <w:spacing w:line="249" w:lineRule="auto"/>
        <w:ind w:left="103" w:right="114" w:firstLine="226"/>
        <w:jc w:val="right"/>
      </w:pPr>
      <w:r>
        <w:rPr>
          <w:color w:val="231F20"/>
        </w:rPr>
        <w:t>Incluso</w:t>
      </w:r>
      <w:r>
        <w:rPr>
          <w:color w:val="231F20"/>
          <w:spacing w:val="-17"/>
        </w:rPr>
        <w:t> </w:t>
      </w:r>
      <w:r>
        <w:rPr>
          <w:color w:val="231F20"/>
        </w:rPr>
        <w:t>llegan</w:t>
      </w:r>
      <w:r>
        <w:rPr>
          <w:color w:val="231F20"/>
          <w:spacing w:val="-17"/>
        </w:rPr>
        <w:t> </w:t>
      </w:r>
      <w:r>
        <w:rPr>
          <w:color w:val="231F20"/>
        </w:rPr>
        <w:t>a</w:t>
      </w:r>
      <w:r>
        <w:rPr>
          <w:color w:val="231F20"/>
          <w:spacing w:val="-17"/>
        </w:rPr>
        <w:t> </w:t>
      </w:r>
      <w:r>
        <w:rPr>
          <w:color w:val="231F20"/>
        </w:rPr>
        <w:t>presentárseles</w:t>
      </w:r>
      <w:r>
        <w:rPr>
          <w:color w:val="231F20"/>
          <w:spacing w:val="-17"/>
        </w:rPr>
        <w:t> </w:t>
      </w:r>
      <w:r>
        <w:rPr>
          <w:color w:val="231F20"/>
        </w:rPr>
        <w:t>otro</w:t>
      </w:r>
      <w:r>
        <w:rPr>
          <w:color w:val="231F20"/>
          <w:spacing w:val="-17"/>
        </w:rPr>
        <w:t> </w:t>
      </w:r>
      <w:r>
        <w:rPr>
          <w:color w:val="231F20"/>
        </w:rPr>
        <w:t>tipo</w:t>
      </w:r>
      <w:r>
        <w:rPr>
          <w:color w:val="231F20"/>
          <w:spacing w:val="-17"/>
        </w:rPr>
        <w:t> </w:t>
      </w:r>
      <w:r>
        <w:rPr>
          <w:color w:val="231F20"/>
        </w:rPr>
        <w:t>de</w:t>
      </w:r>
      <w:r>
        <w:rPr>
          <w:color w:val="231F20"/>
          <w:spacing w:val="-17"/>
        </w:rPr>
        <w:t> </w:t>
      </w:r>
      <w:r>
        <w:rPr>
          <w:color w:val="231F20"/>
        </w:rPr>
        <w:t>adversidades,</w:t>
      </w:r>
      <w:r>
        <w:rPr>
          <w:color w:val="231F20"/>
          <w:spacing w:val="-18"/>
        </w:rPr>
        <w:t> </w:t>
      </w:r>
      <w:r>
        <w:rPr>
          <w:color w:val="231F20"/>
        </w:rPr>
        <w:t>con</w:t>
      </w:r>
      <w:r>
        <w:rPr>
          <w:color w:val="231F20"/>
          <w:spacing w:val="-17"/>
        </w:rPr>
        <w:t> </w:t>
      </w:r>
      <w:r>
        <w:rPr>
          <w:color w:val="231F20"/>
        </w:rPr>
        <w:t>los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hace</w:t>
      </w:r>
      <w:r>
        <w:rPr>
          <w:color w:val="231F20"/>
          <w:spacing w:val="-17"/>
        </w:rPr>
        <w:t> </w:t>
      </w:r>
      <w:r>
        <w:rPr>
          <w:color w:val="231F20"/>
        </w:rPr>
        <w:t>visible</w:t>
      </w:r>
      <w:r>
        <w:rPr>
          <w:color w:val="231F20"/>
          <w:spacing w:val="-2"/>
        </w:rPr>
        <w:t> </w:t>
      </w:r>
      <w:r>
        <w:rPr>
          <w:color w:val="231F20"/>
        </w:rPr>
        <w:t>que</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política</w:t>
      </w:r>
      <w:r>
        <w:rPr>
          <w:color w:val="231F20"/>
          <w:spacing w:val="-19"/>
        </w:rPr>
        <w:t> </w:t>
      </w:r>
      <w:r>
        <w:rPr>
          <w:color w:val="231F20"/>
        </w:rPr>
        <w:t>existen</w:t>
      </w:r>
      <w:r>
        <w:rPr>
          <w:color w:val="231F20"/>
          <w:spacing w:val="-20"/>
        </w:rPr>
        <w:t> </w:t>
      </w:r>
      <w:r>
        <w:rPr>
          <w:color w:val="231F20"/>
        </w:rPr>
        <w:t>actos</w:t>
      </w:r>
      <w:r>
        <w:rPr>
          <w:color w:val="231F20"/>
          <w:spacing w:val="-20"/>
        </w:rPr>
        <w:t> </w:t>
      </w:r>
      <w:r>
        <w:rPr>
          <w:color w:val="231F20"/>
        </w:rPr>
        <w:t>de</w:t>
      </w:r>
      <w:r>
        <w:rPr>
          <w:color w:val="231F20"/>
          <w:spacing w:val="-19"/>
        </w:rPr>
        <w:t> </w:t>
      </w:r>
      <w:r>
        <w:rPr>
          <w:color w:val="231F20"/>
        </w:rPr>
        <w:t>violencia.</w:t>
      </w:r>
      <w:r>
        <w:rPr>
          <w:color w:val="231F20"/>
          <w:spacing w:val="-19"/>
        </w:rPr>
        <w:t> </w:t>
      </w:r>
      <w:r>
        <w:rPr>
          <w:color w:val="231F20"/>
        </w:rPr>
        <w:t>De</w:t>
      </w:r>
      <w:r>
        <w:rPr>
          <w:color w:val="231F20"/>
          <w:spacing w:val="-19"/>
        </w:rPr>
        <w:t> </w:t>
      </w:r>
      <w:r>
        <w:rPr>
          <w:color w:val="231F20"/>
        </w:rPr>
        <w:t>acuerdo</w:t>
      </w:r>
      <w:r>
        <w:rPr>
          <w:color w:val="231F20"/>
          <w:spacing w:val="-20"/>
        </w:rPr>
        <w:t> </w:t>
      </w:r>
      <w:r>
        <w:rPr>
          <w:color w:val="231F20"/>
        </w:rPr>
        <w:t>con</w:t>
      </w:r>
      <w:r>
        <w:rPr>
          <w:color w:val="231F20"/>
          <w:spacing w:val="-19"/>
        </w:rPr>
        <w:t> </w:t>
      </w:r>
      <w:r>
        <w:rPr>
          <w:color w:val="231F20"/>
        </w:rPr>
        <w:t>los</w:t>
      </w:r>
      <w:r>
        <w:rPr>
          <w:color w:val="231F20"/>
          <w:spacing w:val="-20"/>
        </w:rPr>
        <w:t> </w:t>
      </w:r>
      <w:r>
        <w:rPr>
          <w:color w:val="231F20"/>
        </w:rPr>
        <w:t>conceptos</w:t>
      </w:r>
      <w:r>
        <w:rPr>
          <w:color w:val="231F20"/>
          <w:spacing w:val="-20"/>
        </w:rPr>
        <w:t> </w:t>
      </w:r>
      <w:r>
        <w:rPr>
          <w:color w:val="231F20"/>
        </w:rPr>
        <w:t>revisados</w:t>
      </w:r>
      <w:r>
        <w:rPr>
          <w:color w:val="231F20"/>
          <w:spacing w:val="-19"/>
        </w:rPr>
        <w:t> </w:t>
      </w:r>
      <w:r>
        <w:rPr>
          <w:color w:val="231F20"/>
        </w:rPr>
        <w:t>en</w:t>
      </w:r>
      <w:r>
        <w:rPr>
          <w:color w:val="231F20"/>
          <w:spacing w:val="-2"/>
        </w:rPr>
        <w:t> </w:t>
      </w:r>
      <w:r>
        <w:rPr>
          <w:color w:val="231F20"/>
        </w:rPr>
        <w:t>la</w:t>
      </w:r>
      <w:r>
        <w:rPr>
          <w:color w:val="231F20"/>
          <w:spacing w:val="-21"/>
        </w:rPr>
        <w:t> </w:t>
      </w:r>
      <w:r>
        <w:rPr>
          <w:color w:val="231F20"/>
        </w:rPr>
        <w:t>parte</w:t>
      </w:r>
      <w:r>
        <w:rPr>
          <w:color w:val="231F20"/>
          <w:spacing w:val="-21"/>
        </w:rPr>
        <w:t> </w:t>
      </w:r>
      <w:r>
        <w:rPr>
          <w:color w:val="231F20"/>
        </w:rPr>
        <w:t>teórica</w:t>
      </w:r>
      <w:r>
        <w:rPr>
          <w:color w:val="231F20"/>
          <w:spacing w:val="-21"/>
        </w:rPr>
        <w:t> </w:t>
      </w:r>
      <w:r>
        <w:rPr>
          <w:color w:val="231F20"/>
        </w:rPr>
        <w:t>de</w:t>
      </w:r>
      <w:r>
        <w:rPr>
          <w:color w:val="231F20"/>
          <w:spacing w:val="-21"/>
        </w:rPr>
        <w:t> </w:t>
      </w:r>
      <w:r>
        <w:rPr>
          <w:color w:val="231F20"/>
        </w:rPr>
        <w:t>este</w:t>
      </w:r>
      <w:r>
        <w:rPr>
          <w:color w:val="231F20"/>
          <w:spacing w:val="-21"/>
        </w:rPr>
        <w:t> </w:t>
      </w:r>
      <w:r>
        <w:rPr>
          <w:color w:val="231F20"/>
        </w:rPr>
        <w:t>trabajo,</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relatos</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entrevistadas,</w:t>
      </w:r>
      <w:r>
        <w:rPr>
          <w:color w:val="231F20"/>
          <w:spacing w:val="-21"/>
        </w:rPr>
        <w:t> </w:t>
      </w:r>
      <w:r>
        <w:rPr>
          <w:color w:val="231F20"/>
        </w:rPr>
        <w:t>la</w:t>
      </w:r>
      <w:r>
        <w:rPr>
          <w:color w:val="231F20"/>
          <w:spacing w:val="-21"/>
        </w:rPr>
        <w:t> </w:t>
      </w:r>
      <w:r>
        <w:rPr>
          <w:color w:val="231F20"/>
        </w:rPr>
        <w:t>más</w:t>
      </w:r>
      <w:r>
        <w:rPr>
          <w:color w:val="231F20"/>
          <w:spacing w:val="-21"/>
        </w:rPr>
        <w:t> </w:t>
      </w:r>
      <w:r>
        <w:rPr>
          <w:color w:val="231F20"/>
        </w:rPr>
        <w:t>notoria</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spacing w:val="-2"/>
        </w:rPr>
        <w:t>del </w:t>
      </w:r>
      <w:r>
        <w:rPr>
          <w:color w:val="231F20"/>
        </w:rPr>
        <w:t>tipo</w:t>
      </w:r>
      <w:r>
        <w:rPr>
          <w:color w:val="231F20"/>
          <w:spacing w:val="-16"/>
        </w:rPr>
        <w:t> </w:t>
      </w:r>
      <w:r>
        <w:rPr>
          <w:color w:val="231F20"/>
        </w:rPr>
        <w:t>cultural,</w:t>
      </w:r>
      <w:r>
        <w:rPr>
          <w:color w:val="231F20"/>
          <w:spacing w:val="-16"/>
        </w:rPr>
        <w:t> </w:t>
      </w:r>
      <w:r>
        <w:rPr>
          <w:color w:val="231F20"/>
        </w:rPr>
        <w:t>aunque</w:t>
      </w:r>
      <w:r>
        <w:rPr>
          <w:color w:val="231F20"/>
          <w:spacing w:val="-16"/>
        </w:rPr>
        <w:t> </w:t>
      </w:r>
      <w:r>
        <w:rPr>
          <w:color w:val="231F20"/>
        </w:rPr>
        <w:t>también</w:t>
      </w:r>
      <w:r>
        <w:rPr>
          <w:color w:val="231F20"/>
          <w:spacing w:val="-16"/>
        </w:rPr>
        <w:t> </w:t>
      </w:r>
      <w:r>
        <w:rPr>
          <w:color w:val="231F20"/>
          <w:spacing w:val="-3"/>
        </w:rPr>
        <w:t>salen</w:t>
      </w:r>
      <w:r>
        <w:rPr>
          <w:color w:val="231F20"/>
          <w:spacing w:val="-16"/>
        </w:rPr>
        <w:t> </w:t>
      </w:r>
      <w:r>
        <w:rPr>
          <w:color w:val="231F20"/>
        </w:rPr>
        <w:t>a</w:t>
      </w:r>
      <w:r>
        <w:rPr>
          <w:color w:val="231F20"/>
          <w:spacing w:val="-16"/>
        </w:rPr>
        <w:t> </w:t>
      </w:r>
      <w:r>
        <w:rPr>
          <w:color w:val="231F20"/>
        </w:rPr>
        <w:t>relucir</w:t>
      </w:r>
      <w:r>
        <w:rPr>
          <w:color w:val="231F20"/>
          <w:spacing w:val="-16"/>
        </w:rPr>
        <w:t> </w:t>
      </w:r>
      <w:r>
        <w:rPr>
          <w:color w:val="231F20"/>
        </w:rPr>
        <w:t>acciones</w:t>
      </w:r>
      <w:r>
        <w:rPr>
          <w:color w:val="231F20"/>
          <w:spacing w:val="-16"/>
        </w:rPr>
        <w:t> </w:t>
      </w:r>
      <w:r>
        <w:rPr>
          <w:color w:val="231F20"/>
        </w:rPr>
        <w:t>de</w:t>
      </w:r>
      <w:r>
        <w:rPr>
          <w:color w:val="231F20"/>
          <w:spacing w:val="-16"/>
        </w:rPr>
        <w:t> </w:t>
      </w:r>
      <w:r>
        <w:rPr>
          <w:color w:val="231F20"/>
        </w:rPr>
        <w:t>violencia</w:t>
      </w:r>
      <w:r>
        <w:rPr>
          <w:color w:val="231F20"/>
          <w:spacing w:val="-16"/>
        </w:rPr>
        <w:t> </w:t>
      </w:r>
      <w:r>
        <w:rPr>
          <w:color w:val="231F20"/>
        </w:rPr>
        <w:t>directa</w:t>
      </w:r>
      <w:r>
        <w:rPr>
          <w:color w:val="231F20"/>
          <w:spacing w:val="-16"/>
        </w:rPr>
        <w:t> </w:t>
      </w:r>
      <w:r>
        <w:rPr>
          <w:color w:val="231F20"/>
        </w:rPr>
        <w:t>y</w:t>
      </w:r>
      <w:r>
        <w:rPr>
          <w:color w:val="231F20"/>
          <w:spacing w:val="-16"/>
        </w:rPr>
        <w:t> </w:t>
      </w:r>
      <w:r>
        <w:rPr>
          <w:color w:val="231F20"/>
          <w:spacing w:val="-2"/>
        </w:rPr>
        <w:t>estructural. </w:t>
      </w:r>
      <w:r>
        <w:rPr>
          <w:color w:val="231F20"/>
        </w:rPr>
        <w:t>Por ejemplo, la clase de comentarios, chistes, burlas y denostaciones que</w:t>
      </w:r>
      <w:r>
        <w:rPr>
          <w:color w:val="231F20"/>
          <w:spacing w:val="13"/>
        </w:rPr>
        <w:t> </w:t>
      </w:r>
      <w:r>
        <w:rPr>
          <w:color w:val="231F20"/>
        </w:rPr>
        <w:t>las</w:t>
      </w:r>
      <w:r>
        <w:rPr>
          <w:color w:val="231F20"/>
          <w:spacing w:val="5"/>
        </w:rPr>
        <w:t> </w:t>
      </w:r>
      <w:r>
        <w:rPr>
          <w:color w:val="231F20"/>
        </w:rPr>
        <w:t>tres refirieron</w:t>
      </w:r>
      <w:r>
        <w:rPr>
          <w:color w:val="231F20"/>
          <w:spacing w:val="-10"/>
        </w:rPr>
        <w:t> </w:t>
      </w:r>
      <w:r>
        <w:rPr>
          <w:color w:val="231F20"/>
        </w:rPr>
        <w:t>son</w:t>
      </w:r>
      <w:r>
        <w:rPr>
          <w:color w:val="231F20"/>
          <w:spacing w:val="-10"/>
        </w:rPr>
        <w:t> </w:t>
      </w:r>
      <w:r>
        <w:rPr>
          <w:color w:val="231F20"/>
        </w:rPr>
        <w:t>una</w:t>
      </w:r>
      <w:r>
        <w:rPr>
          <w:color w:val="231F20"/>
          <w:spacing w:val="-10"/>
        </w:rPr>
        <w:t> </w:t>
      </w:r>
      <w:r>
        <w:rPr>
          <w:color w:val="231F20"/>
        </w:rPr>
        <w:t>manifestación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violencia</w:t>
      </w:r>
      <w:r>
        <w:rPr>
          <w:color w:val="231F20"/>
          <w:spacing w:val="-10"/>
        </w:rPr>
        <w:t> </w:t>
      </w:r>
      <w:r>
        <w:rPr>
          <w:color w:val="231F20"/>
        </w:rPr>
        <w:t>cultural,</w:t>
      </w:r>
      <w:r>
        <w:rPr>
          <w:color w:val="231F20"/>
          <w:spacing w:val="-10"/>
        </w:rPr>
        <w:t> </w:t>
      </w:r>
      <w:r>
        <w:rPr>
          <w:color w:val="231F20"/>
        </w:rPr>
        <w:t>aquella</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fa-</w:t>
      </w:r>
    </w:p>
    <w:p>
      <w:pPr>
        <w:spacing w:after="0" w:line="249" w:lineRule="auto"/>
        <w:jc w:val="right"/>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2"/>
        <w:jc w:val="both"/>
      </w:pPr>
      <w:r>
        <w:rPr>
          <w:color w:val="231F20"/>
        </w:rPr>
        <w:t>cetas</w:t>
      </w:r>
      <w:r>
        <w:rPr>
          <w:color w:val="231F20"/>
          <w:spacing w:val="-7"/>
        </w:rPr>
        <w:t> </w:t>
      </w:r>
      <w:r>
        <w:rPr>
          <w:color w:val="231F20"/>
        </w:rPr>
        <w:t>se</w:t>
      </w:r>
      <w:r>
        <w:rPr>
          <w:color w:val="231F20"/>
          <w:spacing w:val="-7"/>
        </w:rPr>
        <w:t> </w:t>
      </w:r>
      <w:r>
        <w:rPr>
          <w:color w:val="231F20"/>
        </w:rPr>
        <w:t>expresa</w:t>
      </w:r>
      <w:r>
        <w:rPr>
          <w:color w:val="231F20"/>
          <w:spacing w:val="-7"/>
        </w:rPr>
        <w:t> </w:t>
      </w:r>
      <w:r>
        <w:rPr>
          <w:color w:val="231F20"/>
        </w:rPr>
        <w:t>desde</w:t>
      </w:r>
      <w:r>
        <w:rPr>
          <w:color w:val="231F20"/>
          <w:spacing w:val="-7"/>
        </w:rPr>
        <w:t> </w:t>
      </w:r>
      <w:r>
        <w:rPr>
          <w:color w:val="231F20"/>
        </w:rPr>
        <w:t>las</w:t>
      </w:r>
      <w:r>
        <w:rPr>
          <w:color w:val="231F20"/>
          <w:spacing w:val="-7"/>
        </w:rPr>
        <w:t> </w:t>
      </w:r>
      <w:r>
        <w:rPr>
          <w:color w:val="231F20"/>
        </w:rPr>
        <w:t>ideas</w:t>
      </w:r>
      <w:r>
        <w:rPr>
          <w:color w:val="231F20"/>
          <w:spacing w:val="-7"/>
        </w:rPr>
        <w:t> </w:t>
      </w:r>
      <w:r>
        <w:rPr>
          <w:color w:val="231F20"/>
        </w:rPr>
        <w:t>y</w:t>
      </w:r>
      <w:r>
        <w:rPr>
          <w:color w:val="231F20"/>
          <w:spacing w:val="-7"/>
        </w:rPr>
        <w:t> </w:t>
      </w:r>
      <w:r>
        <w:rPr>
          <w:color w:val="231F20"/>
        </w:rPr>
        <w:t>propicia</w:t>
      </w:r>
      <w:r>
        <w:rPr>
          <w:color w:val="231F20"/>
          <w:spacing w:val="-7"/>
        </w:rPr>
        <w:t> </w:t>
      </w:r>
      <w:r>
        <w:rPr>
          <w:color w:val="231F20"/>
        </w:rPr>
        <w:t>también</w:t>
      </w:r>
      <w:r>
        <w:rPr>
          <w:color w:val="231F20"/>
          <w:spacing w:val="-8"/>
        </w:rPr>
        <w:t> </w:t>
      </w:r>
      <w:r>
        <w:rPr>
          <w:color w:val="231F20"/>
        </w:rPr>
        <w:t>otro</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violencias.</w:t>
      </w:r>
      <w:r>
        <w:rPr>
          <w:color w:val="231F20"/>
          <w:spacing w:val="-7"/>
        </w:rPr>
        <w:t> </w:t>
      </w:r>
      <w:r>
        <w:rPr>
          <w:color w:val="231F20"/>
        </w:rPr>
        <w:t>Esas</w:t>
      </w:r>
      <w:r>
        <w:rPr>
          <w:color w:val="231F20"/>
          <w:spacing w:val="-7"/>
        </w:rPr>
        <w:t> </w:t>
      </w:r>
      <w:r>
        <w:rPr>
          <w:color w:val="231F20"/>
        </w:rPr>
        <w:t>ideas de minusvaloración sobre las mujeres explican y justifican el porqué de agresiones verbales (violencia directa) como la que le tocó vivir a la entrevistada del </w:t>
      </w:r>
      <w:r>
        <w:rPr>
          <w:color w:val="231F20"/>
          <w:spacing w:val="-4"/>
          <w:sz w:val="16"/>
        </w:rPr>
        <w:t>pan</w:t>
      </w:r>
      <w:r>
        <w:rPr>
          <w:color w:val="231F20"/>
          <w:spacing w:val="-4"/>
        </w:rPr>
        <w:t>, </w:t>
      </w:r>
      <w:r>
        <w:rPr>
          <w:color w:val="231F20"/>
        </w:rPr>
        <w:t>“¿por qué una vieja en la primera regiduría?” cuestionó un ciudadano al referirse a</w:t>
      </w:r>
      <w:r>
        <w:rPr>
          <w:color w:val="231F20"/>
          <w:spacing w:val="-3"/>
        </w:rPr>
        <w:t> </w:t>
      </w:r>
      <w:r>
        <w:rPr>
          <w:color w:val="231F20"/>
        </w:rPr>
        <w:t>ella.</w:t>
      </w:r>
    </w:p>
    <w:p>
      <w:pPr>
        <w:pStyle w:val="BodyText"/>
        <w:spacing w:line="249" w:lineRule="auto"/>
        <w:ind w:left="117" w:right="100" w:firstLine="226"/>
        <w:jc w:val="both"/>
      </w:pPr>
      <w:r>
        <w:rPr>
          <w:color w:val="231F20"/>
        </w:rPr>
        <w:t>De</w:t>
      </w:r>
      <w:r>
        <w:rPr>
          <w:color w:val="231F20"/>
          <w:spacing w:val="-4"/>
        </w:rPr>
        <w:t> </w:t>
      </w:r>
      <w:r>
        <w:rPr>
          <w:color w:val="231F20"/>
        </w:rPr>
        <w:t>igual</w:t>
      </w:r>
      <w:r>
        <w:rPr>
          <w:color w:val="231F20"/>
          <w:spacing w:val="-4"/>
        </w:rPr>
        <w:t> </w:t>
      </w:r>
      <w:r>
        <w:rPr>
          <w:color w:val="231F20"/>
        </w:rPr>
        <w:t>forma,</w:t>
      </w:r>
      <w:r>
        <w:rPr>
          <w:color w:val="231F20"/>
          <w:spacing w:val="-4"/>
        </w:rPr>
        <w:t> </w:t>
      </w:r>
      <w:r>
        <w:rPr>
          <w:color w:val="231F20"/>
        </w:rPr>
        <w:t>ese</w:t>
      </w:r>
      <w:r>
        <w:rPr>
          <w:color w:val="231F20"/>
          <w:spacing w:val="-4"/>
        </w:rPr>
        <w:t> </w:t>
      </w:r>
      <w:r>
        <w:rPr>
          <w:color w:val="231F20"/>
        </w:rPr>
        <w:t>tipo</w:t>
      </w:r>
      <w:r>
        <w:rPr>
          <w:color w:val="231F20"/>
          <w:spacing w:val="-4"/>
        </w:rPr>
        <w:t> </w:t>
      </w:r>
      <w:r>
        <w:rPr>
          <w:color w:val="231F20"/>
        </w:rPr>
        <w:t>de</w:t>
      </w:r>
      <w:r>
        <w:rPr>
          <w:color w:val="231F20"/>
          <w:spacing w:val="-4"/>
        </w:rPr>
        <w:t> </w:t>
      </w:r>
      <w:r>
        <w:rPr>
          <w:color w:val="231F20"/>
        </w:rPr>
        <w:t>ideas</w:t>
      </w:r>
      <w:r>
        <w:rPr>
          <w:color w:val="231F20"/>
          <w:spacing w:val="-4"/>
        </w:rPr>
        <w:t> </w:t>
      </w:r>
      <w:r>
        <w:rPr>
          <w:color w:val="231F20"/>
        </w:rPr>
        <w:t>que</w:t>
      </w:r>
      <w:r>
        <w:rPr>
          <w:color w:val="231F20"/>
          <w:spacing w:val="-4"/>
        </w:rPr>
        <w:t> </w:t>
      </w:r>
      <w:r>
        <w:rPr>
          <w:color w:val="231F20"/>
        </w:rPr>
        <w:t>a</w:t>
      </w:r>
      <w:r>
        <w:rPr>
          <w:color w:val="231F20"/>
          <w:spacing w:val="-4"/>
        </w:rPr>
        <w:t> </w:t>
      </w:r>
      <w:r>
        <w:rPr>
          <w:color w:val="231F20"/>
        </w:rPr>
        <w:t>decir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entrevistada</w:t>
      </w:r>
      <w:r>
        <w:rPr>
          <w:color w:val="231F20"/>
          <w:spacing w:val="-5"/>
        </w:rPr>
        <w:t> </w:t>
      </w:r>
      <w:r>
        <w:rPr>
          <w:color w:val="231F20"/>
        </w:rPr>
        <w:t>del</w:t>
      </w:r>
      <w:r>
        <w:rPr>
          <w:color w:val="231F20"/>
          <w:spacing w:val="-4"/>
        </w:rPr>
        <w:t> </w:t>
      </w:r>
      <w:r>
        <w:rPr>
          <w:color w:val="231F20"/>
          <w:w w:val="110"/>
          <w:sz w:val="16"/>
        </w:rPr>
        <w:t>pri</w:t>
      </w:r>
      <w:r>
        <w:rPr>
          <w:color w:val="231F20"/>
          <w:spacing w:val="2"/>
          <w:w w:val="110"/>
          <w:sz w:val="16"/>
        </w:rPr>
        <w:t> </w:t>
      </w:r>
      <w:r>
        <w:rPr>
          <w:color w:val="231F20"/>
        </w:rPr>
        <w:t>se</w:t>
      </w:r>
      <w:r>
        <w:rPr>
          <w:color w:val="231F20"/>
          <w:spacing w:val="-4"/>
        </w:rPr>
        <w:t> </w:t>
      </w:r>
      <w:r>
        <w:rPr>
          <w:color w:val="231F20"/>
        </w:rPr>
        <w:t>manifies- tan</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comentarios</w:t>
      </w:r>
      <w:r>
        <w:rPr>
          <w:color w:val="231F20"/>
          <w:spacing w:val="-5"/>
        </w:rPr>
        <w:t> </w:t>
      </w:r>
      <w:r>
        <w:rPr>
          <w:color w:val="231F20"/>
        </w:rPr>
        <w:t>que</w:t>
      </w:r>
      <w:r>
        <w:rPr>
          <w:color w:val="231F20"/>
          <w:spacing w:val="-5"/>
        </w:rPr>
        <w:t> </w:t>
      </w:r>
      <w:r>
        <w:rPr>
          <w:color w:val="231F20"/>
        </w:rPr>
        <w:t>pueden</w:t>
      </w:r>
      <w:r>
        <w:rPr>
          <w:color w:val="231F20"/>
          <w:spacing w:val="-5"/>
        </w:rPr>
        <w:t> </w:t>
      </w:r>
      <w:r>
        <w:rPr>
          <w:color w:val="231F20"/>
        </w:rPr>
        <w:t>escucharse</w:t>
      </w:r>
      <w:r>
        <w:rPr>
          <w:color w:val="231F20"/>
          <w:spacing w:val="-5"/>
        </w:rPr>
        <w:t> </w:t>
      </w:r>
      <w:r>
        <w:rPr>
          <w:color w:val="231F20"/>
        </w:rPr>
        <w:t>no</w:t>
      </w:r>
      <w:r>
        <w:rPr>
          <w:color w:val="231F20"/>
          <w:spacing w:val="-5"/>
        </w:rPr>
        <w:t> </w:t>
      </w:r>
      <w:r>
        <w:rPr>
          <w:color w:val="231F20"/>
        </w:rPr>
        <w:t>sólo</w:t>
      </w:r>
      <w:r>
        <w:rPr>
          <w:color w:val="231F20"/>
          <w:spacing w:val="-4"/>
        </w:rPr>
        <w:t> </w:t>
      </w:r>
      <w:r>
        <w:rPr>
          <w:color w:val="231F20"/>
        </w:rPr>
        <w:t>en</w:t>
      </w:r>
      <w:r>
        <w:rPr>
          <w:color w:val="231F20"/>
          <w:spacing w:val="-5"/>
        </w:rPr>
        <w:t> </w:t>
      </w:r>
      <w:r>
        <w:rPr>
          <w:color w:val="231F20"/>
        </w:rPr>
        <w:t>un</w:t>
      </w:r>
      <w:r>
        <w:rPr>
          <w:color w:val="231F20"/>
          <w:spacing w:val="-5"/>
        </w:rPr>
        <w:t> </w:t>
      </w:r>
      <w:r>
        <w:rPr>
          <w:color w:val="231F20"/>
        </w:rPr>
        <w:t>restaurante,</w:t>
      </w:r>
      <w:r>
        <w:rPr>
          <w:color w:val="231F20"/>
          <w:spacing w:val="-5"/>
        </w:rPr>
        <w:t> </w:t>
      </w:r>
      <w:r>
        <w:rPr>
          <w:color w:val="231F20"/>
        </w:rPr>
        <w:t>un</w:t>
      </w:r>
      <w:r>
        <w:rPr>
          <w:color w:val="231F20"/>
          <w:spacing w:val="-5"/>
        </w:rPr>
        <w:t> </w:t>
      </w:r>
      <w:r>
        <w:rPr>
          <w:color w:val="231F20"/>
        </w:rPr>
        <w:t>aula o cualquier lugar, sino también en la Cámara por parte de “los mismos compañeros diputados</w:t>
      </w:r>
      <w:r>
        <w:rPr>
          <w:color w:val="231F20"/>
          <w:spacing w:val="-13"/>
        </w:rPr>
        <w:t> </w:t>
      </w:r>
      <w:r>
        <w:rPr>
          <w:color w:val="231F20"/>
        </w:rPr>
        <w:t>de</w:t>
      </w:r>
      <w:r>
        <w:rPr>
          <w:color w:val="231F20"/>
          <w:spacing w:val="-13"/>
        </w:rPr>
        <w:t> </w:t>
      </w:r>
      <w:r>
        <w:rPr>
          <w:color w:val="231F20"/>
        </w:rPr>
        <w:t>todos</w:t>
      </w:r>
      <w:r>
        <w:rPr>
          <w:color w:val="231F20"/>
          <w:spacing w:val="-13"/>
        </w:rPr>
        <w:t> </w:t>
      </w:r>
      <w:r>
        <w:rPr>
          <w:color w:val="231F20"/>
        </w:rPr>
        <w:t>los</w:t>
      </w:r>
      <w:r>
        <w:rPr>
          <w:color w:val="231F20"/>
          <w:spacing w:val="-13"/>
        </w:rPr>
        <w:t> </w:t>
      </w:r>
      <w:r>
        <w:rPr>
          <w:color w:val="231F20"/>
        </w:rPr>
        <w:t>partidos”</w:t>
      </w:r>
      <w:r>
        <w:rPr>
          <w:color w:val="231F20"/>
          <w:spacing w:val="-13"/>
        </w:rPr>
        <w:t> </w:t>
      </w:r>
      <w:r>
        <w:rPr>
          <w:color w:val="231F20"/>
        </w:rPr>
        <w:t>son</w:t>
      </w:r>
      <w:r>
        <w:rPr>
          <w:color w:val="231F20"/>
          <w:spacing w:val="-13"/>
        </w:rPr>
        <w:t> </w:t>
      </w:r>
      <w:r>
        <w:rPr>
          <w:color w:val="231F20"/>
        </w:rPr>
        <w:t>indicadores</w:t>
      </w:r>
      <w:r>
        <w:rPr>
          <w:color w:val="231F20"/>
          <w:spacing w:val="-14"/>
        </w:rPr>
        <w:t> </w:t>
      </w:r>
      <w:r>
        <w:rPr>
          <w:color w:val="231F20"/>
        </w:rPr>
        <w:t>de</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estructuras</w:t>
      </w:r>
      <w:r>
        <w:rPr>
          <w:color w:val="231F20"/>
          <w:spacing w:val="-14"/>
        </w:rPr>
        <w:t> </w:t>
      </w:r>
      <w:r>
        <w:rPr>
          <w:color w:val="231F20"/>
        </w:rPr>
        <w:t>de</w:t>
      </w:r>
      <w:r>
        <w:rPr>
          <w:color w:val="231F20"/>
          <w:spacing w:val="-13"/>
        </w:rPr>
        <w:t> </w:t>
      </w:r>
      <w:r>
        <w:rPr>
          <w:color w:val="231F20"/>
        </w:rPr>
        <w:t>los</w:t>
      </w:r>
      <w:r>
        <w:rPr>
          <w:color w:val="231F20"/>
          <w:spacing w:val="-13"/>
        </w:rPr>
        <w:t> </w:t>
      </w:r>
      <w:r>
        <w:rPr>
          <w:color w:val="231F20"/>
        </w:rPr>
        <w:t>partidos, las</w:t>
      </w:r>
      <w:r>
        <w:rPr>
          <w:color w:val="231F20"/>
          <w:spacing w:val="-5"/>
        </w:rPr>
        <w:t> </w:t>
      </w:r>
      <w:r>
        <w:rPr>
          <w:color w:val="231F20"/>
        </w:rPr>
        <w:t>cámaras</w:t>
      </w:r>
      <w:r>
        <w:rPr>
          <w:color w:val="231F20"/>
          <w:spacing w:val="-5"/>
        </w:rPr>
        <w:t> </w:t>
      </w:r>
      <w:r>
        <w:rPr>
          <w:color w:val="231F20"/>
        </w:rPr>
        <w:t>de</w:t>
      </w:r>
      <w:r>
        <w:rPr>
          <w:color w:val="231F20"/>
          <w:spacing w:val="-5"/>
        </w:rPr>
        <w:t> </w:t>
      </w:r>
      <w:r>
        <w:rPr>
          <w:color w:val="231F20"/>
        </w:rPr>
        <w:t>representantes,</w:t>
      </w:r>
      <w:r>
        <w:rPr>
          <w:color w:val="231F20"/>
          <w:spacing w:val="-5"/>
        </w:rPr>
        <w:t> </w:t>
      </w:r>
      <w:r>
        <w:rPr>
          <w:color w:val="231F20"/>
        </w:rPr>
        <w:t>las</w:t>
      </w:r>
      <w:r>
        <w:rPr>
          <w:color w:val="231F20"/>
          <w:spacing w:val="-5"/>
        </w:rPr>
        <w:t> </w:t>
      </w:r>
      <w:r>
        <w:rPr>
          <w:color w:val="231F20"/>
        </w:rPr>
        <w:t>instituciones</w:t>
      </w:r>
      <w:r>
        <w:rPr>
          <w:color w:val="231F20"/>
          <w:spacing w:val="-6"/>
        </w:rPr>
        <w:t> </w:t>
      </w:r>
      <w:r>
        <w:rPr>
          <w:color w:val="231F20"/>
        </w:rPr>
        <w:t>políticas</w:t>
      </w:r>
      <w:r>
        <w:rPr>
          <w:color w:val="231F20"/>
          <w:spacing w:val="-5"/>
        </w:rPr>
        <w:t> </w:t>
      </w:r>
      <w:r>
        <w:rPr>
          <w:color w:val="231F20"/>
        </w:rPr>
        <w:t>en</w:t>
      </w:r>
      <w:r>
        <w:rPr>
          <w:color w:val="231F20"/>
          <w:spacing w:val="-5"/>
        </w:rPr>
        <w:t> </w:t>
      </w:r>
      <w:r>
        <w:rPr>
          <w:color w:val="231F20"/>
        </w:rPr>
        <w:t>general</w:t>
      </w:r>
      <w:r>
        <w:rPr>
          <w:color w:val="231F20"/>
          <w:spacing w:val="-5"/>
        </w:rPr>
        <w:t> </w:t>
      </w:r>
      <w:r>
        <w:rPr>
          <w:color w:val="231F20"/>
        </w:rPr>
        <w:t>carecen</w:t>
      </w:r>
      <w:r>
        <w:rPr>
          <w:color w:val="231F20"/>
          <w:spacing w:val="-5"/>
        </w:rPr>
        <w:t> </w:t>
      </w:r>
      <w:r>
        <w:rPr>
          <w:color w:val="231F20"/>
        </w:rPr>
        <w:t>de</w:t>
      </w:r>
      <w:r>
        <w:rPr>
          <w:color w:val="231F20"/>
          <w:spacing w:val="-5"/>
        </w:rPr>
        <w:t> </w:t>
      </w:r>
      <w:r>
        <w:rPr>
          <w:color w:val="231F20"/>
        </w:rPr>
        <w:t>meca- nismos</w:t>
      </w:r>
      <w:r>
        <w:rPr>
          <w:color w:val="231F20"/>
          <w:spacing w:val="-12"/>
        </w:rPr>
        <w:t> </w:t>
      </w:r>
      <w:r>
        <w:rPr>
          <w:color w:val="231F20"/>
        </w:rPr>
        <w:t>para</w:t>
      </w:r>
      <w:r>
        <w:rPr>
          <w:color w:val="231F20"/>
          <w:spacing w:val="-12"/>
        </w:rPr>
        <w:t> </w:t>
      </w:r>
      <w:r>
        <w:rPr>
          <w:color w:val="231F20"/>
        </w:rPr>
        <w:t>desarticular</w:t>
      </w:r>
      <w:r>
        <w:rPr>
          <w:color w:val="231F20"/>
          <w:spacing w:val="-12"/>
        </w:rPr>
        <w:t> </w:t>
      </w:r>
      <w:r>
        <w:rPr>
          <w:color w:val="231F20"/>
        </w:rPr>
        <w:t>ese</w:t>
      </w:r>
      <w:r>
        <w:rPr>
          <w:color w:val="231F20"/>
          <w:spacing w:val="-13"/>
        </w:rPr>
        <w:t> </w:t>
      </w:r>
      <w:r>
        <w:rPr>
          <w:color w:val="231F20"/>
        </w:rPr>
        <w:t>tipo</w:t>
      </w:r>
      <w:r>
        <w:rPr>
          <w:color w:val="231F20"/>
          <w:spacing w:val="-13"/>
        </w:rPr>
        <w:t> </w:t>
      </w:r>
      <w:r>
        <w:rPr>
          <w:color w:val="231F20"/>
        </w:rPr>
        <w:t>de</w:t>
      </w:r>
      <w:r>
        <w:rPr>
          <w:color w:val="231F20"/>
          <w:spacing w:val="-12"/>
        </w:rPr>
        <w:t> </w:t>
      </w:r>
      <w:r>
        <w:rPr>
          <w:color w:val="231F20"/>
        </w:rPr>
        <w:t>conductas</w:t>
      </w:r>
      <w:r>
        <w:rPr>
          <w:color w:val="231F20"/>
          <w:spacing w:val="-13"/>
        </w:rPr>
        <w:t> </w:t>
      </w:r>
      <w:r>
        <w:rPr>
          <w:color w:val="231F20"/>
        </w:rPr>
        <w:t>violentas,</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larga</w:t>
      </w:r>
      <w:r>
        <w:rPr>
          <w:color w:val="231F20"/>
          <w:spacing w:val="-12"/>
        </w:rPr>
        <w:t> </w:t>
      </w:r>
      <w:r>
        <w:rPr>
          <w:color w:val="231F20"/>
        </w:rPr>
        <w:t>se</w:t>
      </w:r>
      <w:r>
        <w:rPr>
          <w:color w:val="231F20"/>
          <w:spacing w:val="-12"/>
        </w:rPr>
        <w:t> </w:t>
      </w:r>
      <w:r>
        <w:rPr>
          <w:color w:val="231F20"/>
        </w:rPr>
        <w:t>convierten en factores que impiden que las mujeres accedan a los puestos más importantes (la presidencia, por ejemplo) de los partidos</w:t>
      </w:r>
      <w:r>
        <w:rPr>
          <w:color w:val="231F20"/>
          <w:spacing w:val="-2"/>
        </w:rPr>
        <w:t> </w:t>
      </w:r>
      <w:r>
        <w:rPr>
          <w:color w:val="231F20"/>
        </w:rPr>
        <w:t>políticos.</w:t>
      </w:r>
    </w:p>
    <w:p>
      <w:pPr>
        <w:pStyle w:val="BodyText"/>
        <w:spacing w:line="249" w:lineRule="auto"/>
        <w:ind w:left="117" w:right="100" w:firstLine="226"/>
        <w:jc w:val="both"/>
      </w:pPr>
      <w:r>
        <w:rPr>
          <w:color w:val="231F20"/>
        </w:rPr>
        <w:t>Este último aspecto bien puede ser identificado como violencia estructural, pues se produce a través de mediaciones institucionales o estructurales, no se tiene bien identificado al agresor (la sociedad, partidos políticos, gobiernos), es indirecta (sus efectos</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perciben</w:t>
      </w:r>
      <w:r>
        <w:rPr>
          <w:color w:val="231F20"/>
          <w:spacing w:val="-11"/>
        </w:rPr>
        <w:t> </w:t>
      </w:r>
      <w:r>
        <w:rPr>
          <w:color w:val="231F20"/>
        </w:rPr>
        <w:t>de</w:t>
      </w:r>
      <w:r>
        <w:rPr>
          <w:color w:val="231F20"/>
          <w:spacing w:val="-11"/>
        </w:rPr>
        <w:t> </w:t>
      </w:r>
      <w:r>
        <w:rPr>
          <w:color w:val="231F20"/>
        </w:rPr>
        <w:t>manera</w:t>
      </w:r>
      <w:r>
        <w:rPr>
          <w:color w:val="231F20"/>
          <w:spacing w:val="-11"/>
        </w:rPr>
        <w:t> </w:t>
      </w:r>
      <w:r>
        <w:rPr>
          <w:color w:val="231F20"/>
        </w:rPr>
        <w:t>inmediata);</w:t>
      </w:r>
      <w:r>
        <w:rPr>
          <w:color w:val="231F20"/>
          <w:spacing w:val="-12"/>
        </w:rPr>
        <w:t> </w:t>
      </w:r>
      <w:r>
        <w:rPr>
          <w:color w:val="231F20"/>
        </w:rPr>
        <w:t>se</w:t>
      </w:r>
      <w:r>
        <w:rPr>
          <w:color w:val="231F20"/>
          <w:spacing w:val="-11"/>
        </w:rPr>
        <w:t> </w:t>
      </w:r>
      <w:r>
        <w:rPr>
          <w:color w:val="231F20"/>
        </w:rPr>
        <w:t>trata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asunto</w:t>
      </w:r>
      <w:r>
        <w:rPr>
          <w:color w:val="231F20"/>
          <w:spacing w:val="-11"/>
        </w:rPr>
        <w:t> </w:t>
      </w:r>
      <w:r>
        <w:rPr>
          <w:color w:val="231F20"/>
        </w:rPr>
        <w:t>de</w:t>
      </w:r>
      <w:r>
        <w:rPr>
          <w:color w:val="231F20"/>
          <w:spacing w:val="-11"/>
        </w:rPr>
        <w:t> </w:t>
      </w:r>
      <w:r>
        <w:rPr>
          <w:color w:val="231F20"/>
        </w:rPr>
        <w:t>injusticia</w:t>
      </w:r>
      <w:r>
        <w:rPr>
          <w:color w:val="231F20"/>
          <w:spacing w:val="-12"/>
        </w:rPr>
        <w:t> </w:t>
      </w:r>
      <w:r>
        <w:rPr>
          <w:color w:val="231F20"/>
        </w:rPr>
        <w:t>social, </w:t>
      </w:r>
      <w:r>
        <w:rPr>
          <w:color w:val="231F20"/>
          <w:spacing w:val="-7"/>
        </w:rPr>
        <w:t>y,</w:t>
      </w:r>
      <w:r>
        <w:rPr>
          <w:color w:val="231F20"/>
          <w:spacing w:val="-8"/>
        </w:rPr>
        <w:t> </w:t>
      </w:r>
      <w:r>
        <w:rPr>
          <w:color w:val="231F20"/>
        </w:rPr>
        <w:t>con</w:t>
      </w:r>
      <w:r>
        <w:rPr>
          <w:color w:val="231F20"/>
          <w:spacing w:val="-8"/>
        </w:rPr>
        <w:t> </w:t>
      </w:r>
      <w:r>
        <w:rPr>
          <w:color w:val="231F20"/>
        </w:rPr>
        <w:t>criterios</w:t>
      </w:r>
      <w:r>
        <w:rPr>
          <w:color w:val="231F20"/>
          <w:spacing w:val="-8"/>
        </w:rPr>
        <w:t> </w:t>
      </w:r>
      <w:r>
        <w:rPr>
          <w:color w:val="231F20"/>
        </w:rPr>
        <w:t>de</w:t>
      </w:r>
      <w:r>
        <w:rPr>
          <w:color w:val="231F20"/>
          <w:spacing w:val="-8"/>
        </w:rPr>
        <w:t> </w:t>
      </w:r>
      <w:r>
        <w:rPr>
          <w:color w:val="231F20"/>
        </w:rPr>
        <w:t>funcionamiento</w:t>
      </w:r>
      <w:r>
        <w:rPr>
          <w:color w:val="231F20"/>
          <w:spacing w:val="-8"/>
        </w:rPr>
        <w:t> </w:t>
      </w:r>
      <w:r>
        <w:rPr>
          <w:color w:val="231F20"/>
        </w:rPr>
        <w:t>orgánico</w:t>
      </w:r>
      <w:r>
        <w:rPr>
          <w:color w:val="231F20"/>
          <w:spacing w:val="-8"/>
        </w:rPr>
        <w:t> </w:t>
      </w:r>
      <w:r>
        <w:rPr>
          <w:color w:val="231F20"/>
        </w:rPr>
        <w:t>diferente</w:t>
      </w:r>
      <w:r>
        <w:rPr>
          <w:color w:val="231F20"/>
          <w:spacing w:val="-8"/>
        </w:rPr>
        <w:t> </w:t>
      </w:r>
      <w:r>
        <w:rPr>
          <w:color w:val="231F20"/>
        </w:rPr>
        <w:t>(paridad</w:t>
      </w:r>
      <w:r>
        <w:rPr>
          <w:color w:val="231F20"/>
          <w:spacing w:val="-8"/>
        </w:rPr>
        <w:t> </w:t>
      </w:r>
      <w:r>
        <w:rPr>
          <w:color w:val="231F20"/>
        </w:rPr>
        <w:t>efectiva,</w:t>
      </w:r>
      <w:r>
        <w:rPr>
          <w:color w:val="231F20"/>
          <w:spacing w:val="-8"/>
        </w:rPr>
        <w:t> </w:t>
      </w:r>
      <w:r>
        <w:rPr>
          <w:color w:val="231F20"/>
        </w:rPr>
        <w:t>por</w:t>
      </w:r>
      <w:r>
        <w:rPr>
          <w:color w:val="231F20"/>
          <w:spacing w:val="-8"/>
        </w:rPr>
        <w:t> </w:t>
      </w:r>
      <w:r>
        <w:rPr>
          <w:color w:val="231F20"/>
        </w:rPr>
        <w:t>ejemplo), este tipo de violencia podría</w:t>
      </w:r>
      <w:r>
        <w:rPr>
          <w:color w:val="231F20"/>
          <w:spacing w:val="-2"/>
        </w:rPr>
        <w:t> </w:t>
      </w:r>
      <w:r>
        <w:rPr>
          <w:color w:val="231F20"/>
        </w:rPr>
        <w:t>combatirse.</w:t>
      </w:r>
    </w:p>
    <w:p>
      <w:pPr>
        <w:pStyle w:val="BodyText"/>
        <w:spacing w:line="249" w:lineRule="auto"/>
        <w:ind w:left="117" w:right="98" w:firstLine="226"/>
        <w:jc w:val="both"/>
      </w:pPr>
      <w:r>
        <w:rPr>
          <w:color w:val="231F20"/>
        </w:rPr>
        <w:t>Así como las mujeres relataron experiencias en las que se identifican acciones de violencia, también manifestaron su convencimiento de  que  los partidos  políticos, al fomentar la igualdad de género, pueden ser importantes promotores de la cultura de paz.</w:t>
      </w:r>
    </w:p>
    <w:p>
      <w:pPr>
        <w:pStyle w:val="BodyText"/>
        <w:spacing w:line="249" w:lineRule="auto"/>
        <w:ind w:left="117" w:right="101" w:firstLine="226"/>
        <w:jc w:val="both"/>
      </w:pPr>
      <w:r>
        <w:rPr>
          <w:color w:val="231F20"/>
        </w:rPr>
        <w:t>Las tres coincidieron en que a través de la formación de sus militantes en valores que propicien la cultura de paz se logra un impacto importante en la sociedad, es</w:t>
      </w:r>
      <w:r>
        <w:rPr>
          <w:color w:val="231F20"/>
          <w:spacing w:val="-25"/>
        </w:rPr>
        <w:t> </w:t>
      </w:r>
      <w:r>
        <w:rPr>
          <w:color w:val="231F20"/>
        </w:rPr>
        <w:t>de- </w:t>
      </w:r>
      <w:r>
        <w:rPr>
          <w:color w:val="231F20"/>
          <w:spacing w:val="-3"/>
        </w:rPr>
        <w:t>cir,</w:t>
      </w:r>
      <w:r>
        <w:rPr>
          <w:color w:val="231F20"/>
          <w:spacing w:val="-9"/>
        </w:rPr>
        <w:t> </w:t>
      </w:r>
      <w:r>
        <w:rPr>
          <w:color w:val="231F20"/>
        </w:rPr>
        <w:t>es</w:t>
      </w:r>
      <w:r>
        <w:rPr>
          <w:color w:val="231F20"/>
          <w:spacing w:val="-9"/>
        </w:rPr>
        <w:t> </w:t>
      </w:r>
      <w:r>
        <w:rPr>
          <w:color w:val="231F20"/>
        </w:rPr>
        <w:t>necesario</w:t>
      </w:r>
      <w:r>
        <w:rPr>
          <w:color w:val="231F20"/>
          <w:spacing w:val="-9"/>
        </w:rPr>
        <w:t> </w:t>
      </w:r>
      <w:r>
        <w:rPr>
          <w:color w:val="231F20"/>
        </w:rPr>
        <w:t>promoverla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interior</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estructuras</w:t>
      </w:r>
      <w:r>
        <w:rPr>
          <w:color w:val="231F20"/>
          <w:spacing w:val="-9"/>
        </w:rPr>
        <w:t> </w:t>
      </w:r>
      <w:r>
        <w:rPr>
          <w:color w:val="231F20"/>
        </w:rPr>
        <w:t>partidarias</w:t>
      </w:r>
      <w:r>
        <w:rPr>
          <w:color w:val="231F20"/>
          <w:spacing w:val="-9"/>
        </w:rPr>
        <w:t> </w:t>
      </w:r>
      <w:r>
        <w:rPr>
          <w:color w:val="231F20"/>
        </w:rPr>
        <w:t>para</w:t>
      </w:r>
      <w:r>
        <w:rPr>
          <w:color w:val="231F20"/>
          <w:spacing w:val="-9"/>
        </w:rPr>
        <w:t> </w:t>
      </w:r>
      <w:r>
        <w:rPr>
          <w:color w:val="231F20"/>
        </w:rPr>
        <w:t>que</w:t>
      </w:r>
      <w:r>
        <w:rPr>
          <w:color w:val="231F20"/>
          <w:spacing w:val="-9"/>
        </w:rPr>
        <w:t> </w:t>
      </w:r>
      <w:r>
        <w:rPr>
          <w:color w:val="231F20"/>
        </w:rPr>
        <w:t>tenga efectos fuera de ellas. Al respecto, la política e investigadora española</w:t>
      </w:r>
      <w:r>
        <w:rPr>
          <w:color w:val="231F20"/>
          <w:spacing w:val="-16"/>
        </w:rPr>
        <w:t> </w:t>
      </w:r>
      <w:r>
        <w:rPr>
          <w:color w:val="231F20"/>
        </w:rPr>
        <w:t>comenta:</w:t>
      </w:r>
    </w:p>
    <w:p>
      <w:pPr>
        <w:pStyle w:val="BodyText"/>
        <w:spacing w:before="4"/>
        <w:rPr>
          <w:sz w:val="22"/>
        </w:rPr>
      </w:pPr>
    </w:p>
    <w:p>
      <w:pPr>
        <w:spacing w:line="278" w:lineRule="auto" w:before="1"/>
        <w:ind w:left="343" w:right="327" w:firstLine="0"/>
        <w:jc w:val="both"/>
        <w:rPr>
          <w:sz w:val="18"/>
        </w:rPr>
      </w:pPr>
      <w:r>
        <w:rPr>
          <w:color w:val="231F20"/>
          <w:sz w:val="18"/>
        </w:rPr>
        <w:t>Los partidos políticos deben ser promotores de la paz; yo creo que se puede hacer por muchos</w:t>
      </w:r>
      <w:r>
        <w:rPr>
          <w:color w:val="231F20"/>
          <w:spacing w:val="-8"/>
          <w:sz w:val="18"/>
        </w:rPr>
        <w:t> </w:t>
      </w:r>
      <w:r>
        <w:rPr>
          <w:color w:val="231F20"/>
          <w:sz w:val="18"/>
        </w:rPr>
        <w:t>lados;</w:t>
      </w:r>
      <w:r>
        <w:rPr>
          <w:color w:val="231F20"/>
          <w:spacing w:val="-7"/>
          <w:sz w:val="18"/>
        </w:rPr>
        <w:t> </w:t>
      </w:r>
      <w:r>
        <w:rPr>
          <w:color w:val="231F20"/>
          <w:sz w:val="18"/>
        </w:rPr>
        <w:t>interno</w:t>
      </w:r>
      <w:r>
        <w:rPr>
          <w:color w:val="231F20"/>
          <w:spacing w:val="-7"/>
          <w:sz w:val="18"/>
        </w:rPr>
        <w:t> </w:t>
      </w:r>
      <w:r>
        <w:rPr>
          <w:color w:val="231F20"/>
          <w:sz w:val="18"/>
        </w:rPr>
        <w:t>en</w:t>
      </w:r>
      <w:r>
        <w:rPr>
          <w:color w:val="231F20"/>
          <w:spacing w:val="-7"/>
          <w:sz w:val="18"/>
        </w:rPr>
        <w:t> </w:t>
      </w:r>
      <w:r>
        <w:rPr>
          <w:color w:val="231F20"/>
          <w:sz w:val="18"/>
        </w:rPr>
        <w:t>el</w:t>
      </w:r>
      <w:r>
        <w:rPr>
          <w:color w:val="231F20"/>
          <w:spacing w:val="-7"/>
          <w:sz w:val="18"/>
        </w:rPr>
        <w:t> </w:t>
      </w:r>
      <w:r>
        <w:rPr>
          <w:color w:val="231F20"/>
          <w:sz w:val="18"/>
        </w:rPr>
        <w:t>partido</w:t>
      </w:r>
      <w:r>
        <w:rPr>
          <w:color w:val="231F20"/>
          <w:spacing w:val="-7"/>
          <w:sz w:val="18"/>
        </w:rPr>
        <w:t> </w:t>
      </w:r>
      <w:r>
        <w:rPr>
          <w:color w:val="231F20"/>
          <w:sz w:val="18"/>
        </w:rPr>
        <w:t>y</w:t>
      </w:r>
      <w:r>
        <w:rPr>
          <w:color w:val="231F20"/>
          <w:spacing w:val="-7"/>
          <w:sz w:val="18"/>
        </w:rPr>
        <w:t> </w:t>
      </w:r>
      <w:r>
        <w:rPr>
          <w:color w:val="231F20"/>
          <w:sz w:val="18"/>
        </w:rPr>
        <w:t>hacia</w:t>
      </w:r>
      <w:r>
        <w:rPr>
          <w:color w:val="231F20"/>
          <w:spacing w:val="-7"/>
          <w:sz w:val="18"/>
        </w:rPr>
        <w:t> </w:t>
      </w:r>
      <w:r>
        <w:rPr>
          <w:color w:val="231F20"/>
          <w:sz w:val="18"/>
        </w:rPr>
        <w:t>fuera.</w:t>
      </w:r>
      <w:r>
        <w:rPr>
          <w:color w:val="231F20"/>
          <w:spacing w:val="-7"/>
          <w:sz w:val="18"/>
        </w:rPr>
        <w:t> </w:t>
      </w:r>
      <w:r>
        <w:rPr>
          <w:color w:val="231F20"/>
          <w:sz w:val="18"/>
        </w:rPr>
        <w:t>Difícilmente</w:t>
      </w:r>
      <w:r>
        <w:rPr>
          <w:color w:val="231F20"/>
          <w:spacing w:val="-7"/>
          <w:sz w:val="18"/>
        </w:rPr>
        <w:t> </w:t>
      </w:r>
      <w:r>
        <w:rPr>
          <w:color w:val="231F20"/>
          <w:sz w:val="18"/>
        </w:rPr>
        <w:t>pueden</w:t>
      </w:r>
      <w:r>
        <w:rPr>
          <w:color w:val="231F20"/>
          <w:spacing w:val="-7"/>
          <w:sz w:val="18"/>
        </w:rPr>
        <w:t> </w:t>
      </w:r>
      <w:r>
        <w:rPr>
          <w:color w:val="231F20"/>
          <w:sz w:val="18"/>
        </w:rPr>
        <w:t>llevar</w:t>
      </w:r>
      <w:r>
        <w:rPr>
          <w:color w:val="231F20"/>
          <w:spacing w:val="-7"/>
          <w:sz w:val="18"/>
        </w:rPr>
        <w:t> </w:t>
      </w:r>
      <w:r>
        <w:rPr>
          <w:color w:val="231F20"/>
          <w:sz w:val="18"/>
        </w:rPr>
        <w:t>a</w:t>
      </w:r>
      <w:r>
        <w:rPr>
          <w:color w:val="231F20"/>
          <w:spacing w:val="-7"/>
          <w:sz w:val="18"/>
        </w:rPr>
        <w:t> </w:t>
      </w:r>
      <w:r>
        <w:rPr>
          <w:color w:val="231F20"/>
          <w:sz w:val="18"/>
        </w:rPr>
        <w:t>su</w:t>
      </w:r>
      <w:r>
        <w:rPr>
          <w:color w:val="231F20"/>
          <w:spacing w:val="-7"/>
          <w:sz w:val="18"/>
        </w:rPr>
        <w:t> </w:t>
      </w:r>
      <w:r>
        <w:rPr>
          <w:color w:val="231F20"/>
          <w:sz w:val="18"/>
        </w:rPr>
        <w:t>acción legislativa cuando están en un parlamento o ejecutiva cuando están en el poder, si en  su funcionamiento interno no están; por ejemplo, en cuanto a los temas de género, los temas de igualdad, es muy difícil que un partido político lo lleve a la acción política si internamente las mujeres tienen dificultad; pues bien, lo mismo pasa aquí con los</w:t>
      </w:r>
      <w:r>
        <w:rPr>
          <w:color w:val="231F20"/>
          <w:spacing w:val="-22"/>
          <w:sz w:val="18"/>
        </w:rPr>
        <w:t> </w:t>
      </w:r>
      <w:r>
        <w:rPr>
          <w:color w:val="231F20"/>
          <w:sz w:val="18"/>
        </w:rPr>
        <w:t>temas de paz. Significa una manera de estar, una manera de comportarse, una formación en   la cultura de paz, establecer un tipo de relaciones internas de respeto, de solidaridad,  de comunicación, de fraternidad; y aparte una buena formación de sus cuadros, de sus dirigentes en torno a ello; y luego, lógicamente cuando eso se tiene se lleva a la acción política [se requiere también] otra manera de comportarse de los líderes políticos, que a mí me parece fundamental; el líder político a la hora de relacionarse con la ciudadanía tiene que tener unos hábitos de cultura de paz; una manera de estar personal y luego una acción política que implica cuestiones por ejemplo de negociación, la manera de negociar,</w:t>
      </w:r>
      <w:r>
        <w:rPr>
          <w:color w:val="231F20"/>
          <w:spacing w:val="-6"/>
          <w:sz w:val="18"/>
        </w:rPr>
        <w:t> </w:t>
      </w:r>
      <w:r>
        <w:rPr>
          <w:color w:val="231F20"/>
          <w:sz w:val="18"/>
        </w:rPr>
        <w:t>de</w:t>
      </w:r>
      <w:r>
        <w:rPr>
          <w:color w:val="231F20"/>
          <w:spacing w:val="-6"/>
          <w:sz w:val="18"/>
        </w:rPr>
        <w:t> </w:t>
      </w:r>
      <w:r>
        <w:rPr>
          <w:color w:val="231F20"/>
          <w:sz w:val="18"/>
        </w:rPr>
        <w:t>reconocer</w:t>
      </w:r>
      <w:r>
        <w:rPr>
          <w:color w:val="231F20"/>
          <w:spacing w:val="-6"/>
          <w:sz w:val="18"/>
        </w:rPr>
        <w:t> </w:t>
      </w:r>
      <w:r>
        <w:rPr>
          <w:color w:val="231F20"/>
          <w:sz w:val="18"/>
        </w:rPr>
        <w:t>al</w:t>
      </w:r>
      <w:r>
        <w:rPr>
          <w:color w:val="231F20"/>
          <w:spacing w:val="-6"/>
          <w:sz w:val="18"/>
        </w:rPr>
        <w:t> </w:t>
      </w:r>
      <w:r>
        <w:rPr>
          <w:color w:val="231F20"/>
          <w:sz w:val="18"/>
        </w:rPr>
        <w:t>otro,</w:t>
      </w:r>
      <w:r>
        <w:rPr>
          <w:color w:val="231F20"/>
          <w:spacing w:val="-6"/>
          <w:sz w:val="18"/>
        </w:rPr>
        <w:t> </w:t>
      </w:r>
      <w:r>
        <w:rPr>
          <w:color w:val="231F20"/>
          <w:sz w:val="18"/>
        </w:rPr>
        <w:t>de</w:t>
      </w:r>
      <w:r>
        <w:rPr>
          <w:color w:val="231F20"/>
          <w:spacing w:val="-6"/>
          <w:sz w:val="18"/>
        </w:rPr>
        <w:t> </w:t>
      </w:r>
      <w:r>
        <w:rPr>
          <w:color w:val="231F20"/>
          <w:sz w:val="18"/>
        </w:rPr>
        <w:t>escuchar</w:t>
      </w:r>
      <w:r>
        <w:rPr>
          <w:color w:val="231F20"/>
          <w:spacing w:val="-6"/>
          <w:sz w:val="18"/>
        </w:rPr>
        <w:t> </w:t>
      </w:r>
      <w:r>
        <w:rPr>
          <w:color w:val="231F20"/>
          <w:sz w:val="18"/>
        </w:rPr>
        <w:t>al</w:t>
      </w:r>
      <w:r>
        <w:rPr>
          <w:color w:val="231F20"/>
          <w:spacing w:val="-6"/>
          <w:sz w:val="18"/>
        </w:rPr>
        <w:t> </w:t>
      </w:r>
      <w:r>
        <w:rPr>
          <w:color w:val="231F20"/>
          <w:sz w:val="18"/>
        </w:rPr>
        <w:t>otro,</w:t>
      </w:r>
      <w:r>
        <w:rPr>
          <w:color w:val="231F20"/>
          <w:spacing w:val="-6"/>
          <w:sz w:val="18"/>
        </w:rPr>
        <w:t> </w:t>
      </w:r>
      <w:r>
        <w:rPr>
          <w:color w:val="231F20"/>
          <w:sz w:val="18"/>
        </w:rPr>
        <w:t>de</w:t>
      </w:r>
      <w:r>
        <w:rPr>
          <w:color w:val="231F20"/>
          <w:spacing w:val="-6"/>
          <w:sz w:val="18"/>
        </w:rPr>
        <w:t> </w:t>
      </w:r>
      <w:r>
        <w:rPr>
          <w:color w:val="231F20"/>
          <w:sz w:val="18"/>
        </w:rPr>
        <w:t>llegar</w:t>
      </w:r>
      <w:r>
        <w:rPr>
          <w:color w:val="231F20"/>
          <w:spacing w:val="-6"/>
          <w:sz w:val="18"/>
        </w:rPr>
        <w:t> </w:t>
      </w:r>
      <w:r>
        <w:rPr>
          <w:color w:val="231F20"/>
          <w:sz w:val="18"/>
        </w:rPr>
        <w:t>a</w:t>
      </w:r>
      <w:r>
        <w:rPr>
          <w:color w:val="231F20"/>
          <w:spacing w:val="-6"/>
          <w:sz w:val="18"/>
        </w:rPr>
        <w:t> </w:t>
      </w:r>
      <w:r>
        <w:rPr>
          <w:color w:val="231F20"/>
          <w:sz w:val="18"/>
        </w:rPr>
        <w:t>acuerdos</w:t>
      </w:r>
      <w:r>
        <w:rPr>
          <w:color w:val="231F20"/>
          <w:spacing w:val="-6"/>
          <w:sz w:val="18"/>
        </w:rPr>
        <w:t> </w:t>
      </w:r>
      <w:r>
        <w:rPr>
          <w:color w:val="231F20"/>
          <w:sz w:val="18"/>
        </w:rPr>
        <w:t>con</w:t>
      </w:r>
      <w:r>
        <w:rPr>
          <w:color w:val="231F20"/>
          <w:spacing w:val="-6"/>
          <w:sz w:val="18"/>
        </w:rPr>
        <w:t> </w:t>
      </w:r>
      <w:r>
        <w:rPr>
          <w:color w:val="231F20"/>
          <w:sz w:val="18"/>
        </w:rPr>
        <w:t>organizacio-</w:t>
      </w:r>
    </w:p>
    <w:p>
      <w:pPr>
        <w:spacing w:after="0" w:line="278" w:lineRule="auto"/>
        <w:jc w:val="both"/>
        <w:rPr>
          <w:sz w:val="18"/>
        </w:rPr>
        <w:sectPr>
          <w:pgSz w:w="8790" w:h="13040"/>
          <w:pgMar w:header="1052" w:footer="0" w:top="1240" w:bottom="280" w:left="960" w:right="860"/>
        </w:sectPr>
      </w:pPr>
    </w:p>
    <w:p>
      <w:pPr>
        <w:pStyle w:val="BodyText"/>
        <w:spacing w:before="6"/>
        <w:rPr>
          <w:sz w:val="28"/>
        </w:rPr>
      </w:pPr>
    </w:p>
    <w:p>
      <w:pPr>
        <w:spacing w:line="278" w:lineRule="auto" w:before="77"/>
        <w:ind w:left="330" w:right="27" w:firstLine="0"/>
        <w:jc w:val="left"/>
        <w:rPr>
          <w:sz w:val="18"/>
        </w:rPr>
      </w:pPr>
      <w:r>
        <w:rPr>
          <w:color w:val="231F20"/>
          <w:sz w:val="18"/>
        </w:rPr>
        <w:t>nes civiles, sociales, con grupos políticos y luego promover legislación y planes de ac- ciones de cultura de paz (Martínez, entrevista personal, 21 de enero de 2013).</w:t>
      </w:r>
    </w:p>
    <w:p>
      <w:pPr>
        <w:pStyle w:val="BodyText"/>
        <w:spacing w:before="2"/>
        <w:rPr>
          <w:sz w:val="19"/>
        </w:rPr>
      </w:pPr>
    </w:p>
    <w:p>
      <w:pPr>
        <w:pStyle w:val="BodyText"/>
        <w:spacing w:line="249" w:lineRule="auto" w:before="0"/>
        <w:ind w:left="103" w:right="114"/>
        <w:jc w:val="both"/>
      </w:pPr>
      <w:r>
        <w:rPr>
          <w:color w:val="231F20"/>
        </w:rPr>
        <w:t>En ese sentido, las políticas entrevistadas coinciden en que puede promoverse una cultura de paz a través del fomento de valores como la ética, honestidad, amor, au- torrespeto, respeto por los demás, solidaridad; asimismo, formando y capacitando a sus militantes.</w:t>
      </w:r>
    </w:p>
    <w:p>
      <w:pPr>
        <w:pStyle w:val="BodyText"/>
        <w:spacing w:line="249" w:lineRule="auto"/>
        <w:ind w:left="103" w:right="114" w:firstLine="226"/>
        <w:jc w:val="both"/>
      </w:pPr>
      <w:r>
        <w:rPr>
          <w:color w:val="231F20"/>
        </w:rPr>
        <w:t>Los</w:t>
      </w:r>
      <w:r>
        <w:rPr>
          <w:color w:val="231F20"/>
          <w:spacing w:val="-5"/>
        </w:rPr>
        <w:t> </w:t>
      </w:r>
      <w:r>
        <w:rPr>
          <w:color w:val="231F20"/>
        </w:rPr>
        <w:t>partidos</w:t>
      </w:r>
      <w:r>
        <w:rPr>
          <w:color w:val="231F20"/>
          <w:spacing w:val="-5"/>
        </w:rPr>
        <w:t> </w:t>
      </w:r>
      <w:r>
        <w:rPr>
          <w:color w:val="231F20"/>
        </w:rPr>
        <w:t>en</w:t>
      </w:r>
      <w:r>
        <w:rPr>
          <w:color w:val="231F20"/>
          <w:spacing w:val="-5"/>
        </w:rPr>
        <w:t> </w:t>
      </w:r>
      <w:r>
        <w:rPr>
          <w:color w:val="231F20"/>
        </w:rPr>
        <w:t>nuestro</w:t>
      </w:r>
      <w:r>
        <w:rPr>
          <w:color w:val="231F20"/>
          <w:spacing w:val="-5"/>
        </w:rPr>
        <w:t> </w:t>
      </w:r>
      <w:r>
        <w:rPr>
          <w:color w:val="231F20"/>
        </w:rPr>
        <w:t>país,</w:t>
      </w:r>
      <w:r>
        <w:rPr>
          <w:color w:val="231F20"/>
          <w:spacing w:val="-5"/>
        </w:rPr>
        <w:t> </w:t>
      </w:r>
      <w:r>
        <w:rPr>
          <w:color w:val="231F20"/>
        </w:rPr>
        <w:t>no</w:t>
      </w:r>
      <w:r>
        <w:rPr>
          <w:color w:val="231F20"/>
          <w:spacing w:val="-5"/>
        </w:rPr>
        <w:t> </w:t>
      </w:r>
      <w:r>
        <w:rPr>
          <w:color w:val="231F20"/>
        </w:rPr>
        <w:t>obstante</w:t>
      </w:r>
      <w:r>
        <w:rPr>
          <w:color w:val="231F20"/>
          <w:spacing w:val="-5"/>
        </w:rPr>
        <w:t> </w:t>
      </w:r>
      <w:r>
        <w:rPr>
          <w:color w:val="231F20"/>
        </w:rPr>
        <w:t>su</w:t>
      </w:r>
      <w:r>
        <w:rPr>
          <w:color w:val="231F20"/>
          <w:spacing w:val="-5"/>
        </w:rPr>
        <w:t> </w:t>
      </w:r>
      <w:r>
        <w:rPr>
          <w:color w:val="231F20"/>
        </w:rPr>
        <w:t>crisis</w:t>
      </w:r>
      <w:r>
        <w:rPr>
          <w:color w:val="231F20"/>
          <w:spacing w:val="-5"/>
        </w:rPr>
        <w:t> </w:t>
      </w:r>
      <w:r>
        <w:rPr>
          <w:color w:val="231F20"/>
        </w:rPr>
        <w:t>de</w:t>
      </w:r>
      <w:r>
        <w:rPr>
          <w:color w:val="231F20"/>
          <w:spacing w:val="-5"/>
        </w:rPr>
        <w:t> </w:t>
      </w:r>
      <w:r>
        <w:rPr>
          <w:color w:val="231F20"/>
        </w:rPr>
        <w:t>legitimidad</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ocasiones es</w:t>
      </w:r>
      <w:r>
        <w:rPr>
          <w:color w:val="231F20"/>
          <w:spacing w:val="-13"/>
        </w:rPr>
        <w:t> </w:t>
      </w:r>
      <w:r>
        <w:rPr>
          <w:color w:val="231F20"/>
        </w:rPr>
        <w:t>mayor</w:t>
      </w:r>
      <w:r>
        <w:rPr>
          <w:color w:val="231F20"/>
          <w:spacing w:val="-13"/>
        </w:rPr>
        <w:t> </w:t>
      </w:r>
      <w:r>
        <w:rPr>
          <w:color w:val="231F20"/>
        </w:rPr>
        <w:t>que</w:t>
      </w:r>
      <w:r>
        <w:rPr>
          <w:color w:val="231F20"/>
          <w:spacing w:val="-13"/>
        </w:rPr>
        <w:t> </w:t>
      </w:r>
      <w:r>
        <w:rPr>
          <w:color w:val="231F20"/>
        </w:rPr>
        <w:t>otras,</w:t>
      </w:r>
      <w:r>
        <w:rPr>
          <w:color w:val="231F20"/>
          <w:spacing w:val="-13"/>
        </w:rPr>
        <w:t> </w:t>
      </w:r>
      <w:r>
        <w:rPr>
          <w:color w:val="231F20"/>
        </w:rPr>
        <w:t>tienen</w:t>
      </w:r>
      <w:r>
        <w:rPr>
          <w:color w:val="231F20"/>
          <w:spacing w:val="-14"/>
        </w:rPr>
        <w:t> </w:t>
      </w:r>
      <w:r>
        <w:rPr>
          <w:color w:val="231F20"/>
        </w:rPr>
        <w:t>un</w:t>
      </w:r>
      <w:r>
        <w:rPr>
          <w:color w:val="231F20"/>
          <w:spacing w:val="-13"/>
        </w:rPr>
        <w:t> </w:t>
      </w:r>
      <w:r>
        <w:rPr>
          <w:color w:val="231F20"/>
        </w:rPr>
        <w:t>gran</w:t>
      </w:r>
      <w:r>
        <w:rPr>
          <w:color w:val="231F20"/>
          <w:spacing w:val="-13"/>
        </w:rPr>
        <w:t> </w:t>
      </w:r>
      <w:r>
        <w:rPr>
          <w:color w:val="231F20"/>
        </w:rPr>
        <w:t>poder</w:t>
      </w:r>
      <w:r>
        <w:rPr>
          <w:color w:val="231F20"/>
          <w:spacing w:val="-13"/>
        </w:rPr>
        <w:t> </w:t>
      </w:r>
      <w:r>
        <w:rPr>
          <w:color w:val="231F20"/>
        </w:rPr>
        <w:t>en</w:t>
      </w:r>
      <w:r>
        <w:rPr>
          <w:color w:val="231F20"/>
          <w:spacing w:val="-13"/>
        </w:rPr>
        <w:t> </w:t>
      </w:r>
      <w:r>
        <w:rPr>
          <w:color w:val="231F20"/>
        </w:rPr>
        <w:t>lo</w:t>
      </w:r>
      <w:r>
        <w:rPr>
          <w:color w:val="231F20"/>
          <w:spacing w:val="-13"/>
        </w:rPr>
        <w:t> </w:t>
      </w:r>
      <w:r>
        <w:rPr>
          <w:color w:val="231F20"/>
        </w:rPr>
        <w:t>económico,</w:t>
      </w:r>
      <w:r>
        <w:rPr>
          <w:color w:val="231F20"/>
          <w:spacing w:val="-14"/>
        </w:rPr>
        <w:t> </w:t>
      </w:r>
      <w:r>
        <w:rPr>
          <w:color w:val="231F20"/>
        </w:rPr>
        <w:t>social</w:t>
      </w:r>
      <w:r>
        <w:rPr>
          <w:color w:val="231F20"/>
          <w:spacing w:val="-13"/>
        </w:rPr>
        <w:t> </w:t>
      </w:r>
      <w:r>
        <w:rPr>
          <w:color w:val="231F20"/>
          <w:spacing w:val="-7"/>
        </w:rPr>
        <w:t>y,</w:t>
      </w:r>
      <w:r>
        <w:rPr>
          <w:color w:val="231F20"/>
          <w:spacing w:val="-13"/>
        </w:rPr>
        <w:t> </w:t>
      </w:r>
      <w:r>
        <w:rPr>
          <w:color w:val="231F20"/>
        </w:rPr>
        <w:t>por</w:t>
      </w:r>
      <w:r>
        <w:rPr>
          <w:color w:val="231F20"/>
          <w:spacing w:val="-13"/>
        </w:rPr>
        <w:t> </w:t>
      </w:r>
      <w:r>
        <w:rPr>
          <w:color w:val="231F20"/>
        </w:rPr>
        <w:t>supuesto,</w:t>
      </w:r>
      <w:r>
        <w:rPr>
          <w:color w:val="231F20"/>
          <w:spacing w:val="-13"/>
        </w:rPr>
        <w:t> </w:t>
      </w:r>
      <w:r>
        <w:rPr>
          <w:color w:val="231F20"/>
        </w:rPr>
        <w:t>polí- tico;</w:t>
      </w:r>
      <w:r>
        <w:rPr>
          <w:color w:val="231F20"/>
          <w:spacing w:val="-10"/>
        </w:rPr>
        <w:t> </w:t>
      </w:r>
      <w:r>
        <w:rPr>
          <w:color w:val="231F20"/>
        </w:rPr>
        <w:t>de</w:t>
      </w:r>
      <w:r>
        <w:rPr>
          <w:color w:val="231F20"/>
          <w:spacing w:val="-10"/>
        </w:rPr>
        <w:t> </w:t>
      </w:r>
      <w:r>
        <w:rPr>
          <w:color w:val="231F20"/>
        </w:rPr>
        <w:t>ahí</w:t>
      </w:r>
      <w:r>
        <w:rPr>
          <w:color w:val="231F20"/>
          <w:spacing w:val="-10"/>
        </w:rPr>
        <w:t> </w:t>
      </w:r>
      <w:r>
        <w:rPr>
          <w:color w:val="231F20"/>
        </w:rPr>
        <w:t>la</w:t>
      </w:r>
      <w:r>
        <w:rPr>
          <w:color w:val="231F20"/>
          <w:spacing w:val="-10"/>
        </w:rPr>
        <w:t> </w:t>
      </w:r>
      <w:r>
        <w:rPr>
          <w:color w:val="231F20"/>
        </w:rPr>
        <w:t>importancia</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erijan</w:t>
      </w:r>
      <w:r>
        <w:rPr>
          <w:color w:val="231F20"/>
          <w:spacing w:val="-10"/>
        </w:rPr>
        <w:t> </w:t>
      </w:r>
      <w:r>
        <w:rPr>
          <w:color w:val="231F20"/>
        </w:rPr>
        <w:t>como</w:t>
      </w:r>
      <w:r>
        <w:rPr>
          <w:color w:val="231F20"/>
          <w:spacing w:val="-10"/>
        </w:rPr>
        <w:t> </w:t>
      </w:r>
      <w:r>
        <w:rPr>
          <w:color w:val="231F20"/>
        </w:rPr>
        <w:t>promotores</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cultura</w:t>
      </w:r>
      <w:r>
        <w:rPr>
          <w:color w:val="231F20"/>
          <w:spacing w:val="-10"/>
        </w:rPr>
        <w:t> </w:t>
      </w:r>
      <w:r>
        <w:rPr>
          <w:color w:val="231F20"/>
        </w:rPr>
        <w:t>de</w:t>
      </w:r>
      <w:r>
        <w:rPr>
          <w:color w:val="231F20"/>
          <w:spacing w:val="-10"/>
        </w:rPr>
        <w:t> </w:t>
      </w:r>
      <w:r>
        <w:rPr>
          <w:color w:val="231F20"/>
        </w:rPr>
        <w:t>paz,</w:t>
      </w:r>
      <w:r>
        <w:rPr>
          <w:color w:val="231F20"/>
          <w:spacing w:val="-10"/>
        </w:rPr>
        <w:t> </w:t>
      </w:r>
      <w:r>
        <w:rPr>
          <w:color w:val="231F20"/>
        </w:rPr>
        <w:t>en ello se puede avanzar interiorizando y practicando actitudes y conductas basadas   en la tolerancia, la solidaridad, la cooperación, el diálogo, la justicia y la equidad; todo ello es necesario para cultivar relaciones pacíficas, pero es insuficiente si no se hace efectiva la igualdad de género dentro y fuera de las estructuras</w:t>
      </w:r>
      <w:r>
        <w:rPr>
          <w:color w:val="231F20"/>
          <w:spacing w:val="-4"/>
        </w:rPr>
        <w:t> </w:t>
      </w:r>
      <w:r>
        <w:rPr>
          <w:color w:val="231F20"/>
        </w:rPr>
        <w:t>partidaria.</w:t>
      </w:r>
    </w:p>
    <w:p>
      <w:pPr>
        <w:spacing w:after="0" w:line="249" w:lineRule="auto"/>
        <w:jc w:val="both"/>
        <w:sectPr>
          <w:pgSz w:w="8790" w:h="13040"/>
          <w:pgMar w:header="1052" w:footer="0" w:top="1240" w:bottom="280" w:left="860" w:right="960"/>
        </w:sectPr>
      </w:pPr>
    </w:p>
    <w:p>
      <w:pPr>
        <w:pStyle w:val="BodyText"/>
        <w:spacing w:before="0"/>
        <w:ind w:left="115"/>
      </w:pPr>
      <w:r>
        <w:rPr/>
        <w:pict>
          <v:shape style="position:absolute;margin-left:46.771999pt;margin-top:44.220993pt;width:355.75pt;height:25.5pt;mso-position-horizontal-relative:page;mso-position-vertical-relative:page;z-index:-150472" type="#_x0000_t202" filled="false" stroked="false">
            <v:textbox inset="0,0,0,0">
              <w:txbxContent>
                <w:p>
                  <w:pPr>
                    <w:spacing w:before="143"/>
                    <w:ind w:left="3032" w:right="0" w:firstLine="0"/>
                    <w:jc w:val="left"/>
                    <w:rPr>
                      <w:rFonts w:ascii="Arial" w:hAnsi="Arial"/>
                      <w:b/>
                      <w:sz w:val="20"/>
                    </w:rPr>
                  </w:pPr>
                  <w:r>
                    <w:rPr>
                      <w:rFonts w:ascii="Arial" w:hAnsi="Arial"/>
                      <w:b/>
                      <w:i/>
                      <w:color w:val="231F20"/>
                      <w:sz w:val="20"/>
                    </w:rPr>
                    <w:t>Conclusiones y reflexiones finales   </w:t>
                  </w:r>
                  <w:r>
                    <w:rPr>
                      <w:rFonts w:ascii="Arial" w:hAnsi="Arial"/>
                      <w:b/>
                      <w:color w:val="231F20"/>
                      <w:sz w:val="20"/>
                    </w:rPr>
                    <w:t>•  95</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2"/>
        <w:rPr>
          <w:sz w:val="18"/>
        </w:rPr>
      </w:pPr>
    </w:p>
    <w:p>
      <w:pPr>
        <w:pStyle w:val="Heading1"/>
        <w:ind w:left="1248" w:right="242"/>
        <w:jc w:val="left"/>
      </w:pPr>
      <w:bookmarkStart w:name="_TOC_250003" w:id="34"/>
      <w:bookmarkEnd w:id="34"/>
      <w:r>
        <w:rPr>
          <w:color w:val="231F20"/>
        </w:rPr>
        <w:t>CONCLUSIONES Y REFLEXIONES FINALES</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9"/>
        <w:rPr>
          <w:sz w:val="22"/>
        </w:rPr>
      </w:pPr>
    </w:p>
    <w:p>
      <w:pPr>
        <w:pStyle w:val="BodyText"/>
        <w:spacing w:line="249" w:lineRule="auto"/>
        <w:ind w:left="257" w:right="341"/>
        <w:jc w:val="both"/>
      </w:pPr>
      <w:r>
        <w:rPr>
          <w:color w:val="231F20"/>
        </w:rPr>
        <w:t>El</w:t>
      </w:r>
      <w:r>
        <w:rPr>
          <w:color w:val="231F20"/>
          <w:spacing w:val="-5"/>
        </w:rPr>
        <w:t> </w:t>
      </w:r>
      <w:r>
        <w:rPr>
          <w:color w:val="231F20"/>
        </w:rPr>
        <w:t>trabajo</w:t>
      </w:r>
      <w:r>
        <w:rPr>
          <w:color w:val="231F20"/>
          <w:spacing w:val="-5"/>
        </w:rPr>
        <w:t> </w:t>
      </w:r>
      <w:r>
        <w:rPr>
          <w:color w:val="231F20"/>
        </w:rPr>
        <w:t>aquí</w:t>
      </w:r>
      <w:r>
        <w:rPr>
          <w:color w:val="231F20"/>
          <w:spacing w:val="-5"/>
        </w:rPr>
        <w:t> </w:t>
      </w:r>
      <w:r>
        <w:rPr>
          <w:color w:val="231F20"/>
        </w:rPr>
        <w:t>presentado</w:t>
      </w:r>
      <w:r>
        <w:rPr>
          <w:color w:val="231F20"/>
          <w:spacing w:val="-5"/>
        </w:rPr>
        <w:t> </w:t>
      </w:r>
      <w:r>
        <w:rPr>
          <w:color w:val="231F20"/>
        </w:rPr>
        <w:t>no</w:t>
      </w:r>
      <w:r>
        <w:rPr>
          <w:color w:val="231F20"/>
          <w:spacing w:val="-5"/>
        </w:rPr>
        <w:t> </w:t>
      </w:r>
      <w:r>
        <w:rPr>
          <w:color w:val="231F20"/>
        </w:rPr>
        <w:t>puede</w:t>
      </w:r>
      <w:r>
        <w:rPr>
          <w:color w:val="231F20"/>
          <w:spacing w:val="-5"/>
        </w:rPr>
        <w:t> </w:t>
      </w:r>
      <w:r>
        <w:rPr>
          <w:color w:val="231F20"/>
        </w:rPr>
        <w:t>considerarse</w:t>
      </w:r>
      <w:r>
        <w:rPr>
          <w:color w:val="231F20"/>
          <w:spacing w:val="-5"/>
        </w:rPr>
        <w:t> </w:t>
      </w:r>
      <w:r>
        <w:rPr>
          <w:color w:val="231F20"/>
        </w:rPr>
        <w:t>acabado;</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pretende</w:t>
      </w:r>
      <w:r>
        <w:rPr>
          <w:color w:val="231F20"/>
          <w:spacing w:val="-5"/>
        </w:rPr>
        <w:t> </w:t>
      </w:r>
      <w:r>
        <w:rPr>
          <w:color w:val="231F20"/>
        </w:rPr>
        <w:t>ser una aportación en el estudio de la (des)igualdad de género en la actividad política a partir del enfoque de los estudios para la</w:t>
      </w:r>
      <w:r>
        <w:rPr>
          <w:color w:val="231F20"/>
          <w:spacing w:val="-3"/>
        </w:rPr>
        <w:t> </w:t>
      </w:r>
      <w:r>
        <w:rPr>
          <w:color w:val="231F20"/>
        </w:rPr>
        <w:t>paz.</w:t>
      </w:r>
    </w:p>
    <w:p>
      <w:pPr>
        <w:pStyle w:val="BodyText"/>
        <w:spacing w:line="249" w:lineRule="auto"/>
        <w:ind w:left="257" w:right="341" w:firstLine="226"/>
        <w:jc w:val="both"/>
      </w:pPr>
      <w:r>
        <w:rPr>
          <w:color w:val="231F20"/>
        </w:rPr>
        <w:t>Haber</w:t>
      </w:r>
      <w:r>
        <w:rPr>
          <w:color w:val="231F20"/>
          <w:spacing w:val="-8"/>
        </w:rPr>
        <w:t> </w:t>
      </w:r>
      <w:r>
        <w:rPr>
          <w:color w:val="231F20"/>
        </w:rPr>
        <w:t>utilizado</w:t>
      </w:r>
      <w:r>
        <w:rPr>
          <w:color w:val="231F20"/>
          <w:spacing w:val="-8"/>
        </w:rPr>
        <w:t> </w:t>
      </w:r>
      <w:r>
        <w:rPr>
          <w:color w:val="231F20"/>
        </w:rPr>
        <w:t>como</w:t>
      </w:r>
      <w:r>
        <w:rPr>
          <w:color w:val="231F20"/>
          <w:spacing w:val="-9"/>
        </w:rPr>
        <w:t> </w:t>
      </w:r>
      <w:r>
        <w:rPr>
          <w:color w:val="231F20"/>
        </w:rPr>
        <w:t>conceptos</w:t>
      </w:r>
      <w:r>
        <w:rPr>
          <w:color w:val="231F20"/>
          <w:spacing w:val="-9"/>
        </w:rPr>
        <w:t> </w:t>
      </w:r>
      <w:r>
        <w:rPr>
          <w:color w:val="231F20"/>
        </w:rPr>
        <w:t>centrales</w:t>
      </w:r>
      <w:r>
        <w:rPr>
          <w:color w:val="231F20"/>
          <w:spacing w:val="-9"/>
        </w:rPr>
        <w:t> </w:t>
      </w:r>
      <w:r>
        <w:rPr>
          <w:color w:val="231F20"/>
        </w:rPr>
        <w:t>de</w:t>
      </w:r>
      <w:r>
        <w:rPr>
          <w:color w:val="231F20"/>
          <w:spacing w:val="-8"/>
        </w:rPr>
        <w:t> </w:t>
      </w:r>
      <w:r>
        <w:rPr>
          <w:color w:val="231F20"/>
        </w:rPr>
        <w:t>esta</w:t>
      </w:r>
      <w:r>
        <w:rPr>
          <w:color w:val="231F20"/>
          <w:spacing w:val="-9"/>
        </w:rPr>
        <w:t> </w:t>
      </w:r>
      <w:r>
        <w:rPr>
          <w:color w:val="231F20"/>
        </w:rPr>
        <w:t>investigación</w:t>
      </w:r>
      <w:r>
        <w:rPr>
          <w:color w:val="231F20"/>
          <w:spacing w:val="-9"/>
        </w:rPr>
        <w:t> </w:t>
      </w:r>
      <w:r>
        <w:rPr>
          <w:i/>
          <w:color w:val="231F20"/>
        </w:rPr>
        <w:t>género</w:t>
      </w:r>
      <w:r>
        <w:rPr>
          <w:i/>
          <w:color w:val="231F20"/>
          <w:spacing w:val="-8"/>
        </w:rPr>
        <w:t> </w:t>
      </w:r>
      <w:r>
        <w:rPr>
          <w:color w:val="231F20"/>
        </w:rPr>
        <w:t>y</w:t>
      </w:r>
      <w:r>
        <w:rPr>
          <w:color w:val="231F20"/>
          <w:spacing w:val="-8"/>
        </w:rPr>
        <w:t> </w:t>
      </w:r>
      <w:r>
        <w:rPr>
          <w:i/>
          <w:color w:val="231F20"/>
        </w:rPr>
        <w:t>paz</w:t>
      </w:r>
      <w:r>
        <w:rPr>
          <w:i/>
          <w:color w:val="231F20"/>
          <w:spacing w:val="-8"/>
        </w:rPr>
        <w:t> </w:t>
      </w:r>
      <w:r>
        <w:rPr>
          <w:color w:val="231F20"/>
        </w:rPr>
        <w:t>llevó en</w:t>
      </w:r>
      <w:r>
        <w:rPr>
          <w:color w:val="231F20"/>
          <w:spacing w:val="-6"/>
        </w:rPr>
        <w:t> </w:t>
      </w:r>
      <w:r>
        <w:rPr>
          <w:color w:val="231F20"/>
        </w:rPr>
        <w:t>un</w:t>
      </w:r>
      <w:r>
        <w:rPr>
          <w:color w:val="231F20"/>
          <w:spacing w:val="-6"/>
        </w:rPr>
        <w:t> </w:t>
      </w:r>
      <w:r>
        <w:rPr>
          <w:color w:val="231F20"/>
        </w:rPr>
        <w:t>primer</w:t>
      </w:r>
      <w:r>
        <w:rPr>
          <w:color w:val="231F20"/>
          <w:spacing w:val="-6"/>
        </w:rPr>
        <w:t> </w:t>
      </w:r>
      <w:r>
        <w:rPr>
          <w:color w:val="231F20"/>
        </w:rPr>
        <w:t>momento</w:t>
      </w:r>
      <w:r>
        <w:rPr>
          <w:color w:val="231F20"/>
          <w:spacing w:val="-6"/>
        </w:rPr>
        <w:t> </w:t>
      </w:r>
      <w:r>
        <w:rPr>
          <w:color w:val="231F20"/>
        </w:rPr>
        <w:t>a</w:t>
      </w:r>
      <w:r>
        <w:rPr>
          <w:color w:val="231F20"/>
          <w:spacing w:val="-6"/>
        </w:rPr>
        <w:t> </w:t>
      </w:r>
      <w:r>
        <w:rPr>
          <w:color w:val="231F20"/>
        </w:rPr>
        <w:t>explorar</w:t>
      </w:r>
      <w:r>
        <w:rPr>
          <w:color w:val="231F20"/>
          <w:spacing w:val="-6"/>
        </w:rPr>
        <w:t> </w:t>
      </w:r>
      <w:r>
        <w:rPr>
          <w:color w:val="231F20"/>
        </w:rPr>
        <w:t>las</w:t>
      </w:r>
      <w:r>
        <w:rPr>
          <w:color w:val="231F20"/>
          <w:spacing w:val="-6"/>
        </w:rPr>
        <w:t> </w:t>
      </w:r>
      <w:r>
        <w:rPr>
          <w:color w:val="231F20"/>
        </w:rPr>
        <w:t>distintas</w:t>
      </w:r>
      <w:r>
        <w:rPr>
          <w:color w:val="231F20"/>
          <w:spacing w:val="-6"/>
        </w:rPr>
        <w:t> </w:t>
      </w:r>
      <w:r>
        <w:rPr>
          <w:color w:val="231F20"/>
        </w:rPr>
        <w:t>concepciones</w:t>
      </w:r>
      <w:r>
        <w:rPr>
          <w:color w:val="231F20"/>
          <w:spacing w:val="-6"/>
        </w:rPr>
        <w:t> </w:t>
      </w:r>
      <w:r>
        <w:rPr>
          <w:color w:val="231F20"/>
        </w:rPr>
        <w:t>y</w:t>
      </w:r>
      <w:r>
        <w:rPr>
          <w:color w:val="231F20"/>
          <w:spacing w:val="-6"/>
        </w:rPr>
        <w:t> </w:t>
      </w:r>
      <w:r>
        <w:rPr>
          <w:color w:val="231F20"/>
        </w:rPr>
        <w:t>dimensiones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paz; así como a establecer la imperiosa necesidad de incluir la perspectiva de género en los estudios para la paz </w:t>
      </w:r>
      <w:r>
        <w:rPr>
          <w:color w:val="231F20"/>
          <w:spacing w:val="-7"/>
        </w:rPr>
        <w:t>y, </w:t>
      </w:r>
      <w:r>
        <w:rPr>
          <w:color w:val="231F20"/>
        </w:rPr>
        <w:t>así, evitar universalismos que toman como referente lo masculino e invisibilizan lo</w:t>
      </w:r>
      <w:r>
        <w:rPr>
          <w:color w:val="231F20"/>
          <w:spacing w:val="-3"/>
        </w:rPr>
        <w:t> </w:t>
      </w:r>
      <w:r>
        <w:rPr>
          <w:color w:val="231F20"/>
        </w:rPr>
        <w:t>femenino.</w:t>
      </w:r>
    </w:p>
    <w:p>
      <w:pPr>
        <w:pStyle w:val="BodyText"/>
        <w:spacing w:line="249" w:lineRule="auto"/>
        <w:ind w:left="257" w:right="340" w:firstLine="226"/>
        <w:jc w:val="both"/>
      </w:pPr>
      <w:r>
        <w:rPr>
          <w:color w:val="231F20"/>
        </w:rPr>
        <w:t>Afortunadamente está en ascenso el número de trabajos que analizan la paz con dicha</w:t>
      </w:r>
      <w:r>
        <w:rPr>
          <w:color w:val="231F20"/>
          <w:spacing w:val="-14"/>
        </w:rPr>
        <w:t> </w:t>
      </w:r>
      <w:r>
        <w:rPr>
          <w:color w:val="231F20"/>
        </w:rPr>
        <w:t>perspectiva;</w:t>
      </w:r>
      <w:r>
        <w:rPr>
          <w:color w:val="231F20"/>
          <w:spacing w:val="-14"/>
        </w:rPr>
        <w:t> </w:t>
      </w:r>
      <w:r>
        <w:rPr>
          <w:color w:val="231F20"/>
        </w:rPr>
        <w:t>sin</w:t>
      </w:r>
      <w:r>
        <w:rPr>
          <w:color w:val="231F20"/>
          <w:spacing w:val="-14"/>
        </w:rPr>
        <w:t> </w:t>
      </w:r>
      <w:r>
        <w:rPr>
          <w:color w:val="231F20"/>
        </w:rPr>
        <w:t>embargo,</w:t>
      </w:r>
      <w:r>
        <w:rPr>
          <w:color w:val="231F20"/>
          <w:spacing w:val="-14"/>
        </w:rPr>
        <w:t> </w:t>
      </w:r>
      <w:r>
        <w:rPr>
          <w:color w:val="231F20"/>
        </w:rPr>
        <w:t>es</w:t>
      </w:r>
      <w:r>
        <w:rPr>
          <w:color w:val="231F20"/>
          <w:spacing w:val="-14"/>
        </w:rPr>
        <w:t> </w:t>
      </w:r>
      <w:r>
        <w:rPr>
          <w:color w:val="231F20"/>
        </w:rPr>
        <w:t>importante</w:t>
      </w:r>
      <w:r>
        <w:rPr>
          <w:color w:val="231F20"/>
          <w:spacing w:val="-14"/>
        </w:rPr>
        <w:t> </w:t>
      </w:r>
      <w:r>
        <w:rPr>
          <w:color w:val="231F20"/>
        </w:rPr>
        <w:t>que</w:t>
      </w:r>
      <w:r>
        <w:rPr>
          <w:color w:val="231F20"/>
          <w:spacing w:val="-14"/>
        </w:rPr>
        <w:t> </w:t>
      </w:r>
      <w:r>
        <w:rPr>
          <w:color w:val="231F20"/>
        </w:rPr>
        <w:t>más</w:t>
      </w:r>
      <w:r>
        <w:rPr>
          <w:color w:val="231F20"/>
          <w:spacing w:val="-14"/>
        </w:rPr>
        <w:t> </w:t>
      </w:r>
      <w:r>
        <w:rPr>
          <w:color w:val="231F20"/>
        </w:rPr>
        <w:t>que</w:t>
      </w:r>
      <w:r>
        <w:rPr>
          <w:color w:val="231F20"/>
          <w:spacing w:val="-14"/>
        </w:rPr>
        <w:t> </w:t>
      </w:r>
      <w:r>
        <w:rPr>
          <w:color w:val="231F20"/>
        </w:rPr>
        <w:t>una</w:t>
      </w:r>
      <w:r>
        <w:rPr>
          <w:color w:val="231F20"/>
          <w:spacing w:val="-14"/>
        </w:rPr>
        <w:t> </w:t>
      </w:r>
      <w:r>
        <w:rPr>
          <w:color w:val="231F20"/>
        </w:rPr>
        <w:t>línea</w:t>
      </w:r>
      <w:r>
        <w:rPr>
          <w:color w:val="231F20"/>
          <w:spacing w:val="-14"/>
        </w:rPr>
        <w:t> </w:t>
      </w:r>
      <w:r>
        <w:rPr>
          <w:color w:val="231F20"/>
        </w:rPr>
        <w:t>de</w:t>
      </w:r>
      <w:r>
        <w:rPr>
          <w:color w:val="231F20"/>
          <w:spacing w:val="-14"/>
        </w:rPr>
        <w:t> </w:t>
      </w:r>
      <w:r>
        <w:rPr>
          <w:color w:val="231F20"/>
        </w:rPr>
        <w:t>investigación, se considere un requisito para evitar caer en sesgos androcéntricos comunes en la mayoría de las ciencias</w:t>
      </w:r>
      <w:r>
        <w:rPr>
          <w:color w:val="231F20"/>
          <w:spacing w:val="-12"/>
        </w:rPr>
        <w:t> </w:t>
      </w:r>
      <w:r>
        <w:rPr>
          <w:color w:val="231F20"/>
        </w:rPr>
        <w:t>sociales.</w:t>
      </w:r>
    </w:p>
    <w:p>
      <w:pPr>
        <w:pStyle w:val="BodyText"/>
        <w:spacing w:line="249" w:lineRule="auto"/>
        <w:ind w:left="257" w:right="341" w:firstLine="226"/>
        <w:jc w:val="both"/>
      </w:pPr>
      <w:r>
        <w:rPr>
          <w:color w:val="231F20"/>
        </w:rPr>
        <w:t>Pero no sólo en la investigación, de igual forma en los esfuerzos por promover    y construir la paz, en particular en su dimensión social, si se carece de perspectiva de género, se carecerá de soluciones integrales; pues en innumerables ocasiones el género de las personas está directamente relacionado con el tipo de violencia que se ejerce sobre</w:t>
      </w:r>
      <w:r>
        <w:rPr>
          <w:color w:val="231F20"/>
          <w:spacing w:val="-5"/>
        </w:rPr>
        <w:t> </w:t>
      </w:r>
      <w:r>
        <w:rPr>
          <w:color w:val="231F20"/>
        </w:rPr>
        <w:t>ellas.</w:t>
      </w:r>
    </w:p>
    <w:p>
      <w:pPr>
        <w:pStyle w:val="BodyText"/>
        <w:spacing w:line="249" w:lineRule="auto"/>
        <w:ind w:left="257" w:right="340" w:firstLine="226"/>
        <w:jc w:val="both"/>
      </w:pPr>
      <w:r>
        <w:rPr>
          <w:color w:val="231F20"/>
        </w:rPr>
        <w:t>Claro</w:t>
      </w:r>
      <w:r>
        <w:rPr>
          <w:color w:val="231F20"/>
          <w:spacing w:val="-10"/>
        </w:rPr>
        <w:t> </w:t>
      </w:r>
      <w:r>
        <w:rPr>
          <w:color w:val="231F20"/>
        </w:rPr>
        <w:t>está</w:t>
      </w:r>
      <w:r>
        <w:rPr>
          <w:color w:val="231F20"/>
          <w:spacing w:val="-10"/>
        </w:rPr>
        <w:t> </w:t>
      </w:r>
      <w:r>
        <w:rPr>
          <w:color w:val="231F20"/>
        </w:rPr>
        <w:t>que</w:t>
      </w:r>
      <w:r>
        <w:rPr>
          <w:color w:val="231F20"/>
          <w:spacing w:val="-10"/>
        </w:rPr>
        <w:t> </w:t>
      </w:r>
      <w:r>
        <w:rPr>
          <w:color w:val="231F20"/>
        </w:rPr>
        <w:t>si</w:t>
      </w:r>
      <w:r>
        <w:rPr>
          <w:color w:val="231F20"/>
          <w:spacing w:val="-10"/>
        </w:rPr>
        <w:t> </w:t>
      </w:r>
      <w:r>
        <w:rPr>
          <w:color w:val="231F20"/>
        </w:rPr>
        <w:t>se</w:t>
      </w:r>
      <w:r>
        <w:rPr>
          <w:color w:val="231F20"/>
          <w:spacing w:val="-10"/>
        </w:rPr>
        <w:t> </w:t>
      </w:r>
      <w:r>
        <w:rPr>
          <w:color w:val="231F20"/>
        </w:rPr>
        <w:t>dejan</w:t>
      </w:r>
      <w:r>
        <w:rPr>
          <w:color w:val="231F20"/>
          <w:spacing w:val="-10"/>
        </w:rPr>
        <w:t> </w:t>
      </w:r>
      <w:r>
        <w:rPr>
          <w:color w:val="231F20"/>
        </w:rPr>
        <w:t>caer</w:t>
      </w:r>
      <w:r>
        <w:rPr>
          <w:color w:val="231F20"/>
          <w:spacing w:val="-10"/>
        </w:rPr>
        <w:t> </w:t>
      </w:r>
      <w:r>
        <w:rPr>
          <w:color w:val="231F20"/>
        </w:rPr>
        <w:t>bombas</w:t>
      </w:r>
      <w:r>
        <w:rPr>
          <w:color w:val="231F20"/>
          <w:spacing w:val="-10"/>
        </w:rPr>
        <w:t> </w:t>
      </w:r>
      <w:r>
        <w:rPr>
          <w:color w:val="231F20"/>
        </w:rPr>
        <w:t>atómicas</w:t>
      </w:r>
      <w:r>
        <w:rPr>
          <w:color w:val="231F20"/>
          <w:spacing w:val="-10"/>
        </w:rPr>
        <w:t> </w:t>
      </w:r>
      <w:r>
        <w:rPr>
          <w:color w:val="231F20"/>
        </w:rPr>
        <w:t>sobre</w:t>
      </w:r>
      <w:r>
        <w:rPr>
          <w:color w:val="231F20"/>
          <w:spacing w:val="-9"/>
        </w:rPr>
        <w:t> </w:t>
      </w:r>
      <w:r>
        <w:rPr>
          <w:color w:val="231F20"/>
        </w:rPr>
        <w:t>una</w:t>
      </w:r>
      <w:r>
        <w:rPr>
          <w:color w:val="231F20"/>
          <w:spacing w:val="-10"/>
        </w:rPr>
        <w:t> </w:t>
      </w:r>
      <w:r>
        <w:rPr>
          <w:color w:val="231F20"/>
        </w:rPr>
        <w:t>población</w:t>
      </w:r>
      <w:r>
        <w:rPr>
          <w:color w:val="231F20"/>
          <w:spacing w:val="-10"/>
        </w:rPr>
        <w:t> </w:t>
      </w:r>
      <w:r>
        <w:rPr>
          <w:color w:val="231F20"/>
        </w:rPr>
        <w:t>mueren</w:t>
      </w:r>
      <w:r>
        <w:rPr>
          <w:color w:val="231F20"/>
          <w:spacing w:val="-10"/>
        </w:rPr>
        <w:t> </w:t>
      </w:r>
      <w:r>
        <w:rPr>
          <w:color w:val="231F20"/>
        </w:rPr>
        <w:t>hom- bres y mujeres de manera inhumana, pero también es cierto que en múltiples oca- siones las mujeres padecen de manera distinta los estragos de la guerra (por seguir ese ejemplo) aun sin haber decidido participar en ella. De igual manera, la violencia estructural no tiene las mismas consecuencias para unos y otras; de ahí que existan fenómenos</w:t>
      </w:r>
      <w:r>
        <w:rPr>
          <w:color w:val="231F20"/>
          <w:spacing w:val="-5"/>
        </w:rPr>
        <w:t> </w:t>
      </w:r>
      <w:r>
        <w:rPr>
          <w:color w:val="231F20"/>
        </w:rPr>
        <w:t>como</w:t>
      </w:r>
      <w:r>
        <w:rPr>
          <w:color w:val="231F20"/>
          <w:spacing w:val="-5"/>
        </w:rPr>
        <w:t> </w:t>
      </w:r>
      <w:r>
        <w:rPr>
          <w:color w:val="231F20"/>
        </w:rPr>
        <w:t>la</w:t>
      </w:r>
      <w:r>
        <w:rPr>
          <w:color w:val="231F20"/>
          <w:spacing w:val="-5"/>
        </w:rPr>
        <w:t> </w:t>
      </w:r>
      <w:r>
        <w:rPr>
          <w:color w:val="231F20"/>
        </w:rPr>
        <w:t>feminización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pobreza</w:t>
      </w:r>
      <w:r>
        <w:rPr>
          <w:color w:val="231F20"/>
          <w:spacing w:val="-5"/>
        </w:rPr>
        <w:t> </w:t>
      </w:r>
      <w:r>
        <w:rPr>
          <w:color w:val="231F20"/>
        </w:rPr>
        <w:t>o</w:t>
      </w:r>
      <w:r>
        <w:rPr>
          <w:color w:val="231F20"/>
          <w:spacing w:val="-5"/>
        </w:rPr>
        <w:t> </w:t>
      </w:r>
      <w:r>
        <w:rPr>
          <w:color w:val="231F20"/>
        </w:rPr>
        <w:t>la</w:t>
      </w:r>
      <w:r>
        <w:rPr>
          <w:color w:val="231F20"/>
          <w:spacing w:val="-5"/>
        </w:rPr>
        <w:t> </w:t>
      </w:r>
      <w:r>
        <w:rPr>
          <w:color w:val="231F20"/>
        </w:rPr>
        <w:t>subrepresentación</w:t>
      </w:r>
      <w:r>
        <w:rPr>
          <w:color w:val="231F20"/>
          <w:spacing w:val="-4"/>
        </w:rPr>
        <w:t> </w:t>
      </w:r>
      <w:r>
        <w:rPr>
          <w:color w:val="231F20"/>
        </w:rPr>
        <w:t>política</w:t>
      </w:r>
      <w:r>
        <w:rPr>
          <w:color w:val="231F20"/>
          <w:spacing w:val="-5"/>
        </w:rPr>
        <w:t> </w:t>
      </w:r>
      <w:r>
        <w:rPr>
          <w:color w:val="231F20"/>
        </w:rPr>
        <w:t>de</w:t>
      </w:r>
      <w:r>
        <w:rPr>
          <w:color w:val="231F20"/>
          <w:spacing w:val="-5"/>
        </w:rPr>
        <w:t> </w:t>
      </w:r>
      <w:r>
        <w:rPr>
          <w:color w:val="231F20"/>
        </w:rPr>
        <w:t>las mujeres. En cuanto a la violencia cultural, quizá sea donde más ejemplos cotidianos se presentan; basta encender el televisor, abrir un periódico o conectarse a internet para ser testigos de constante bombardeo orientado a objetualizar a las</w:t>
      </w:r>
      <w:r>
        <w:rPr>
          <w:color w:val="231F20"/>
          <w:spacing w:val="-5"/>
        </w:rPr>
        <w:t> </w:t>
      </w:r>
      <w:r>
        <w:rPr>
          <w:color w:val="231F20"/>
        </w:rPr>
        <w:t>mujeres.</w:t>
      </w:r>
    </w:p>
    <w:p>
      <w:pPr>
        <w:spacing w:after="0" w:line="249" w:lineRule="auto"/>
        <w:jc w:val="both"/>
        <w:sectPr>
          <w:headerReference w:type="even" r:id="rId27"/>
          <w:pgSz w:w="8790" w:h="13040"/>
          <w:pgMar w:header="0" w:footer="0" w:top="860" w:bottom="280" w:left="820" w:right="620"/>
        </w:sectPr>
      </w:pPr>
    </w:p>
    <w:p>
      <w:pPr>
        <w:pStyle w:val="BodyText"/>
        <w:spacing w:before="4"/>
        <w:rPr>
          <w:sz w:val="28"/>
        </w:rPr>
      </w:pPr>
    </w:p>
    <w:p>
      <w:pPr>
        <w:pStyle w:val="BodyText"/>
        <w:spacing w:line="249" w:lineRule="auto" w:before="75"/>
        <w:ind w:left="103" w:right="114" w:firstLine="226"/>
        <w:jc w:val="both"/>
      </w:pPr>
      <w:r>
        <w:rPr>
          <w:color w:val="231F20"/>
        </w:rPr>
        <w:t>Por</w:t>
      </w:r>
      <w:r>
        <w:rPr>
          <w:color w:val="231F20"/>
          <w:spacing w:val="-4"/>
        </w:rPr>
        <w:t> </w:t>
      </w:r>
      <w:r>
        <w:rPr>
          <w:color w:val="231F20"/>
        </w:rPr>
        <w:t>ello,</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hablar</w:t>
      </w:r>
      <w:r>
        <w:rPr>
          <w:color w:val="231F20"/>
          <w:spacing w:val="-5"/>
        </w:rPr>
        <w:t> </w:t>
      </w:r>
      <w:r>
        <w:rPr>
          <w:color w:val="231F20"/>
        </w:rPr>
        <w:t>de</w:t>
      </w:r>
      <w:r>
        <w:rPr>
          <w:color w:val="231F20"/>
          <w:spacing w:val="-5"/>
        </w:rPr>
        <w:t> </w:t>
      </w:r>
      <w:r>
        <w:rPr>
          <w:color w:val="231F20"/>
        </w:rPr>
        <w:t>violencia</w:t>
      </w:r>
      <w:r>
        <w:rPr>
          <w:color w:val="231F20"/>
          <w:spacing w:val="-5"/>
        </w:rPr>
        <w:t> </w:t>
      </w:r>
      <w:r>
        <w:rPr>
          <w:color w:val="231F20"/>
        </w:rPr>
        <w:t>de</w:t>
      </w:r>
      <w:r>
        <w:rPr>
          <w:color w:val="231F20"/>
          <w:spacing w:val="-5"/>
        </w:rPr>
        <w:t> </w:t>
      </w:r>
      <w:r>
        <w:rPr>
          <w:color w:val="231F20"/>
        </w:rPr>
        <w:t>género,</w:t>
      </w:r>
      <w:r>
        <w:rPr>
          <w:color w:val="231F20"/>
          <w:spacing w:val="-5"/>
        </w:rPr>
        <w:t> </w:t>
      </w:r>
      <w:r>
        <w:rPr>
          <w:color w:val="231F20"/>
        </w:rPr>
        <w:t>si</w:t>
      </w:r>
      <w:r>
        <w:rPr>
          <w:color w:val="231F20"/>
          <w:spacing w:val="-5"/>
        </w:rPr>
        <w:t> </w:t>
      </w:r>
      <w:r>
        <w:rPr>
          <w:color w:val="231F20"/>
        </w:rPr>
        <w:t>seguimos</w:t>
      </w:r>
      <w:r>
        <w:rPr>
          <w:color w:val="231F20"/>
          <w:spacing w:val="-5"/>
        </w:rPr>
        <w:t> </w:t>
      </w:r>
      <w:r>
        <w:rPr>
          <w:color w:val="231F20"/>
        </w:rPr>
        <w:t>la</w:t>
      </w:r>
      <w:r>
        <w:rPr>
          <w:color w:val="231F20"/>
          <w:spacing w:val="-5"/>
        </w:rPr>
        <w:t> </w:t>
      </w:r>
      <w:r>
        <w:rPr>
          <w:color w:val="231F20"/>
        </w:rPr>
        <w:t>clasificación</w:t>
      </w:r>
      <w:r>
        <w:rPr>
          <w:color w:val="231F20"/>
          <w:spacing w:val="-5"/>
        </w:rPr>
        <w:t> </w:t>
      </w:r>
      <w:r>
        <w:rPr>
          <w:color w:val="231F20"/>
        </w:rPr>
        <w:t>tradi- cional de los estudios para la paz, podría hablarse de violencias de género; es decir, más</w:t>
      </w:r>
      <w:r>
        <w:rPr>
          <w:color w:val="231F20"/>
          <w:spacing w:val="-7"/>
        </w:rPr>
        <w:t> </w:t>
      </w:r>
      <w:r>
        <w:rPr>
          <w:color w:val="231F20"/>
        </w:rPr>
        <w:t>que</w:t>
      </w:r>
      <w:r>
        <w:rPr>
          <w:color w:val="231F20"/>
          <w:spacing w:val="-6"/>
        </w:rPr>
        <w:t> </w:t>
      </w:r>
      <w:r>
        <w:rPr>
          <w:color w:val="231F20"/>
        </w:rPr>
        <w:t>un</w:t>
      </w:r>
      <w:r>
        <w:rPr>
          <w:color w:val="231F20"/>
          <w:spacing w:val="-6"/>
        </w:rPr>
        <w:t> </w:t>
      </w:r>
      <w:r>
        <w:rPr>
          <w:color w:val="231F20"/>
        </w:rPr>
        <w:t>concepto</w:t>
      </w:r>
      <w:r>
        <w:rPr>
          <w:color w:val="231F20"/>
          <w:spacing w:val="-7"/>
        </w:rPr>
        <w:t> </w:t>
      </w:r>
      <w:r>
        <w:rPr>
          <w:color w:val="231F20"/>
        </w:rPr>
        <w:t>totalizador</w:t>
      </w:r>
      <w:r>
        <w:rPr>
          <w:color w:val="231F20"/>
          <w:spacing w:val="-7"/>
        </w:rPr>
        <w:t> </w:t>
      </w:r>
      <w:r>
        <w:rPr>
          <w:color w:val="231F20"/>
        </w:rPr>
        <w:t>que</w:t>
      </w:r>
      <w:r>
        <w:rPr>
          <w:color w:val="231F20"/>
          <w:spacing w:val="-7"/>
        </w:rPr>
        <w:t> </w:t>
      </w:r>
      <w:r>
        <w:rPr>
          <w:color w:val="231F20"/>
        </w:rPr>
        <w:t>pretenda</w:t>
      </w:r>
      <w:r>
        <w:rPr>
          <w:color w:val="231F20"/>
          <w:spacing w:val="-7"/>
        </w:rPr>
        <w:t> </w:t>
      </w:r>
      <w:r>
        <w:rPr>
          <w:color w:val="231F20"/>
        </w:rPr>
        <w:t>abarcar</w:t>
      </w:r>
      <w:r>
        <w:rPr>
          <w:color w:val="231F20"/>
          <w:spacing w:val="-7"/>
        </w:rPr>
        <w:t> </w:t>
      </w:r>
      <w:r>
        <w:rPr>
          <w:color w:val="231F20"/>
        </w:rPr>
        <w:t>todas</w:t>
      </w:r>
      <w:r>
        <w:rPr>
          <w:color w:val="231F20"/>
          <w:spacing w:val="-7"/>
        </w:rPr>
        <w:t> </w:t>
      </w:r>
      <w:r>
        <w:rPr>
          <w:color w:val="231F20"/>
        </w:rPr>
        <w:t>las</w:t>
      </w:r>
      <w:r>
        <w:rPr>
          <w:color w:val="231F20"/>
          <w:spacing w:val="-7"/>
        </w:rPr>
        <w:t> </w:t>
      </w:r>
      <w:r>
        <w:rPr>
          <w:color w:val="231F20"/>
        </w:rPr>
        <w:t>manifestaciones</w:t>
      </w:r>
      <w:r>
        <w:rPr>
          <w:color w:val="231F20"/>
          <w:spacing w:val="-7"/>
        </w:rPr>
        <w:t> </w:t>
      </w:r>
      <w:r>
        <w:rPr>
          <w:color w:val="231F20"/>
        </w:rPr>
        <w:t>de</w:t>
      </w:r>
      <w:r>
        <w:rPr>
          <w:color w:val="231F20"/>
          <w:spacing w:val="-7"/>
        </w:rPr>
        <w:t> </w:t>
      </w:r>
      <w:r>
        <w:rPr>
          <w:color w:val="231F20"/>
        </w:rPr>
        <w:t>la violencia</w:t>
      </w:r>
      <w:r>
        <w:rPr>
          <w:color w:val="231F20"/>
          <w:spacing w:val="-4"/>
        </w:rPr>
        <w:t> </w:t>
      </w:r>
      <w:r>
        <w:rPr>
          <w:color w:val="231F20"/>
        </w:rPr>
        <w:t>por</w:t>
      </w:r>
      <w:r>
        <w:rPr>
          <w:color w:val="231F20"/>
          <w:spacing w:val="-4"/>
        </w:rPr>
        <w:t> </w:t>
      </w:r>
      <w:r>
        <w:rPr>
          <w:color w:val="231F20"/>
        </w:rPr>
        <w:t>razones</w:t>
      </w:r>
      <w:r>
        <w:rPr>
          <w:color w:val="231F20"/>
          <w:spacing w:val="-4"/>
        </w:rPr>
        <w:t> </w:t>
      </w:r>
      <w:r>
        <w:rPr>
          <w:color w:val="231F20"/>
        </w:rPr>
        <w:t>de</w:t>
      </w:r>
      <w:r>
        <w:rPr>
          <w:color w:val="231F20"/>
          <w:spacing w:val="-4"/>
        </w:rPr>
        <w:t> </w:t>
      </w:r>
      <w:r>
        <w:rPr>
          <w:color w:val="231F20"/>
        </w:rPr>
        <w:t>género,</w:t>
      </w:r>
      <w:r>
        <w:rPr>
          <w:color w:val="231F20"/>
          <w:spacing w:val="-4"/>
        </w:rPr>
        <w:t> </w:t>
      </w:r>
      <w:r>
        <w:rPr>
          <w:color w:val="231F20"/>
        </w:rPr>
        <w:t>al</w:t>
      </w:r>
      <w:r>
        <w:rPr>
          <w:color w:val="231F20"/>
          <w:spacing w:val="-4"/>
        </w:rPr>
        <w:t> </w:t>
      </w:r>
      <w:r>
        <w:rPr>
          <w:color w:val="231F20"/>
        </w:rPr>
        <w:t>momento</w:t>
      </w:r>
      <w:r>
        <w:rPr>
          <w:color w:val="231F20"/>
          <w:spacing w:val="-4"/>
        </w:rPr>
        <w:t> </w:t>
      </w:r>
      <w:r>
        <w:rPr>
          <w:color w:val="231F20"/>
        </w:rPr>
        <w:t>de</w:t>
      </w:r>
      <w:r>
        <w:rPr>
          <w:color w:val="231F20"/>
          <w:spacing w:val="-4"/>
        </w:rPr>
        <w:t> </w:t>
      </w:r>
      <w:r>
        <w:rPr>
          <w:color w:val="231F20"/>
        </w:rPr>
        <w:t>investigar</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violencia</w:t>
      </w:r>
      <w:r>
        <w:rPr>
          <w:color w:val="231F20"/>
          <w:spacing w:val="-4"/>
        </w:rPr>
        <w:t> </w:t>
      </w:r>
      <w:r>
        <w:rPr>
          <w:color w:val="231F20"/>
        </w:rPr>
        <w:t>directa, estructural</w:t>
      </w:r>
      <w:r>
        <w:rPr>
          <w:color w:val="231F20"/>
          <w:spacing w:val="-9"/>
        </w:rPr>
        <w:t> </w:t>
      </w:r>
      <w:r>
        <w:rPr>
          <w:color w:val="231F20"/>
        </w:rPr>
        <w:t>o</w:t>
      </w:r>
      <w:r>
        <w:rPr>
          <w:color w:val="231F20"/>
          <w:spacing w:val="-9"/>
        </w:rPr>
        <w:t> </w:t>
      </w:r>
      <w:r>
        <w:rPr>
          <w:color w:val="231F20"/>
        </w:rPr>
        <w:t>cultural,</w:t>
      </w:r>
      <w:r>
        <w:rPr>
          <w:color w:val="231F20"/>
          <w:spacing w:val="-9"/>
        </w:rPr>
        <w:t> </w:t>
      </w:r>
      <w:r>
        <w:rPr>
          <w:color w:val="231F20"/>
        </w:rPr>
        <w:t>dadas</w:t>
      </w:r>
      <w:r>
        <w:rPr>
          <w:color w:val="231F20"/>
          <w:spacing w:val="-9"/>
        </w:rPr>
        <w:t> </w:t>
      </w:r>
      <w:r>
        <w:rPr>
          <w:color w:val="231F20"/>
        </w:rPr>
        <w:t>las</w:t>
      </w:r>
      <w:r>
        <w:rPr>
          <w:color w:val="231F20"/>
          <w:spacing w:val="-9"/>
        </w:rPr>
        <w:t> </w:t>
      </w:r>
      <w:r>
        <w:rPr>
          <w:color w:val="231F20"/>
        </w:rPr>
        <w:t>diferentes</w:t>
      </w:r>
      <w:r>
        <w:rPr>
          <w:color w:val="231F20"/>
          <w:spacing w:val="-9"/>
        </w:rPr>
        <w:t> </w:t>
      </w:r>
      <w:r>
        <w:rPr>
          <w:color w:val="231F20"/>
        </w:rPr>
        <w:t>implicaciones</w:t>
      </w:r>
      <w:r>
        <w:rPr>
          <w:color w:val="231F20"/>
          <w:spacing w:val="-9"/>
        </w:rPr>
        <w:t> </w:t>
      </w:r>
      <w:r>
        <w:rPr>
          <w:color w:val="231F20"/>
        </w:rPr>
        <w:t>que</w:t>
      </w:r>
      <w:r>
        <w:rPr>
          <w:color w:val="231F20"/>
          <w:spacing w:val="-9"/>
        </w:rPr>
        <w:t> </w:t>
      </w:r>
      <w:r>
        <w:rPr>
          <w:color w:val="231F20"/>
        </w:rPr>
        <w:t>existen</w:t>
      </w:r>
      <w:r>
        <w:rPr>
          <w:color w:val="231F20"/>
          <w:spacing w:val="-9"/>
        </w:rPr>
        <w:t> </w:t>
      </w:r>
      <w:r>
        <w:rPr>
          <w:color w:val="231F20"/>
        </w:rPr>
        <w:t>para</w:t>
      </w:r>
      <w:r>
        <w:rPr>
          <w:color w:val="231F20"/>
          <w:spacing w:val="-9"/>
        </w:rPr>
        <w:t> </w:t>
      </w:r>
      <w:r>
        <w:rPr>
          <w:color w:val="231F20"/>
        </w:rPr>
        <w:t>los</w:t>
      </w:r>
      <w:r>
        <w:rPr>
          <w:color w:val="231F20"/>
          <w:spacing w:val="-9"/>
        </w:rPr>
        <w:t> </w:t>
      </w:r>
      <w:r>
        <w:rPr>
          <w:color w:val="231F20"/>
        </w:rPr>
        <w:t>géneros, bien podría considerarse que existe violencia directa de género, violencia estructural de género y violencia cultural de</w:t>
      </w:r>
      <w:r>
        <w:rPr>
          <w:color w:val="231F20"/>
          <w:spacing w:val="-1"/>
        </w:rPr>
        <w:t> </w:t>
      </w:r>
      <w:r>
        <w:rPr>
          <w:color w:val="231F20"/>
        </w:rPr>
        <w:t>género.</w:t>
      </w:r>
    </w:p>
    <w:p>
      <w:pPr>
        <w:pStyle w:val="BodyText"/>
        <w:spacing w:line="249" w:lineRule="auto"/>
        <w:ind w:left="103" w:right="114" w:firstLine="226"/>
        <w:jc w:val="both"/>
      </w:pPr>
      <w:r>
        <w:rPr>
          <w:color w:val="231F20"/>
        </w:rPr>
        <w:t>Esto no significa que las violencias de género se refieran únicamente a cómo las mujeres son violentadas; si así fuera, se estaría reduciendo la capacidad explicativa del género como categoría de análisis, pues tiene el mismo potencial para explicar las violencias que se ejercen sobre las personas con diversas identidades</w:t>
      </w:r>
      <w:r>
        <w:rPr>
          <w:color w:val="231F20"/>
          <w:spacing w:val="-35"/>
        </w:rPr>
        <w:t> </w:t>
      </w:r>
      <w:r>
        <w:rPr>
          <w:color w:val="231F20"/>
        </w:rPr>
        <w:t>sexogenéri- cas, o las violencias que se ejercen sobre los hombres; por ejemplo, existe violencia cultural de género que perjudica a los hombres cuando social y culturalmente no se les</w:t>
      </w:r>
      <w:r>
        <w:rPr>
          <w:color w:val="231F20"/>
          <w:spacing w:val="-6"/>
        </w:rPr>
        <w:t> </w:t>
      </w:r>
      <w:r>
        <w:rPr>
          <w:color w:val="231F20"/>
        </w:rPr>
        <w:t>permite</w:t>
      </w:r>
      <w:r>
        <w:rPr>
          <w:color w:val="231F20"/>
          <w:spacing w:val="-6"/>
        </w:rPr>
        <w:t> </w:t>
      </w:r>
      <w:r>
        <w:rPr>
          <w:color w:val="231F20"/>
        </w:rPr>
        <w:t>ser</w:t>
      </w:r>
      <w:r>
        <w:rPr>
          <w:color w:val="231F20"/>
          <w:spacing w:val="-6"/>
        </w:rPr>
        <w:t> </w:t>
      </w:r>
      <w:r>
        <w:rPr>
          <w:color w:val="231F20"/>
        </w:rPr>
        <w:t>expresivos</w:t>
      </w:r>
      <w:r>
        <w:rPr>
          <w:color w:val="231F20"/>
          <w:spacing w:val="-7"/>
        </w:rPr>
        <w:t> </w:t>
      </w:r>
      <w:r>
        <w:rPr>
          <w:color w:val="231F20"/>
        </w:rPr>
        <w:t>emocionalmente:</w:t>
      </w:r>
      <w:r>
        <w:rPr>
          <w:color w:val="231F20"/>
          <w:spacing w:val="-6"/>
        </w:rPr>
        <w:t> </w:t>
      </w:r>
      <w:r>
        <w:rPr>
          <w:color w:val="231F20"/>
        </w:rPr>
        <w:t>llorar,</w:t>
      </w:r>
      <w:r>
        <w:rPr>
          <w:color w:val="231F20"/>
          <w:spacing w:val="-6"/>
        </w:rPr>
        <w:t> </w:t>
      </w:r>
      <w:r>
        <w:rPr>
          <w:color w:val="231F20"/>
        </w:rPr>
        <w:t>manifestar</w:t>
      </w:r>
      <w:r>
        <w:rPr>
          <w:color w:val="231F20"/>
          <w:spacing w:val="-7"/>
        </w:rPr>
        <w:t> </w:t>
      </w:r>
      <w:r>
        <w:rPr>
          <w:color w:val="231F20"/>
        </w:rPr>
        <w:t>su</w:t>
      </w:r>
      <w:r>
        <w:rPr>
          <w:color w:val="231F20"/>
          <w:spacing w:val="-6"/>
        </w:rPr>
        <w:t> </w:t>
      </w:r>
      <w:r>
        <w:rPr>
          <w:color w:val="231F20"/>
        </w:rPr>
        <w:t>fragilidad</w:t>
      </w:r>
      <w:r>
        <w:rPr>
          <w:color w:val="231F20"/>
          <w:spacing w:val="-6"/>
        </w:rPr>
        <w:t> </w:t>
      </w:r>
      <w:r>
        <w:rPr>
          <w:color w:val="231F20"/>
        </w:rPr>
        <w:t>o</w:t>
      </w:r>
      <w:r>
        <w:rPr>
          <w:color w:val="231F20"/>
          <w:spacing w:val="-6"/>
        </w:rPr>
        <w:t> </w:t>
      </w:r>
      <w:r>
        <w:rPr>
          <w:color w:val="231F20"/>
        </w:rPr>
        <w:t>mostrar afecto entre</w:t>
      </w:r>
      <w:r>
        <w:rPr>
          <w:color w:val="231F20"/>
          <w:spacing w:val="-5"/>
        </w:rPr>
        <w:t> </w:t>
      </w:r>
      <w:r>
        <w:rPr>
          <w:color w:val="231F20"/>
        </w:rPr>
        <w:t>sí.</w:t>
      </w:r>
    </w:p>
    <w:p>
      <w:pPr>
        <w:pStyle w:val="BodyText"/>
        <w:spacing w:line="249" w:lineRule="auto"/>
        <w:ind w:left="103" w:right="114" w:firstLine="226"/>
        <w:jc w:val="both"/>
      </w:pPr>
      <w:r>
        <w:rPr>
          <w:color w:val="231F20"/>
        </w:rPr>
        <w:t>De igual forma, sería posible hablar de </w:t>
      </w:r>
      <w:r>
        <w:rPr>
          <w:i/>
          <w:color w:val="231F20"/>
        </w:rPr>
        <w:t>paces de género </w:t>
      </w:r>
      <w:r>
        <w:rPr>
          <w:color w:val="231F20"/>
        </w:rPr>
        <w:t>en el momento en que</w:t>
      </w:r>
      <w:r>
        <w:rPr>
          <w:color w:val="231F20"/>
          <w:spacing w:val="-34"/>
        </w:rPr>
        <w:t> </w:t>
      </w:r>
      <w:r>
        <w:rPr>
          <w:color w:val="231F20"/>
        </w:rPr>
        <w:t>las características femeninas y masculinas sean igualmente valoradas, cuando ni hom- bres</w:t>
      </w:r>
      <w:r>
        <w:rPr>
          <w:color w:val="231F20"/>
          <w:spacing w:val="-5"/>
        </w:rPr>
        <w:t> </w:t>
      </w:r>
      <w:r>
        <w:rPr>
          <w:color w:val="231F20"/>
        </w:rPr>
        <w:t>ni</w:t>
      </w:r>
      <w:r>
        <w:rPr>
          <w:color w:val="231F20"/>
          <w:spacing w:val="-5"/>
        </w:rPr>
        <w:t> </w:t>
      </w:r>
      <w:r>
        <w:rPr>
          <w:color w:val="231F20"/>
        </w:rPr>
        <w:t>mujeres</w:t>
      </w:r>
      <w:r>
        <w:rPr>
          <w:color w:val="231F20"/>
          <w:spacing w:val="-5"/>
        </w:rPr>
        <w:t> </w:t>
      </w:r>
      <w:r>
        <w:rPr>
          <w:color w:val="231F20"/>
        </w:rPr>
        <w:t>sean</w:t>
      </w:r>
      <w:r>
        <w:rPr>
          <w:color w:val="231F20"/>
          <w:spacing w:val="-4"/>
        </w:rPr>
        <w:t> </w:t>
      </w:r>
      <w:r>
        <w:rPr>
          <w:color w:val="231F20"/>
        </w:rPr>
        <w:t>violentados/as</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directa</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necesidades</w:t>
      </w:r>
      <w:r>
        <w:rPr>
          <w:color w:val="231F20"/>
          <w:spacing w:val="-5"/>
        </w:rPr>
        <w:t> </w:t>
      </w:r>
      <w:r>
        <w:rPr>
          <w:color w:val="231F20"/>
        </w:rPr>
        <w:t>fundamenta- les de ambos géneros sean igualmente</w:t>
      </w:r>
      <w:r>
        <w:rPr>
          <w:color w:val="231F20"/>
          <w:spacing w:val="-18"/>
        </w:rPr>
        <w:t> </w:t>
      </w:r>
      <w:r>
        <w:rPr>
          <w:color w:val="231F20"/>
        </w:rPr>
        <w:t>satisfechas.</w:t>
      </w:r>
    </w:p>
    <w:p>
      <w:pPr>
        <w:pStyle w:val="BodyText"/>
        <w:spacing w:line="249" w:lineRule="auto"/>
        <w:ind w:left="103" w:right="114" w:firstLine="226"/>
        <w:jc w:val="both"/>
      </w:pPr>
      <w:r>
        <w:rPr>
          <w:color w:val="231F20"/>
        </w:rPr>
        <w:t>Si se fomenta una </w:t>
      </w:r>
      <w:r>
        <w:rPr>
          <w:i/>
          <w:color w:val="231F20"/>
        </w:rPr>
        <w:t>cultura de paz con perspectiva género</w:t>
      </w:r>
      <w:r>
        <w:rPr>
          <w:color w:val="231F20"/>
        </w:rPr>
        <w:t>, tendríamos cimientos sólidos</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desde</w:t>
      </w:r>
      <w:r>
        <w:rPr>
          <w:color w:val="231F20"/>
          <w:spacing w:val="-4"/>
        </w:rPr>
        <w:t> </w:t>
      </w:r>
      <w:r>
        <w:rPr>
          <w:color w:val="231F20"/>
        </w:rPr>
        <w:t>el</w:t>
      </w:r>
      <w:r>
        <w:rPr>
          <w:color w:val="231F20"/>
          <w:spacing w:val="-4"/>
        </w:rPr>
        <w:t> </w:t>
      </w:r>
      <w:r>
        <w:rPr>
          <w:color w:val="231F20"/>
        </w:rPr>
        <w:t>campo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ideas</w:t>
      </w:r>
      <w:r>
        <w:rPr>
          <w:color w:val="231F20"/>
          <w:spacing w:val="-4"/>
        </w:rPr>
        <w:t> </w:t>
      </w:r>
      <w:r>
        <w:rPr>
          <w:color w:val="231F20"/>
        </w:rPr>
        <w:t>y</w:t>
      </w:r>
      <w:r>
        <w:rPr>
          <w:color w:val="231F20"/>
          <w:spacing w:val="-4"/>
        </w:rPr>
        <w:t> </w:t>
      </w:r>
      <w:r>
        <w:rPr>
          <w:color w:val="231F20"/>
        </w:rPr>
        <w:t>las</w:t>
      </w:r>
      <w:r>
        <w:rPr>
          <w:color w:val="231F20"/>
          <w:spacing w:val="-4"/>
        </w:rPr>
        <w:t> </w:t>
      </w:r>
      <w:r>
        <w:rPr>
          <w:color w:val="231F20"/>
        </w:rPr>
        <w:t>creencias</w:t>
      </w:r>
      <w:r>
        <w:rPr>
          <w:color w:val="231F20"/>
          <w:spacing w:val="-5"/>
        </w:rPr>
        <w:t> </w:t>
      </w:r>
      <w:r>
        <w:rPr>
          <w:color w:val="231F20"/>
        </w:rPr>
        <w:t>se</w:t>
      </w:r>
      <w:r>
        <w:rPr>
          <w:color w:val="231F20"/>
          <w:spacing w:val="-4"/>
        </w:rPr>
        <w:t> </w:t>
      </w:r>
      <w:r>
        <w:rPr>
          <w:color w:val="231F20"/>
        </w:rPr>
        <w:t>justifiquen,</w:t>
      </w:r>
      <w:r>
        <w:rPr>
          <w:color w:val="231F20"/>
          <w:spacing w:val="-4"/>
        </w:rPr>
        <w:t> </w:t>
      </w:r>
      <w:r>
        <w:rPr>
          <w:color w:val="231F20"/>
        </w:rPr>
        <w:t>legitimen, promuevan</w:t>
      </w:r>
      <w:r>
        <w:rPr>
          <w:color w:val="231F20"/>
          <w:spacing w:val="-9"/>
        </w:rPr>
        <w:t> </w:t>
      </w:r>
      <w:r>
        <w:rPr>
          <w:color w:val="231F20"/>
        </w:rPr>
        <w:t>y</w:t>
      </w:r>
      <w:r>
        <w:rPr>
          <w:color w:val="231F20"/>
          <w:spacing w:val="-9"/>
        </w:rPr>
        <w:t> </w:t>
      </w:r>
      <w:r>
        <w:rPr>
          <w:color w:val="231F20"/>
        </w:rPr>
        <w:t>reconozcan</w:t>
      </w:r>
      <w:r>
        <w:rPr>
          <w:color w:val="231F20"/>
          <w:spacing w:val="-9"/>
        </w:rPr>
        <w:t> </w:t>
      </w:r>
      <w:r>
        <w:rPr>
          <w:color w:val="231F20"/>
        </w:rPr>
        <w:t>formas</w:t>
      </w:r>
      <w:r>
        <w:rPr>
          <w:color w:val="231F20"/>
          <w:spacing w:val="-9"/>
        </w:rPr>
        <w:t> </w:t>
      </w:r>
      <w:r>
        <w:rPr>
          <w:color w:val="231F20"/>
        </w:rPr>
        <w:t>de</w:t>
      </w:r>
      <w:r>
        <w:rPr>
          <w:color w:val="231F20"/>
          <w:spacing w:val="-9"/>
        </w:rPr>
        <w:t> </w:t>
      </w:r>
      <w:r>
        <w:rPr>
          <w:color w:val="231F20"/>
        </w:rPr>
        <w:t>convivencia</w:t>
      </w:r>
      <w:r>
        <w:rPr>
          <w:color w:val="231F20"/>
          <w:spacing w:val="-10"/>
        </w:rPr>
        <w:t> </w:t>
      </w:r>
      <w:r>
        <w:rPr>
          <w:color w:val="231F20"/>
        </w:rPr>
        <w:t>igualitarias</w:t>
      </w:r>
      <w:r>
        <w:rPr>
          <w:color w:val="231F20"/>
          <w:spacing w:val="-10"/>
        </w:rPr>
        <w:t> </w:t>
      </w:r>
      <w:r>
        <w:rPr>
          <w:color w:val="231F20"/>
        </w:rPr>
        <w:t>entre</w:t>
      </w:r>
      <w:r>
        <w:rPr>
          <w:color w:val="231F20"/>
          <w:spacing w:val="-9"/>
        </w:rPr>
        <w:t> </w:t>
      </w:r>
      <w:r>
        <w:rPr>
          <w:color w:val="231F20"/>
        </w:rPr>
        <w:t>hombres</w:t>
      </w:r>
      <w:r>
        <w:rPr>
          <w:color w:val="231F20"/>
          <w:spacing w:val="-9"/>
        </w:rPr>
        <w:t> </w:t>
      </w:r>
      <w:r>
        <w:rPr>
          <w:color w:val="231F20"/>
        </w:rPr>
        <w:t>y</w:t>
      </w:r>
      <w:r>
        <w:rPr>
          <w:color w:val="231F20"/>
          <w:spacing w:val="-9"/>
        </w:rPr>
        <w:t> </w:t>
      </w:r>
      <w:r>
        <w:rPr>
          <w:color w:val="231F20"/>
        </w:rPr>
        <w:t>mujeres en</w:t>
      </w:r>
      <w:r>
        <w:rPr>
          <w:color w:val="231F20"/>
          <w:spacing w:val="-5"/>
        </w:rPr>
        <w:t> </w:t>
      </w:r>
      <w:r>
        <w:rPr>
          <w:color w:val="231F20"/>
        </w:rPr>
        <w:t>las</w:t>
      </w:r>
      <w:r>
        <w:rPr>
          <w:color w:val="231F20"/>
          <w:spacing w:val="-5"/>
        </w:rPr>
        <w:t> </w:t>
      </w:r>
      <w:r>
        <w:rPr>
          <w:color w:val="231F20"/>
        </w:rPr>
        <w:t>esferas</w:t>
      </w:r>
      <w:r>
        <w:rPr>
          <w:color w:val="231F20"/>
          <w:spacing w:val="-6"/>
        </w:rPr>
        <w:t> </w:t>
      </w:r>
      <w:r>
        <w:rPr>
          <w:color w:val="231F20"/>
        </w:rPr>
        <w:t>pública</w:t>
      </w:r>
      <w:r>
        <w:rPr>
          <w:color w:val="231F20"/>
          <w:spacing w:val="-5"/>
        </w:rPr>
        <w:t> </w:t>
      </w:r>
      <w:r>
        <w:rPr>
          <w:color w:val="231F20"/>
        </w:rPr>
        <w:t>y</w:t>
      </w:r>
      <w:r>
        <w:rPr>
          <w:color w:val="231F20"/>
          <w:spacing w:val="-5"/>
        </w:rPr>
        <w:t> </w:t>
      </w:r>
      <w:r>
        <w:rPr>
          <w:color w:val="231F20"/>
        </w:rPr>
        <w:t>privada.</w:t>
      </w:r>
      <w:r>
        <w:rPr>
          <w:color w:val="231F20"/>
          <w:spacing w:val="-5"/>
        </w:rPr>
        <w:t> </w:t>
      </w:r>
      <w:r>
        <w:rPr>
          <w:color w:val="231F20"/>
        </w:rPr>
        <w:t>Para</w:t>
      </w:r>
      <w:r>
        <w:rPr>
          <w:color w:val="231F20"/>
          <w:spacing w:val="-5"/>
        </w:rPr>
        <w:t> </w:t>
      </w:r>
      <w:r>
        <w:rPr>
          <w:color w:val="231F20"/>
        </w:rPr>
        <w:t>acercarnos</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paz,</w:t>
      </w:r>
      <w:r>
        <w:rPr>
          <w:color w:val="231F20"/>
          <w:spacing w:val="-5"/>
        </w:rPr>
        <w:t> </w:t>
      </w:r>
      <w:r>
        <w:rPr>
          <w:color w:val="231F20"/>
        </w:rPr>
        <w:t>es</w:t>
      </w:r>
      <w:r>
        <w:rPr>
          <w:color w:val="231F20"/>
          <w:spacing w:val="-5"/>
        </w:rPr>
        <w:t> </w:t>
      </w:r>
      <w:r>
        <w:rPr>
          <w:color w:val="231F20"/>
        </w:rPr>
        <w:t>preciso</w:t>
      </w:r>
      <w:r>
        <w:rPr>
          <w:color w:val="231F20"/>
          <w:spacing w:val="-5"/>
        </w:rPr>
        <w:t> </w:t>
      </w:r>
      <w:r>
        <w:rPr>
          <w:i/>
          <w:color w:val="231F20"/>
        </w:rPr>
        <w:t>cultivar</w:t>
      </w:r>
      <w:r>
        <w:rPr>
          <w:i/>
          <w:color w:val="231F20"/>
          <w:spacing w:val="-6"/>
        </w:rPr>
        <w:t> </w:t>
      </w:r>
      <w:r>
        <w:rPr>
          <w:color w:val="231F20"/>
        </w:rPr>
        <w:t>la</w:t>
      </w:r>
      <w:r>
        <w:rPr>
          <w:color w:val="231F20"/>
          <w:spacing w:val="-5"/>
        </w:rPr>
        <w:t> </w:t>
      </w:r>
      <w:r>
        <w:rPr>
          <w:color w:val="231F20"/>
        </w:rPr>
        <w:t>igual- dad de género; es decir, sembrar valores, actitudes y prácticas para la igual valía de las personas y así cosechar iguales oportunidades para todas y</w:t>
      </w:r>
      <w:r>
        <w:rPr>
          <w:color w:val="231F20"/>
          <w:spacing w:val="-5"/>
        </w:rPr>
        <w:t> </w:t>
      </w:r>
      <w:r>
        <w:rPr>
          <w:color w:val="231F20"/>
        </w:rPr>
        <w:t>todos.</w:t>
      </w:r>
    </w:p>
    <w:p>
      <w:pPr>
        <w:pStyle w:val="BodyText"/>
        <w:spacing w:line="249" w:lineRule="auto"/>
        <w:ind w:left="103" w:right="112" w:firstLine="226"/>
        <w:jc w:val="both"/>
      </w:pPr>
      <w:r>
        <w:rPr>
          <w:color w:val="231F20"/>
        </w:rPr>
        <w:t>Sin embargo, por el momento no nos encontramos en ese escenario, como se ha insistido,</w:t>
      </w:r>
      <w:r>
        <w:rPr>
          <w:color w:val="231F20"/>
          <w:spacing w:val="-4"/>
        </w:rPr>
        <w:t> </w:t>
      </w:r>
      <w:r>
        <w:rPr>
          <w:color w:val="231F20"/>
        </w:rPr>
        <w:t>es</w:t>
      </w:r>
      <w:r>
        <w:rPr>
          <w:color w:val="231F20"/>
          <w:spacing w:val="-3"/>
        </w:rPr>
        <w:t> </w:t>
      </w:r>
      <w:r>
        <w:rPr>
          <w:color w:val="231F20"/>
        </w:rPr>
        <w:t>a</w:t>
      </w:r>
      <w:r>
        <w:rPr>
          <w:color w:val="231F20"/>
          <w:spacing w:val="-3"/>
        </w:rPr>
        <w:t> </w:t>
      </w:r>
      <w:r>
        <w:rPr>
          <w:color w:val="231F20"/>
        </w:rPr>
        <w:t>las</w:t>
      </w:r>
      <w:r>
        <w:rPr>
          <w:color w:val="231F20"/>
          <w:spacing w:val="-3"/>
        </w:rPr>
        <w:t> </w:t>
      </w:r>
      <w:r>
        <w:rPr>
          <w:color w:val="231F20"/>
        </w:rPr>
        <w:t>mujeres</w:t>
      </w:r>
      <w:r>
        <w:rPr>
          <w:color w:val="231F20"/>
          <w:spacing w:val="-4"/>
        </w:rPr>
        <w:t> </w:t>
      </w:r>
      <w:r>
        <w:rPr>
          <w:color w:val="231F20"/>
        </w:rPr>
        <w:t>a</w:t>
      </w:r>
      <w:r>
        <w:rPr>
          <w:color w:val="231F20"/>
          <w:spacing w:val="-3"/>
        </w:rPr>
        <w:t> </w:t>
      </w:r>
      <w:r>
        <w:rPr>
          <w:color w:val="231F20"/>
        </w:rPr>
        <w:t>quienes</w:t>
      </w:r>
      <w:r>
        <w:rPr>
          <w:color w:val="231F20"/>
          <w:spacing w:val="-3"/>
        </w:rPr>
        <w:t> </w:t>
      </w:r>
      <w:r>
        <w:rPr>
          <w:color w:val="231F20"/>
        </w:rPr>
        <w:t>históricamente</w:t>
      </w:r>
      <w:r>
        <w:rPr>
          <w:color w:val="231F20"/>
          <w:spacing w:val="-3"/>
        </w:rPr>
        <w:t> </w:t>
      </w:r>
      <w:r>
        <w:rPr>
          <w:color w:val="231F20"/>
        </w:rPr>
        <w:t>se</w:t>
      </w:r>
      <w:r>
        <w:rPr>
          <w:color w:val="231F20"/>
          <w:spacing w:val="-3"/>
        </w:rPr>
        <w:t> </w:t>
      </w:r>
      <w:r>
        <w:rPr>
          <w:color w:val="231F20"/>
        </w:rPr>
        <w:t>les</w:t>
      </w:r>
      <w:r>
        <w:rPr>
          <w:color w:val="231F20"/>
          <w:spacing w:val="-3"/>
        </w:rPr>
        <w:t> </w:t>
      </w:r>
      <w:r>
        <w:rPr>
          <w:color w:val="231F20"/>
        </w:rPr>
        <w:t>ha</w:t>
      </w:r>
      <w:r>
        <w:rPr>
          <w:color w:val="231F20"/>
          <w:spacing w:val="-3"/>
        </w:rPr>
        <w:t> </w:t>
      </w:r>
      <w:r>
        <w:rPr>
          <w:color w:val="231F20"/>
        </w:rPr>
        <w:t>discriminado</w:t>
      </w:r>
      <w:r>
        <w:rPr>
          <w:color w:val="231F20"/>
          <w:spacing w:val="-3"/>
        </w:rPr>
        <w:t> </w:t>
      </w:r>
      <w:r>
        <w:rPr>
          <w:color w:val="231F20"/>
        </w:rPr>
        <w:t>y</w:t>
      </w:r>
      <w:r>
        <w:rPr>
          <w:color w:val="231F20"/>
          <w:spacing w:val="-3"/>
        </w:rPr>
        <w:t> </w:t>
      </w:r>
      <w:r>
        <w:rPr>
          <w:color w:val="231F20"/>
        </w:rPr>
        <w:t>excluido en lo social, económico y político; de ahí la importancia de tener en cuenta que no basta con el simple deseo de que todos y todas tengan las mismas oportunidades; hace falta generar las condiciones para ello. Si lo que buscamos es la igualdad so- cial de unos y otras, una estrategia que se diseñe y aplique de manera idéntica para hombres y mujeres, bien podría acentuar aún más las desigualdades en lugar de eliminarlas.</w:t>
      </w:r>
    </w:p>
    <w:p>
      <w:pPr>
        <w:pStyle w:val="BodyText"/>
        <w:spacing w:line="249" w:lineRule="auto"/>
        <w:ind w:left="103" w:right="114" w:firstLine="226"/>
        <w:jc w:val="both"/>
      </w:pPr>
      <w:r>
        <w:rPr>
          <w:color w:val="231F20"/>
        </w:rPr>
        <w:t>De ahí que el principio de </w:t>
      </w:r>
      <w:r>
        <w:rPr>
          <w:i/>
          <w:color w:val="231F20"/>
        </w:rPr>
        <w:t>equidad </w:t>
      </w:r>
      <w:r>
        <w:rPr>
          <w:color w:val="231F20"/>
        </w:rPr>
        <w:t>resulte relevante para formular mecanismos que compensen los desequilibrios. Con acciones afirmativas o positivas pueden pro- piciarse</w:t>
      </w:r>
      <w:r>
        <w:rPr>
          <w:color w:val="231F20"/>
          <w:spacing w:val="-5"/>
        </w:rPr>
        <w:t> </w:t>
      </w:r>
      <w:r>
        <w:rPr>
          <w:color w:val="231F20"/>
        </w:rPr>
        <w:t>condiciones</w:t>
      </w:r>
      <w:r>
        <w:rPr>
          <w:color w:val="231F20"/>
          <w:spacing w:val="-5"/>
        </w:rPr>
        <w:t> </w:t>
      </w:r>
      <w:r>
        <w:rPr>
          <w:color w:val="231F20"/>
        </w:rPr>
        <w:t>más</w:t>
      </w:r>
      <w:r>
        <w:rPr>
          <w:color w:val="231F20"/>
          <w:spacing w:val="-5"/>
        </w:rPr>
        <w:t> </w:t>
      </w:r>
      <w:r>
        <w:rPr>
          <w:color w:val="231F20"/>
        </w:rPr>
        <w:t>favorables</w:t>
      </w:r>
      <w:r>
        <w:rPr>
          <w:color w:val="231F20"/>
          <w:spacing w:val="-5"/>
        </w:rPr>
        <w:t> </w:t>
      </w:r>
      <w:r>
        <w:rPr>
          <w:color w:val="231F20"/>
        </w:rPr>
        <w:t>en</w:t>
      </w:r>
      <w:r>
        <w:rPr>
          <w:color w:val="231F20"/>
          <w:spacing w:val="-5"/>
        </w:rPr>
        <w:t> </w:t>
      </w:r>
      <w:r>
        <w:rPr>
          <w:color w:val="231F20"/>
        </w:rPr>
        <w:t>beneficio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igualdad</w:t>
      </w:r>
      <w:r>
        <w:rPr>
          <w:color w:val="231F20"/>
          <w:spacing w:val="-5"/>
        </w:rPr>
        <w:t> </w:t>
      </w:r>
      <w:r>
        <w:rPr>
          <w:color w:val="231F20"/>
        </w:rPr>
        <w:t>de</w:t>
      </w:r>
      <w:r>
        <w:rPr>
          <w:color w:val="231F20"/>
          <w:spacing w:val="-5"/>
        </w:rPr>
        <w:t> </w:t>
      </w:r>
      <w:r>
        <w:rPr>
          <w:color w:val="231F20"/>
        </w:rPr>
        <w:t>oportunidades,</w:t>
      </w:r>
      <w:r>
        <w:rPr>
          <w:color w:val="231F20"/>
          <w:spacing w:val="-5"/>
        </w:rPr>
        <w:t> </w:t>
      </w:r>
      <w:r>
        <w:rPr>
          <w:color w:val="231F20"/>
        </w:rPr>
        <w:t>de trato, igualdad en valía de cada hombre y cada mujer, igualdad en la diversidad y en las diferencias; todas y todos diferentes pero todas y todos</w:t>
      </w:r>
      <w:r>
        <w:rPr>
          <w:color w:val="231F20"/>
          <w:spacing w:val="-5"/>
        </w:rPr>
        <w:t> </w:t>
      </w:r>
      <w:r>
        <w:rPr>
          <w:color w:val="231F20"/>
        </w:rPr>
        <w:t>iguales.</w:t>
      </w:r>
    </w:p>
    <w:p>
      <w:pPr>
        <w:pStyle w:val="BodyText"/>
        <w:spacing w:line="249" w:lineRule="auto"/>
        <w:ind w:left="103" w:right="114" w:firstLine="226"/>
        <w:jc w:val="both"/>
      </w:pPr>
      <w:r>
        <w:rPr>
          <w:color w:val="231F20"/>
        </w:rPr>
        <w:t>Si</w:t>
      </w:r>
      <w:r>
        <w:rPr>
          <w:color w:val="231F20"/>
          <w:spacing w:val="-12"/>
        </w:rPr>
        <w:t> </w:t>
      </w:r>
      <w:r>
        <w:rPr>
          <w:color w:val="231F20"/>
        </w:rPr>
        <w:t>bien</w:t>
      </w:r>
      <w:r>
        <w:rPr>
          <w:color w:val="231F20"/>
          <w:spacing w:val="-12"/>
        </w:rPr>
        <w:t> </w:t>
      </w:r>
      <w:r>
        <w:rPr>
          <w:color w:val="231F20"/>
        </w:rPr>
        <w:t>lo</w:t>
      </w:r>
      <w:r>
        <w:rPr>
          <w:color w:val="231F20"/>
          <w:spacing w:val="-12"/>
        </w:rPr>
        <w:t> </w:t>
      </w:r>
      <w:r>
        <w:rPr>
          <w:color w:val="231F20"/>
        </w:rPr>
        <w:t>jurídico</w:t>
      </w:r>
      <w:r>
        <w:rPr>
          <w:color w:val="231F20"/>
          <w:spacing w:val="-12"/>
        </w:rPr>
        <w:t> </w:t>
      </w:r>
      <w:r>
        <w:rPr>
          <w:color w:val="231F20"/>
        </w:rPr>
        <w:t>es</w:t>
      </w:r>
      <w:r>
        <w:rPr>
          <w:color w:val="231F20"/>
          <w:spacing w:val="-12"/>
        </w:rPr>
        <w:t> </w:t>
      </w:r>
      <w:r>
        <w:rPr>
          <w:color w:val="231F20"/>
        </w:rPr>
        <w:t>necesario,</w:t>
      </w:r>
      <w:r>
        <w:rPr>
          <w:color w:val="231F20"/>
          <w:spacing w:val="-12"/>
        </w:rPr>
        <w:t> </w:t>
      </w:r>
      <w:r>
        <w:rPr>
          <w:color w:val="231F20"/>
        </w:rPr>
        <w:t>también</w:t>
      </w:r>
      <w:r>
        <w:rPr>
          <w:color w:val="231F20"/>
          <w:spacing w:val="-12"/>
        </w:rPr>
        <w:t> </w:t>
      </w:r>
      <w:r>
        <w:rPr>
          <w:color w:val="231F20"/>
        </w:rPr>
        <w:t>es</w:t>
      </w:r>
      <w:r>
        <w:rPr>
          <w:color w:val="231F20"/>
          <w:spacing w:val="-12"/>
        </w:rPr>
        <w:t> </w:t>
      </w:r>
      <w:r>
        <w:rPr>
          <w:color w:val="231F20"/>
        </w:rPr>
        <w:t>cierto</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suficiente;</w:t>
      </w:r>
      <w:r>
        <w:rPr>
          <w:color w:val="231F20"/>
          <w:spacing w:val="-12"/>
        </w:rPr>
        <w:t> </w:t>
      </w:r>
      <w:r>
        <w:rPr>
          <w:color w:val="231F20"/>
        </w:rPr>
        <w:t>gran</w:t>
      </w:r>
      <w:r>
        <w:rPr>
          <w:color w:val="231F20"/>
          <w:spacing w:val="-12"/>
        </w:rPr>
        <w:t> </w:t>
      </w:r>
      <w:r>
        <w:rPr>
          <w:color w:val="231F20"/>
        </w:rPr>
        <w:t>parte</w:t>
      </w:r>
      <w:r>
        <w:rPr>
          <w:color w:val="231F20"/>
          <w:spacing w:val="-12"/>
        </w:rPr>
        <w:t> </w:t>
      </w:r>
      <w:r>
        <w:rPr>
          <w:color w:val="231F20"/>
        </w:rPr>
        <w:t>se queda</w:t>
      </w:r>
      <w:r>
        <w:rPr>
          <w:color w:val="231F20"/>
          <w:spacing w:val="-6"/>
        </w:rPr>
        <w:t> </w:t>
      </w:r>
      <w:r>
        <w:rPr>
          <w:color w:val="231F20"/>
        </w:rPr>
        <w:t>en</w:t>
      </w:r>
      <w:r>
        <w:rPr>
          <w:color w:val="231F20"/>
          <w:spacing w:val="-6"/>
        </w:rPr>
        <w:t> </w:t>
      </w:r>
      <w:r>
        <w:rPr>
          <w:color w:val="231F20"/>
        </w:rPr>
        <w:t>lo</w:t>
      </w:r>
      <w:r>
        <w:rPr>
          <w:color w:val="231F20"/>
          <w:spacing w:val="-6"/>
        </w:rPr>
        <w:t> </w:t>
      </w:r>
      <w:r>
        <w:rPr>
          <w:color w:val="231F20"/>
        </w:rPr>
        <w:t>abstracto,</w:t>
      </w:r>
      <w:r>
        <w:rPr>
          <w:color w:val="231F20"/>
          <w:spacing w:val="-6"/>
        </w:rPr>
        <w:t> </w:t>
      </w:r>
      <w:r>
        <w:rPr>
          <w:color w:val="231F20"/>
        </w:rPr>
        <w:t>tiene</w:t>
      </w:r>
      <w:r>
        <w:rPr>
          <w:color w:val="231F20"/>
          <w:spacing w:val="-6"/>
        </w:rPr>
        <w:t> </w:t>
      </w:r>
      <w:r>
        <w:rPr>
          <w:color w:val="231F20"/>
        </w:rPr>
        <w:t>limitaciones</w:t>
      </w:r>
      <w:r>
        <w:rPr>
          <w:color w:val="231F20"/>
          <w:spacing w:val="-7"/>
        </w:rPr>
        <w:t> </w:t>
      </w:r>
      <w:r>
        <w:rPr>
          <w:color w:val="231F20"/>
        </w:rPr>
        <w:t>que</w:t>
      </w:r>
      <w:r>
        <w:rPr>
          <w:color w:val="231F20"/>
          <w:spacing w:val="-6"/>
        </w:rPr>
        <w:t> </w:t>
      </w:r>
      <w:r>
        <w:rPr>
          <w:color w:val="231F20"/>
        </w:rPr>
        <w:t>resultan</w:t>
      </w:r>
      <w:r>
        <w:rPr>
          <w:color w:val="231F20"/>
          <w:spacing w:val="-6"/>
        </w:rPr>
        <w:t> </w:t>
      </w:r>
      <w:r>
        <w:rPr>
          <w:color w:val="231F20"/>
        </w:rPr>
        <w:t>complicadas</w:t>
      </w:r>
      <w:r>
        <w:rPr>
          <w:color w:val="231F20"/>
          <w:spacing w:val="-6"/>
        </w:rPr>
        <w:t> </w:t>
      </w:r>
      <w:r>
        <w:rPr>
          <w:color w:val="231F20"/>
        </w:rPr>
        <w:t>de</w:t>
      </w:r>
      <w:r>
        <w:rPr>
          <w:color w:val="231F20"/>
          <w:spacing w:val="-6"/>
        </w:rPr>
        <w:t> </w:t>
      </w:r>
      <w:r>
        <w:rPr>
          <w:color w:val="231F20"/>
        </w:rPr>
        <w:t>sortear,</w:t>
      </w:r>
      <w:r>
        <w:rPr>
          <w:color w:val="231F20"/>
          <w:spacing w:val="-6"/>
        </w:rPr>
        <w:t> </w:t>
      </w:r>
      <w:r>
        <w:rPr>
          <w:color w:val="231F20"/>
        </w:rPr>
        <w:t>incluso las cuotas de género han tenido dificultades para materializarse debido al arraigo y enraizamiento de la desigualdad en las distintas áreas de la vida en</w:t>
      </w:r>
      <w:r>
        <w:rPr>
          <w:color w:val="231F20"/>
          <w:spacing w:val="-14"/>
        </w:rPr>
        <w:t> </w:t>
      </w:r>
      <w:r>
        <w:rPr>
          <w:color w:val="231F20"/>
        </w:rPr>
        <w:t>sociedad.</w:t>
      </w:r>
    </w:p>
    <w:p>
      <w:pPr>
        <w:spacing w:after="0" w:line="249" w:lineRule="auto"/>
        <w:jc w:val="both"/>
        <w:sectPr>
          <w:headerReference w:type="even" r:id="rId28"/>
          <w:headerReference w:type="default" r:id="rId29"/>
          <w:pgSz w:w="8790" w:h="13040"/>
          <w:pgMar w:header="1052" w:footer="0" w:top="1240" w:bottom="280" w:left="860" w:right="960"/>
          <w:pgNumType w:start="96"/>
        </w:sectPr>
      </w:pPr>
    </w:p>
    <w:p>
      <w:pPr>
        <w:pStyle w:val="BodyText"/>
        <w:spacing w:before="4"/>
        <w:rPr>
          <w:sz w:val="28"/>
        </w:rPr>
      </w:pPr>
    </w:p>
    <w:p>
      <w:pPr>
        <w:pStyle w:val="BodyText"/>
        <w:spacing w:line="249" w:lineRule="auto" w:before="75"/>
        <w:ind w:left="117" w:right="98" w:firstLine="226"/>
        <w:jc w:val="both"/>
      </w:pPr>
      <w:r>
        <w:rPr>
          <w:color w:val="231F20"/>
        </w:rPr>
        <w:t>Una</w:t>
      </w:r>
      <w:r>
        <w:rPr>
          <w:color w:val="231F20"/>
          <w:spacing w:val="-7"/>
        </w:rPr>
        <w:t> </w:t>
      </w:r>
      <w:r>
        <w:rPr>
          <w:color w:val="231F20"/>
        </w:rPr>
        <w:t>de</w:t>
      </w:r>
      <w:r>
        <w:rPr>
          <w:color w:val="231F20"/>
          <w:spacing w:val="-7"/>
        </w:rPr>
        <w:t> </w:t>
      </w:r>
      <w:r>
        <w:rPr>
          <w:color w:val="231F20"/>
        </w:rPr>
        <w:t>esas</w:t>
      </w:r>
      <w:r>
        <w:rPr>
          <w:color w:val="231F20"/>
          <w:spacing w:val="-8"/>
        </w:rPr>
        <w:t> </w:t>
      </w:r>
      <w:r>
        <w:rPr>
          <w:color w:val="231F20"/>
        </w:rPr>
        <w:t>áreas</w:t>
      </w:r>
      <w:r>
        <w:rPr>
          <w:color w:val="231F20"/>
          <w:spacing w:val="-8"/>
        </w:rPr>
        <w:t> </w:t>
      </w:r>
      <w:r>
        <w:rPr>
          <w:color w:val="231F20"/>
        </w:rPr>
        <w:t>es</w:t>
      </w:r>
      <w:r>
        <w:rPr>
          <w:color w:val="231F20"/>
          <w:spacing w:val="-8"/>
        </w:rPr>
        <w:t> </w:t>
      </w:r>
      <w:r>
        <w:rPr>
          <w:color w:val="231F20"/>
        </w:rPr>
        <w:t>la</w:t>
      </w:r>
      <w:r>
        <w:rPr>
          <w:color w:val="231F20"/>
          <w:spacing w:val="-7"/>
        </w:rPr>
        <w:t> </w:t>
      </w:r>
      <w:r>
        <w:rPr>
          <w:color w:val="231F20"/>
        </w:rPr>
        <w:t>actividad</w:t>
      </w:r>
      <w:r>
        <w:rPr>
          <w:color w:val="231F20"/>
          <w:spacing w:val="-8"/>
        </w:rPr>
        <w:t> </w:t>
      </w:r>
      <w:r>
        <w:rPr>
          <w:color w:val="231F20"/>
        </w:rPr>
        <w:t>política,</w:t>
      </w:r>
      <w:r>
        <w:rPr>
          <w:color w:val="231F20"/>
          <w:spacing w:val="-7"/>
        </w:rPr>
        <w:t> </w:t>
      </w:r>
      <w:r>
        <w:rPr>
          <w:color w:val="231F20"/>
        </w:rPr>
        <w:t>por</w:t>
      </w:r>
      <w:r>
        <w:rPr>
          <w:color w:val="231F20"/>
          <w:spacing w:val="-7"/>
        </w:rPr>
        <w:t> </w:t>
      </w:r>
      <w:r>
        <w:rPr>
          <w:color w:val="231F20"/>
        </w:rPr>
        <w:t>lo</w:t>
      </w:r>
      <w:r>
        <w:rPr>
          <w:color w:val="231F20"/>
          <w:spacing w:val="-8"/>
        </w:rPr>
        <w:t> </w:t>
      </w:r>
      <w:r>
        <w:rPr>
          <w:color w:val="231F20"/>
        </w:rPr>
        <w:t>que</w:t>
      </w:r>
      <w:r>
        <w:rPr>
          <w:color w:val="231F20"/>
          <w:spacing w:val="-7"/>
        </w:rPr>
        <w:t> </w:t>
      </w:r>
      <w:r>
        <w:rPr>
          <w:color w:val="231F20"/>
        </w:rPr>
        <w:t>este</w:t>
      </w:r>
      <w:r>
        <w:rPr>
          <w:color w:val="231F20"/>
          <w:spacing w:val="-8"/>
        </w:rPr>
        <w:t> </w:t>
      </w:r>
      <w:r>
        <w:rPr>
          <w:color w:val="231F20"/>
        </w:rPr>
        <w:t>estudio</w:t>
      </w:r>
      <w:r>
        <w:rPr>
          <w:color w:val="231F20"/>
          <w:spacing w:val="-8"/>
        </w:rPr>
        <w:t> </w:t>
      </w:r>
      <w:r>
        <w:rPr>
          <w:color w:val="231F20"/>
        </w:rPr>
        <w:t>planteó</w:t>
      </w:r>
      <w:r>
        <w:rPr>
          <w:color w:val="231F20"/>
          <w:spacing w:val="-7"/>
        </w:rPr>
        <w:t> </w:t>
      </w:r>
      <w:r>
        <w:rPr>
          <w:color w:val="231F20"/>
        </w:rPr>
        <w:t>como</w:t>
      </w:r>
      <w:r>
        <w:rPr>
          <w:color w:val="231F20"/>
          <w:spacing w:val="-8"/>
        </w:rPr>
        <w:t> </w:t>
      </w:r>
      <w:r>
        <w:rPr>
          <w:color w:val="231F20"/>
        </w:rPr>
        <w:t>ob- jetivo analizar las causas de la desigualdad de género en la dirigencia de los partidos políticos.</w:t>
      </w:r>
      <w:r>
        <w:rPr>
          <w:color w:val="231F20"/>
          <w:spacing w:val="-13"/>
        </w:rPr>
        <w:t> </w:t>
      </w:r>
      <w:r>
        <w:rPr>
          <w:color w:val="231F20"/>
        </w:rPr>
        <w:t>Para</w:t>
      </w:r>
      <w:r>
        <w:rPr>
          <w:color w:val="231F20"/>
          <w:spacing w:val="-13"/>
        </w:rPr>
        <w:t> </w:t>
      </w:r>
      <w:r>
        <w:rPr>
          <w:color w:val="231F20"/>
        </w:rPr>
        <w:t>lograrlo,</w:t>
      </w:r>
      <w:r>
        <w:rPr>
          <w:color w:val="231F20"/>
          <w:spacing w:val="-13"/>
        </w:rPr>
        <w:t> </w:t>
      </w:r>
      <w:r>
        <w:rPr>
          <w:color w:val="231F20"/>
        </w:rPr>
        <w:t>se</w:t>
      </w:r>
      <w:r>
        <w:rPr>
          <w:color w:val="231F20"/>
          <w:spacing w:val="-13"/>
        </w:rPr>
        <w:t> </w:t>
      </w:r>
      <w:r>
        <w:rPr>
          <w:color w:val="231F20"/>
        </w:rPr>
        <w:t>puso</w:t>
      </w:r>
      <w:r>
        <w:rPr>
          <w:color w:val="231F20"/>
          <w:spacing w:val="-13"/>
        </w:rPr>
        <w:t> </w:t>
      </w:r>
      <w:r>
        <w:rPr>
          <w:color w:val="231F20"/>
        </w:rPr>
        <w:t>a</w:t>
      </w:r>
      <w:r>
        <w:rPr>
          <w:color w:val="231F20"/>
          <w:spacing w:val="-13"/>
        </w:rPr>
        <w:t> </w:t>
      </w:r>
      <w:r>
        <w:rPr>
          <w:color w:val="231F20"/>
        </w:rPr>
        <w:t>prueba</w:t>
      </w:r>
      <w:r>
        <w:rPr>
          <w:color w:val="231F20"/>
          <w:spacing w:val="-13"/>
        </w:rPr>
        <w:t> </w:t>
      </w:r>
      <w:r>
        <w:rPr>
          <w:color w:val="231F20"/>
        </w:rPr>
        <w:t>el</w:t>
      </w:r>
      <w:r>
        <w:rPr>
          <w:color w:val="231F20"/>
          <w:spacing w:val="-13"/>
        </w:rPr>
        <w:t> </w:t>
      </w:r>
      <w:r>
        <w:rPr>
          <w:color w:val="231F20"/>
        </w:rPr>
        <w:t>siguiente</w:t>
      </w:r>
      <w:r>
        <w:rPr>
          <w:color w:val="231F20"/>
          <w:spacing w:val="-12"/>
        </w:rPr>
        <w:t> </w:t>
      </w:r>
      <w:r>
        <w:rPr>
          <w:color w:val="231F20"/>
        </w:rPr>
        <w:t>supuesto:</w:t>
      </w:r>
      <w:r>
        <w:rPr>
          <w:color w:val="231F20"/>
          <w:spacing w:val="-12"/>
        </w:rPr>
        <w:t> </w:t>
      </w:r>
      <w:r>
        <w:rPr>
          <w:color w:val="231F20"/>
        </w:rPr>
        <w:t>las</w:t>
      </w:r>
      <w:r>
        <w:rPr>
          <w:color w:val="231F20"/>
          <w:spacing w:val="-13"/>
        </w:rPr>
        <w:t> </w:t>
      </w:r>
      <w:r>
        <w:rPr>
          <w:color w:val="231F20"/>
        </w:rPr>
        <w:t>razones</w:t>
      </w:r>
      <w:r>
        <w:rPr>
          <w:color w:val="231F20"/>
          <w:spacing w:val="-13"/>
        </w:rPr>
        <w:t> </w:t>
      </w:r>
      <w:r>
        <w:rPr>
          <w:color w:val="231F20"/>
        </w:rPr>
        <w:t>por</w:t>
      </w:r>
      <w:r>
        <w:rPr>
          <w:color w:val="231F20"/>
          <w:spacing w:val="-13"/>
        </w:rPr>
        <w:t> </w:t>
      </w:r>
      <w:r>
        <w:rPr>
          <w:color w:val="231F20"/>
        </w:rPr>
        <w:t>las</w:t>
      </w:r>
      <w:r>
        <w:rPr>
          <w:color w:val="231F20"/>
          <w:spacing w:val="-13"/>
        </w:rPr>
        <w:t> </w:t>
      </w:r>
      <w:r>
        <w:rPr>
          <w:color w:val="231F20"/>
        </w:rPr>
        <w:t>que las mujeres son minoría en los cargos directivos de los partidos políticos y por </w:t>
      </w:r>
      <w:r>
        <w:rPr>
          <w:color w:val="231F20"/>
          <w:spacing w:val="2"/>
        </w:rPr>
        <w:t>las </w:t>
      </w:r>
      <w:r>
        <w:rPr>
          <w:color w:val="231F20"/>
        </w:rPr>
        <w:t>que ocupan los espacios considerados más acordes a su rol de género se encuentran en</w:t>
      </w:r>
      <w:r>
        <w:rPr>
          <w:color w:val="231F20"/>
          <w:spacing w:val="-7"/>
        </w:rPr>
        <w:t> </w:t>
      </w:r>
      <w:r>
        <w:rPr>
          <w:color w:val="231F20"/>
        </w:rPr>
        <w:t>las</w:t>
      </w:r>
      <w:r>
        <w:rPr>
          <w:color w:val="231F20"/>
          <w:spacing w:val="-7"/>
        </w:rPr>
        <w:t> </w:t>
      </w:r>
      <w:r>
        <w:rPr>
          <w:color w:val="231F20"/>
        </w:rPr>
        <w:t>prácticas</w:t>
      </w:r>
      <w:r>
        <w:rPr>
          <w:color w:val="231F20"/>
          <w:spacing w:val="-7"/>
        </w:rPr>
        <w:t> </w:t>
      </w:r>
      <w:r>
        <w:rPr>
          <w:color w:val="231F20"/>
        </w:rPr>
        <w:t>políticas</w:t>
      </w:r>
      <w:r>
        <w:rPr>
          <w:color w:val="231F20"/>
          <w:spacing w:val="-7"/>
        </w:rPr>
        <w:t> </w:t>
      </w:r>
      <w:r>
        <w:rPr>
          <w:color w:val="231F20"/>
        </w:rPr>
        <w:t>tradicionales</w:t>
      </w:r>
      <w:r>
        <w:rPr>
          <w:color w:val="231F20"/>
          <w:spacing w:val="-7"/>
        </w:rPr>
        <w:t> </w:t>
      </w:r>
      <w:r>
        <w:rPr>
          <w:color w:val="231F20"/>
        </w:rPr>
        <w:t>que</w:t>
      </w:r>
      <w:r>
        <w:rPr>
          <w:color w:val="231F20"/>
          <w:spacing w:val="-7"/>
        </w:rPr>
        <w:t> </w:t>
      </w:r>
      <w:r>
        <w:rPr>
          <w:color w:val="231F20"/>
        </w:rPr>
        <w:t>han</w:t>
      </w:r>
      <w:r>
        <w:rPr>
          <w:color w:val="231F20"/>
          <w:spacing w:val="-7"/>
        </w:rPr>
        <w:t> </w:t>
      </w:r>
      <w:r>
        <w:rPr>
          <w:color w:val="231F20"/>
        </w:rPr>
        <w:t>invisibilizado</w:t>
      </w:r>
      <w:r>
        <w:rPr>
          <w:color w:val="231F20"/>
          <w:spacing w:val="-7"/>
        </w:rPr>
        <w:t> </w:t>
      </w:r>
      <w:r>
        <w:rPr>
          <w:color w:val="231F20"/>
        </w:rPr>
        <w:t>y</w:t>
      </w:r>
      <w:r>
        <w:rPr>
          <w:color w:val="231F20"/>
          <w:spacing w:val="-7"/>
        </w:rPr>
        <w:t> </w:t>
      </w:r>
      <w:r>
        <w:rPr>
          <w:color w:val="231F20"/>
        </w:rPr>
        <w:t>normalizado</w:t>
      </w:r>
      <w:r>
        <w:rPr>
          <w:color w:val="231F20"/>
          <w:spacing w:val="-7"/>
        </w:rPr>
        <w:t> </w:t>
      </w:r>
      <w:r>
        <w:rPr>
          <w:color w:val="231F20"/>
        </w:rPr>
        <w:t>prácticas discriminatorias que obstaculizan la igualdad.</w:t>
      </w:r>
    </w:p>
    <w:p>
      <w:pPr>
        <w:pStyle w:val="BodyText"/>
        <w:spacing w:line="249" w:lineRule="auto"/>
        <w:ind w:left="117" w:right="101" w:firstLine="226"/>
        <w:jc w:val="both"/>
      </w:pPr>
      <w:r>
        <w:rPr>
          <w:color w:val="231F20"/>
        </w:rPr>
        <w:t>La</w:t>
      </w:r>
      <w:r>
        <w:rPr>
          <w:color w:val="231F20"/>
          <w:spacing w:val="-14"/>
        </w:rPr>
        <w:t> </w:t>
      </w:r>
      <w:r>
        <w:rPr>
          <w:color w:val="231F20"/>
        </w:rPr>
        <w:t>respuesta</w:t>
      </w:r>
      <w:r>
        <w:rPr>
          <w:color w:val="231F20"/>
          <w:spacing w:val="-13"/>
        </w:rPr>
        <w:t> </w:t>
      </w:r>
      <w:r>
        <w:rPr>
          <w:color w:val="231F20"/>
        </w:rPr>
        <w:t>es</w:t>
      </w:r>
      <w:r>
        <w:rPr>
          <w:color w:val="231F20"/>
          <w:spacing w:val="-14"/>
        </w:rPr>
        <w:t> </w:t>
      </w:r>
      <w:r>
        <w:rPr>
          <w:color w:val="231F20"/>
        </w:rPr>
        <w:t>compleja,</w:t>
      </w:r>
      <w:r>
        <w:rPr>
          <w:color w:val="231F20"/>
          <w:spacing w:val="-14"/>
        </w:rPr>
        <w:t> </w:t>
      </w:r>
      <w:r>
        <w:rPr>
          <w:color w:val="231F20"/>
        </w:rPr>
        <w:t>tal</w:t>
      </w:r>
      <w:r>
        <w:rPr>
          <w:color w:val="231F20"/>
          <w:spacing w:val="-14"/>
        </w:rPr>
        <w:t> </w:t>
      </w:r>
      <w:r>
        <w:rPr>
          <w:color w:val="231F20"/>
        </w:rPr>
        <w:t>como</w:t>
      </w:r>
      <w:r>
        <w:rPr>
          <w:color w:val="231F20"/>
          <w:spacing w:val="-14"/>
        </w:rPr>
        <w:t> </w:t>
      </w:r>
      <w:r>
        <w:rPr>
          <w:color w:val="231F20"/>
        </w:rPr>
        <w:t>se</w:t>
      </w:r>
      <w:r>
        <w:rPr>
          <w:color w:val="231F20"/>
          <w:spacing w:val="-13"/>
        </w:rPr>
        <w:t> </w:t>
      </w:r>
      <w:r>
        <w:rPr>
          <w:color w:val="231F20"/>
        </w:rPr>
        <w:t>explicó</w:t>
      </w:r>
      <w:r>
        <w:rPr>
          <w:color w:val="231F20"/>
          <w:spacing w:val="-14"/>
        </w:rPr>
        <w:t> </w:t>
      </w:r>
      <w:r>
        <w:rPr>
          <w:color w:val="231F20"/>
        </w:rPr>
        <w:t>a</w:t>
      </w:r>
      <w:r>
        <w:rPr>
          <w:color w:val="231F20"/>
          <w:spacing w:val="-13"/>
        </w:rPr>
        <w:t> </w:t>
      </w:r>
      <w:r>
        <w:rPr>
          <w:color w:val="231F20"/>
        </w:rPr>
        <w:t>lo</w:t>
      </w:r>
      <w:r>
        <w:rPr>
          <w:color w:val="231F20"/>
          <w:spacing w:val="-14"/>
        </w:rPr>
        <w:t> </w:t>
      </w:r>
      <w:r>
        <w:rPr>
          <w:color w:val="231F20"/>
        </w:rPr>
        <w:t>largo</w:t>
      </w:r>
      <w:r>
        <w:rPr>
          <w:color w:val="231F20"/>
          <w:spacing w:val="-13"/>
        </w:rPr>
        <w:t> </w:t>
      </w:r>
      <w:r>
        <w:rPr>
          <w:color w:val="231F20"/>
        </w:rPr>
        <w:t>del</w:t>
      </w:r>
      <w:r>
        <w:rPr>
          <w:color w:val="231F20"/>
          <w:spacing w:val="-14"/>
        </w:rPr>
        <w:t> </w:t>
      </w:r>
      <w:r>
        <w:rPr>
          <w:color w:val="231F20"/>
        </w:rPr>
        <w:t>capitulado</w:t>
      </w:r>
      <w:r>
        <w:rPr>
          <w:color w:val="231F20"/>
          <w:spacing w:val="-14"/>
        </w:rPr>
        <w:t> </w:t>
      </w:r>
      <w:r>
        <w:rPr>
          <w:color w:val="231F20"/>
        </w:rPr>
        <w:t>tanto</w:t>
      </w:r>
      <w:r>
        <w:rPr>
          <w:color w:val="231F20"/>
          <w:spacing w:val="-14"/>
        </w:rPr>
        <w:t> </w:t>
      </w:r>
      <w:r>
        <w:rPr>
          <w:color w:val="231F20"/>
        </w:rPr>
        <w:t>teórico como</w:t>
      </w:r>
      <w:r>
        <w:rPr>
          <w:color w:val="231F20"/>
          <w:spacing w:val="-7"/>
        </w:rPr>
        <w:t> </w:t>
      </w:r>
      <w:r>
        <w:rPr>
          <w:color w:val="231F20"/>
        </w:rPr>
        <w:t>empírico,</w:t>
      </w:r>
      <w:r>
        <w:rPr>
          <w:color w:val="231F20"/>
          <w:spacing w:val="-8"/>
        </w:rPr>
        <w:t> </w:t>
      </w:r>
      <w:r>
        <w:rPr>
          <w:color w:val="231F20"/>
        </w:rPr>
        <w:t>a</w:t>
      </w:r>
      <w:r>
        <w:rPr>
          <w:color w:val="231F20"/>
          <w:spacing w:val="-7"/>
        </w:rPr>
        <w:t> </w:t>
      </w:r>
      <w:r>
        <w:rPr>
          <w:color w:val="231F20"/>
        </w:rPr>
        <w:t>partir</w:t>
      </w:r>
      <w:r>
        <w:rPr>
          <w:color w:val="231F20"/>
          <w:spacing w:val="-7"/>
        </w:rPr>
        <w:t> </w:t>
      </w:r>
      <w:r>
        <w:rPr>
          <w:color w:val="231F20"/>
        </w:rPr>
        <w:t>del</w:t>
      </w:r>
      <w:r>
        <w:rPr>
          <w:color w:val="231F20"/>
          <w:spacing w:val="-7"/>
        </w:rPr>
        <w:t> </w:t>
      </w:r>
      <w:r>
        <w:rPr>
          <w:color w:val="231F20"/>
        </w:rPr>
        <w:t>sexo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se</w:t>
      </w:r>
      <w:r>
        <w:rPr>
          <w:color w:val="231F20"/>
          <w:spacing w:val="-7"/>
        </w:rPr>
        <w:t> </w:t>
      </w:r>
      <w:r>
        <w:rPr>
          <w:color w:val="231F20"/>
        </w:rPr>
        <w:t>asignan</w:t>
      </w:r>
      <w:r>
        <w:rPr>
          <w:color w:val="231F20"/>
          <w:spacing w:val="-7"/>
        </w:rPr>
        <w:t> </w:t>
      </w:r>
      <w:r>
        <w:rPr>
          <w:color w:val="231F20"/>
        </w:rPr>
        <w:t>los</w:t>
      </w:r>
      <w:r>
        <w:rPr>
          <w:color w:val="231F20"/>
          <w:spacing w:val="-7"/>
        </w:rPr>
        <w:t> </w:t>
      </w:r>
      <w:r>
        <w:rPr>
          <w:color w:val="231F20"/>
        </w:rPr>
        <w:t>papeles</w:t>
      </w:r>
      <w:r>
        <w:rPr>
          <w:color w:val="231F20"/>
          <w:spacing w:val="-7"/>
        </w:rPr>
        <w:t> </w:t>
      </w:r>
      <w:r>
        <w:rPr>
          <w:color w:val="231F20"/>
        </w:rPr>
        <w:t>que</w:t>
      </w:r>
      <w:r>
        <w:rPr>
          <w:color w:val="231F20"/>
          <w:spacing w:val="-7"/>
        </w:rPr>
        <w:t> </w:t>
      </w:r>
      <w:r>
        <w:rPr>
          <w:color w:val="231F20"/>
        </w:rPr>
        <w:t>habrán</w:t>
      </w:r>
      <w:r>
        <w:rPr>
          <w:color w:val="231F20"/>
          <w:spacing w:val="-7"/>
        </w:rPr>
        <w:t> </w:t>
      </w:r>
      <w:r>
        <w:rPr>
          <w:color w:val="231F20"/>
        </w:rPr>
        <w:t>de desempeñar en la sociedad; así se naturaliza lo construido</w:t>
      </w:r>
      <w:r>
        <w:rPr>
          <w:color w:val="231F20"/>
          <w:spacing w:val="-25"/>
        </w:rPr>
        <w:t> </w:t>
      </w:r>
      <w:r>
        <w:rPr>
          <w:color w:val="231F20"/>
        </w:rPr>
        <w:t>socialmente.</w:t>
      </w:r>
    </w:p>
    <w:p>
      <w:pPr>
        <w:pStyle w:val="BodyText"/>
        <w:spacing w:line="249" w:lineRule="auto"/>
        <w:ind w:left="117" w:right="101" w:firstLine="226"/>
        <w:jc w:val="both"/>
      </w:pPr>
      <w:r>
        <w:rPr>
          <w:color w:val="231F20"/>
        </w:rPr>
        <w:t>Esa naturalización de lo social es lo que permite justificar la asignación de roles</w:t>
      </w:r>
      <w:r>
        <w:rPr>
          <w:color w:val="231F20"/>
          <w:spacing w:val="-15"/>
        </w:rPr>
        <w:t> </w:t>
      </w:r>
      <w:r>
        <w:rPr>
          <w:color w:val="231F20"/>
        </w:rPr>
        <w:t>a partir</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hecho</w:t>
      </w:r>
      <w:r>
        <w:rPr>
          <w:color w:val="231F20"/>
          <w:spacing w:val="-16"/>
        </w:rPr>
        <w:t> </w:t>
      </w:r>
      <w:r>
        <w:rPr>
          <w:color w:val="231F20"/>
        </w:rPr>
        <w:t>inscrito</w:t>
      </w:r>
      <w:r>
        <w:rPr>
          <w:color w:val="231F20"/>
          <w:spacing w:val="-16"/>
        </w:rPr>
        <w:t> </w:t>
      </w:r>
      <w:r>
        <w:rPr>
          <w:color w:val="231F20"/>
        </w:rPr>
        <w:t>en</w:t>
      </w:r>
      <w:r>
        <w:rPr>
          <w:color w:val="231F20"/>
          <w:spacing w:val="-16"/>
        </w:rPr>
        <w:t> </w:t>
      </w:r>
      <w:r>
        <w:rPr>
          <w:color w:val="231F20"/>
        </w:rPr>
        <w:t>lo</w:t>
      </w:r>
      <w:r>
        <w:rPr>
          <w:color w:val="231F20"/>
          <w:spacing w:val="-16"/>
        </w:rPr>
        <w:t> </w:t>
      </w:r>
      <w:r>
        <w:rPr>
          <w:color w:val="231F20"/>
        </w:rPr>
        <w:t>biológico,</w:t>
      </w:r>
      <w:r>
        <w:rPr>
          <w:color w:val="231F20"/>
          <w:spacing w:val="-16"/>
        </w:rPr>
        <w:t> </w:t>
      </w:r>
      <w:r>
        <w:rPr>
          <w:color w:val="231F20"/>
        </w:rPr>
        <w:t>el</w:t>
      </w:r>
      <w:r>
        <w:rPr>
          <w:color w:val="231F20"/>
          <w:spacing w:val="-16"/>
        </w:rPr>
        <w:t> </w:t>
      </w:r>
      <w:r>
        <w:rPr>
          <w:color w:val="231F20"/>
          <w:spacing w:val="-3"/>
        </w:rPr>
        <w:t>sexo.</w:t>
      </w:r>
      <w:r>
        <w:rPr>
          <w:color w:val="231F20"/>
          <w:spacing w:val="-16"/>
        </w:rPr>
        <w:t> </w:t>
      </w:r>
      <w:r>
        <w:rPr>
          <w:color w:val="231F20"/>
        </w:rPr>
        <w:t>De</w:t>
      </w:r>
      <w:r>
        <w:rPr>
          <w:color w:val="231F20"/>
          <w:spacing w:val="-16"/>
        </w:rPr>
        <w:t> </w:t>
      </w:r>
      <w:r>
        <w:rPr>
          <w:color w:val="231F20"/>
        </w:rPr>
        <w:t>esta</w:t>
      </w:r>
      <w:r>
        <w:rPr>
          <w:color w:val="231F20"/>
          <w:spacing w:val="-16"/>
        </w:rPr>
        <w:t> </w:t>
      </w:r>
      <w:r>
        <w:rPr>
          <w:color w:val="231F20"/>
        </w:rPr>
        <w:t>manera,</w:t>
      </w:r>
      <w:r>
        <w:rPr>
          <w:color w:val="231F20"/>
          <w:spacing w:val="-16"/>
        </w:rPr>
        <w:t> </w:t>
      </w:r>
      <w:r>
        <w:rPr>
          <w:color w:val="231F20"/>
        </w:rPr>
        <w:t>en</w:t>
      </w:r>
      <w:r>
        <w:rPr>
          <w:color w:val="231F20"/>
          <w:spacing w:val="-16"/>
        </w:rPr>
        <w:t> </w:t>
      </w:r>
      <w:r>
        <w:rPr>
          <w:color w:val="231F20"/>
        </w:rPr>
        <w:t>ocasiones</w:t>
      </w:r>
      <w:r>
        <w:rPr>
          <w:color w:val="231F20"/>
          <w:spacing w:val="-16"/>
        </w:rPr>
        <w:t> </w:t>
      </w:r>
      <w:r>
        <w:rPr>
          <w:color w:val="231F20"/>
          <w:spacing w:val="3"/>
        </w:rPr>
        <w:t>pasan desapercibidas esas asignaciones desiguales </w:t>
      </w:r>
      <w:r>
        <w:rPr>
          <w:color w:val="231F20"/>
        </w:rPr>
        <w:t>e </w:t>
      </w:r>
      <w:r>
        <w:rPr>
          <w:color w:val="231F20"/>
          <w:spacing w:val="3"/>
        </w:rPr>
        <w:t>injustas, pues </w:t>
      </w:r>
      <w:r>
        <w:rPr>
          <w:color w:val="231F20"/>
        </w:rPr>
        <w:t>al </w:t>
      </w:r>
      <w:r>
        <w:rPr>
          <w:color w:val="231F20"/>
          <w:spacing w:val="3"/>
        </w:rPr>
        <w:t>hacerlas pasar </w:t>
      </w:r>
      <w:r>
        <w:rPr>
          <w:color w:val="231F20"/>
        </w:rPr>
        <w:t>por naturales,</w:t>
      </w:r>
      <w:r>
        <w:rPr>
          <w:color w:val="231F20"/>
          <w:spacing w:val="-5"/>
        </w:rPr>
        <w:t> </w:t>
      </w:r>
      <w:r>
        <w:rPr>
          <w:color w:val="231F20"/>
        </w:rPr>
        <w:t>pareciera</w:t>
      </w:r>
      <w:r>
        <w:rPr>
          <w:color w:val="231F20"/>
          <w:spacing w:val="-5"/>
        </w:rPr>
        <w:t> </w:t>
      </w:r>
      <w:r>
        <w:rPr>
          <w:color w:val="231F20"/>
        </w:rPr>
        <w:t>que</w:t>
      </w:r>
      <w:r>
        <w:rPr>
          <w:color w:val="231F20"/>
          <w:spacing w:val="-4"/>
        </w:rPr>
        <w:t> </w:t>
      </w:r>
      <w:r>
        <w:rPr>
          <w:color w:val="231F20"/>
        </w:rPr>
        <w:t>siempre</w:t>
      </w:r>
      <w:r>
        <w:rPr>
          <w:color w:val="231F20"/>
          <w:spacing w:val="-4"/>
        </w:rPr>
        <w:t> </w:t>
      </w:r>
      <w:r>
        <w:rPr>
          <w:color w:val="231F20"/>
        </w:rPr>
        <w:t>ha</w:t>
      </w:r>
      <w:r>
        <w:rPr>
          <w:color w:val="231F20"/>
          <w:spacing w:val="-4"/>
        </w:rPr>
        <w:t> </w:t>
      </w:r>
      <w:r>
        <w:rPr>
          <w:color w:val="231F20"/>
        </w:rPr>
        <w:t>sido</w:t>
      </w:r>
      <w:r>
        <w:rPr>
          <w:color w:val="231F20"/>
          <w:spacing w:val="-4"/>
        </w:rPr>
        <w:t> </w:t>
      </w:r>
      <w:r>
        <w:rPr>
          <w:color w:val="231F20"/>
        </w:rPr>
        <w:t>así;</w:t>
      </w:r>
      <w:r>
        <w:rPr>
          <w:color w:val="231F20"/>
          <w:spacing w:val="-5"/>
        </w:rPr>
        <w:t> </w:t>
      </w:r>
      <w:r>
        <w:rPr>
          <w:color w:val="231F20"/>
        </w:rPr>
        <w:t>no</w:t>
      </w:r>
      <w:r>
        <w:rPr>
          <w:color w:val="231F20"/>
          <w:spacing w:val="-4"/>
        </w:rPr>
        <w:t> </w:t>
      </w:r>
      <w:r>
        <w:rPr>
          <w:color w:val="231F20"/>
        </w:rPr>
        <w:t>es</w:t>
      </w:r>
      <w:r>
        <w:rPr>
          <w:color w:val="231F20"/>
          <w:spacing w:val="-5"/>
        </w:rPr>
        <w:t> </w:t>
      </w:r>
      <w:r>
        <w:rPr>
          <w:color w:val="231F20"/>
        </w:rPr>
        <w:t>que</w:t>
      </w:r>
      <w:r>
        <w:rPr>
          <w:color w:val="231F20"/>
          <w:spacing w:val="-4"/>
        </w:rPr>
        <w:t> </w:t>
      </w:r>
      <w:r>
        <w:rPr>
          <w:color w:val="231F20"/>
        </w:rPr>
        <w:t>no</w:t>
      </w:r>
      <w:r>
        <w:rPr>
          <w:color w:val="231F20"/>
          <w:spacing w:val="-4"/>
        </w:rPr>
        <w:t> </w:t>
      </w:r>
      <w:r>
        <w:rPr>
          <w:color w:val="231F20"/>
        </w:rPr>
        <w:t>sean</w:t>
      </w:r>
      <w:r>
        <w:rPr>
          <w:color w:val="231F20"/>
          <w:spacing w:val="-4"/>
        </w:rPr>
        <w:t> </w:t>
      </w:r>
      <w:r>
        <w:rPr>
          <w:color w:val="231F20"/>
        </w:rPr>
        <w:t>evidentes,</w:t>
      </w:r>
      <w:r>
        <w:rPr>
          <w:color w:val="231F20"/>
          <w:spacing w:val="-5"/>
        </w:rPr>
        <w:t> </w:t>
      </w:r>
      <w:r>
        <w:rPr>
          <w:color w:val="231F20"/>
        </w:rPr>
        <w:t>lo</w:t>
      </w:r>
      <w:r>
        <w:rPr>
          <w:color w:val="231F20"/>
          <w:spacing w:val="-5"/>
        </w:rPr>
        <w:t> </w:t>
      </w:r>
      <w:r>
        <w:rPr>
          <w:color w:val="231F20"/>
        </w:rPr>
        <w:t>que</w:t>
      </w:r>
      <w:r>
        <w:rPr>
          <w:color w:val="231F20"/>
          <w:spacing w:val="-4"/>
        </w:rPr>
        <w:t> </w:t>
      </w:r>
      <w:r>
        <w:rPr>
          <w:color w:val="231F20"/>
        </w:rPr>
        <w:t>pasa es que estamos habituados a</w:t>
      </w:r>
      <w:r>
        <w:rPr>
          <w:color w:val="231F20"/>
          <w:spacing w:val="-2"/>
        </w:rPr>
        <w:t> </w:t>
      </w:r>
      <w:r>
        <w:rPr>
          <w:color w:val="231F20"/>
        </w:rPr>
        <w:t>ellas.</w:t>
      </w:r>
    </w:p>
    <w:p>
      <w:pPr>
        <w:pStyle w:val="BodyText"/>
        <w:spacing w:line="249" w:lineRule="auto"/>
        <w:ind w:left="117" w:right="98" w:firstLine="226"/>
        <w:jc w:val="both"/>
      </w:pPr>
      <w:r>
        <w:rPr>
          <w:color w:val="231F20"/>
        </w:rPr>
        <w:t>En los partidos políticos esa situación se reproduce; el papel secundario y de subordinación</w:t>
      </w:r>
      <w:r>
        <w:rPr>
          <w:color w:val="231F20"/>
          <w:spacing w:val="-10"/>
        </w:rPr>
        <w:t> </w:t>
      </w:r>
      <w:r>
        <w:rPr>
          <w:color w:val="231F20"/>
        </w:rPr>
        <w:t>que</w:t>
      </w:r>
      <w:r>
        <w:rPr>
          <w:color w:val="231F20"/>
          <w:spacing w:val="-11"/>
        </w:rPr>
        <w:t> </w:t>
      </w:r>
      <w:r>
        <w:rPr>
          <w:color w:val="231F20"/>
        </w:rPr>
        <w:t>ha</w:t>
      </w:r>
      <w:r>
        <w:rPr>
          <w:color w:val="231F20"/>
          <w:spacing w:val="-11"/>
        </w:rPr>
        <w:t> </w:t>
      </w:r>
      <w:r>
        <w:rPr>
          <w:color w:val="231F20"/>
        </w:rPr>
        <w:t>sido</w:t>
      </w:r>
      <w:r>
        <w:rPr>
          <w:color w:val="231F20"/>
          <w:spacing w:val="-11"/>
        </w:rPr>
        <w:t> </w:t>
      </w:r>
      <w:r>
        <w:rPr>
          <w:color w:val="231F20"/>
        </w:rPr>
        <w:t>asignado</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también</w:t>
      </w:r>
      <w:r>
        <w:rPr>
          <w:color w:val="231F20"/>
          <w:spacing w:val="-11"/>
        </w:rPr>
        <w:t> </w:t>
      </w:r>
      <w:r>
        <w:rPr>
          <w:color w:val="231F20"/>
        </w:rPr>
        <w:t>lo</w:t>
      </w:r>
      <w:r>
        <w:rPr>
          <w:color w:val="231F20"/>
          <w:spacing w:val="-11"/>
        </w:rPr>
        <w:t> </w:t>
      </w:r>
      <w:r>
        <w:rPr>
          <w:color w:val="231F20"/>
        </w:rPr>
        <w:t>encontra- mos</w:t>
      </w:r>
      <w:r>
        <w:rPr>
          <w:color w:val="231F20"/>
          <w:spacing w:val="-9"/>
        </w:rPr>
        <w:t> </w:t>
      </w:r>
      <w:r>
        <w:rPr>
          <w:color w:val="231F20"/>
        </w:rPr>
        <w:t>al</w:t>
      </w:r>
      <w:r>
        <w:rPr>
          <w:color w:val="231F20"/>
          <w:spacing w:val="-9"/>
        </w:rPr>
        <w:t> </w:t>
      </w:r>
      <w:r>
        <w:rPr>
          <w:color w:val="231F20"/>
        </w:rPr>
        <w:t>interior</w:t>
      </w:r>
      <w:r>
        <w:rPr>
          <w:color w:val="231F20"/>
          <w:spacing w:val="-9"/>
        </w:rPr>
        <w:t> </w:t>
      </w:r>
      <w:r>
        <w:rPr>
          <w:color w:val="231F20"/>
        </w:rPr>
        <w:t>de</w:t>
      </w:r>
      <w:r>
        <w:rPr>
          <w:color w:val="231F20"/>
          <w:spacing w:val="-9"/>
        </w:rPr>
        <w:t> </w:t>
      </w:r>
      <w:r>
        <w:rPr>
          <w:color w:val="231F20"/>
        </w:rPr>
        <w:t>estos</w:t>
      </w:r>
      <w:r>
        <w:rPr>
          <w:color w:val="231F20"/>
          <w:spacing w:val="-9"/>
        </w:rPr>
        <w:t> </w:t>
      </w:r>
      <w:r>
        <w:rPr>
          <w:color w:val="231F20"/>
        </w:rPr>
        <w:t>institutos,</w:t>
      </w:r>
      <w:r>
        <w:rPr>
          <w:color w:val="231F20"/>
          <w:spacing w:val="-9"/>
        </w:rPr>
        <w:t> </w:t>
      </w:r>
      <w:r>
        <w:rPr>
          <w:color w:val="231F20"/>
        </w:rPr>
        <w:t>que</w:t>
      </w:r>
      <w:r>
        <w:rPr>
          <w:color w:val="231F20"/>
          <w:spacing w:val="-9"/>
        </w:rPr>
        <w:t> </w:t>
      </w:r>
      <w:r>
        <w:rPr>
          <w:color w:val="231F20"/>
        </w:rPr>
        <w:t>finalmente</w:t>
      </w:r>
      <w:r>
        <w:rPr>
          <w:color w:val="231F20"/>
          <w:spacing w:val="-9"/>
        </w:rPr>
        <w:t> </w:t>
      </w:r>
      <w:r>
        <w:rPr>
          <w:color w:val="231F20"/>
        </w:rPr>
        <w:t>son</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ésta;</w:t>
      </w:r>
      <w:r>
        <w:rPr>
          <w:color w:val="231F20"/>
          <w:spacing w:val="-9"/>
        </w:rPr>
        <w:t> </w:t>
      </w:r>
      <w:r>
        <w:rPr>
          <w:color w:val="231F20"/>
        </w:rPr>
        <w:t>por</w:t>
      </w:r>
      <w:r>
        <w:rPr>
          <w:color w:val="231F20"/>
          <w:spacing w:val="-9"/>
        </w:rPr>
        <w:t> </w:t>
      </w:r>
      <w:r>
        <w:rPr>
          <w:color w:val="231F20"/>
        </w:rPr>
        <w:t>eso</w:t>
      </w:r>
      <w:r>
        <w:rPr>
          <w:color w:val="231F20"/>
          <w:spacing w:val="-9"/>
        </w:rPr>
        <w:t> </w:t>
      </w:r>
      <w:r>
        <w:rPr>
          <w:color w:val="231F20"/>
        </w:rPr>
        <w:t>se</w:t>
      </w:r>
      <w:r>
        <w:rPr>
          <w:color w:val="231F20"/>
          <w:spacing w:val="-9"/>
        </w:rPr>
        <w:t> </w:t>
      </w:r>
      <w:r>
        <w:rPr>
          <w:color w:val="231F20"/>
        </w:rPr>
        <w:t>explica que</w:t>
      </w:r>
      <w:r>
        <w:rPr>
          <w:color w:val="231F20"/>
          <w:spacing w:val="-4"/>
        </w:rPr>
        <w:t> </w:t>
      </w:r>
      <w:r>
        <w:rPr>
          <w:color w:val="231F20"/>
        </w:rPr>
        <w:t>exista</w:t>
      </w:r>
      <w:r>
        <w:rPr>
          <w:color w:val="231F20"/>
          <w:spacing w:val="-5"/>
        </w:rPr>
        <w:t> </w:t>
      </w:r>
      <w:r>
        <w:rPr>
          <w:color w:val="231F20"/>
        </w:rPr>
        <w:t>una</w:t>
      </w:r>
      <w:r>
        <w:rPr>
          <w:color w:val="231F20"/>
          <w:spacing w:val="-4"/>
        </w:rPr>
        <w:t> </w:t>
      </w:r>
      <w:r>
        <w:rPr>
          <w:color w:val="231F20"/>
        </w:rPr>
        <w:t>división</w:t>
      </w:r>
      <w:r>
        <w:rPr>
          <w:color w:val="231F20"/>
          <w:spacing w:val="-4"/>
        </w:rPr>
        <w:t> </w:t>
      </w:r>
      <w:r>
        <w:rPr>
          <w:color w:val="231F20"/>
        </w:rPr>
        <w:t>sexual</w:t>
      </w:r>
      <w:r>
        <w:rPr>
          <w:color w:val="231F20"/>
          <w:spacing w:val="-4"/>
        </w:rPr>
        <w:t> </w:t>
      </w:r>
      <w:r>
        <w:rPr>
          <w:color w:val="231F20"/>
        </w:rPr>
        <w:t>del</w:t>
      </w:r>
      <w:r>
        <w:rPr>
          <w:color w:val="231F20"/>
          <w:spacing w:val="-4"/>
        </w:rPr>
        <w:t> </w:t>
      </w:r>
      <w:r>
        <w:rPr>
          <w:color w:val="231F20"/>
        </w:rPr>
        <w:t>trabajo</w:t>
      </w:r>
      <w:r>
        <w:rPr>
          <w:color w:val="231F20"/>
          <w:spacing w:val="-5"/>
        </w:rPr>
        <w:t> </w:t>
      </w:r>
      <w:r>
        <w:rPr>
          <w:color w:val="231F20"/>
        </w:rPr>
        <w:t>partidario,</w:t>
      </w:r>
      <w:r>
        <w:rPr>
          <w:color w:val="231F20"/>
          <w:spacing w:val="-4"/>
        </w:rPr>
        <w:t> </w:t>
      </w:r>
      <w:r>
        <w:rPr>
          <w:color w:val="231F20"/>
        </w:rPr>
        <w:t>que</w:t>
      </w:r>
      <w:r>
        <w:rPr>
          <w:color w:val="231F20"/>
          <w:spacing w:val="-4"/>
        </w:rPr>
        <w:t> </w:t>
      </w:r>
      <w:r>
        <w:rPr>
          <w:color w:val="231F20"/>
        </w:rPr>
        <w:t>incluso</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cargos</w:t>
      </w:r>
      <w:r>
        <w:rPr>
          <w:color w:val="231F20"/>
          <w:spacing w:val="-5"/>
        </w:rPr>
        <w:t> </w:t>
      </w:r>
      <w:r>
        <w:rPr>
          <w:color w:val="231F20"/>
        </w:rPr>
        <w:t>direc- tivos se considere que las mujeres, por su rol de género, son más capaces de llevar   a cabo determinadas tareas; las encontramos en áreas como gestión social, medio ambiente, educación y aquellas que están relacionadas con el servicio y el cuidado  a</w:t>
      </w:r>
      <w:r>
        <w:rPr>
          <w:color w:val="231F20"/>
          <w:spacing w:val="-1"/>
        </w:rPr>
        <w:t> </w:t>
      </w:r>
      <w:r>
        <w:rPr>
          <w:color w:val="231F20"/>
        </w:rPr>
        <w:t>las</w:t>
      </w:r>
      <w:r>
        <w:rPr>
          <w:color w:val="231F20"/>
          <w:spacing w:val="-4"/>
        </w:rPr>
        <w:t> </w:t>
      </w:r>
      <w:r>
        <w:rPr>
          <w:color w:val="231F20"/>
        </w:rPr>
        <w:t>demás</w:t>
      </w:r>
      <w:r>
        <w:rPr>
          <w:color w:val="231F20"/>
          <w:spacing w:val="-4"/>
        </w:rPr>
        <w:t> </w:t>
      </w:r>
      <w:r>
        <w:rPr>
          <w:color w:val="231F20"/>
        </w:rPr>
        <w:t>personas;</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en</w:t>
      </w:r>
      <w:r>
        <w:rPr>
          <w:color w:val="231F20"/>
          <w:spacing w:val="-4"/>
        </w:rPr>
        <w:t> </w:t>
      </w:r>
      <w:r>
        <w:rPr>
          <w:color w:val="231F20"/>
        </w:rPr>
        <w:t>otro</w:t>
      </w:r>
      <w:r>
        <w:rPr>
          <w:color w:val="231F20"/>
          <w:spacing w:val="-4"/>
        </w:rPr>
        <w:t> </w:t>
      </w:r>
      <w:r>
        <w:rPr>
          <w:color w:val="231F20"/>
        </w:rPr>
        <w:t>tipo</w:t>
      </w:r>
      <w:r>
        <w:rPr>
          <w:color w:val="231F20"/>
          <w:spacing w:val="-4"/>
        </w:rPr>
        <w:t> </w:t>
      </w:r>
      <w:r>
        <w:rPr>
          <w:color w:val="231F20"/>
        </w:rPr>
        <w:t>de</w:t>
      </w:r>
      <w:r>
        <w:rPr>
          <w:color w:val="231F20"/>
          <w:spacing w:val="-4"/>
        </w:rPr>
        <w:t> </w:t>
      </w:r>
      <w:r>
        <w:rPr>
          <w:color w:val="231F20"/>
        </w:rPr>
        <w:t>áreas</w:t>
      </w:r>
      <w:r>
        <w:rPr>
          <w:color w:val="231F20"/>
          <w:spacing w:val="-4"/>
        </w:rPr>
        <w:t> </w:t>
      </w:r>
      <w:r>
        <w:rPr>
          <w:color w:val="231F20"/>
        </w:rPr>
        <w:t>o</w:t>
      </w:r>
      <w:r>
        <w:rPr>
          <w:color w:val="231F20"/>
          <w:spacing w:val="-4"/>
        </w:rPr>
        <w:t> </w:t>
      </w:r>
      <w:r>
        <w:rPr>
          <w:color w:val="231F20"/>
        </w:rPr>
        <w:t>actividades,</w:t>
      </w:r>
      <w:r>
        <w:rPr>
          <w:color w:val="231F20"/>
          <w:spacing w:val="-5"/>
        </w:rPr>
        <w:t> </w:t>
      </w:r>
      <w:r>
        <w:rPr>
          <w:color w:val="231F20"/>
        </w:rPr>
        <w:t>como</w:t>
      </w:r>
      <w:r>
        <w:rPr>
          <w:color w:val="231F20"/>
          <w:spacing w:val="-4"/>
        </w:rPr>
        <w:t> </w:t>
      </w:r>
      <w:r>
        <w:rPr>
          <w:color w:val="231F20"/>
        </w:rPr>
        <w:t>las</w:t>
      </w:r>
      <w:r>
        <w:rPr>
          <w:color w:val="231F20"/>
          <w:spacing w:val="-4"/>
        </w:rPr>
        <w:t> </w:t>
      </w:r>
      <w:r>
        <w:rPr>
          <w:color w:val="231F20"/>
        </w:rPr>
        <w:t>relacionadas con finanzas, justicia, asuntos de gobierno </w:t>
      </w:r>
      <w:r>
        <w:rPr>
          <w:color w:val="231F20"/>
          <w:spacing w:val="-7"/>
        </w:rPr>
        <w:t>y, </w:t>
      </w:r>
      <w:r>
        <w:rPr>
          <w:color w:val="231F20"/>
        </w:rPr>
        <w:t>por supuesto, el cargo de mayor jerar- quía</w:t>
      </w:r>
      <w:r>
        <w:rPr>
          <w:color w:val="231F20"/>
          <w:spacing w:val="-9"/>
        </w:rPr>
        <w:t> </w:t>
      </w:r>
      <w:r>
        <w:rPr>
          <w:color w:val="231F20"/>
        </w:rPr>
        <w:t>en</w:t>
      </w:r>
      <w:r>
        <w:rPr>
          <w:color w:val="231F20"/>
          <w:spacing w:val="-10"/>
        </w:rPr>
        <w:t> </w:t>
      </w:r>
      <w:r>
        <w:rPr>
          <w:color w:val="231F20"/>
        </w:rPr>
        <w:t>los</w:t>
      </w:r>
      <w:r>
        <w:rPr>
          <w:color w:val="231F20"/>
          <w:spacing w:val="-10"/>
        </w:rPr>
        <w:t> </w:t>
      </w:r>
      <w:r>
        <w:rPr>
          <w:color w:val="231F20"/>
        </w:rPr>
        <w:t>partidos,</w:t>
      </w:r>
      <w:r>
        <w:rPr>
          <w:color w:val="231F20"/>
          <w:spacing w:val="-9"/>
        </w:rPr>
        <w:t> </w:t>
      </w:r>
      <w:r>
        <w:rPr>
          <w:color w:val="231F20"/>
        </w:rPr>
        <w:t>la</w:t>
      </w:r>
      <w:r>
        <w:rPr>
          <w:color w:val="231F20"/>
          <w:spacing w:val="-9"/>
        </w:rPr>
        <w:t> </w:t>
      </w:r>
      <w:r>
        <w:rPr>
          <w:color w:val="231F20"/>
        </w:rPr>
        <w:t>presidencia,</w:t>
      </w:r>
      <w:r>
        <w:rPr>
          <w:color w:val="231F20"/>
          <w:spacing w:val="-9"/>
        </w:rPr>
        <w:t> </w:t>
      </w:r>
      <w:r>
        <w:rPr>
          <w:color w:val="231F20"/>
        </w:rPr>
        <w:t>que</w:t>
      </w:r>
      <w:r>
        <w:rPr>
          <w:color w:val="231F20"/>
          <w:spacing w:val="-9"/>
        </w:rPr>
        <w:t> </w:t>
      </w:r>
      <w:r>
        <w:rPr>
          <w:color w:val="231F20"/>
        </w:rPr>
        <w:t>en</w:t>
      </w:r>
      <w:r>
        <w:rPr>
          <w:color w:val="231F20"/>
          <w:spacing w:val="-10"/>
        </w:rPr>
        <w:t> </w:t>
      </w:r>
      <w:r>
        <w:rPr>
          <w:color w:val="231F20"/>
        </w:rPr>
        <w:t>todos</w:t>
      </w:r>
      <w:r>
        <w:rPr>
          <w:color w:val="231F20"/>
          <w:spacing w:val="-10"/>
        </w:rPr>
        <w:t> </w:t>
      </w:r>
      <w:r>
        <w:rPr>
          <w:color w:val="231F20"/>
        </w:rPr>
        <w:t>los</w:t>
      </w:r>
      <w:r>
        <w:rPr>
          <w:color w:val="231F20"/>
          <w:spacing w:val="-10"/>
        </w:rPr>
        <w:t> </w:t>
      </w:r>
      <w:r>
        <w:rPr>
          <w:color w:val="231F20"/>
        </w:rPr>
        <w:t>casos</w:t>
      </w:r>
      <w:r>
        <w:rPr>
          <w:color w:val="231F20"/>
          <w:spacing w:val="-10"/>
        </w:rPr>
        <w:t> </w:t>
      </w:r>
      <w:r>
        <w:rPr>
          <w:color w:val="231F20"/>
        </w:rPr>
        <w:t>está</w:t>
      </w:r>
      <w:r>
        <w:rPr>
          <w:color w:val="231F20"/>
          <w:spacing w:val="-10"/>
        </w:rPr>
        <w:t> </w:t>
      </w:r>
      <w:r>
        <w:rPr>
          <w:color w:val="231F20"/>
        </w:rPr>
        <w:t>ocupado</w:t>
      </w:r>
      <w:r>
        <w:rPr>
          <w:color w:val="231F20"/>
          <w:spacing w:val="-9"/>
        </w:rPr>
        <w:t> </w:t>
      </w:r>
      <w:r>
        <w:rPr>
          <w:color w:val="231F20"/>
        </w:rPr>
        <w:t>por</w:t>
      </w:r>
      <w:r>
        <w:rPr>
          <w:color w:val="231F20"/>
          <w:spacing w:val="-9"/>
        </w:rPr>
        <w:t> </w:t>
      </w:r>
      <w:r>
        <w:rPr>
          <w:color w:val="231F20"/>
        </w:rPr>
        <w:t>hombres. Ello indica una minusvaloración de las mujeres o negación de sus capacidades para llevar a cabo actividades consideradas de mayor</w:t>
      </w:r>
      <w:r>
        <w:rPr>
          <w:color w:val="231F20"/>
          <w:spacing w:val="5"/>
        </w:rPr>
        <w:t> </w:t>
      </w:r>
      <w:r>
        <w:rPr>
          <w:color w:val="231F20"/>
        </w:rPr>
        <w:t>responsabilidad.</w:t>
      </w:r>
    </w:p>
    <w:p>
      <w:pPr>
        <w:pStyle w:val="BodyText"/>
        <w:spacing w:line="249" w:lineRule="auto"/>
        <w:ind w:left="117" w:right="101" w:firstLine="226"/>
        <w:jc w:val="both"/>
      </w:pPr>
      <w:r>
        <w:rPr>
          <w:color w:val="231F20"/>
        </w:rPr>
        <w:t>El sexo convertido en género se relaciona directamente con las prácticas, símbo- los, valores y reglas no escritas que forman parte de la dinámica de los partidos, lo cual opera de acuerdo a si se trata de hombres o mujeres quienes se desenvuelven</w:t>
      </w:r>
      <w:r>
        <w:rPr>
          <w:color w:val="231F20"/>
          <w:spacing w:val="-21"/>
        </w:rPr>
        <w:t> </w:t>
      </w:r>
      <w:r>
        <w:rPr>
          <w:color w:val="231F20"/>
        </w:rPr>
        <w:t>en la actividad</w:t>
      </w:r>
      <w:r>
        <w:rPr>
          <w:color w:val="231F20"/>
          <w:spacing w:val="-1"/>
        </w:rPr>
        <w:t> </w:t>
      </w:r>
      <w:r>
        <w:rPr>
          <w:color w:val="231F20"/>
        </w:rPr>
        <w:t>política.</w:t>
      </w:r>
    </w:p>
    <w:p>
      <w:pPr>
        <w:pStyle w:val="BodyText"/>
        <w:spacing w:line="249" w:lineRule="auto"/>
        <w:ind w:left="117" w:right="100" w:firstLine="226"/>
        <w:jc w:val="both"/>
      </w:pPr>
      <w:r>
        <w:rPr>
          <w:color w:val="231F20"/>
        </w:rPr>
        <w:t>Esas construcciones de género en la política con llevan conflictos en muchas mu- jeres que se dedican a tal actividad, pues, por un lado se sienten obligadas a cumplir con</w:t>
      </w:r>
      <w:r>
        <w:rPr>
          <w:color w:val="231F20"/>
          <w:spacing w:val="-11"/>
        </w:rPr>
        <w:t> </w:t>
      </w:r>
      <w:r>
        <w:rPr>
          <w:color w:val="231F20"/>
        </w:rPr>
        <w:t>los</w:t>
      </w:r>
      <w:r>
        <w:rPr>
          <w:color w:val="231F20"/>
          <w:spacing w:val="-11"/>
        </w:rPr>
        <w:t> </w:t>
      </w:r>
      <w:r>
        <w:rPr>
          <w:color w:val="231F20"/>
        </w:rPr>
        <w:t>mandatos</w:t>
      </w:r>
      <w:r>
        <w:rPr>
          <w:color w:val="231F20"/>
          <w:spacing w:val="-10"/>
        </w:rPr>
        <w:t> </w:t>
      </w:r>
      <w:r>
        <w:rPr>
          <w:color w:val="231F20"/>
        </w:rPr>
        <w:t>tradicionales</w:t>
      </w:r>
      <w:r>
        <w:rPr>
          <w:color w:val="231F20"/>
          <w:spacing w:val="-11"/>
        </w:rPr>
        <w:t> </w:t>
      </w:r>
      <w:r>
        <w:rPr>
          <w:color w:val="231F20"/>
        </w:rPr>
        <w:t>que</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infancia</w:t>
      </w:r>
      <w:r>
        <w:rPr>
          <w:color w:val="231F20"/>
          <w:spacing w:val="-11"/>
        </w:rPr>
        <w:t> </w:t>
      </w:r>
      <w:r>
        <w:rPr>
          <w:color w:val="231F20"/>
        </w:rPr>
        <w:t>ejercen</w:t>
      </w:r>
      <w:r>
        <w:rPr>
          <w:color w:val="231F20"/>
          <w:spacing w:val="-11"/>
        </w:rPr>
        <w:t> </w:t>
      </w:r>
      <w:r>
        <w:rPr>
          <w:color w:val="231F20"/>
        </w:rPr>
        <w:t>presión</w:t>
      </w:r>
      <w:r>
        <w:rPr>
          <w:color w:val="231F20"/>
          <w:spacing w:val="-10"/>
        </w:rPr>
        <w:t> </w:t>
      </w:r>
      <w:r>
        <w:rPr>
          <w:color w:val="231F20"/>
        </w:rPr>
        <w:t>sobre</w:t>
      </w:r>
      <w:r>
        <w:rPr>
          <w:color w:val="231F20"/>
          <w:spacing w:val="-10"/>
        </w:rPr>
        <w:t> </w:t>
      </w:r>
      <w:r>
        <w:rPr>
          <w:color w:val="231F20"/>
        </w:rPr>
        <w:t>ellas</w:t>
      </w:r>
      <w:r>
        <w:rPr>
          <w:color w:val="231F20"/>
          <w:spacing w:val="-11"/>
        </w:rPr>
        <w:t> </w:t>
      </w:r>
      <w:r>
        <w:rPr>
          <w:color w:val="231F20"/>
          <w:spacing w:val="-7"/>
        </w:rPr>
        <w:t>y,</w:t>
      </w:r>
      <w:r>
        <w:rPr>
          <w:color w:val="231F20"/>
          <w:spacing w:val="-10"/>
        </w:rPr>
        <w:t> </w:t>
      </w:r>
      <w:r>
        <w:rPr>
          <w:color w:val="231F20"/>
        </w:rPr>
        <w:t>por el</w:t>
      </w:r>
      <w:r>
        <w:rPr>
          <w:color w:val="231F20"/>
          <w:spacing w:val="-5"/>
        </w:rPr>
        <w:t> </w:t>
      </w:r>
      <w:r>
        <w:rPr>
          <w:color w:val="231F20"/>
        </w:rPr>
        <w:t>otro,</w:t>
      </w:r>
      <w:r>
        <w:rPr>
          <w:color w:val="231F20"/>
          <w:spacing w:val="-5"/>
        </w:rPr>
        <w:t> </w:t>
      </w:r>
      <w:r>
        <w:rPr>
          <w:color w:val="231F20"/>
        </w:rPr>
        <w:t>deben</w:t>
      </w:r>
      <w:r>
        <w:rPr>
          <w:color w:val="231F20"/>
          <w:spacing w:val="-5"/>
        </w:rPr>
        <w:t> </w:t>
      </w:r>
      <w:r>
        <w:rPr>
          <w:color w:val="231F20"/>
        </w:rPr>
        <w:t>desenvolverse</w:t>
      </w:r>
      <w:r>
        <w:rPr>
          <w:color w:val="231F20"/>
          <w:spacing w:val="-5"/>
        </w:rPr>
        <w:t> </w:t>
      </w:r>
      <w:r>
        <w:rPr>
          <w:color w:val="231F20"/>
        </w:rPr>
        <w:t>en</w:t>
      </w:r>
      <w:r>
        <w:rPr>
          <w:color w:val="231F20"/>
          <w:spacing w:val="-6"/>
        </w:rPr>
        <w:t> </w:t>
      </w:r>
      <w:r>
        <w:rPr>
          <w:color w:val="231F20"/>
        </w:rPr>
        <w:t>un</w:t>
      </w:r>
      <w:r>
        <w:rPr>
          <w:color w:val="231F20"/>
          <w:spacing w:val="-5"/>
        </w:rPr>
        <w:t> </w:t>
      </w:r>
      <w:r>
        <w:rPr>
          <w:color w:val="231F20"/>
        </w:rPr>
        <w:t>ámbito</w:t>
      </w:r>
      <w:r>
        <w:rPr>
          <w:color w:val="231F20"/>
          <w:spacing w:val="-6"/>
        </w:rPr>
        <w:t> </w:t>
      </w:r>
      <w:r>
        <w:rPr>
          <w:color w:val="231F20"/>
        </w:rPr>
        <w:t>en</w:t>
      </w:r>
      <w:r>
        <w:rPr>
          <w:color w:val="231F20"/>
          <w:spacing w:val="-6"/>
        </w:rPr>
        <w:t> </w:t>
      </w:r>
      <w:r>
        <w:rPr>
          <w:color w:val="231F20"/>
        </w:rPr>
        <w:t>el</w:t>
      </w:r>
      <w:r>
        <w:rPr>
          <w:color w:val="231F20"/>
          <w:spacing w:val="-5"/>
        </w:rPr>
        <w:t> </w:t>
      </w:r>
      <w:r>
        <w:rPr>
          <w:color w:val="231F20"/>
        </w:rPr>
        <w:t>que</w:t>
      </w:r>
      <w:r>
        <w:rPr>
          <w:color w:val="231F20"/>
          <w:spacing w:val="-5"/>
        </w:rPr>
        <w:t> </w:t>
      </w:r>
      <w:r>
        <w:rPr>
          <w:color w:val="231F20"/>
        </w:rPr>
        <w:t>las</w:t>
      </w:r>
      <w:r>
        <w:rPr>
          <w:color w:val="231F20"/>
          <w:spacing w:val="-6"/>
        </w:rPr>
        <w:t> </w:t>
      </w:r>
      <w:r>
        <w:rPr>
          <w:color w:val="231F20"/>
        </w:rPr>
        <w:t>características</w:t>
      </w:r>
      <w:r>
        <w:rPr>
          <w:color w:val="231F20"/>
          <w:spacing w:val="-6"/>
        </w:rPr>
        <w:t> </w:t>
      </w:r>
      <w:r>
        <w:rPr>
          <w:color w:val="231F20"/>
        </w:rPr>
        <w:t>femeninas</w:t>
      </w:r>
      <w:r>
        <w:rPr>
          <w:color w:val="231F20"/>
          <w:spacing w:val="-5"/>
        </w:rPr>
        <w:t> </w:t>
      </w:r>
      <w:r>
        <w:rPr>
          <w:color w:val="231F20"/>
        </w:rPr>
        <w:t>son consideradas poco útiles para llegar a las altas jerarquías de los</w:t>
      </w:r>
      <w:r>
        <w:rPr>
          <w:color w:val="231F20"/>
          <w:spacing w:val="-6"/>
        </w:rPr>
        <w:t> </w:t>
      </w:r>
      <w:r>
        <w:rPr>
          <w:color w:val="231F20"/>
        </w:rPr>
        <w:t>partidos.</w:t>
      </w:r>
    </w:p>
    <w:p>
      <w:pPr>
        <w:pStyle w:val="BodyText"/>
        <w:spacing w:line="249" w:lineRule="auto"/>
        <w:ind w:left="117" w:right="99" w:firstLine="226"/>
        <w:jc w:val="both"/>
      </w:pPr>
      <w:r>
        <w:rPr>
          <w:color w:val="231F20"/>
        </w:rPr>
        <w:t>Así como se ubica a las mujeres en determinados espacios en la dirigencia de los partidos, también es notorio que ocupan lugares específicos en las propuestas de   los</w:t>
      </w:r>
      <w:r>
        <w:rPr>
          <w:color w:val="231F20"/>
          <w:spacing w:val="-4"/>
        </w:rPr>
        <w:t> </w:t>
      </w:r>
      <w:r>
        <w:rPr>
          <w:color w:val="231F20"/>
        </w:rPr>
        <w:t>mismos.</w:t>
      </w:r>
      <w:r>
        <w:rPr>
          <w:color w:val="231F20"/>
          <w:spacing w:val="-15"/>
        </w:rPr>
        <w:t> </w:t>
      </w:r>
      <w:r>
        <w:rPr>
          <w:color w:val="231F20"/>
        </w:rPr>
        <w:t>A</w:t>
      </w:r>
      <w:r>
        <w:rPr>
          <w:color w:val="231F20"/>
          <w:spacing w:val="-15"/>
        </w:rPr>
        <w:t> </w:t>
      </w:r>
      <w:r>
        <w:rPr>
          <w:color w:val="231F20"/>
        </w:rPr>
        <w:t>partir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revisión</w:t>
      </w:r>
      <w:r>
        <w:rPr>
          <w:color w:val="231F20"/>
          <w:spacing w:val="-4"/>
        </w:rPr>
        <w:t> </w:t>
      </w:r>
      <w:r>
        <w:rPr>
          <w:color w:val="231F20"/>
        </w:rPr>
        <w:t>con</w:t>
      </w:r>
      <w:r>
        <w:rPr>
          <w:color w:val="231F20"/>
          <w:spacing w:val="-4"/>
        </w:rPr>
        <w:t> </w:t>
      </w:r>
      <w:r>
        <w:rPr>
          <w:color w:val="231F20"/>
        </w:rPr>
        <w:t>enfoque</w:t>
      </w:r>
      <w:r>
        <w:rPr>
          <w:color w:val="231F20"/>
          <w:spacing w:val="-4"/>
        </w:rPr>
        <w:t> </w:t>
      </w:r>
      <w:r>
        <w:rPr>
          <w:color w:val="231F20"/>
        </w:rPr>
        <w:t>de</w:t>
      </w:r>
      <w:r>
        <w:rPr>
          <w:color w:val="231F20"/>
          <w:spacing w:val="-4"/>
        </w:rPr>
        <w:t> </w:t>
      </w:r>
      <w:r>
        <w:rPr>
          <w:color w:val="231F20"/>
        </w:rPr>
        <w:t>género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realizó</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docu- mentos básicos y plataformas del </w:t>
      </w:r>
      <w:r>
        <w:rPr>
          <w:color w:val="231F20"/>
          <w:spacing w:val="-4"/>
          <w:w w:val="120"/>
          <w:sz w:val="16"/>
        </w:rPr>
        <w:t>pan</w:t>
      </w:r>
      <w:r>
        <w:rPr>
          <w:color w:val="231F20"/>
          <w:spacing w:val="-4"/>
          <w:w w:val="120"/>
        </w:rPr>
        <w:t>, </w:t>
      </w:r>
      <w:r>
        <w:rPr>
          <w:color w:val="231F20"/>
          <w:w w:val="120"/>
          <w:sz w:val="16"/>
        </w:rPr>
        <w:t>pri </w:t>
      </w:r>
      <w:r>
        <w:rPr>
          <w:color w:val="231F20"/>
        </w:rPr>
        <w:t>y </w:t>
      </w:r>
      <w:r>
        <w:rPr>
          <w:color w:val="231F20"/>
          <w:w w:val="120"/>
          <w:sz w:val="16"/>
        </w:rPr>
        <w:t>prd </w:t>
      </w:r>
      <w:r>
        <w:rPr>
          <w:color w:val="231F20"/>
        </w:rPr>
        <w:t>en el Estado de México, se encontró lo</w:t>
      </w:r>
      <w:r>
        <w:rPr>
          <w:color w:val="231F20"/>
          <w:spacing w:val="-11"/>
        </w:rPr>
        <w:t> </w:t>
      </w:r>
      <w:r>
        <w:rPr>
          <w:color w:val="231F20"/>
        </w:rPr>
        <w:t>siguiente:</w:t>
      </w:r>
    </w:p>
    <w:p>
      <w:pPr>
        <w:spacing w:after="0" w:line="249" w:lineRule="auto"/>
        <w:jc w:val="both"/>
        <w:sectPr>
          <w:pgSz w:w="8790" w:h="13040"/>
          <w:pgMar w:header="1052" w:footer="0" w:top="1240" w:bottom="280" w:left="960" w:right="860"/>
        </w:sectPr>
      </w:pPr>
    </w:p>
    <w:p>
      <w:pPr>
        <w:pStyle w:val="BodyText"/>
        <w:spacing w:before="4"/>
        <w:rPr>
          <w:sz w:val="28"/>
        </w:rPr>
      </w:pPr>
    </w:p>
    <w:p>
      <w:pPr>
        <w:pStyle w:val="ListParagraph"/>
        <w:numPr>
          <w:ilvl w:val="0"/>
          <w:numId w:val="2"/>
        </w:numPr>
        <w:tabs>
          <w:tab w:pos="331" w:val="left" w:leader="none"/>
        </w:tabs>
        <w:spacing w:line="249" w:lineRule="auto" w:before="75" w:after="0"/>
        <w:ind w:left="330" w:right="114" w:hanging="227"/>
        <w:jc w:val="both"/>
        <w:rPr>
          <w:sz w:val="20"/>
        </w:rPr>
      </w:pPr>
      <w:r>
        <w:rPr>
          <w:color w:val="231F20"/>
          <w:w w:val="105"/>
          <w:sz w:val="20"/>
        </w:rPr>
        <w:t>En</w:t>
      </w:r>
      <w:r>
        <w:rPr>
          <w:color w:val="231F20"/>
          <w:spacing w:val="-11"/>
          <w:w w:val="105"/>
          <w:sz w:val="20"/>
        </w:rPr>
        <w:t> </w:t>
      </w:r>
      <w:r>
        <w:rPr>
          <w:color w:val="231F20"/>
          <w:w w:val="105"/>
          <w:sz w:val="20"/>
        </w:rPr>
        <w:t>los</w:t>
      </w:r>
      <w:r>
        <w:rPr>
          <w:color w:val="231F20"/>
          <w:spacing w:val="-11"/>
          <w:w w:val="105"/>
          <w:sz w:val="20"/>
        </w:rPr>
        <w:t> </w:t>
      </w:r>
      <w:r>
        <w:rPr>
          <w:color w:val="231F20"/>
          <w:w w:val="105"/>
          <w:sz w:val="20"/>
        </w:rPr>
        <w:t>principios</w:t>
      </w:r>
      <w:r>
        <w:rPr>
          <w:color w:val="231F20"/>
          <w:spacing w:val="-11"/>
          <w:w w:val="105"/>
          <w:sz w:val="20"/>
        </w:rPr>
        <w:t> </w:t>
      </w:r>
      <w:r>
        <w:rPr>
          <w:color w:val="231F20"/>
          <w:w w:val="105"/>
          <w:sz w:val="20"/>
        </w:rPr>
        <w:t>básicos,</w:t>
      </w:r>
      <w:r>
        <w:rPr>
          <w:color w:val="231F20"/>
          <w:spacing w:val="-11"/>
          <w:w w:val="105"/>
          <w:sz w:val="20"/>
        </w:rPr>
        <w:t> </w:t>
      </w:r>
      <w:r>
        <w:rPr>
          <w:color w:val="231F20"/>
          <w:w w:val="105"/>
          <w:sz w:val="20"/>
        </w:rPr>
        <w:t>aunque</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diferentes</w:t>
      </w:r>
      <w:r>
        <w:rPr>
          <w:color w:val="231F20"/>
          <w:spacing w:val="-11"/>
          <w:w w:val="105"/>
          <w:sz w:val="20"/>
        </w:rPr>
        <w:t> </w:t>
      </w:r>
      <w:r>
        <w:rPr>
          <w:color w:val="231F20"/>
          <w:w w:val="105"/>
          <w:sz w:val="20"/>
        </w:rPr>
        <w:t>formas,</w:t>
      </w:r>
      <w:r>
        <w:rPr>
          <w:color w:val="231F20"/>
          <w:spacing w:val="-11"/>
          <w:w w:val="105"/>
          <w:sz w:val="20"/>
        </w:rPr>
        <w:t> </w:t>
      </w:r>
      <w:r>
        <w:rPr>
          <w:color w:val="231F20"/>
          <w:w w:val="105"/>
          <w:sz w:val="20"/>
        </w:rPr>
        <w:t>los</w:t>
      </w:r>
      <w:r>
        <w:rPr>
          <w:color w:val="231F20"/>
          <w:spacing w:val="-11"/>
          <w:w w:val="105"/>
          <w:sz w:val="20"/>
        </w:rPr>
        <w:t> </w:t>
      </w:r>
      <w:r>
        <w:rPr>
          <w:color w:val="231F20"/>
          <w:w w:val="105"/>
          <w:sz w:val="20"/>
        </w:rPr>
        <w:t>tres</w:t>
      </w:r>
      <w:r>
        <w:rPr>
          <w:color w:val="231F20"/>
          <w:spacing w:val="-11"/>
          <w:w w:val="105"/>
          <w:sz w:val="20"/>
        </w:rPr>
        <w:t> </w:t>
      </w:r>
      <w:r>
        <w:rPr>
          <w:color w:val="231F20"/>
          <w:w w:val="105"/>
          <w:sz w:val="20"/>
        </w:rPr>
        <w:t>partidos</w:t>
      </w:r>
      <w:r>
        <w:rPr>
          <w:color w:val="231F20"/>
          <w:spacing w:val="-11"/>
          <w:w w:val="105"/>
          <w:sz w:val="20"/>
        </w:rPr>
        <w:t> </w:t>
      </w:r>
      <w:r>
        <w:rPr>
          <w:color w:val="231F20"/>
          <w:w w:val="105"/>
          <w:sz w:val="20"/>
        </w:rPr>
        <w:t>emiten pronunciamientos</w:t>
      </w:r>
      <w:r>
        <w:rPr>
          <w:color w:val="231F20"/>
          <w:spacing w:val="-25"/>
          <w:w w:val="105"/>
          <w:sz w:val="20"/>
        </w:rPr>
        <w:t> </w:t>
      </w:r>
      <w:r>
        <w:rPr>
          <w:color w:val="231F20"/>
          <w:w w:val="105"/>
          <w:sz w:val="20"/>
        </w:rPr>
        <w:t>y</w:t>
      </w:r>
      <w:r>
        <w:rPr>
          <w:color w:val="231F20"/>
          <w:spacing w:val="-25"/>
          <w:w w:val="105"/>
          <w:sz w:val="20"/>
        </w:rPr>
        <w:t> </w:t>
      </w:r>
      <w:r>
        <w:rPr>
          <w:color w:val="231F20"/>
          <w:w w:val="105"/>
          <w:sz w:val="20"/>
        </w:rPr>
        <w:t>reconocimientos</w:t>
      </w:r>
      <w:r>
        <w:rPr>
          <w:color w:val="231F20"/>
          <w:spacing w:val="-25"/>
          <w:w w:val="105"/>
          <w:sz w:val="20"/>
        </w:rPr>
        <w:t> </w:t>
      </w:r>
      <w:r>
        <w:rPr>
          <w:color w:val="231F20"/>
          <w:w w:val="105"/>
          <w:sz w:val="20"/>
        </w:rPr>
        <w:t>sobre</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importancia</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promover</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igual- dad</w:t>
      </w:r>
      <w:r>
        <w:rPr>
          <w:color w:val="231F20"/>
          <w:spacing w:val="-6"/>
          <w:w w:val="105"/>
          <w:sz w:val="20"/>
        </w:rPr>
        <w:t> </w:t>
      </w:r>
      <w:r>
        <w:rPr>
          <w:color w:val="231F20"/>
          <w:w w:val="105"/>
          <w:sz w:val="20"/>
        </w:rPr>
        <w:t>de</w:t>
      </w:r>
      <w:r>
        <w:rPr>
          <w:color w:val="231F20"/>
          <w:spacing w:val="-6"/>
          <w:w w:val="105"/>
          <w:sz w:val="20"/>
        </w:rPr>
        <w:t> </w:t>
      </w:r>
      <w:r>
        <w:rPr>
          <w:color w:val="231F20"/>
          <w:w w:val="105"/>
          <w:sz w:val="20"/>
        </w:rPr>
        <w:t>oportunidades</w:t>
      </w:r>
      <w:r>
        <w:rPr>
          <w:color w:val="231F20"/>
          <w:spacing w:val="-6"/>
          <w:w w:val="105"/>
          <w:sz w:val="20"/>
        </w:rPr>
        <w:t> </w:t>
      </w:r>
      <w:r>
        <w:rPr>
          <w:color w:val="231F20"/>
          <w:w w:val="105"/>
          <w:sz w:val="20"/>
        </w:rPr>
        <w:t>entre</w:t>
      </w:r>
      <w:r>
        <w:rPr>
          <w:color w:val="231F20"/>
          <w:spacing w:val="-7"/>
          <w:w w:val="105"/>
          <w:sz w:val="20"/>
        </w:rPr>
        <w:t> </w:t>
      </w:r>
      <w:r>
        <w:rPr>
          <w:color w:val="231F20"/>
          <w:w w:val="105"/>
          <w:sz w:val="20"/>
        </w:rPr>
        <w:t>hombres</w:t>
      </w:r>
      <w:r>
        <w:rPr>
          <w:color w:val="231F20"/>
          <w:spacing w:val="-6"/>
          <w:w w:val="105"/>
          <w:sz w:val="20"/>
        </w:rPr>
        <w:t> </w:t>
      </w:r>
      <w:r>
        <w:rPr>
          <w:color w:val="231F20"/>
          <w:w w:val="105"/>
          <w:sz w:val="20"/>
        </w:rPr>
        <w:t>y</w:t>
      </w:r>
      <w:r>
        <w:rPr>
          <w:color w:val="231F20"/>
          <w:spacing w:val="-6"/>
          <w:w w:val="105"/>
          <w:sz w:val="20"/>
        </w:rPr>
        <w:t> </w:t>
      </w:r>
      <w:r>
        <w:rPr>
          <w:color w:val="231F20"/>
          <w:w w:val="105"/>
          <w:sz w:val="20"/>
        </w:rPr>
        <w:t>mujeres;</w:t>
      </w:r>
      <w:r>
        <w:rPr>
          <w:color w:val="231F20"/>
          <w:spacing w:val="-7"/>
          <w:w w:val="105"/>
          <w:sz w:val="20"/>
        </w:rPr>
        <w:t> </w:t>
      </w:r>
      <w:r>
        <w:rPr>
          <w:color w:val="231F20"/>
          <w:w w:val="105"/>
          <w:sz w:val="20"/>
        </w:rPr>
        <w:t>sin</w:t>
      </w:r>
      <w:r>
        <w:rPr>
          <w:color w:val="231F20"/>
          <w:spacing w:val="-6"/>
          <w:w w:val="105"/>
          <w:sz w:val="20"/>
        </w:rPr>
        <w:t> </w:t>
      </w:r>
      <w:r>
        <w:rPr>
          <w:color w:val="231F20"/>
          <w:w w:val="105"/>
          <w:sz w:val="20"/>
        </w:rPr>
        <w:t>embargo,</w:t>
      </w:r>
      <w:r>
        <w:rPr>
          <w:color w:val="231F20"/>
          <w:spacing w:val="-6"/>
          <w:w w:val="105"/>
          <w:sz w:val="20"/>
        </w:rPr>
        <w:t> </w:t>
      </w:r>
      <w:r>
        <w:rPr>
          <w:color w:val="231F20"/>
          <w:w w:val="105"/>
          <w:sz w:val="20"/>
        </w:rPr>
        <w:t>sólo</w:t>
      </w:r>
      <w:r>
        <w:rPr>
          <w:color w:val="231F20"/>
          <w:spacing w:val="-6"/>
          <w:w w:val="105"/>
          <w:sz w:val="20"/>
        </w:rPr>
        <w:t> </w:t>
      </w:r>
      <w:r>
        <w:rPr>
          <w:color w:val="231F20"/>
          <w:w w:val="105"/>
          <w:sz w:val="20"/>
        </w:rPr>
        <w:t>uno</w:t>
      </w:r>
      <w:r>
        <w:rPr>
          <w:color w:val="231F20"/>
          <w:spacing w:val="-6"/>
          <w:w w:val="105"/>
          <w:sz w:val="20"/>
        </w:rPr>
        <w:t> </w:t>
      </w:r>
      <w:r>
        <w:rPr>
          <w:color w:val="231F20"/>
          <w:w w:val="105"/>
          <w:sz w:val="20"/>
        </w:rPr>
        <w:t>de</w:t>
      </w:r>
      <w:r>
        <w:rPr>
          <w:color w:val="231F20"/>
          <w:spacing w:val="-6"/>
          <w:w w:val="105"/>
          <w:sz w:val="20"/>
        </w:rPr>
        <w:t> </w:t>
      </w:r>
      <w:r>
        <w:rPr>
          <w:color w:val="231F20"/>
          <w:w w:val="105"/>
          <w:sz w:val="20"/>
        </w:rPr>
        <w:t>ellos menciona</w:t>
      </w:r>
      <w:r>
        <w:rPr>
          <w:color w:val="231F20"/>
          <w:spacing w:val="-10"/>
          <w:w w:val="105"/>
          <w:sz w:val="20"/>
        </w:rPr>
        <w:t> </w:t>
      </w:r>
      <w:r>
        <w:rPr>
          <w:color w:val="231F20"/>
          <w:w w:val="105"/>
          <w:sz w:val="20"/>
        </w:rPr>
        <w:t>una</w:t>
      </w:r>
      <w:r>
        <w:rPr>
          <w:color w:val="231F20"/>
          <w:spacing w:val="-9"/>
          <w:w w:val="105"/>
          <w:sz w:val="20"/>
        </w:rPr>
        <w:t> </w:t>
      </w:r>
      <w:r>
        <w:rPr>
          <w:color w:val="231F20"/>
          <w:w w:val="105"/>
          <w:sz w:val="20"/>
        </w:rPr>
        <w:t>forma</w:t>
      </w:r>
      <w:r>
        <w:rPr>
          <w:color w:val="231F20"/>
          <w:spacing w:val="-9"/>
          <w:w w:val="105"/>
          <w:sz w:val="20"/>
        </w:rPr>
        <w:t> </w:t>
      </w:r>
      <w:r>
        <w:rPr>
          <w:color w:val="231F20"/>
          <w:w w:val="105"/>
          <w:sz w:val="20"/>
        </w:rPr>
        <w:t>clara</w:t>
      </w:r>
      <w:r>
        <w:rPr>
          <w:color w:val="231F20"/>
          <w:spacing w:val="-10"/>
          <w:w w:val="105"/>
          <w:sz w:val="20"/>
        </w:rPr>
        <w:t> </w:t>
      </w:r>
      <w:r>
        <w:rPr>
          <w:color w:val="231F20"/>
          <w:w w:val="105"/>
          <w:sz w:val="20"/>
        </w:rPr>
        <w:t>sobre</w:t>
      </w:r>
      <w:r>
        <w:rPr>
          <w:color w:val="231F20"/>
          <w:spacing w:val="-9"/>
          <w:w w:val="105"/>
          <w:sz w:val="20"/>
        </w:rPr>
        <w:t> </w:t>
      </w:r>
      <w:r>
        <w:rPr>
          <w:color w:val="231F20"/>
          <w:w w:val="105"/>
          <w:sz w:val="20"/>
        </w:rPr>
        <w:t>cómo</w:t>
      </w:r>
      <w:r>
        <w:rPr>
          <w:color w:val="231F20"/>
          <w:spacing w:val="-9"/>
          <w:w w:val="105"/>
          <w:sz w:val="20"/>
        </w:rPr>
        <w:t> </w:t>
      </w:r>
      <w:r>
        <w:rPr>
          <w:color w:val="231F20"/>
          <w:w w:val="105"/>
          <w:sz w:val="20"/>
        </w:rPr>
        <w:t>hacerlo,</w:t>
      </w:r>
      <w:r>
        <w:rPr>
          <w:color w:val="231F20"/>
          <w:spacing w:val="-9"/>
          <w:w w:val="105"/>
          <w:sz w:val="20"/>
        </w:rPr>
        <w:t> </w:t>
      </w:r>
      <w:r>
        <w:rPr>
          <w:color w:val="231F20"/>
          <w:w w:val="105"/>
          <w:sz w:val="20"/>
        </w:rPr>
        <w:t>el</w:t>
      </w:r>
      <w:r>
        <w:rPr>
          <w:color w:val="231F20"/>
          <w:spacing w:val="-9"/>
          <w:w w:val="105"/>
          <w:sz w:val="20"/>
        </w:rPr>
        <w:t> </w:t>
      </w:r>
      <w:r>
        <w:rPr>
          <w:color w:val="231F20"/>
          <w:w w:val="105"/>
          <w:sz w:val="16"/>
        </w:rPr>
        <w:t>prd</w:t>
      </w:r>
      <w:r>
        <w:rPr>
          <w:color w:val="231F20"/>
          <w:w w:val="105"/>
          <w:sz w:val="20"/>
        </w:rPr>
        <w:t>,</w:t>
      </w:r>
      <w:r>
        <w:rPr>
          <w:color w:val="231F20"/>
          <w:spacing w:val="-9"/>
          <w:w w:val="105"/>
          <w:sz w:val="20"/>
        </w:rPr>
        <w:t> </w:t>
      </w:r>
      <w:r>
        <w:rPr>
          <w:color w:val="231F20"/>
          <w:w w:val="105"/>
          <w:sz w:val="20"/>
        </w:rPr>
        <w:t>que</w:t>
      </w:r>
      <w:r>
        <w:rPr>
          <w:color w:val="231F20"/>
          <w:spacing w:val="-9"/>
          <w:w w:val="105"/>
          <w:sz w:val="20"/>
        </w:rPr>
        <w:t> </w:t>
      </w:r>
      <w:r>
        <w:rPr>
          <w:color w:val="231F20"/>
          <w:w w:val="105"/>
          <w:sz w:val="20"/>
        </w:rPr>
        <w:t>plantea</w:t>
      </w:r>
      <w:r>
        <w:rPr>
          <w:color w:val="231F20"/>
          <w:spacing w:val="-9"/>
          <w:w w:val="105"/>
          <w:sz w:val="20"/>
        </w:rPr>
        <w:t> </w:t>
      </w:r>
      <w:r>
        <w:rPr>
          <w:color w:val="231F20"/>
          <w:w w:val="105"/>
          <w:sz w:val="20"/>
        </w:rPr>
        <w:t>la</w:t>
      </w:r>
      <w:r>
        <w:rPr>
          <w:color w:val="231F20"/>
          <w:spacing w:val="-9"/>
          <w:w w:val="105"/>
          <w:sz w:val="20"/>
        </w:rPr>
        <w:t> </w:t>
      </w:r>
      <w:r>
        <w:rPr>
          <w:color w:val="231F20"/>
          <w:w w:val="105"/>
          <w:sz w:val="20"/>
        </w:rPr>
        <w:t>incorpora- ción</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la</w:t>
      </w:r>
      <w:r>
        <w:rPr>
          <w:color w:val="231F20"/>
          <w:spacing w:val="-27"/>
          <w:w w:val="105"/>
          <w:sz w:val="20"/>
        </w:rPr>
        <w:t> </w:t>
      </w:r>
      <w:r>
        <w:rPr>
          <w:color w:val="231F20"/>
          <w:w w:val="105"/>
          <w:sz w:val="20"/>
        </w:rPr>
        <w:t>transversalidad</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la</w:t>
      </w:r>
      <w:r>
        <w:rPr>
          <w:color w:val="231F20"/>
          <w:spacing w:val="-27"/>
          <w:w w:val="105"/>
          <w:sz w:val="20"/>
        </w:rPr>
        <w:t> </w:t>
      </w:r>
      <w:r>
        <w:rPr>
          <w:color w:val="231F20"/>
          <w:w w:val="105"/>
          <w:sz w:val="20"/>
        </w:rPr>
        <w:t>perspectiva</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género</w:t>
      </w:r>
      <w:r>
        <w:rPr>
          <w:color w:val="231F20"/>
          <w:spacing w:val="-27"/>
          <w:w w:val="105"/>
          <w:sz w:val="20"/>
        </w:rPr>
        <w:t> </w:t>
      </w:r>
      <w:r>
        <w:rPr>
          <w:color w:val="231F20"/>
          <w:w w:val="105"/>
          <w:sz w:val="20"/>
        </w:rPr>
        <w:t>en</w:t>
      </w:r>
      <w:r>
        <w:rPr>
          <w:color w:val="231F20"/>
          <w:spacing w:val="-27"/>
          <w:w w:val="105"/>
          <w:sz w:val="20"/>
        </w:rPr>
        <w:t> </w:t>
      </w:r>
      <w:r>
        <w:rPr>
          <w:color w:val="231F20"/>
          <w:w w:val="105"/>
          <w:sz w:val="20"/>
        </w:rPr>
        <w:t>las</w:t>
      </w:r>
      <w:r>
        <w:rPr>
          <w:color w:val="231F20"/>
          <w:spacing w:val="-27"/>
          <w:w w:val="105"/>
          <w:sz w:val="20"/>
        </w:rPr>
        <w:t> </w:t>
      </w:r>
      <w:r>
        <w:rPr>
          <w:color w:val="231F20"/>
          <w:w w:val="105"/>
          <w:sz w:val="20"/>
        </w:rPr>
        <w:t>políticas</w:t>
      </w:r>
      <w:r>
        <w:rPr>
          <w:color w:val="231F20"/>
          <w:spacing w:val="-27"/>
          <w:w w:val="105"/>
          <w:sz w:val="20"/>
        </w:rPr>
        <w:t> </w:t>
      </w:r>
      <w:r>
        <w:rPr>
          <w:color w:val="231F20"/>
          <w:w w:val="105"/>
          <w:sz w:val="20"/>
        </w:rPr>
        <w:t>públicas.</w:t>
      </w:r>
    </w:p>
    <w:p>
      <w:pPr>
        <w:pStyle w:val="ListParagraph"/>
        <w:numPr>
          <w:ilvl w:val="0"/>
          <w:numId w:val="2"/>
        </w:numPr>
        <w:tabs>
          <w:tab w:pos="331" w:val="left" w:leader="none"/>
        </w:tabs>
        <w:spacing w:line="249" w:lineRule="auto" w:before="1" w:after="0"/>
        <w:ind w:left="330" w:right="114" w:hanging="227"/>
        <w:jc w:val="both"/>
        <w:rPr>
          <w:sz w:val="20"/>
        </w:rPr>
      </w:pPr>
      <w:r>
        <w:rPr>
          <w:color w:val="231F20"/>
          <w:sz w:val="20"/>
        </w:rPr>
        <w:t>Al revisar los estatutos de los partidos, fue notorio que, al menos en el Estado de México,</w:t>
      </w:r>
      <w:r>
        <w:rPr>
          <w:color w:val="231F20"/>
          <w:spacing w:val="-10"/>
          <w:sz w:val="20"/>
        </w:rPr>
        <w:t> </w:t>
      </w:r>
      <w:r>
        <w:rPr>
          <w:color w:val="231F20"/>
          <w:sz w:val="20"/>
        </w:rPr>
        <w:t>ninguno</w:t>
      </w:r>
      <w:r>
        <w:rPr>
          <w:color w:val="231F20"/>
          <w:spacing w:val="-11"/>
          <w:sz w:val="20"/>
        </w:rPr>
        <w:t> </w:t>
      </w:r>
      <w:r>
        <w:rPr>
          <w:color w:val="231F20"/>
          <w:sz w:val="20"/>
        </w:rPr>
        <w:t>de</w:t>
      </w:r>
      <w:r>
        <w:rPr>
          <w:color w:val="231F20"/>
          <w:spacing w:val="-11"/>
          <w:sz w:val="20"/>
        </w:rPr>
        <w:t> </w:t>
      </w:r>
      <w:r>
        <w:rPr>
          <w:color w:val="231F20"/>
          <w:sz w:val="20"/>
        </w:rPr>
        <w:t>ellos</w:t>
      </w:r>
      <w:r>
        <w:rPr>
          <w:color w:val="231F20"/>
          <w:spacing w:val="-11"/>
          <w:sz w:val="20"/>
        </w:rPr>
        <w:t> </w:t>
      </w:r>
      <w:r>
        <w:rPr>
          <w:color w:val="231F20"/>
          <w:sz w:val="20"/>
        </w:rPr>
        <w:t>cumple</w:t>
      </w:r>
      <w:r>
        <w:rPr>
          <w:color w:val="231F20"/>
          <w:spacing w:val="-11"/>
          <w:sz w:val="20"/>
        </w:rPr>
        <w:t> </w:t>
      </w:r>
      <w:r>
        <w:rPr>
          <w:color w:val="231F20"/>
          <w:sz w:val="20"/>
        </w:rPr>
        <w:t>con</w:t>
      </w:r>
      <w:r>
        <w:rPr>
          <w:color w:val="231F20"/>
          <w:spacing w:val="-11"/>
          <w:sz w:val="20"/>
        </w:rPr>
        <w:t> </w:t>
      </w:r>
      <w:r>
        <w:rPr>
          <w:color w:val="231F20"/>
          <w:sz w:val="20"/>
        </w:rPr>
        <w:t>lo</w:t>
      </w:r>
      <w:r>
        <w:rPr>
          <w:color w:val="231F20"/>
          <w:spacing w:val="-11"/>
          <w:sz w:val="20"/>
        </w:rPr>
        <w:t> </w:t>
      </w:r>
      <w:r>
        <w:rPr>
          <w:color w:val="231F20"/>
          <w:sz w:val="20"/>
        </w:rPr>
        <w:t>que</w:t>
      </w:r>
      <w:r>
        <w:rPr>
          <w:color w:val="231F20"/>
          <w:spacing w:val="-11"/>
          <w:sz w:val="20"/>
        </w:rPr>
        <w:t> </w:t>
      </w:r>
      <w:r>
        <w:rPr>
          <w:color w:val="231F20"/>
          <w:sz w:val="20"/>
        </w:rPr>
        <w:t>establecen</w:t>
      </w:r>
      <w:r>
        <w:rPr>
          <w:color w:val="231F20"/>
          <w:spacing w:val="-11"/>
          <w:sz w:val="20"/>
        </w:rPr>
        <w:t> </w:t>
      </w:r>
      <w:r>
        <w:rPr>
          <w:color w:val="231F20"/>
          <w:sz w:val="20"/>
        </w:rPr>
        <w:t>pues,</w:t>
      </w:r>
      <w:r>
        <w:rPr>
          <w:color w:val="231F20"/>
          <w:spacing w:val="-11"/>
          <w:sz w:val="20"/>
        </w:rPr>
        <w:t> </w:t>
      </w:r>
      <w:r>
        <w:rPr>
          <w:color w:val="231F20"/>
          <w:sz w:val="20"/>
        </w:rPr>
        <w:t>en</w:t>
      </w:r>
      <w:r>
        <w:rPr>
          <w:color w:val="231F20"/>
          <w:spacing w:val="-11"/>
          <w:sz w:val="20"/>
        </w:rPr>
        <w:t> </w:t>
      </w:r>
      <w:r>
        <w:rPr>
          <w:color w:val="231F20"/>
          <w:sz w:val="20"/>
        </w:rPr>
        <w:t>lo</w:t>
      </w:r>
      <w:r>
        <w:rPr>
          <w:color w:val="231F20"/>
          <w:spacing w:val="-11"/>
          <w:sz w:val="20"/>
        </w:rPr>
        <w:t> </w:t>
      </w:r>
      <w:r>
        <w:rPr>
          <w:color w:val="231F20"/>
          <w:sz w:val="20"/>
        </w:rPr>
        <w:t>que</w:t>
      </w:r>
      <w:r>
        <w:rPr>
          <w:color w:val="231F20"/>
          <w:spacing w:val="-11"/>
          <w:sz w:val="20"/>
        </w:rPr>
        <w:t> </w:t>
      </w:r>
      <w:r>
        <w:rPr>
          <w:color w:val="231F20"/>
          <w:sz w:val="20"/>
        </w:rPr>
        <w:t>a</w:t>
      </w:r>
      <w:r>
        <w:rPr>
          <w:color w:val="231F20"/>
          <w:spacing w:val="-11"/>
          <w:sz w:val="20"/>
        </w:rPr>
        <w:t> </w:t>
      </w:r>
      <w:r>
        <w:rPr>
          <w:color w:val="231F20"/>
          <w:sz w:val="20"/>
        </w:rPr>
        <w:t>las</w:t>
      </w:r>
      <w:r>
        <w:rPr>
          <w:color w:val="231F20"/>
          <w:spacing w:val="-11"/>
          <w:sz w:val="20"/>
        </w:rPr>
        <w:t> </w:t>
      </w:r>
      <w:r>
        <w:rPr>
          <w:color w:val="231F20"/>
          <w:sz w:val="20"/>
        </w:rPr>
        <w:t>cuotas de género se refiere, en la integración de sus comités directivos el </w:t>
      </w:r>
      <w:r>
        <w:rPr>
          <w:color w:val="231F20"/>
          <w:spacing w:val="-6"/>
          <w:w w:val="125"/>
          <w:sz w:val="16"/>
        </w:rPr>
        <w:t>pan </w:t>
      </w:r>
      <w:r>
        <w:rPr>
          <w:color w:val="231F20"/>
          <w:sz w:val="20"/>
        </w:rPr>
        <w:t>establece 40%; el </w:t>
      </w:r>
      <w:r>
        <w:rPr>
          <w:color w:val="231F20"/>
          <w:w w:val="125"/>
          <w:sz w:val="16"/>
        </w:rPr>
        <w:t>pri </w:t>
      </w:r>
      <w:r>
        <w:rPr>
          <w:color w:val="231F20"/>
          <w:sz w:val="20"/>
        </w:rPr>
        <w:t>y el </w:t>
      </w:r>
      <w:r>
        <w:rPr>
          <w:color w:val="231F20"/>
          <w:w w:val="125"/>
          <w:sz w:val="16"/>
        </w:rPr>
        <w:t>prd </w:t>
      </w:r>
      <w:r>
        <w:rPr>
          <w:color w:val="231F20"/>
          <w:sz w:val="20"/>
        </w:rPr>
        <w:t>50%; y de acuerdo con los datos señalados la realidad dista de lo estipulado en sus</w:t>
      </w:r>
      <w:r>
        <w:rPr>
          <w:color w:val="231F20"/>
          <w:spacing w:val="-5"/>
          <w:sz w:val="20"/>
        </w:rPr>
        <w:t> </w:t>
      </w:r>
      <w:r>
        <w:rPr>
          <w:color w:val="231F20"/>
          <w:sz w:val="20"/>
        </w:rPr>
        <w:t>normas.</w:t>
      </w:r>
    </w:p>
    <w:p>
      <w:pPr>
        <w:pStyle w:val="ListParagraph"/>
        <w:numPr>
          <w:ilvl w:val="0"/>
          <w:numId w:val="2"/>
        </w:numPr>
        <w:tabs>
          <w:tab w:pos="331" w:val="left" w:leader="none"/>
        </w:tabs>
        <w:spacing w:line="249" w:lineRule="auto" w:before="1" w:after="0"/>
        <w:ind w:left="330" w:right="114" w:hanging="227"/>
        <w:jc w:val="both"/>
        <w:rPr>
          <w:sz w:val="20"/>
        </w:rPr>
      </w:pPr>
      <w:r>
        <w:rPr>
          <w:color w:val="231F20"/>
          <w:sz w:val="20"/>
        </w:rPr>
        <w:t>En los programas de acción de los partidos, se observa que todos ellos, indepen- dientemente del título que le pongan, manejan un apartado específico dedicado a las mujeres. Contienen un listado de propuestas muy valiosas en diferentes ám- bitos, desde lo familiar, laboral, político, económico, etc., pero en su mayoría se pierden en la generalidad y abstracción; es decir, lo que más abundan son verbos como promover, reconocer, pugnar, fomentar, etc. En el caso del </w:t>
      </w:r>
      <w:r>
        <w:rPr>
          <w:color w:val="231F20"/>
          <w:w w:val="120"/>
          <w:sz w:val="16"/>
        </w:rPr>
        <w:t>prd </w:t>
      </w:r>
      <w:r>
        <w:rPr>
          <w:color w:val="231F20"/>
          <w:sz w:val="20"/>
        </w:rPr>
        <w:t>también abundan esos verbos; sin embargo, en ocasiones sí muestra un mayor grado de particularidad</w:t>
      </w:r>
      <w:r>
        <w:rPr>
          <w:color w:val="231F20"/>
          <w:spacing w:val="-8"/>
          <w:sz w:val="20"/>
        </w:rPr>
        <w:t> </w:t>
      </w:r>
      <w:r>
        <w:rPr>
          <w:color w:val="231F20"/>
          <w:sz w:val="20"/>
        </w:rPr>
        <w:t>cuando</w:t>
      </w:r>
      <w:r>
        <w:rPr>
          <w:color w:val="231F20"/>
          <w:spacing w:val="-8"/>
          <w:sz w:val="20"/>
        </w:rPr>
        <w:t> </w:t>
      </w:r>
      <w:r>
        <w:rPr>
          <w:color w:val="231F20"/>
          <w:sz w:val="20"/>
        </w:rPr>
        <w:t>se</w:t>
      </w:r>
      <w:r>
        <w:rPr>
          <w:color w:val="231F20"/>
          <w:spacing w:val="-8"/>
          <w:sz w:val="20"/>
        </w:rPr>
        <w:t> </w:t>
      </w:r>
      <w:r>
        <w:rPr>
          <w:color w:val="231F20"/>
          <w:sz w:val="20"/>
        </w:rPr>
        <w:t>refiere</w:t>
      </w:r>
      <w:r>
        <w:rPr>
          <w:color w:val="231F20"/>
          <w:spacing w:val="-8"/>
          <w:sz w:val="20"/>
        </w:rPr>
        <w:t> </w:t>
      </w:r>
      <w:r>
        <w:rPr>
          <w:color w:val="231F20"/>
          <w:sz w:val="20"/>
        </w:rPr>
        <w:t>a</w:t>
      </w:r>
      <w:r>
        <w:rPr>
          <w:color w:val="231F20"/>
          <w:spacing w:val="-8"/>
          <w:sz w:val="20"/>
        </w:rPr>
        <w:t> </w:t>
      </w:r>
      <w:r>
        <w:rPr>
          <w:color w:val="231F20"/>
          <w:sz w:val="20"/>
        </w:rPr>
        <w:t>temas</w:t>
      </w:r>
      <w:r>
        <w:rPr>
          <w:color w:val="231F20"/>
          <w:spacing w:val="-8"/>
          <w:sz w:val="20"/>
        </w:rPr>
        <w:t> </w:t>
      </w:r>
      <w:r>
        <w:rPr>
          <w:color w:val="231F20"/>
          <w:sz w:val="20"/>
        </w:rPr>
        <w:t>como</w:t>
      </w:r>
      <w:r>
        <w:rPr>
          <w:color w:val="231F20"/>
          <w:spacing w:val="-8"/>
          <w:sz w:val="20"/>
        </w:rPr>
        <w:t> </w:t>
      </w:r>
      <w:r>
        <w:rPr>
          <w:color w:val="231F20"/>
          <w:sz w:val="20"/>
        </w:rPr>
        <w:t>armonización</w:t>
      </w:r>
      <w:r>
        <w:rPr>
          <w:color w:val="231F20"/>
          <w:spacing w:val="-8"/>
          <w:sz w:val="20"/>
        </w:rPr>
        <w:t> </w:t>
      </w:r>
      <w:r>
        <w:rPr>
          <w:color w:val="231F20"/>
          <w:sz w:val="20"/>
        </w:rPr>
        <w:t>de</w:t>
      </w:r>
      <w:r>
        <w:rPr>
          <w:color w:val="231F20"/>
          <w:spacing w:val="-8"/>
          <w:sz w:val="20"/>
        </w:rPr>
        <w:t> </w:t>
      </w:r>
      <w:r>
        <w:rPr>
          <w:color w:val="231F20"/>
          <w:sz w:val="20"/>
        </w:rPr>
        <w:t>leyes,</w:t>
      </w:r>
      <w:r>
        <w:rPr>
          <w:color w:val="231F20"/>
          <w:spacing w:val="-8"/>
          <w:sz w:val="20"/>
        </w:rPr>
        <w:t> </w:t>
      </w:r>
      <w:r>
        <w:rPr>
          <w:color w:val="231F20"/>
          <w:sz w:val="20"/>
        </w:rPr>
        <w:t>interrupción legal del embarazo o derechos de la diversidad</w:t>
      </w:r>
      <w:r>
        <w:rPr>
          <w:color w:val="231F20"/>
          <w:spacing w:val="-9"/>
          <w:sz w:val="20"/>
        </w:rPr>
        <w:t> </w:t>
      </w:r>
      <w:r>
        <w:rPr>
          <w:color w:val="231F20"/>
          <w:sz w:val="20"/>
        </w:rPr>
        <w:t>sexual.</w:t>
      </w:r>
    </w:p>
    <w:p>
      <w:pPr>
        <w:pStyle w:val="ListParagraph"/>
        <w:numPr>
          <w:ilvl w:val="0"/>
          <w:numId w:val="2"/>
        </w:numPr>
        <w:tabs>
          <w:tab w:pos="331" w:val="left" w:leader="none"/>
        </w:tabs>
        <w:spacing w:line="249" w:lineRule="auto" w:before="1" w:after="0"/>
        <w:ind w:left="330" w:right="114" w:hanging="227"/>
        <w:jc w:val="both"/>
        <w:rPr>
          <w:sz w:val="20"/>
        </w:rPr>
      </w:pPr>
      <w:r>
        <w:rPr>
          <w:color w:val="231F20"/>
          <w:sz w:val="20"/>
        </w:rPr>
        <w:t>En cuanto a las plataformas legislativas para el Estado de México, se observa una cuestión muy similar a la de sus programas de acción; es decir, es un conjunto   de propuestas en distintos ámbitos, pero muy generales; de hecho, además del título, contadas veces se menciona que son propuestas para alguna problemática específica de la entidad mexiquense, incluso, si se les cambiase el nombre y se presentaran para algún otro estado de la república, bien podrían ser aceptadas sin ningún problema.</w:t>
      </w:r>
    </w:p>
    <w:p>
      <w:pPr>
        <w:pStyle w:val="ListParagraph"/>
        <w:numPr>
          <w:ilvl w:val="0"/>
          <w:numId w:val="2"/>
        </w:numPr>
        <w:tabs>
          <w:tab w:pos="331" w:val="left" w:leader="none"/>
        </w:tabs>
        <w:spacing w:line="249" w:lineRule="auto" w:before="1" w:after="0"/>
        <w:ind w:left="330" w:right="114" w:hanging="227"/>
        <w:jc w:val="both"/>
        <w:rPr>
          <w:sz w:val="20"/>
        </w:rPr>
      </w:pPr>
      <w:r>
        <w:rPr>
          <w:color w:val="231F20"/>
          <w:w w:val="105"/>
          <w:sz w:val="20"/>
        </w:rPr>
        <w:t>En</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caso</w:t>
      </w:r>
      <w:r>
        <w:rPr>
          <w:color w:val="231F20"/>
          <w:spacing w:val="-15"/>
          <w:w w:val="105"/>
          <w:sz w:val="20"/>
        </w:rPr>
        <w:t> </w:t>
      </w:r>
      <w:r>
        <w:rPr>
          <w:color w:val="231F20"/>
          <w:w w:val="105"/>
          <w:sz w:val="20"/>
        </w:rPr>
        <w:t>del</w:t>
      </w:r>
      <w:r>
        <w:rPr>
          <w:color w:val="231F20"/>
          <w:spacing w:val="-15"/>
          <w:w w:val="105"/>
          <w:sz w:val="20"/>
        </w:rPr>
        <w:t> </w:t>
      </w:r>
      <w:r>
        <w:rPr>
          <w:color w:val="231F20"/>
          <w:w w:val="105"/>
          <w:sz w:val="16"/>
        </w:rPr>
        <w:t>prd</w:t>
      </w:r>
      <w:r>
        <w:rPr>
          <w:color w:val="231F20"/>
          <w:w w:val="105"/>
          <w:sz w:val="20"/>
        </w:rPr>
        <w:t>,</w:t>
      </w:r>
      <w:r>
        <w:rPr>
          <w:color w:val="231F20"/>
          <w:spacing w:val="-15"/>
          <w:w w:val="105"/>
          <w:sz w:val="20"/>
        </w:rPr>
        <w:t> </w:t>
      </w:r>
      <w:r>
        <w:rPr>
          <w:color w:val="231F20"/>
          <w:w w:val="105"/>
          <w:sz w:val="20"/>
        </w:rPr>
        <w:t>es</w:t>
      </w:r>
      <w:r>
        <w:rPr>
          <w:color w:val="231F20"/>
          <w:spacing w:val="-15"/>
          <w:w w:val="105"/>
          <w:sz w:val="20"/>
        </w:rPr>
        <w:t> </w:t>
      </w:r>
      <w:r>
        <w:rPr>
          <w:color w:val="231F20"/>
          <w:w w:val="105"/>
          <w:sz w:val="20"/>
        </w:rPr>
        <w:t>notorio</w:t>
      </w:r>
      <w:r>
        <w:rPr>
          <w:color w:val="231F20"/>
          <w:spacing w:val="-15"/>
          <w:w w:val="105"/>
          <w:sz w:val="20"/>
        </w:rPr>
        <w:t> </w:t>
      </w:r>
      <w:r>
        <w:rPr>
          <w:color w:val="231F20"/>
          <w:w w:val="105"/>
          <w:sz w:val="20"/>
        </w:rPr>
        <w:t>que</w:t>
      </w:r>
      <w:r>
        <w:rPr>
          <w:color w:val="231F20"/>
          <w:spacing w:val="-15"/>
          <w:w w:val="105"/>
          <w:sz w:val="20"/>
        </w:rPr>
        <w:t> </w:t>
      </w:r>
      <w:r>
        <w:rPr>
          <w:color w:val="231F20"/>
          <w:w w:val="105"/>
          <w:sz w:val="20"/>
        </w:rPr>
        <w:t>existe</w:t>
      </w:r>
      <w:r>
        <w:rPr>
          <w:color w:val="231F20"/>
          <w:spacing w:val="-15"/>
          <w:w w:val="105"/>
          <w:sz w:val="20"/>
        </w:rPr>
        <w:t> </w:t>
      </w:r>
      <w:r>
        <w:rPr>
          <w:color w:val="231F20"/>
          <w:w w:val="105"/>
          <w:sz w:val="20"/>
        </w:rPr>
        <w:t>un</w:t>
      </w:r>
      <w:r>
        <w:rPr>
          <w:color w:val="231F20"/>
          <w:spacing w:val="-15"/>
          <w:w w:val="105"/>
          <w:sz w:val="20"/>
        </w:rPr>
        <w:t> </w:t>
      </w:r>
      <w:r>
        <w:rPr>
          <w:color w:val="231F20"/>
          <w:w w:val="105"/>
          <w:sz w:val="20"/>
        </w:rPr>
        <w:t>mayor</w:t>
      </w:r>
      <w:r>
        <w:rPr>
          <w:color w:val="231F20"/>
          <w:spacing w:val="-15"/>
          <w:w w:val="105"/>
          <w:sz w:val="20"/>
        </w:rPr>
        <w:t> </w:t>
      </w:r>
      <w:r>
        <w:rPr>
          <w:color w:val="231F20"/>
          <w:w w:val="105"/>
          <w:sz w:val="20"/>
        </w:rPr>
        <w:t>avance</w:t>
      </w:r>
      <w:r>
        <w:rPr>
          <w:color w:val="231F20"/>
          <w:spacing w:val="-15"/>
          <w:w w:val="105"/>
          <w:sz w:val="20"/>
        </w:rPr>
        <w:t> </w:t>
      </w:r>
      <w:r>
        <w:rPr>
          <w:color w:val="231F20"/>
          <w:w w:val="105"/>
          <w:sz w:val="20"/>
        </w:rPr>
        <w:t>en</w:t>
      </w:r>
      <w:r>
        <w:rPr>
          <w:color w:val="231F20"/>
          <w:spacing w:val="-15"/>
          <w:w w:val="105"/>
          <w:sz w:val="20"/>
        </w:rPr>
        <w:t> </w:t>
      </w:r>
      <w:r>
        <w:rPr>
          <w:color w:val="231F20"/>
          <w:w w:val="105"/>
          <w:sz w:val="20"/>
        </w:rPr>
        <w:t>sus</w:t>
      </w:r>
      <w:r>
        <w:rPr>
          <w:color w:val="231F20"/>
          <w:spacing w:val="-15"/>
          <w:w w:val="105"/>
          <w:sz w:val="20"/>
        </w:rPr>
        <w:t> </w:t>
      </w:r>
      <w:r>
        <w:rPr>
          <w:color w:val="231F20"/>
          <w:w w:val="105"/>
          <w:sz w:val="20"/>
        </w:rPr>
        <w:t>documentos</w:t>
      </w:r>
      <w:r>
        <w:rPr>
          <w:color w:val="231F20"/>
          <w:spacing w:val="-15"/>
          <w:w w:val="105"/>
          <w:sz w:val="20"/>
        </w:rPr>
        <w:t> </w:t>
      </w:r>
      <w:r>
        <w:rPr>
          <w:color w:val="231F20"/>
          <w:w w:val="105"/>
          <w:sz w:val="20"/>
        </w:rPr>
        <w:t>bá- sicos</w:t>
      </w:r>
      <w:r>
        <w:rPr>
          <w:color w:val="231F20"/>
          <w:spacing w:val="-24"/>
          <w:w w:val="105"/>
          <w:sz w:val="20"/>
        </w:rPr>
        <w:t> </w:t>
      </w:r>
      <w:r>
        <w:rPr>
          <w:color w:val="231F20"/>
          <w:w w:val="105"/>
          <w:sz w:val="20"/>
        </w:rPr>
        <w:t>que</w:t>
      </w:r>
      <w:r>
        <w:rPr>
          <w:color w:val="231F20"/>
          <w:spacing w:val="-24"/>
          <w:w w:val="105"/>
          <w:sz w:val="20"/>
        </w:rPr>
        <w:t> </w:t>
      </w:r>
      <w:r>
        <w:rPr>
          <w:color w:val="231F20"/>
          <w:w w:val="105"/>
          <w:sz w:val="20"/>
        </w:rPr>
        <w:t>en</w:t>
      </w:r>
      <w:r>
        <w:rPr>
          <w:color w:val="231F20"/>
          <w:spacing w:val="-24"/>
          <w:w w:val="105"/>
          <w:sz w:val="20"/>
        </w:rPr>
        <w:t> </w:t>
      </w:r>
      <w:r>
        <w:rPr>
          <w:color w:val="231F20"/>
          <w:w w:val="105"/>
          <w:sz w:val="20"/>
        </w:rPr>
        <w:t>plataforma</w:t>
      </w:r>
      <w:r>
        <w:rPr>
          <w:color w:val="231F20"/>
          <w:spacing w:val="-24"/>
          <w:w w:val="105"/>
          <w:sz w:val="20"/>
        </w:rPr>
        <w:t> </w:t>
      </w:r>
      <w:r>
        <w:rPr>
          <w:color w:val="231F20"/>
          <w:w w:val="105"/>
          <w:sz w:val="20"/>
        </w:rPr>
        <w:t>legislativa</w:t>
      </w:r>
      <w:r>
        <w:rPr>
          <w:color w:val="231F20"/>
          <w:spacing w:val="-24"/>
          <w:w w:val="105"/>
          <w:sz w:val="20"/>
        </w:rPr>
        <w:t> </w:t>
      </w:r>
      <w:r>
        <w:rPr>
          <w:color w:val="231F20"/>
          <w:w w:val="105"/>
          <w:sz w:val="20"/>
        </w:rPr>
        <w:t>en</w:t>
      </w:r>
      <w:r>
        <w:rPr>
          <w:color w:val="231F20"/>
          <w:spacing w:val="-24"/>
          <w:w w:val="105"/>
          <w:sz w:val="20"/>
        </w:rPr>
        <w:t> </w:t>
      </w:r>
      <w:r>
        <w:rPr>
          <w:color w:val="231F20"/>
          <w:w w:val="105"/>
          <w:sz w:val="20"/>
        </w:rPr>
        <w:t>lo</w:t>
      </w:r>
      <w:r>
        <w:rPr>
          <w:color w:val="231F20"/>
          <w:spacing w:val="-24"/>
          <w:w w:val="105"/>
          <w:sz w:val="20"/>
        </w:rPr>
        <w:t> </w:t>
      </w:r>
      <w:r>
        <w:rPr>
          <w:color w:val="231F20"/>
          <w:w w:val="105"/>
          <w:sz w:val="20"/>
        </w:rPr>
        <w:t>que</w:t>
      </w:r>
      <w:r>
        <w:rPr>
          <w:color w:val="231F20"/>
          <w:spacing w:val="-24"/>
          <w:w w:val="105"/>
          <w:sz w:val="20"/>
        </w:rPr>
        <w:t> </w:t>
      </w:r>
      <w:r>
        <w:rPr>
          <w:color w:val="231F20"/>
          <w:w w:val="105"/>
          <w:sz w:val="20"/>
        </w:rPr>
        <w:t>a</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perspectiva</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género</w:t>
      </w:r>
      <w:r>
        <w:rPr>
          <w:color w:val="231F20"/>
          <w:spacing w:val="-24"/>
          <w:w w:val="105"/>
          <w:sz w:val="20"/>
        </w:rPr>
        <w:t> </w:t>
      </w:r>
      <w:r>
        <w:rPr>
          <w:color w:val="231F20"/>
          <w:w w:val="105"/>
          <w:sz w:val="20"/>
        </w:rPr>
        <w:t>se</w:t>
      </w:r>
      <w:r>
        <w:rPr>
          <w:color w:val="231F20"/>
          <w:spacing w:val="-24"/>
          <w:w w:val="105"/>
          <w:sz w:val="20"/>
        </w:rPr>
        <w:t> </w:t>
      </w:r>
      <w:r>
        <w:rPr>
          <w:color w:val="231F20"/>
          <w:w w:val="105"/>
          <w:sz w:val="20"/>
        </w:rPr>
        <w:t>refiere; lo</w:t>
      </w:r>
      <w:r>
        <w:rPr>
          <w:color w:val="231F20"/>
          <w:spacing w:val="-14"/>
          <w:w w:val="105"/>
          <w:sz w:val="20"/>
        </w:rPr>
        <w:t> </w:t>
      </w:r>
      <w:r>
        <w:rPr>
          <w:color w:val="231F20"/>
          <w:w w:val="105"/>
          <w:sz w:val="20"/>
        </w:rPr>
        <w:t>cual</w:t>
      </w:r>
      <w:r>
        <w:rPr>
          <w:color w:val="231F20"/>
          <w:spacing w:val="-14"/>
          <w:w w:val="105"/>
          <w:sz w:val="20"/>
        </w:rPr>
        <w:t> </w:t>
      </w:r>
      <w:r>
        <w:rPr>
          <w:color w:val="231F20"/>
          <w:w w:val="105"/>
          <w:sz w:val="20"/>
        </w:rPr>
        <w:t>se</w:t>
      </w:r>
      <w:r>
        <w:rPr>
          <w:color w:val="231F20"/>
          <w:spacing w:val="-14"/>
          <w:w w:val="105"/>
          <w:sz w:val="20"/>
        </w:rPr>
        <w:t> </w:t>
      </w:r>
      <w:r>
        <w:rPr>
          <w:color w:val="231F20"/>
          <w:w w:val="105"/>
          <w:sz w:val="20"/>
        </w:rPr>
        <w:t>observa</w:t>
      </w:r>
      <w:r>
        <w:rPr>
          <w:color w:val="231F20"/>
          <w:spacing w:val="-14"/>
          <w:w w:val="105"/>
          <w:sz w:val="20"/>
        </w:rPr>
        <w:t> </w:t>
      </w:r>
      <w:r>
        <w:rPr>
          <w:color w:val="231F20"/>
          <w:w w:val="105"/>
          <w:sz w:val="20"/>
        </w:rPr>
        <w:t>principalmente</w:t>
      </w:r>
      <w:r>
        <w:rPr>
          <w:color w:val="231F20"/>
          <w:spacing w:val="-14"/>
          <w:w w:val="105"/>
          <w:sz w:val="20"/>
        </w:rPr>
        <w:t> </w:t>
      </w:r>
      <w:r>
        <w:rPr>
          <w:color w:val="231F20"/>
          <w:w w:val="105"/>
          <w:sz w:val="20"/>
        </w:rPr>
        <w:t>en</w:t>
      </w:r>
      <w:r>
        <w:rPr>
          <w:color w:val="231F20"/>
          <w:spacing w:val="-14"/>
          <w:w w:val="105"/>
          <w:sz w:val="20"/>
        </w:rPr>
        <w:t> </w:t>
      </w:r>
      <w:r>
        <w:rPr>
          <w:color w:val="231F20"/>
          <w:w w:val="105"/>
          <w:sz w:val="20"/>
        </w:rPr>
        <w:t>cuanto</w:t>
      </w:r>
      <w:r>
        <w:rPr>
          <w:color w:val="231F20"/>
          <w:spacing w:val="-14"/>
          <w:w w:val="105"/>
          <w:sz w:val="20"/>
        </w:rPr>
        <w:t> </w:t>
      </w:r>
      <w:r>
        <w:rPr>
          <w:color w:val="231F20"/>
          <w:w w:val="105"/>
          <w:sz w:val="20"/>
        </w:rPr>
        <w:t>a</w:t>
      </w:r>
      <w:r>
        <w:rPr>
          <w:color w:val="231F20"/>
          <w:spacing w:val="-14"/>
          <w:w w:val="105"/>
          <w:sz w:val="20"/>
        </w:rPr>
        <w:t> </w:t>
      </w:r>
      <w:r>
        <w:rPr>
          <w:color w:val="231F20"/>
          <w:w w:val="105"/>
          <w:sz w:val="20"/>
        </w:rPr>
        <w:t>la</w:t>
      </w:r>
      <w:r>
        <w:rPr>
          <w:color w:val="231F20"/>
          <w:spacing w:val="-14"/>
          <w:w w:val="105"/>
          <w:sz w:val="20"/>
        </w:rPr>
        <w:t> </w:t>
      </w:r>
      <w:r>
        <w:rPr>
          <w:color w:val="231F20"/>
          <w:w w:val="105"/>
          <w:sz w:val="20"/>
        </w:rPr>
        <w:t>utilización</w:t>
      </w:r>
      <w:r>
        <w:rPr>
          <w:color w:val="231F20"/>
          <w:spacing w:val="-14"/>
          <w:w w:val="105"/>
          <w:sz w:val="20"/>
        </w:rPr>
        <w:t> </w:t>
      </w:r>
      <w:r>
        <w:rPr>
          <w:color w:val="231F20"/>
          <w:w w:val="105"/>
          <w:sz w:val="20"/>
        </w:rPr>
        <w:t>del</w:t>
      </w:r>
      <w:r>
        <w:rPr>
          <w:color w:val="231F20"/>
          <w:spacing w:val="-14"/>
          <w:w w:val="105"/>
          <w:sz w:val="20"/>
        </w:rPr>
        <w:t> </w:t>
      </w:r>
      <w:r>
        <w:rPr>
          <w:color w:val="231F20"/>
          <w:w w:val="105"/>
          <w:sz w:val="20"/>
        </w:rPr>
        <w:t>lenguaje,</w:t>
      </w:r>
      <w:r>
        <w:rPr>
          <w:color w:val="231F20"/>
          <w:spacing w:val="-14"/>
          <w:w w:val="105"/>
          <w:sz w:val="20"/>
        </w:rPr>
        <w:t> </w:t>
      </w:r>
      <w:r>
        <w:rPr>
          <w:color w:val="231F20"/>
          <w:w w:val="105"/>
          <w:sz w:val="20"/>
        </w:rPr>
        <w:t>que</w:t>
      </w:r>
      <w:r>
        <w:rPr>
          <w:color w:val="231F20"/>
          <w:spacing w:val="-14"/>
          <w:w w:val="105"/>
          <w:sz w:val="20"/>
        </w:rPr>
        <w:t> </w:t>
      </w:r>
      <w:r>
        <w:rPr>
          <w:color w:val="231F20"/>
          <w:w w:val="105"/>
          <w:sz w:val="20"/>
        </w:rPr>
        <w:t>en los</w:t>
      </w:r>
      <w:r>
        <w:rPr>
          <w:color w:val="231F20"/>
          <w:spacing w:val="-25"/>
          <w:w w:val="105"/>
          <w:sz w:val="20"/>
        </w:rPr>
        <w:t> </w:t>
      </w:r>
      <w:r>
        <w:rPr>
          <w:color w:val="231F20"/>
          <w:w w:val="105"/>
          <w:sz w:val="20"/>
        </w:rPr>
        <w:t>primeros</w:t>
      </w:r>
      <w:r>
        <w:rPr>
          <w:color w:val="231F20"/>
          <w:spacing w:val="-25"/>
          <w:w w:val="105"/>
          <w:sz w:val="20"/>
        </w:rPr>
        <w:t> </w:t>
      </w:r>
      <w:r>
        <w:rPr>
          <w:color w:val="231F20"/>
          <w:w w:val="105"/>
          <w:sz w:val="20"/>
        </w:rPr>
        <w:t>es</w:t>
      </w:r>
      <w:r>
        <w:rPr>
          <w:color w:val="231F20"/>
          <w:spacing w:val="-25"/>
          <w:w w:val="105"/>
          <w:sz w:val="20"/>
        </w:rPr>
        <w:t> </w:t>
      </w:r>
      <w:r>
        <w:rPr>
          <w:color w:val="231F20"/>
          <w:w w:val="105"/>
          <w:sz w:val="20"/>
        </w:rPr>
        <w:t>mayoritariamente</w:t>
      </w:r>
      <w:r>
        <w:rPr>
          <w:color w:val="231F20"/>
          <w:spacing w:val="-26"/>
          <w:w w:val="105"/>
          <w:sz w:val="20"/>
        </w:rPr>
        <w:t> </w:t>
      </w:r>
      <w:r>
        <w:rPr>
          <w:color w:val="231F20"/>
          <w:w w:val="105"/>
          <w:sz w:val="20"/>
        </w:rPr>
        <w:t>incluyente,</w:t>
      </w:r>
      <w:r>
        <w:rPr>
          <w:color w:val="231F20"/>
          <w:spacing w:val="-26"/>
          <w:w w:val="105"/>
          <w:sz w:val="20"/>
        </w:rPr>
        <w:t> </w:t>
      </w:r>
      <w:r>
        <w:rPr>
          <w:color w:val="231F20"/>
          <w:w w:val="105"/>
          <w:sz w:val="20"/>
        </w:rPr>
        <w:t>a</w:t>
      </w:r>
      <w:r>
        <w:rPr>
          <w:color w:val="231F20"/>
          <w:spacing w:val="-25"/>
          <w:w w:val="105"/>
          <w:sz w:val="20"/>
        </w:rPr>
        <w:t> </w:t>
      </w:r>
      <w:r>
        <w:rPr>
          <w:color w:val="231F20"/>
          <w:w w:val="105"/>
          <w:sz w:val="20"/>
        </w:rPr>
        <w:t>diferencia</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segunda</w:t>
      </w:r>
      <w:r>
        <w:rPr>
          <w:color w:val="231F20"/>
          <w:spacing w:val="-25"/>
          <w:w w:val="105"/>
          <w:sz w:val="20"/>
        </w:rPr>
        <w:t> </w:t>
      </w:r>
      <w:r>
        <w:rPr>
          <w:color w:val="231F20"/>
          <w:w w:val="105"/>
          <w:sz w:val="20"/>
        </w:rPr>
        <w:t>que</w:t>
      </w:r>
      <w:r>
        <w:rPr>
          <w:color w:val="231F20"/>
          <w:spacing w:val="-25"/>
          <w:w w:val="105"/>
          <w:sz w:val="20"/>
        </w:rPr>
        <w:t> </w:t>
      </w:r>
      <w:r>
        <w:rPr>
          <w:color w:val="231F20"/>
          <w:w w:val="105"/>
          <w:sz w:val="20"/>
        </w:rPr>
        <w:t>es</w:t>
      </w:r>
      <w:r>
        <w:rPr>
          <w:color w:val="231F20"/>
          <w:spacing w:val="-25"/>
          <w:w w:val="105"/>
          <w:sz w:val="20"/>
        </w:rPr>
        <w:t> </w:t>
      </w:r>
      <w:r>
        <w:rPr>
          <w:color w:val="231F20"/>
          <w:w w:val="105"/>
          <w:sz w:val="20"/>
        </w:rPr>
        <w:t>lo contrario.</w:t>
      </w:r>
    </w:p>
    <w:p>
      <w:pPr>
        <w:pStyle w:val="ListParagraph"/>
        <w:numPr>
          <w:ilvl w:val="0"/>
          <w:numId w:val="2"/>
        </w:numPr>
        <w:tabs>
          <w:tab w:pos="331" w:val="left" w:leader="none"/>
        </w:tabs>
        <w:spacing w:line="249" w:lineRule="auto" w:before="1" w:after="0"/>
        <w:ind w:left="330" w:right="115" w:hanging="227"/>
        <w:jc w:val="both"/>
        <w:rPr>
          <w:sz w:val="20"/>
        </w:rPr>
      </w:pPr>
      <w:r>
        <w:rPr>
          <w:color w:val="231F20"/>
          <w:w w:val="105"/>
          <w:sz w:val="20"/>
        </w:rPr>
        <w:t>Respecto</w:t>
      </w:r>
      <w:r>
        <w:rPr>
          <w:color w:val="231F20"/>
          <w:spacing w:val="-12"/>
          <w:w w:val="105"/>
          <w:sz w:val="20"/>
        </w:rPr>
        <w:t> </w:t>
      </w:r>
      <w:r>
        <w:rPr>
          <w:color w:val="231F20"/>
          <w:w w:val="105"/>
          <w:sz w:val="20"/>
        </w:rPr>
        <w:t>al</w:t>
      </w:r>
      <w:r>
        <w:rPr>
          <w:color w:val="231F20"/>
          <w:spacing w:val="-12"/>
          <w:w w:val="105"/>
          <w:sz w:val="20"/>
        </w:rPr>
        <w:t> </w:t>
      </w:r>
      <w:r>
        <w:rPr>
          <w:color w:val="231F20"/>
          <w:w w:val="115"/>
          <w:sz w:val="16"/>
        </w:rPr>
        <w:t>pri</w:t>
      </w:r>
      <w:r>
        <w:rPr>
          <w:color w:val="231F20"/>
          <w:spacing w:val="-6"/>
          <w:w w:val="115"/>
          <w:sz w:val="16"/>
        </w:rPr>
        <w:t> </w:t>
      </w:r>
      <w:r>
        <w:rPr>
          <w:color w:val="231F20"/>
          <w:w w:val="105"/>
          <w:sz w:val="20"/>
        </w:rPr>
        <w:t>y</w:t>
      </w:r>
      <w:r>
        <w:rPr>
          <w:color w:val="231F20"/>
          <w:spacing w:val="-12"/>
          <w:w w:val="105"/>
          <w:sz w:val="20"/>
        </w:rPr>
        <w:t> </w:t>
      </w:r>
      <w:r>
        <w:rPr>
          <w:color w:val="231F20"/>
          <w:spacing w:val="-4"/>
          <w:w w:val="115"/>
          <w:sz w:val="16"/>
        </w:rPr>
        <w:t>pan</w:t>
      </w:r>
      <w:r>
        <w:rPr>
          <w:color w:val="231F20"/>
          <w:spacing w:val="-4"/>
          <w:w w:val="115"/>
          <w:sz w:val="20"/>
        </w:rPr>
        <w:t>,</w:t>
      </w:r>
      <w:r>
        <w:rPr>
          <w:color w:val="231F20"/>
          <w:spacing w:val="-17"/>
          <w:w w:val="115"/>
          <w:sz w:val="20"/>
        </w:rPr>
        <w:t> </w:t>
      </w:r>
      <w:r>
        <w:rPr>
          <w:color w:val="231F20"/>
          <w:w w:val="105"/>
          <w:sz w:val="20"/>
        </w:rPr>
        <w:t>tanto</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sus</w:t>
      </w:r>
      <w:r>
        <w:rPr>
          <w:color w:val="231F20"/>
          <w:spacing w:val="-12"/>
          <w:w w:val="105"/>
          <w:sz w:val="20"/>
        </w:rPr>
        <w:t> </w:t>
      </w:r>
      <w:r>
        <w:rPr>
          <w:color w:val="231F20"/>
          <w:w w:val="105"/>
          <w:sz w:val="20"/>
        </w:rPr>
        <w:t>documentos</w:t>
      </w:r>
      <w:r>
        <w:rPr>
          <w:color w:val="231F20"/>
          <w:spacing w:val="-12"/>
          <w:w w:val="105"/>
          <w:sz w:val="20"/>
        </w:rPr>
        <w:t> </w:t>
      </w:r>
      <w:r>
        <w:rPr>
          <w:color w:val="231F20"/>
          <w:w w:val="105"/>
          <w:sz w:val="20"/>
        </w:rPr>
        <w:t>básicos</w:t>
      </w:r>
      <w:r>
        <w:rPr>
          <w:color w:val="231F20"/>
          <w:spacing w:val="-12"/>
          <w:w w:val="105"/>
          <w:sz w:val="20"/>
        </w:rPr>
        <w:t> </w:t>
      </w:r>
      <w:r>
        <w:rPr>
          <w:color w:val="231F20"/>
          <w:w w:val="105"/>
          <w:sz w:val="20"/>
        </w:rPr>
        <w:t>como</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sus</w:t>
      </w:r>
      <w:r>
        <w:rPr>
          <w:color w:val="231F20"/>
          <w:spacing w:val="-12"/>
          <w:w w:val="105"/>
          <w:sz w:val="20"/>
        </w:rPr>
        <w:t> </w:t>
      </w:r>
      <w:r>
        <w:rPr>
          <w:color w:val="231F20"/>
          <w:w w:val="105"/>
          <w:sz w:val="20"/>
        </w:rPr>
        <w:t>plataformas se</w:t>
      </w:r>
      <w:r>
        <w:rPr>
          <w:color w:val="231F20"/>
          <w:spacing w:val="-36"/>
          <w:w w:val="105"/>
          <w:sz w:val="20"/>
        </w:rPr>
        <w:t> </w:t>
      </w:r>
      <w:r>
        <w:rPr>
          <w:color w:val="231F20"/>
          <w:w w:val="105"/>
          <w:sz w:val="20"/>
        </w:rPr>
        <w:t>presenta</w:t>
      </w:r>
      <w:r>
        <w:rPr>
          <w:color w:val="231F20"/>
          <w:spacing w:val="-36"/>
          <w:w w:val="105"/>
          <w:sz w:val="20"/>
        </w:rPr>
        <w:t> </w:t>
      </w:r>
      <w:r>
        <w:rPr>
          <w:color w:val="231F20"/>
          <w:w w:val="105"/>
          <w:sz w:val="20"/>
        </w:rPr>
        <w:t>un</w:t>
      </w:r>
      <w:r>
        <w:rPr>
          <w:color w:val="231F20"/>
          <w:spacing w:val="-36"/>
          <w:w w:val="105"/>
          <w:sz w:val="20"/>
        </w:rPr>
        <w:t> </w:t>
      </w:r>
      <w:r>
        <w:rPr>
          <w:color w:val="231F20"/>
          <w:w w:val="105"/>
          <w:sz w:val="20"/>
        </w:rPr>
        <w:t>lenguaje</w:t>
      </w:r>
      <w:r>
        <w:rPr>
          <w:color w:val="231F20"/>
          <w:spacing w:val="-37"/>
          <w:w w:val="105"/>
          <w:sz w:val="20"/>
        </w:rPr>
        <w:t> </w:t>
      </w:r>
      <w:r>
        <w:rPr>
          <w:color w:val="231F20"/>
          <w:w w:val="105"/>
          <w:sz w:val="20"/>
        </w:rPr>
        <w:t>excluyente.</w:t>
      </w:r>
    </w:p>
    <w:p>
      <w:pPr>
        <w:pStyle w:val="ListParagraph"/>
        <w:numPr>
          <w:ilvl w:val="0"/>
          <w:numId w:val="2"/>
        </w:numPr>
        <w:tabs>
          <w:tab w:pos="331" w:val="left" w:leader="none"/>
        </w:tabs>
        <w:spacing w:line="249" w:lineRule="auto" w:before="1" w:after="0"/>
        <w:ind w:left="330" w:right="114" w:hanging="227"/>
        <w:jc w:val="both"/>
        <w:rPr>
          <w:sz w:val="20"/>
        </w:rPr>
      </w:pPr>
      <w:r>
        <w:rPr>
          <w:color w:val="231F20"/>
          <w:sz w:val="20"/>
        </w:rPr>
        <w:t>En</w:t>
      </w:r>
      <w:r>
        <w:rPr>
          <w:color w:val="231F20"/>
          <w:spacing w:val="-11"/>
          <w:sz w:val="20"/>
        </w:rPr>
        <w:t> </w:t>
      </w:r>
      <w:r>
        <w:rPr>
          <w:color w:val="231F20"/>
          <w:sz w:val="20"/>
        </w:rPr>
        <w:t>el</w:t>
      </w:r>
      <w:r>
        <w:rPr>
          <w:color w:val="231F20"/>
          <w:spacing w:val="-11"/>
          <w:sz w:val="20"/>
        </w:rPr>
        <w:t> </w:t>
      </w:r>
      <w:r>
        <w:rPr>
          <w:color w:val="231F20"/>
          <w:sz w:val="20"/>
        </w:rPr>
        <w:t>caso</w:t>
      </w:r>
      <w:r>
        <w:rPr>
          <w:color w:val="231F20"/>
          <w:spacing w:val="-11"/>
          <w:sz w:val="20"/>
        </w:rPr>
        <w:t> </w:t>
      </w:r>
      <w:r>
        <w:rPr>
          <w:color w:val="231F20"/>
          <w:sz w:val="20"/>
        </w:rPr>
        <w:t>de</w:t>
      </w:r>
      <w:r>
        <w:rPr>
          <w:color w:val="231F20"/>
          <w:spacing w:val="-11"/>
          <w:sz w:val="20"/>
        </w:rPr>
        <w:t> </w:t>
      </w:r>
      <w:r>
        <w:rPr>
          <w:color w:val="231F20"/>
          <w:sz w:val="20"/>
        </w:rPr>
        <w:t>los</w:t>
      </w:r>
      <w:r>
        <w:rPr>
          <w:color w:val="231F20"/>
          <w:spacing w:val="-11"/>
          <w:sz w:val="20"/>
        </w:rPr>
        <w:t> </w:t>
      </w:r>
      <w:r>
        <w:rPr>
          <w:color w:val="231F20"/>
          <w:sz w:val="20"/>
        </w:rPr>
        <w:t>tres</w:t>
      </w:r>
      <w:r>
        <w:rPr>
          <w:color w:val="231F20"/>
          <w:spacing w:val="-11"/>
          <w:sz w:val="20"/>
        </w:rPr>
        <w:t> </w:t>
      </w:r>
      <w:r>
        <w:rPr>
          <w:color w:val="231F20"/>
          <w:sz w:val="20"/>
        </w:rPr>
        <w:t>partidos,</w:t>
      </w:r>
      <w:r>
        <w:rPr>
          <w:color w:val="231F20"/>
          <w:spacing w:val="-11"/>
          <w:sz w:val="20"/>
        </w:rPr>
        <w:t> </w:t>
      </w:r>
      <w:r>
        <w:rPr>
          <w:color w:val="231F20"/>
          <w:sz w:val="20"/>
        </w:rPr>
        <w:t>se</w:t>
      </w:r>
      <w:r>
        <w:rPr>
          <w:color w:val="231F20"/>
          <w:spacing w:val="-11"/>
          <w:sz w:val="20"/>
        </w:rPr>
        <w:t> </w:t>
      </w:r>
      <w:r>
        <w:rPr>
          <w:color w:val="231F20"/>
          <w:sz w:val="20"/>
        </w:rPr>
        <w:t>observa</w:t>
      </w:r>
      <w:r>
        <w:rPr>
          <w:color w:val="231F20"/>
          <w:spacing w:val="-11"/>
          <w:sz w:val="20"/>
        </w:rPr>
        <w:t> </w:t>
      </w:r>
      <w:r>
        <w:rPr>
          <w:color w:val="231F20"/>
          <w:sz w:val="20"/>
        </w:rPr>
        <w:t>que</w:t>
      </w:r>
      <w:r>
        <w:rPr>
          <w:color w:val="231F20"/>
          <w:spacing w:val="-11"/>
          <w:sz w:val="20"/>
        </w:rPr>
        <w:t> </w:t>
      </w:r>
      <w:r>
        <w:rPr>
          <w:color w:val="231F20"/>
          <w:sz w:val="20"/>
        </w:rPr>
        <w:t>la</w:t>
      </w:r>
      <w:r>
        <w:rPr>
          <w:color w:val="231F20"/>
          <w:spacing w:val="-11"/>
          <w:sz w:val="20"/>
        </w:rPr>
        <w:t> </w:t>
      </w:r>
      <w:r>
        <w:rPr>
          <w:color w:val="231F20"/>
          <w:sz w:val="20"/>
        </w:rPr>
        <w:t>mayoría</w:t>
      </w:r>
      <w:r>
        <w:rPr>
          <w:color w:val="231F20"/>
          <w:spacing w:val="-11"/>
          <w:sz w:val="20"/>
        </w:rPr>
        <w:t> </w:t>
      </w:r>
      <w:r>
        <w:rPr>
          <w:color w:val="231F20"/>
          <w:sz w:val="20"/>
        </w:rPr>
        <w:t>de</w:t>
      </w:r>
      <w:r>
        <w:rPr>
          <w:color w:val="231F20"/>
          <w:spacing w:val="-11"/>
          <w:sz w:val="20"/>
        </w:rPr>
        <w:t> </w:t>
      </w:r>
      <w:r>
        <w:rPr>
          <w:color w:val="231F20"/>
          <w:sz w:val="20"/>
        </w:rPr>
        <w:t>las</w:t>
      </w:r>
      <w:r>
        <w:rPr>
          <w:color w:val="231F20"/>
          <w:spacing w:val="-11"/>
          <w:sz w:val="20"/>
        </w:rPr>
        <w:t> </w:t>
      </w:r>
      <w:r>
        <w:rPr>
          <w:color w:val="231F20"/>
          <w:sz w:val="20"/>
        </w:rPr>
        <w:t>ocasiones</w:t>
      </w:r>
      <w:r>
        <w:rPr>
          <w:color w:val="231F20"/>
          <w:spacing w:val="-11"/>
          <w:sz w:val="20"/>
        </w:rPr>
        <w:t> </w:t>
      </w:r>
      <w:r>
        <w:rPr>
          <w:color w:val="231F20"/>
          <w:sz w:val="20"/>
        </w:rPr>
        <w:t>tienden</w:t>
      </w:r>
      <w:r>
        <w:rPr>
          <w:color w:val="231F20"/>
          <w:spacing w:val="-11"/>
          <w:sz w:val="20"/>
        </w:rPr>
        <w:t> </w:t>
      </w:r>
      <w:r>
        <w:rPr>
          <w:color w:val="231F20"/>
          <w:sz w:val="20"/>
        </w:rPr>
        <w:t>a ubicar</w:t>
      </w:r>
      <w:r>
        <w:rPr>
          <w:color w:val="231F20"/>
          <w:spacing w:val="-3"/>
          <w:sz w:val="20"/>
        </w:rPr>
        <w:t> </w:t>
      </w:r>
      <w:r>
        <w:rPr>
          <w:color w:val="231F20"/>
          <w:sz w:val="20"/>
        </w:rPr>
        <w:t>o</w:t>
      </w:r>
      <w:r>
        <w:rPr>
          <w:color w:val="231F20"/>
          <w:spacing w:val="-3"/>
          <w:sz w:val="20"/>
        </w:rPr>
        <w:t> </w:t>
      </w:r>
      <w:r>
        <w:rPr>
          <w:color w:val="231F20"/>
          <w:sz w:val="20"/>
        </w:rPr>
        <w:t>identificar</w:t>
      </w:r>
      <w:r>
        <w:rPr>
          <w:color w:val="231F20"/>
          <w:spacing w:val="-3"/>
          <w:sz w:val="20"/>
        </w:rPr>
        <w:t> </w:t>
      </w:r>
      <w:r>
        <w:rPr>
          <w:color w:val="231F20"/>
          <w:sz w:val="20"/>
        </w:rPr>
        <w:t>a</w:t>
      </w:r>
      <w:r>
        <w:rPr>
          <w:color w:val="231F20"/>
          <w:spacing w:val="-3"/>
          <w:sz w:val="20"/>
        </w:rPr>
        <w:t> </w:t>
      </w:r>
      <w:r>
        <w:rPr>
          <w:color w:val="231F20"/>
          <w:sz w:val="20"/>
        </w:rPr>
        <w:t>las</w:t>
      </w:r>
      <w:r>
        <w:rPr>
          <w:color w:val="231F20"/>
          <w:spacing w:val="-3"/>
          <w:sz w:val="20"/>
        </w:rPr>
        <w:t> </w:t>
      </w:r>
      <w:r>
        <w:rPr>
          <w:color w:val="231F20"/>
          <w:sz w:val="20"/>
        </w:rPr>
        <w:t>mujeres</w:t>
      </w:r>
      <w:r>
        <w:rPr>
          <w:color w:val="231F20"/>
          <w:spacing w:val="-3"/>
          <w:sz w:val="20"/>
        </w:rPr>
        <w:t> </w:t>
      </w:r>
      <w:r>
        <w:rPr>
          <w:color w:val="231F20"/>
          <w:sz w:val="20"/>
        </w:rPr>
        <w:t>como</w:t>
      </w:r>
      <w:r>
        <w:rPr>
          <w:color w:val="231F20"/>
          <w:spacing w:val="-3"/>
          <w:sz w:val="20"/>
        </w:rPr>
        <w:t> </w:t>
      </w:r>
      <w:r>
        <w:rPr>
          <w:color w:val="231F20"/>
          <w:sz w:val="20"/>
        </w:rPr>
        <w:t>un</w:t>
      </w:r>
      <w:r>
        <w:rPr>
          <w:color w:val="231F20"/>
          <w:spacing w:val="-3"/>
          <w:sz w:val="20"/>
        </w:rPr>
        <w:t> </w:t>
      </w:r>
      <w:r>
        <w:rPr>
          <w:color w:val="231F20"/>
          <w:sz w:val="20"/>
        </w:rPr>
        <w:t>grupo</w:t>
      </w:r>
      <w:r>
        <w:rPr>
          <w:color w:val="231F20"/>
          <w:spacing w:val="-3"/>
          <w:sz w:val="20"/>
        </w:rPr>
        <w:t> </w:t>
      </w:r>
      <w:r>
        <w:rPr>
          <w:color w:val="231F20"/>
          <w:sz w:val="20"/>
        </w:rPr>
        <w:t>vulnerable,</w:t>
      </w:r>
      <w:r>
        <w:rPr>
          <w:color w:val="231F20"/>
          <w:spacing w:val="-3"/>
          <w:sz w:val="20"/>
        </w:rPr>
        <w:t> </w:t>
      </w:r>
      <w:r>
        <w:rPr>
          <w:color w:val="231F20"/>
          <w:sz w:val="20"/>
        </w:rPr>
        <w:t>pues</w:t>
      </w:r>
      <w:r>
        <w:rPr>
          <w:color w:val="231F20"/>
          <w:spacing w:val="-3"/>
          <w:sz w:val="20"/>
        </w:rPr>
        <w:t> </w:t>
      </w:r>
      <w:r>
        <w:rPr>
          <w:color w:val="231F20"/>
          <w:sz w:val="20"/>
        </w:rPr>
        <w:t>se</w:t>
      </w:r>
      <w:r>
        <w:rPr>
          <w:color w:val="231F20"/>
          <w:spacing w:val="-3"/>
          <w:sz w:val="20"/>
        </w:rPr>
        <w:t> </w:t>
      </w:r>
      <w:r>
        <w:rPr>
          <w:color w:val="231F20"/>
          <w:sz w:val="20"/>
        </w:rPr>
        <w:t>les</w:t>
      </w:r>
      <w:r>
        <w:rPr>
          <w:color w:val="231F20"/>
          <w:spacing w:val="-3"/>
          <w:sz w:val="20"/>
        </w:rPr>
        <w:t> </w:t>
      </w:r>
      <w:r>
        <w:rPr>
          <w:color w:val="231F20"/>
          <w:sz w:val="20"/>
        </w:rPr>
        <w:t>menciona cuando hacen alusión a lo que consideran como tales: personas de la tercera</w:t>
      </w:r>
      <w:r>
        <w:rPr>
          <w:color w:val="231F20"/>
          <w:spacing w:val="-29"/>
          <w:sz w:val="20"/>
        </w:rPr>
        <w:t> </w:t>
      </w:r>
      <w:r>
        <w:rPr>
          <w:color w:val="231F20"/>
          <w:sz w:val="20"/>
        </w:rPr>
        <w:t>edad, pueblos indígenas, personas con discapacidad, etc., que, dicho sea de paso, más que grupos vulnerables son grupos que han sido vulnerados, aunque las mujeres no sean un grupo sino una mayoría</w:t>
      </w:r>
      <w:r>
        <w:rPr>
          <w:color w:val="231F20"/>
          <w:spacing w:val="-7"/>
          <w:sz w:val="20"/>
        </w:rPr>
        <w:t> </w:t>
      </w:r>
      <w:r>
        <w:rPr>
          <w:color w:val="231F20"/>
          <w:sz w:val="20"/>
        </w:rPr>
        <w:t>vulnerada.</w:t>
      </w:r>
    </w:p>
    <w:p>
      <w:pPr>
        <w:pStyle w:val="BodyText"/>
        <w:spacing w:before="11"/>
      </w:pPr>
    </w:p>
    <w:p>
      <w:pPr>
        <w:pStyle w:val="BodyText"/>
        <w:spacing w:line="249" w:lineRule="auto" w:before="0"/>
        <w:ind w:left="103" w:right="27"/>
      </w:pPr>
      <w:r>
        <w:rPr>
          <w:color w:val="231F20"/>
        </w:rPr>
        <w:t>Lo anterior permite advertir un problema presente, que puede continuar, a menos que se tomen acciones concretas para evitarlo; es </w:t>
      </w:r>
      <w:r>
        <w:rPr>
          <w:i/>
          <w:color w:val="231F20"/>
        </w:rPr>
        <w:t>la simulación</w:t>
      </w:r>
      <w:r>
        <w:rPr>
          <w:color w:val="231F20"/>
        </w:rPr>
        <w:t>, es decir, los tres partidos</w:t>
      </w:r>
    </w:p>
    <w:p>
      <w:pPr>
        <w:spacing w:after="0" w:line="249" w:lineRule="auto"/>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manejan</w:t>
      </w:r>
      <w:r>
        <w:rPr>
          <w:color w:val="231F20"/>
          <w:spacing w:val="-7"/>
        </w:rPr>
        <w:t> </w:t>
      </w:r>
      <w:r>
        <w:rPr>
          <w:color w:val="231F20"/>
        </w:rPr>
        <w:t>planteamientos</w:t>
      </w:r>
      <w:r>
        <w:rPr>
          <w:color w:val="231F20"/>
          <w:spacing w:val="-7"/>
        </w:rPr>
        <w:t> </w:t>
      </w:r>
      <w:r>
        <w:rPr>
          <w:color w:val="231F20"/>
        </w:rPr>
        <w:t>y</w:t>
      </w:r>
      <w:r>
        <w:rPr>
          <w:color w:val="231F20"/>
          <w:spacing w:val="-7"/>
        </w:rPr>
        <w:t> </w:t>
      </w:r>
      <w:r>
        <w:rPr>
          <w:color w:val="231F20"/>
        </w:rPr>
        <w:t>propuestas</w:t>
      </w:r>
      <w:r>
        <w:rPr>
          <w:color w:val="231F20"/>
          <w:spacing w:val="-7"/>
        </w:rPr>
        <w:t> </w:t>
      </w:r>
      <w:r>
        <w:rPr>
          <w:color w:val="231F20"/>
        </w:rPr>
        <w:t>que</w:t>
      </w:r>
      <w:r>
        <w:rPr>
          <w:color w:val="231F20"/>
          <w:spacing w:val="-7"/>
        </w:rPr>
        <w:t> </w:t>
      </w:r>
      <w:r>
        <w:rPr>
          <w:color w:val="231F20"/>
        </w:rPr>
        <w:t>de</w:t>
      </w:r>
      <w:r>
        <w:rPr>
          <w:color w:val="231F20"/>
          <w:spacing w:val="-7"/>
        </w:rPr>
        <w:t> </w:t>
      </w:r>
      <w:r>
        <w:rPr>
          <w:color w:val="231F20"/>
        </w:rPr>
        <w:t>llevarse</w:t>
      </w:r>
      <w:r>
        <w:rPr>
          <w:color w:val="231F20"/>
          <w:spacing w:val="-7"/>
        </w:rPr>
        <w:t> </w:t>
      </w:r>
      <w:r>
        <w:rPr>
          <w:color w:val="231F20"/>
        </w:rPr>
        <w:t>a</w:t>
      </w:r>
      <w:r>
        <w:rPr>
          <w:color w:val="231F20"/>
          <w:spacing w:val="-7"/>
        </w:rPr>
        <w:t> </w:t>
      </w:r>
      <w:r>
        <w:rPr>
          <w:color w:val="231F20"/>
        </w:rPr>
        <w:t>cabo</w:t>
      </w:r>
      <w:r>
        <w:rPr>
          <w:color w:val="231F20"/>
          <w:spacing w:val="-7"/>
        </w:rPr>
        <w:t> </w:t>
      </w:r>
      <w:r>
        <w:rPr>
          <w:color w:val="231F20"/>
        </w:rPr>
        <w:t>contribuirían</w:t>
      </w:r>
      <w:r>
        <w:rPr>
          <w:color w:val="231F20"/>
          <w:spacing w:val="-7"/>
        </w:rPr>
        <w:t> </w:t>
      </w:r>
      <w:r>
        <w:rPr>
          <w:color w:val="231F20"/>
        </w:rPr>
        <w:t>sustancial- mente a favor de la igualdad de género; sin embargo, el hecho de que, por ejemplo, ellos</w:t>
      </w:r>
      <w:r>
        <w:rPr>
          <w:color w:val="231F20"/>
          <w:spacing w:val="-5"/>
        </w:rPr>
        <w:t> </w:t>
      </w:r>
      <w:r>
        <w:rPr>
          <w:color w:val="231F20"/>
        </w:rPr>
        <w:t>mismos</w:t>
      </w:r>
      <w:r>
        <w:rPr>
          <w:color w:val="231F20"/>
          <w:spacing w:val="-5"/>
        </w:rPr>
        <w:t> </w:t>
      </w:r>
      <w:r>
        <w:rPr>
          <w:color w:val="231F20"/>
        </w:rPr>
        <w:t>no</w:t>
      </w:r>
      <w:r>
        <w:rPr>
          <w:color w:val="231F20"/>
          <w:spacing w:val="-5"/>
        </w:rPr>
        <w:t> </w:t>
      </w:r>
      <w:r>
        <w:rPr>
          <w:color w:val="231F20"/>
        </w:rPr>
        <w:t>cumplan</w:t>
      </w:r>
      <w:r>
        <w:rPr>
          <w:color w:val="231F20"/>
          <w:spacing w:val="-5"/>
        </w:rPr>
        <w:t> </w:t>
      </w:r>
      <w:r>
        <w:rPr>
          <w:color w:val="231F20"/>
        </w:rPr>
        <w:t>con</w:t>
      </w:r>
      <w:r>
        <w:rPr>
          <w:color w:val="231F20"/>
          <w:spacing w:val="-5"/>
        </w:rPr>
        <w:t> </w:t>
      </w:r>
      <w:r>
        <w:rPr>
          <w:color w:val="231F20"/>
        </w:rPr>
        <w:t>sus</w:t>
      </w:r>
      <w:r>
        <w:rPr>
          <w:color w:val="231F20"/>
          <w:spacing w:val="-5"/>
        </w:rPr>
        <w:t> </w:t>
      </w:r>
      <w:r>
        <w:rPr>
          <w:color w:val="231F20"/>
        </w:rPr>
        <w:t>estatutos</w:t>
      </w:r>
      <w:r>
        <w:rPr>
          <w:color w:val="231F20"/>
          <w:spacing w:val="-5"/>
        </w:rPr>
        <w:t> </w:t>
      </w:r>
      <w:r>
        <w:rPr>
          <w:color w:val="231F20"/>
        </w:rPr>
        <w:t>en</w:t>
      </w:r>
      <w:r>
        <w:rPr>
          <w:color w:val="231F20"/>
          <w:spacing w:val="-5"/>
        </w:rPr>
        <w:t> </w:t>
      </w:r>
      <w:r>
        <w:rPr>
          <w:color w:val="231F20"/>
        </w:rPr>
        <w:t>materia</w:t>
      </w:r>
      <w:r>
        <w:rPr>
          <w:color w:val="231F20"/>
          <w:spacing w:val="-5"/>
        </w:rPr>
        <w:t> </w:t>
      </w:r>
      <w:r>
        <w:rPr>
          <w:color w:val="231F20"/>
        </w:rPr>
        <w:t>de</w:t>
      </w:r>
      <w:r>
        <w:rPr>
          <w:color w:val="231F20"/>
          <w:spacing w:val="-5"/>
        </w:rPr>
        <w:t> </w:t>
      </w:r>
      <w:r>
        <w:rPr>
          <w:color w:val="231F20"/>
        </w:rPr>
        <w:t>cuotas,</w:t>
      </w:r>
      <w:r>
        <w:rPr>
          <w:color w:val="231F20"/>
          <w:spacing w:val="-5"/>
        </w:rPr>
        <w:t> </w:t>
      </w:r>
      <w:r>
        <w:rPr>
          <w:color w:val="231F20"/>
        </w:rPr>
        <w:t>o</w:t>
      </w:r>
      <w:r>
        <w:rPr>
          <w:color w:val="231F20"/>
          <w:spacing w:val="-5"/>
        </w:rPr>
        <w:t> </w:t>
      </w:r>
      <w:r>
        <w:rPr>
          <w:color w:val="231F20"/>
        </w:rPr>
        <w:t>al</w:t>
      </w:r>
      <w:r>
        <w:rPr>
          <w:color w:val="231F20"/>
          <w:spacing w:val="-5"/>
        </w:rPr>
        <w:t> </w:t>
      </w:r>
      <w:r>
        <w:rPr>
          <w:color w:val="231F20"/>
        </w:rPr>
        <w:t>ser</w:t>
      </w:r>
      <w:r>
        <w:rPr>
          <w:color w:val="231F20"/>
          <w:spacing w:val="-5"/>
        </w:rPr>
        <w:t> </w:t>
      </w:r>
      <w:r>
        <w:rPr>
          <w:color w:val="231F20"/>
        </w:rPr>
        <w:t>excluyentes con</w:t>
      </w:r>
      <w:r>
        <w:rPr>
          <w:color w:val="231F20"/>
          <w:spacing w:val="-7"/>
        </w:rPr>
        <w:t> </w:t>
      </w:r>
      <w:r>
        <w:rPr>
          <w:color w:val="231F20"/>
        </w:rPr>
        <w:t>el</w:t>
      </w:r>
      <w:r>
        <w:rPr>
          <w:color w:val="231F20"/>
          <w:spacing w:val="-7"/>
        </w:rPr>
        <w:t> </w:t>
      </w:r>
      <w:r>
        <w:rPr>
          <w:color w:val="231F20"/>
        </w:rPr>
        <w:t>lenguaje,</w:t>
      </w:r>
      <w:r>
        <w:rPr>
          <w:color w:val="231F20"/>
          <w:spacing w:val="-7"/>
        </w:rPr>
        <w:t> </w:t>
      </w:r>
      <w:r>
        <w:rPr>
          <w:color w:val="231F20"/>
        </w:rPr>
        <w:t>indica</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llevan</w:t>
      </w:r>
      <w:r>
        <w:rPr>
          <w:color w:val="231F20"/>
          <w:spacing w:val="-7"/>
        </w:rPr>
        <w:t> </w:t>
      </w:r>
      <w:r>
        <w:rPr>
          <w:color w:val="231F20"/>
        </w:rPr>
        <w:t>a</w:t>
      </w:r>
      <w:r>
        <w:rPr>
          <w:color w:val="231F20"/>
          <w:spacing w:val="-7"/>
        </w:rPr>
        <w:t> </w:t>
      </w:r>
      <w:r>
        <w:rPr>
          <w:color w:val="231F20"/>
        </w:rPr>
        <w:t>cabo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ellos</w:t>
      </w:r>
      <w:r>
        <w:rPr>
          <w:color w:val="231F20"/>
          <w:spacing w:val="-7"/>
        </w:rPr>
        <w:t> </w:t>
      </w:r>
      <w:r>
        <w:rPr>
          <w:color w:val="231F20"/>
        </w:rPr>
        <w:t>mismos</w:t>
      </w:r>
      <w:r>
        <w:rPr>
          <w:color w:val="231F20"/>
          <w:spacing w:val="-7"/>
        </w:rPr>
        <w:t> </w:t>
      </w:r>
      <w:r>
        <w:rPr>
          <w:color w:val="231F20"/>
        </w:rPr>
        <w:t>plantean;</w:t>
      </w:r>
      <w:r>
        <w:rPr>
          <w:color w:val="231F20"/>
          <w:spacing w:val="-7"/>
        </w:rPr>
        <w:t> </w:t>
      </w:r>
      <w:r>
        <w:rPr>
          <w:color w:val="231F20"/>
        </w:rPr>
        <w:t>lo</w:t>
      </w:r>
      <w:r>
        <w:rPr>
          <w:color w:val="231F20"/>
          <w:spacing w:val="-7"/>
        </w:rPr>
        <w:t> </w:t>
      </w:r>
      <w:r>
        <w:rPr>
          <w:color w:val="231F20"/>
        </w:rPr>
        <w:t>cual</w:t>
      </w:r>
      <w:r>
        <w:rPr>
          <w:color w:val="231F20"/>
          <w:spacing w:val="-7"/>
        </w:rPr>
        <w:t> </w:t>
      </w:r>
      <w:r>
        <w:rPr>
          <w:color w:val="231F20"/>
        </w:rPr>
        <w:t>im- plica</w:t>
      </w:r>
      <w:r>
        <w:rPr>
          <w:color w:val="231F20"/>
          <w:spacing w:val="-18"/>
        </w:rPr>
        <w:t> </w:t>
      </w:r>
      <w:r>
        <w:rPr>
          <w:color w:val="231F20"/>
        </w:rPr>
        <w:t>un</w:t>
      </w:r>
      <w:r>
        <w:rPr>
          <w:color w:val="231F20"/>
          <w:spacing w:val="-18"/>
        </w:rPr>
        <w:t> </w:t>
      </w:r>
      <w:r>
        <w:rPr>
          <w:color w:val="231F20"/>
        </w:rPr>
        <w:t>aspecto</w:t>
      </w:r>
      <w:r>
        <w:rPr>
          <w:color w:val="231F20"/>
          <w:spacing w:val="-18"/>
        </w:rPr>
        <w:t> </w:t>
      </w:r>
      <w:r>
        <w:rPr>
          <w:color w:val="231F20"/>
        </w:rPr>
        <w:t>poco</w:t>
      </w:r>
      <w:r>
        <w:rPr>
          <w:color w:val="231F20"/>
          <w:spacing w:val="-18"/>
        </w:rPr>
        <w:t> </w:t>
      </w:r>
      <w:r>
        <w:rPr>
          <w:color w:val="231F20"/>
        </w:rPr>
        <w:t>alentador</w:t>
      </w:r>
      <w:r>
        <w:rPr>
          <w:color w:val="231F20"/>
          <w:spacing w:val="-18"/>
        </w:rPr>
        <w:t> </w:t>
      </w:r>
      <w:r>
        <w:rPr>
          <w:color w:val="231F20"/>
        </w:rPr>
        <w:t>pues,</w:t>
      </w:r>
      <w:r>
        <w:rPr>
          <w:color w:val="231F20"/>
          <w:spacing w:val="-18"/>
        </w:rPr>
        <w:t> </w:t>
      </w:r>
      <w:r>
        <w:rPr>
          <w:color w:val="231F20"/>
        </w:rPr>
        <w:t>si</w:t>
      </w:r>
      <w:r>
        <w:rPr>
          <w:color w:val="231F20"/>
          <w:spacing w:val="-18"/>
        </w:rPr>
        <w:t> </w:t>
      </w:r>
      <w:r>
        <w:rPr>
          <w:color w:val="231F20"/>
        </w:rPr>
        <w:t>un</w:t>
      </w:r>
      <w:r>
        <w:rPr>
          <w:color w:val="231F20"/>
          <w:spacing w:val="-18"/>
        </w:rPr>
        <w:t> </w:t>
      </w:r>
      <w:r>
        <w:rPr>
          <w:color w:val="231F20"/>
        </w:rPr>
        <w:t>partido</w:t>
      </w:r>
      <w:r>
        <w:rPr>
          <w:color w:val="231F20"/>
          <w:spacing w:val="-18"/>
        </w:rPr>
        <w:t> </w:t>
      </w:r>
      <w:r>
        <w:rPr>
          <w:color w:val="231F20"/>
        </w:rPr>
        <w:t>al</w:t>
      </w:r>
      <w:r>
        <w:rPr>
          <w:color w:val="231F20"/>
          <w:spacing w:val="-18"/>
        </w:rPr>
        <w:t> </w:t>
      </w:r>
      <w:r>
        <w:rPr>
          <w:color w:val="231F20"/>
        </w:rPr>
        <w:t>interior</w:t>
      </w:r>
      <w:r>
        <w:rPr>
          <w:color w:val="231F20"/>
          <w:spacing w:val="-18"/>
        </w:rPr>
        <w:t> </w:t>
      </w:r>
      <w:r>
        <w:rPr>
          <w:color w:val="231F20"/>
        </w:rPr>
        <w:t>de</w:t>
      </w:r>
      <w:r>
        <w:rPr>
          <w:color w:val="231F20"/>
          <w:spacing w:val="-18"/>
        </w:rPr>
        <w:t> </w:t>
      </w:r>
      <w:r>
        <w:rPr>
          <w:color w:val="231F20"/>
        </w:rPr>
        <w:t>sus</w:t>
      </w:r>
      <w:r>
        <w:rPr>
          <w:color w:val="231F20"/>
          <w:spacing w:val="-18"/>
        </w:rPr>
        <w:t> </w:t>
      </w:r>
      <w:r>
        <w:rPr>
          <w:color w:val="231F20"/>
        </w:rPr>
        <w:t>estructuras</w:t>
      </w:r>
      <w:r>
        <w:rPr>
          <w:color w:val="231F20"/>
          <w:spacing w:val="-18"/>
        </w:rPr>
        <w:t> </w:t>
      </w:r>
      <w:r>
        <w:rPr>
          <w:color w:val="231F20"/>
        </w:rPr>
        <w:t>no</w:t>
      </w:r>
      <w:r>
        <w:rPr>
          <w:color w:val="231F20"/>
          <w:spacing w:val="-18"/>
        </w:rPr>
        <w:t> </w:t>
      </w:r>
      <w:r>
        <w:rPr>
          <w:color w:val="231F20"/>
        </w:rPr>
        <w:t>hace efectiva</w:t>
      </w:r>
      <w:r>
        <w:rPr>
          <w:color w:val="231F20"/>
          <w:spacing w:val="-9"/>
        </w:rPr>
        <w:t> </w:t>
      </w:r>
      <w:r>
        <w:rPr>
          <w:color w:val="231F20"/>
        </w:rPr>
        <w:t>la</w:t>
      </w:r>
      <w:r>
        <w:rPr>
          <w:color w:val="231F20"/>
          <w:spacing w:val="-9"/>
        </w:rPr>
        <w:t> </w:t>
      </w:r>
      <w:r>
        <w:rPr>
          <w:color w:val="231F20"/>
        </w:rPr>
        <w:t>igualdad,</w:t>
      </w:r>
      <w:r>
        <w:rPr>
          <w:color w:val="231F20"/>
          <w:spacing w:val="-9"/>
        </w:rPr>
        <w:t> </w:t>
      </w:r>
      <w:r>
        <w:rPr>
          <w:color w:val="231F20"/>
        </w:rPr>
        <w:t>difícilmente</w:t>
      </w:r>
      <w:r>
        <w:rPr>
          <w:color w:val="231F20"/>
          <w:spacing w:val="-9"/>
        </w:rPr>
        <w:t> </w:t>
      </w:r>
      <w:r>
        <w:rPr>
          <w:color w:val="231F20"/>
        </w:rPr>
        <w:t>llevará</w:t>
      </w:r>
      <w:r>
        <w:rPr>
          <w:color w:val="231F20"/>
          <w:spacing w:val="-9"/>
        </w:rPr>
        <w:t> </w:t>
      </w:r>
      <w:r>
        <w:rPr>
          <w:color w:val="231F20"/>
        </w:rPr>
        <w:t>a</w:t>
      </w:r>
      <w:r>
        <w:rPr>
          <w:color w:val="231F20"/>
          <w:spacing w:val="-9"/>
        </w:rPr>
        <w:t> </w:t>
      </w:r>
      <w:r>
        <w:rPr>
          <w:color w:val="231F20"/>
        </w:rPr>
        <w:t>cabo</w:t>
      </w:r>
      <w:r>
        <w:rPr>
          <w:color w:val="231F20"/>
          <w:spacing w:val="-9"/>
        </w:rPr>
        <w:t> </w:t>
      </w:r>
      <w:r>
        <w:rPr>
          <w:color w:val="231F20"/>
        </w:rPr>
        <w:t>acciones</w:t>
      </w:r>
      <w:r>
        <w:rPr>
          <w:color w:val="231F20"/>
          <w:spacing w:val="-9"/>
        </w:rPr>
        <w:t> </w:t>
      </w:r>
      <w:r>
        <w:rPr>
          <w:color w:val="231F20"/>
        </w:rPr>
        <w:t>al</w:t>
      </w:r>
      <w:r>
        <w:rPr>
          <w:color w:val="231F20"/>
          <w:spacing w:val="-9"/>
        </w:rPr>
        <w:t> </w:t>
      </w:r>
      <w:r>
        <w:rPr>
          <w:color w:val="231F20"/>
        </w:rPr>
        <w:t>exterior</w:t>
      </w:r>
      <w:r>
        <w:rPr>
          <w:color w:val="231F20"/>
          <w:spacing w:val="-9"/>
        </w:rPr>
        <w:t> </w:t>
      </w:r>
      <w:r>
        <w:rPr>
          <w:color w:val="231F20"/>
        </w:rPr>
        <w:t>para</w:t>
      </w:r>
      <w:r>
        <w:rPr>
          <w:color w:val="231F20"/>
          <w:spacing w:val="-9"/>
        </w:rPr>
        <w:t> </w:t>
      </w:r>
      <w:r>
        <w:rPr>
          <w:color w:val="231F20"/>
        </w:rPr>
        <w:t>propiciarla.</w:t>
      </w:r>
    </w:p>
    <w:p>
      <w:pPr>
        <w:pStyle w:val="BodyText"/>
        <w:spacing w:line="249" w:lineRule="auto"/>
        <w:ind w:left="117" w:right="101" w:firstLine="226"/>
        <w:jc w:val="both"/>
      </w:pPr>
      <w:r>
        <w:rPr>
          <w:color w:val="231F20"/>
        </w:rPr>
        <w:t>A partir de las entrevistas realizadas a las mujeres políticas, se pudo constatar</w:t>
      </w:r>
      <w:r>
        <w:rPr>
          <w:color w:val="231F20"/>
          <w:spacing w:val="-29"/>
        </w:rPr>
        <w:t> </w:t>
      </w:r>
      <w:r>
        <w:rPr>
          <w:color w:val="231F20"/>
        </w:rPr>
        <w:t>que la construcción cultural en torno a lo que significa ser mujer para la sociedad en su conjunto y para ellas mismas se convierte en un factor de desventaja al momento de competir políticamente. Con base en sus experiencias señalaron que desde pequeñas son</w:t>
      </w:r>
      <w:r>
        <w:rPr>
          <w:color w:val="231F20"/>
          <w:spacing w:val="-11"/>
        </w:rPr>
        <w:t> </w:t>
      </w:r>
      <w:r>
        <w:rPr>
          <w:color w:val="231F20"/>
        </w:rPr>
        <w:t>formadas</w:t>
      </w:r>
      <w:r>
        <w:rPr>
          <w:color w:val="231F20"/>
          <w:spacing w:val="-11"/>
        </w:rPr>
        <w:t> </w:t>
      </w:r>
      <w:r>
        <w:rPr>
          <w:color w:val="231F20"/>
        </w:rPr>
        <w:t>de</w:t>
      </w:r>
      <w:r>
        <w:rPr>
          <w:color w:val="231F20"/>
          <w:spacing w:val="-11"/>
        </w:rPr>
        <w:t> </w:t>
      </w:r>
      <w:r>
        <w:rPr>
          <w:color w:val="231F20"/>
        </w:rPr>
        <w:t>tal</w:t>
      </w:r>
      <w:r>
        <w:rPr>
          <w:color w:val="231F20"/>
          <w:spacing w:val="-11"/>
        </w:rPr>
        <w:t> </w:t>
      </w:r>
      <w:r>
        <w:rPr>
          <w:color w:val="231F20"/>
        </w:rPr>
        <w:t>forma</w:t>
      </w:r>
      <w:r>
        <w:rPr>
          <w:color w:val="231F20"/>
          <w:spacing w:val="-11"/>
        </w:rPr>
        <w:t> </w:t>
      </w:r>
      <w:r>
        <w:rPr>
          <w:color w:val="231F20"/>
        </w:rPr>
        <w:t>que</w:t>
      </w:r>
      <w:r>
        <w:rPr>
          <w:color w:val="231F20"/>
          <w:spacing w:val="-11"/>
        </w:rPr>
        <w:t> </w:t>
      </w:r>
      <w:r>
        <w:rPr>
          <w:color w:val="231F20"/>
        </w:rPr>
        <w:t>les</w:t>
      </w:r>
      <w:r>
        <w:rPr>
          <w:color w:val="231F20"/>
          <w:spacing w:val="-11"/>
        </w:rPr>
        <w:t> </w:t>
      </w:r>
      <w:r>
        <w:rPr>
          <w:color w:val="231F20"/>
        </w:rPr>
        <w:t>indican</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son</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rPr>
        <w:t>son</w:t>
      </w:r>
      <w:r>
        <w:rPr>
          <w:color w:val="231F20"/>
          <w:spacing w:val="-11"/>
        </w:rPr>
        <w:t> </w:t>
      </w:r>
      <w:r>
        <w:rPr>
          <w:color w:val="231F20"/>
        </w:rPr>
        <w:t>capaces</w:t>
      </w:r>
      <w:r>
        <w:rPr>
          <w:color w:val="231F20"/>
          <w:spacing w:val="-11"/>
        </w:rPr>
        <w:t> </w:t>
      </w:r>
      <w:r>
        <w:rPr>
          <w:color w:val="231F20"/>
        </w:rPr>
        <w:t>de</w:t>
      </w:r>
      <w:r>
        <w:rPr>
          <w:color w:val="231F20"/>
          <w:spacing w:val="-11"/>
        </w:rPr>
        <w:t> </w:t>
      </w:r>
      <w:r>
        <w:rPr>
          <w:color w:val="231F20"/>
        </w:rPr>
        <w:t>hacer,</w:t>
      </w:r>
      <w:r>
        <w:rPr>
          <w:color w:val="231F20"/>
          <w:spacing w:val="-11"/>
        </w:rPr>
        <w:t> </w:t>
      </w:r>
      <w:r>
        <w:rPr>
          <w:color w:val="231F20"/>
        </w:rPr>
        <w:t>lo</w:t>
      </w:r>
      <w:r>
        <w:rPr>
          <w:color w:val="231F20"/>
          <w:spacing w:val="-11"/>
        </w:rPr>
        <w:t> </w:t>
      </w:r>
      <w:r>
        <w:rPr>
          <w:color w:val="231F20"/>
        </w:rPr>
        <w:t>que es</w:t>
      </w:r>
      <w:r>
        <w:rPr>
          <w:color w:val="231F20"/>
          <w:spacing w:val="-6"/>
        </w:rPr>
        <w:t> </w:t>
      </w:r>
      <w:r>
        <w:rPr>
          <w:color w:val="231F20"/>
        </w:rPr>
        <w:t>propio</w:t>
      </w:r>
      <w:r>
        <w:rPr>
          <w:color w:val="231F20"/>
          <w:spacing w:val="-6"/>
        </w:rPr>
        <w:t> </w:t>
      </w:r>
      <w:r>
        <w:rPr>
          <w:color w:val="231F20"/>
        </w:rPr>
        <w:t>y</w:t>
      </w:r>
      <w:r>
        <w:rPr>
          <w:color w:val="231F20"/>
          <w:spacing w:val="-6"/>
        </w:rPr>
        <w:t> </w:t>
      </w:r>
      <w:r>
        <w:rPr>
          <w:color w:val="231F20"/>
        </w:rPr>
        <w:t>no</w:t>
      </w:r>
      <w:r>
        <w:rPr>
          <w:color w:val="231F20"/>
          <w:spacing w:val="-6"/>
        </w:rPr>
        <w:t> </w:t>
      </w:r>
      <w:r>
        <w:rPr>
          <w:color w:val="231F20"/>
        </w:rPr>
        <w:t>para</w:t>
      </w:r>
      <w:r>
        <w:rPr>
          <w:color w:val="231F20"/>
          <w:spacing w:val="-6"/>
        </w:rPr>
        <w:t> </w:t>
      </w:r>
      <w:r>
        <w:rPr>
          <w:color w:val="231F20"/>
        </w:rPr>
        <w:t>ellas;</w:t>
      </w:r>
      <w:r>
        <w:rPr>
          <w:color w:val="231F20"/>
          <w:spacing w:val="-6"/>
        </w:rPr>
        <w:t> </w:t>
      </w:r>
      <w:r>
        <w:rPr>
          <w:color w:val="231F20"/>
        </w:rPr>
        <w:t>en</w:t>
      </w:r>
      <w:r>
        <w:rPr>
          <w:color w:val="231F20"/>
          <w:spacing w:val="-6"/>
        </w:rPr>
        <w:t> </w:t>
      </w:r>
      <w:r>
        <w:rPr>
          <w:color w:val="231F20"/>
        </w:rPr>
        <w:t>ocasiones</w:t>
      </w:r>
      <w:r>
        <w:rPr>
          <w:color w:val="231F20"/>
          <w:spacing w:val="-6"/>
        </w:rPr>
        <w:t> </w:t>
      </w:r>
      <w:r>
        <w:rPr>
          <w:color w:val="231F20"/>
        </w:rPr>
        <w:t>se</w:t>
      </w:r>
      <w:r>
        <w:rPr>
          <w:color w:val="231F20"/>
          <w:spacing w:val="-6"/>
        </w:rPr>
        <w:t> </w:t>
      </w:r>
      <w:r>
        <w:rPr>
          <w:color w:val="231F20"/>
        </w:rPr>
        <w:t>les</w:t>
      </w:r>
      <w:r>
        <w:rPr>
          <w:color w:val="231F20"/>
          <w:spacing w:val="-6"/>
        </w:rPr>
        <w:t> </w:t>
      </w:r>
      <w:r>
        <w:rPr>
          <w:color w:val="231F20"/>
        </w:rPr>
        <w:t>dice</w:t>
      </w:r>
      <w:r>
        <w:rPr>
          <w:color w:val="231F20"/>
          <w:spacing w:val="-6"/>
        </w:rPr>
        <w:t> </w:t>
      </w:r>
      <w:r>
        <w:rPr>
          <w:color w:val="231F20"/>
        </w:rPr>
        <w:t>que</w:t>
      </w:r>
      <w:r>
        <w:rPr>
          <w:color w:val="231F20"/>
          <w:spacing w:val="-6"/>
        </w:rPr>
        <w:t> </w:t>
      </w:r>
      <w:r>
        <w:rPr>
          <w:color w:val="231F20"/>
        </w:rPr>
        <w:t>son</w:t>
      </w:r>
      <w:r>
        <w:rPr>
          <w:color w:val="231F20"/>
          <w:spacing w:val="-6"/>
        </w:rPr>
        <w:t> </w:t>
      </w:r>
      <w:r>
        <w:rPr>
          <w:color w:val="231F20"/>
        </w:rPr>
        <w:t>más</w:t>
      </w:r>
      <w:r>
        <w:rPr>
          <w:color w:val="231F20"/>
          <w:spacing w:val="-6"/>
        </w:rPr>
        <w:t> </w:t>
      </w:r>
      <w:r>
        <w:rPr>
          <w:color w:val="231F20"/>
        </w:rPr>
        <w:t>delicadas,</w:t>
      </w:r>
      <w:r>
        <w:rPr>
          <w:color w:val="231F20"/>
          <w:spacing w:val="-6"/>
        </w:rPr>
        <w:t> </w:t>
      </w:r>
      <w:r>
        <w:rPr>
          <w:color w:val="231F20"/>
        </w:rPr>
        <w:t>más</w:t>
      </w:r>
      <w:r>
        <w:rPr>
          <w:color w:val="231F20"/>
          <w:spacing w:val="-6"/>
        </w:rPr>
        <w:t> </w:t>
      </w:r>
      <w:r>
        <w:rPr>
          <w:color w:val="231F20"/>
        </w:rPr>
        <w:t>débiles y</w:t>
      </w:r>
      <w:r>
        <w:rPr>
          <w:color w:val="231F20"/>
          <w:spacing w:val="-8"/>
        </w:rPr>
        <w:t> </w:t>
      </w:r>
      <w:r>
        <w:rPr>
          <w:color w:val="231F20"/>
        </w:rPr>
        <w:t>que</w:t>
      </w:r>
      <w:r>
        <w:rPr>
          <w:color w:val="231F20"/>
          <w:spacing w:val="-8"/>
        </w:rPr>
        <w:t> </w:t>
      </w:r>
      <w:r>
        <w:rPr>
          <w:color w:val="231F20"/>
        </w:rPr>
        <w:t>tienen</w:t>
      </w:r>
      <w:r>
        <w:rPr>
          <w:color w:val="231F20"/>
          <w:spacing w:val="-9"/>
        </w:rPr>
        <w:t> </w:t>
      </w:r>
      <w:r>
        <w:rPr>
          <w:color w:val="231F20"/>
        </w:rPr>
        <w:t>que</w:t>
      </w:r>
      <w:r>
        <w:rPr>
          <w:color w:val="231F20"/>
          <w:spacing w:val="-8"/>
        </w:rPr>
        <w:t> </w:t>
      </w:r>
      <w:r>
        <w:rPr>
          <w:color w:val="231F20"/>
        </w:rPr>
        <w:t>ser</w:t>
      </w:r>
      <w:r>
        <w:rPr>
          <w:color w:val="231F20"/>
          <w:spacing w:val="-8"/>
        </w:rPr>
        <w:t> </w:t>
      </w:r>
      <w:r>
        <w:rPr>
          <w:color w:val="231F20"/>
        </w:rPr>
        <w:t>protegidas</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rPr>
        <w:t>demás;</w:t>
      </w:r>
      <w:r>
        <w:rPr>
          <w:color w:val="231F20"/>
          <w:spacing w:val="-8"/>
        </w:rPr>
        <w:t> </w:t>
      </w:r>
      <w:r>
        <w:rPr>
          <w:color w:val="231F20"/>
        </w:rPr>
        <w:t>del</w:t>
      </w:r>
      <w:r>
        <w:rPr>
          <w:color w:val="231F20"/>
          <w:spacing w:val="-8"/>
        </w:rPr>
        <w:t> </w:t>
      </w:r>
      <w:r>
        <w:rPr>
          <w:color w:val="231F20"/>
        </w:rPr>
        <w:t>estudio</w:t>
      </w:r>
      <w:r>
        <w:rPr>
          <w:color w:val="231F20"/>
          <w:spacing w:val="-9"/>
        </w:rPr>
        <w:t> </w:t>
      </w:r>
      <w:r>
        <w:rPr>
          <w:color w:val="231F20"/>
        </w:rPr>
        <w:t>las</w:t>
      </w:r>
      <w:r>
        <w:rPr>
          <w:color w:val="231F20"/>
          <w:spacing w:val="-8"/>
        </w:rPr>
        <w:t> </w:t>
      </w:r>
      <w:r>
        <w:rPr>
          <w:color w:val="231F20"/>
        </w:rPr>
        <w:t>tres</w:t>
      </w:r>
      <w:r>
        <w:rPr>
          <w:color w:val="231F20"/>
          <w:spacing w:val="-8"/>
        </w:rPr>
        <w:t> </w:t>
      </w:r>
      <w:r>
        <w:rPr>
          <w:color w:val="231F20"/>
        </w:rPr>
        <w:t>políticas</w:t>
      </w:r>
      <w:r>
        <w:rPr>
          <w:color w:val="231F20"/>
          <w:spacing w:val="-8"/>
        </w:rPr>
        <w:t> </w:t>
      </w:r>
      <w:r>
        <w:rPr>
          <w:color w:val="231F20"/>
        </w:rPr>
        <w:t>rompieron con esos esquemas pero muchas mujeres no lo</w:t>
      </w:r>
      <w:r>
        <w:rPr>
          <w:color w:val="231F20"/>
          <w:spacing w:val="-6"/>
        </w:rPr>
        <w:t> </w:t>
      </w:r>
      <w:r>
        <w:rPr>
          <w:color w:val="231F20"/>
        </w:rPr>
        <w:t>hacen.</w:t>
      </w:r>
    </w:p>
    <w:p>
      <w:pPr>
        <w:pStyle w:val="BodyText"/>
        <w:spacing w:line="249" w:lineRule="auto"/>
        <w:ind w:left="117" w:right="101" w:firstLine="226"/>
        <w:jc w:val="both"/>
      </w:pPr>
      <w:r>
        <w:rPr>
          <w:color w:val="231F20"/>
        </w:rPr>
        <w:t>Asimismo,</w:t>
      </w:r>
      <w:r>
        <w:rPr>
          <w:color w:val="231F20"/>
          <w:spacing w:val="-11"/>
        </w:rPr>
        <w:t> </w:t>
      </w:r>
      <w:r>
        <w:rPr>
          <w:color w:val="231F20"/>
        </w:rPr>
        <w:t>en</w:t>
      </w:r>
      <w:r>
        <w:rPr>
          <w:color w:val="231F20"/>
          <w:spacing w:val="-11"/>
        </w:rPr>
        <w:t> </w:t>
      </w:r>
      <w:r>
        <w:rPr>
          <w:color w:val="231F20"/>
        </w:rPr>
        <w:t>ocasiones</w:t>
      </w:r>
      <w:r>
        <w:rPr>
          <w:color w:val="231F20"/>
          <w:spacing w:val="-11"/>
        </w:rPr>
        <w:t> </w:t>
      </w:r>
      <w:r>
        <w:rPr>
          <w:color w:val="231F20"/>
        </w:rPr>
        <w:t>les</w:t>
      </w:r>
      <w:r>
        <w:rPr>
          <w:color w:val="231F20"/>
          <w:spacing w:val="-12"/>
        </w:rPr>
        <w:t> </w:t>
      </w:r>
      <w:r>
        <w:rPr>
          <w:color w:val="231F20"/>
        </w:rPr>
        <w:t>resulta</w:t>
      </w:r>
      <w:r>
        <w:rPr>
          <w:color w:val="231F20"/>
          <w:spacing w:val="-11"/>
        </w:rPr>
        <w:t> </w:t>
      </w:r>
      <w:r>
        <w:rPr>
          <w:color w:val="231F20"/>
        </w:rPr>
        <w:t>difícil</w:t>
      </w:r>
      <w:r>
        <w:rPr>
          <w:color w:val="231F20"/>
          <w:spacing w:val="-11"/>
        </w:rPr>
        <w:t> </w:t>
      </w:r>
      <w:r>
        <w:rPr>
          <w:color w:val="231F20"/>
        </w:rPr>
        <w:t>conciliar</w:t>
      </w:r>
      <w:r>
        <w:rPr>
          <w:color w:val="231F20"/>
          <w:spacing w:val="-12"/>
        </w:rPr>
        <w:t> </w:t>
      </w:r>
      <w:r>
        <w:rPr>
          <w:color w:val="231F20"/>
        </w:rPr>
        <w:t>lo</w:t>
      </w:r>
      <w:r>
        <w:rPr>
          <w:color w:val="231F20"/>
          <w:spacing w:val="-11"/>
        </w:rPr>
        <w:t> </w:t>
      </w:r>
      <w:r>
        <w:rPr>
          <w:color w:val="231F20"/>
        </w:rPr>
        <w:t>familiar</w:t>
      </w:r>
      <w:r>
        <w:rPr>
          <w:color w:val="231F20"/>
          <w:spacing w:val="-11"/>
        </w:rPr>
        <w:t> </w:t>
      </w:r>
      <w:r>
        <w:rPr>
          <w:color w:val="231F20"/>
        </w:rPr>
        <w:t>con</w:t>
      </w:r>
      <w:r>
        <w:rPr>
          <w:color w:val="231F20"/>
          <w:spacing w:val="-11"/>
        </w:rPr>
        <w:t> </w:t>
      </w:r>
      <w:r>
        <w:rPr>
          <w:color w:val="231F20"/>
        </w:rPr>
        <w:t>lo</w:t>
      </w:r>
      <w:r>
        <w:rPr>
          <w:color w:val="231F20"/>
          <w:spacing w:val="-11"/>
        </w:rPr>
        <w:t> </w:t>
      </w:r>
      <w:r>
        <w:rPr>
          <w:color w:val="231F20"/>
        </w:rPr>
        <w:t>político,</w:t>
      </w:r>
      <w:r>
        <w:rPr>
          <w:color w:val="231F20"/>
          <w:spacing w:val="-11"/>
        </w:rPr>
        <w:t> </w:t>
      </w:r>
      <w:r>
        <w:rPr>
          <w:color w:val="231F20"/>
        </w:rPr>
        <w:t>en</w:t>
      </w:r>
      <w:r>
        <w:rPr>
          <w:color w:val="231F20"/>
          <w:spacing w:val="-11"/>
        </w:rPr>
        <w:t> </w:t>
      </w:r>
      <w:r>
        <w:rPr>
          <w:color w:val="231F20"/>
        </w:rPr>
        <w:t>el caso de las mujeres del </w:t>
      </w:r>
      <w:r>
        <w:rPr>
          <w:color w:val="231F20"/>
          <w:spacing w:val="-6"/>
          <w:w w:val="115"/>
          <w:sz w:val="16"/>
        </w:rPr>
        <w:t>pan </w:t>
      </w:r>
      <w:r>
        <w:rPr>
          <w:color w:val="231F20"/>
        </w:rPr>
        <w:t>y </w:t>
      </w:r>
      <w:r>
        <w:rPr>
          <w:color w:val="231F20"/>
          <w:w w:val="115"/>
          <w:sz w:val="16"/>
        </w:rPr>
        <w:t>prd</w:t>
      </w:r>
      <w:r>
        <w:rPr>
          <w:color w:val="231F20"/>
          <w:w w:val="115"/>
        </w:rPr>
        <w:t>, </w:t>
      </w:r>
      <w:r>
        <w:rPr>
          <w:color w:val="231F20"/>
        </w:rPr>
        <w:t>lograron conciliarlo, pero en el caso de la del </w:t>
      </w:r>
      <w:r>
        <w:rPr>
          <w:color w:val="231F20"/>
          <w:w w:val="115"/>
          <w:sz w:val="16"/>
        </w:rPr>
        <w:t>pri </w:t>
      </w:r>
      <w:r>
        <w:rPr>
          <w:color w:val="231F20"/>
        </w:rPr>
        <w:t>le ha</w:t>
      </w:r>
      <w:r>
        <w:rPr>
          <w:color w:val="231F20"/>
          <w:spacing w:val="-10"/>
        </w:rPr>
        <w:t> </w:t>
      </w:r>
      <w:r>
        <w:rPr>
          <w:color w:val="231F20"/>
        </w:rPr>
        <w:t>resultado</w:t>
      </w:r>
      <w:r>
        <w:rPr>
          <w:color w:val="231F20"/>
          <w:spacing w:val="-10"/>
        </w:rPr>
        <w:t> </w:t>
      </w:r>
      <w:r>
        <w:rPr>
          <w:color w:val="231F20"/>
        </w:rPr>
        <w:t>difícil</w:t>
      </w:r>
      <w:r>
        <w:rPr>
          <w:color w:val="231F20"/>
          <w:spacing w:val="-10"/>
        </w:rPr>
        <w:t> </w:t>
      </w:r>
      <w:r>
        <w:rPr>
          <w:color w:val="231F20"/>
        </w:rPr>
        <w:t>formar</w:t>
      </w:r>
      <w:r>
        <w:rPr>
          <w:color w:val="231F20"/>
          <w:spacing w:val="-10"/>
        </w:rPr>
        <w:t> </w:t>
      </w:r>
      <w:r>
        <w:rPr>
          <w:color w:val="231F20"/>
        </w:rPr>
        <w:t>una</w:t>
      </w:r>
      <w:r>
        <w:rPr>
          <w:color w:val="231F20"/>
          <w:spacing w:val="-10"/>
        </w:rPr>
        <w:t> </w:t>
      </w:r>
      <w:r>
        <w:rPr>
          <w:color w:val="231F20"/>
        </w:rPr>
        <w:t>familia;</w:t>
      </w:r>
      <w:r>
        <w:rPr>
          <w:color w:val="231F20"/>
          <w:spacing w:val="-10"/>
        </w:rPr>
        <w:t> </w:t>
      </w:r>
      <w:r>
        <w:rPr>
          <w:color w:val="231F20"/>
        </w:rPr>
        <w:t>eso</w:t>
      </w:r>
      <w:r>
        <w:rPr>
          <w:color w:val="231F20"/>
          <w:spacing w:val="-10"/>
        </w:rPr>
        <w:t> </w:t>
      </w:r>
      <w:r>
        <w:rPr>
          <w:color w:val="231F20"/>
        </w:rPr>
        <w:t>se</w:t>
      </w:r>
      <w:r>
        <w:rPr>
          <w:color w:val="231F20"/>
          <w:spacing w:val="-10"/>
        </w:rPr>
        <w:t> </w:t>
      </w:r>
      <w:r>
        <w:rPr>
          <w:color w:val="231F20"/>
        </w:rPr>
        <w:t>debe</w:t>
      </w:r>
      <w:r>
        <w:rPr>
          <w:color w:val="231F20"/>
          <w:spacing w:val="-10"/>
        </w:rPr>
        <w:t> </w:t>
      </w:r>
      <w:r>
        <w:rPr>
          <w:color w:val="231F20"/>
        </w:rPr>
        <w:t>porque</w:t>
      </w:r>
      <w:r>
        <w:rPr>
          <w:color w:val="231F20"/>
          <w:spacing w:val="-10"/>
        </w:rPr>
        <w:t> </w:t>
      </w:r>
      <w:r>
        <w:rPr>
          <w:color w:val="231F20"/>
        </w:rPr>
        <w:t>la</w:t>
      </w:r>
      <w:r>
        <w:rPr>
          <w:color w:val="231F20"/>
          <w:spacing w:val="-10"/>
        </w:rPr>
        <w:t> </w:t>
      </w:r>
      <w:r>
        <w:rPr>
          <w:color w:val="231F20"/>
        </w:rPr>
        <w:t>propia</w:t>
      </w:r>
      <w:r>
        <w:rPr>
          <w:color w:val="231F20"/>
          <w:spacing w:val="-10"/>
        </w:rPr>
        <w:t> </w:t>
      </w:r>
      <w:r>
        <w:rPr>
          <w:color w:val="231F20"/>
        </w:rPr>
        <w:t>actividad</w:t>
      </w:r>
      <w:r>
        <w:rPr>
          <w:color w:val="231F20"/>
          <w:spacing w:val="-11"/>
        </w:rPr>
        <w:t> </w:t>
      </w:r>
      <w:r>
        <w:rPr>
          <w:color w:val="231F20"/>
        </w:rPr>
        <w:t>política y las formas de llevarla a cabo, responde a los hábitos tradicionales de los varones, 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cuando</w:t>
      </w:r>
      <w:r>
        <w:rPr>
          <w:color w:val="231F20"/>
          <w:spacing w:val="-4"/>
        </w:rPr>
        <w:t> </w:t>
      </w:r>
      <w:r>
        <w:rPr>
          <w:color w:val="231F20"/>
        </w:rPr>
        <w:t>una</w:t>
      </w:r>
      <w:r>
        <w:rPr>
          <w:color w:val="231F20"/>
          <w:spacing w:val="-4"/>
        </w:rPr>
        <w:t> </w:t>
      </w:r>
      <w:r>
        <w:rPr>
          <w:color w:val="231F20"/>
        </w:rPr>
        <w:t>mujer</w:t>
      </w:r>
      <w:r>
        <w:rPr>
          <w:color w:val="231F20"/>
          <w:spacing w:val="-4"/>
        </w:rPr>
        <w:t> </w:t>
      </w:r>
      <w:r>
        <w:rPr>
          <w:color w:val="231F20"/>
        </w:rPr>
        <w:t>ingresa</w:t>
      </w:r>
      <w:r>
        <w:rPr>
          <w:color w:val="231F20"/>
          <w:spacing w:val="-4"/>
        </w:rPr>
        <w:t> </w:t>
      </w:r>
      <w:r>
        <w:rPr>
          <w:color w:val="231F20"/>
        </w:rPr>
        <w:t>a</w:t>
      </w:r>
      <w:r>
        <w:rPr>
          <w:color w:val="231F20"/>
          <w:spacing w:val="-4"/>
        </w:rPr>
        <w:t> </w:t>
      </w:r>
      <w:r>
        <w:rPr>
          <w:color w:val="231F20"/>
        </w:rPr>
        <w:t>esa</w:t>
      </w:r>
      <w:r>
        <w:rPr>
          <w:color w:val="231F20"/>
          <w:spacing w:val="-4"/>
        </w:rPr>
        <w:t> </w:t>
      </w:r>
      <w:r>
        <w:rPr>
          <w:color w:val="231F20"/>
        </w:rPr>
        <w:t>esfera</w:t>
      </w:r>
      <w:r>
        <w:rPr>
          <w:color w:val="231F20"/>
          <w:spacing w:val="-4"/>
        </w:rPr>
        <w:t> </w:t>
      </w:r>
      <w:r>
        <w:rPr>
          <w:color w:val="231F20"/>
        </w:rPr>
        <w:t>se</w:t>
      </w:r>
      <w:r>
        <w:rPr>
          <w:color w:val="231F20"/>
          <w:spacing w:val="-4"/>
        </w:rPr>
        <w:t> </w:t>
      </w:r>
      <w:r>
        <w:rPr>
          <w:color w:val="231F20"/>
        </w:rPr>
        <w:t>le</w:t>
      </w:r>
      <w:r>
        <w:rPr>
          <w:color w:val="231F20"/>
          <w:spacing w:val="-4"/>
        </w:rPr>
        <w:t> </w:t>
      </w:r>
      <w:r>
        <w:rPr>
          <w:color w:val="231F20"/>
        </w:rPr>
        <w:t>presentan</w:t>
      </w:r>
      <w:r>
        <w:rPr>
          <w:color w:val="231F20"/>
          <w:spacing w:val="-4"/>
        </w:rPr>
        <w:t> </w:t>
      </w:r>
      <w:r>
        <w:rPr>
          <w:color w:val="231F20"/>
        </w:rPr>
        <w:t>obstáculos,</w:t>
      </w:r>
      <w:r>
        <w:rPr>
          <w:color w:val="231F20"/>
          <w:spacing w:val="-4"/>
        </w:rPr>
        <w:t> </w:t>
      </w:r>
      <w:r>
        <w:rPr>
          <w:color w:val="231F20"/>
        </w:rPr>
        <w:t>toda</w:t>
      </w:r>
      <w:r>
        <w:rPr>
          <w:color w:val="231F20"/>
          <w:spacing w:val="-4"/>
        </w:rPr>
        <w:t> </w:t>
      </w:r>
      <w:r>
        <w:rPr>
          <w:color w:val="231F20"/>
        </w:rPr>
        <w:t>vez que ellas también tienen hábitos o papeles tradicionales que son contrarios o por lo menos diferentes a los de ellos y por ende a los que predominan en la</w:t>
      </w:r>
      <w:r>
        <w:rPr>
          <w:color w:val="231F20"/>
          <w:spacing w:val="-6"/>
        </w:rPr>
        <w:t> </w:t>
      </w:r>
      <w:r>
        <w:rPr>
          <w:color w:val="231F20"/>
        </w:rPr>
        <w:t>política.</w:t>
      </w:r>
    </w:p>
    <w:p>
      <w:pPr>
        <w:pStyle w:val="BodyText"/>
        <w:spacing w:line="249" w:lineRule="auto"/>
        <w:ind w:left="117" w:right="101" w:firstLine="226"/>
        <w:jc w:val="both"/>
      </w:pPr>
      <w:r>
        <w:rPr>
          <w:color w:val="231F20"/>
        </w:rPr>
        <w:t>Otro aspecto que también se convierte en un factor que obstaculiza su participa- ción</w:t>
      </w:r>
      <w:r>
        <w:rPr>
          <w:color w:val="231F20"/>
          <w:spacing w:val="-14"/>
        </w:rPr>
        <w:t> </w:t>
      </w:r>
      <w:r>
        <w:rPr>
          <w:color w:val="231F20"/>
        </w:rPr>
        <w:t>política</w:t>
      </w:r>
      <w:r>
        <w:rPr>
          <w:color w:val="231F20"/>
          <w:spacing w:val="-13"/>
        </w:rPr>
        <w:t> </w:t>
      </w:r>
      <w:r>
        <w:rPr>
          <w:color w:val="231F20"/>
        </w:rPr>
        <w:t>en</w:t>
      </w:r>
      <w:r>
        <w:rPr>
          <w:color w:val="231F20"/>
          <w:spacing w:val="-14"/>
        </w:rPr>
        <w:t> </w:t>
      </w:r>
      <w:r>
        <w:rPr>
          <w:color w:val="231F20"/>
        </w:rPr>
        <w:t>igualdad</w:t>
      </w:r>
      <w:r>
        <w:rPr>
          <w:color w:val="231F20"/>
          <w:spacing w:val="-14"/>
        </w:rPr>
        <w:t> </w:t>
      </w:r>
      <w:r>
        <w:rPr>
          <w:color w:val="231F20"/>
        </w:rPr>
        <w:t>de</w:t>
      </w:r>
      <w:r>
        <w:rPr>
          <w:color w:val="231F20"/>
          <w:spacing w:val="-13"/>
        </w:rPr>
        <w:t> </w:t>
      </w:r>
      <w:r>
        <w:rPr>
          <w:color w:val="231F20"/>
        </w:rPr>
        <w:t>condiciones</w:t>
      </w:r>
      <w:r>
        <w:rPr>
          <w:color w:val="231F20"/>
          <w:spacing w:val="-14"/>
        </w:rPr>
        <w:t> </w:t>
      </w:r>
      <w:r>
        <w:rPr>
          <w:color w:val="231F20"/>
        </w:rPr>
        <w:t>es</w:t>
      </w:r>
      <w:r>
        <w:rPr>
          <w:color w:val="231F20"/>
          <w:spacing w:val="-14"/>
        </w:rPr>
        <w:t> </w:t>
      </w:r>
      <w:r>
        <w:rPr>
          <w:color w:val="231F20"/>
        </w:rPr>
        <w:t>la</w:t>
      </w:r>
      <w:r>
        <w:rPr>
          <w:color w:val="231F20"/>
          <w:spacing w:val="-13"/>
        </w:rPr>
        <w:t> </w:t>
      </w:r>
      <w:r>
        <w:rPr>
          <w:color w:val="231F20"/>
        </w:rPr>
        <w:t>“doble</w:t>
      </w:r>
      <w:r>
        <w:rPr>
          <w:color w:val="231F20"/>
          <w:spacing w:val="-14"/>
        </w:rPr>
        <w:t> </w:t>
      </w:r>
      <w:r>
        <w:rPr>
          <w:color w:val="231F20"/>
        </w:rPr>
        <w:t>exigencia”,</w:t>
      </w:r>
      <w:r>
        <w:rPr>
          <w:color w:val="231F20"/>
          <w:spacing w:val="-14"/>
        </w:rPr>
        <w:t> </w:t>
      </w:r>
      <w:r>
        <w:rPr>
          <w:color w:val="231F20"/>
        </w:rPr>
        <w:t>pues</w:t>
      </w:r>
      <w:r>
        <w:rPr>
          <w:color w:val="231F20"/>
          <w:spacing w:val="-13"/>
        </w:rPr>
        <w:t> </w:t>
      </w:r>
      <w:r>
        <w:rPr>
          <w:color w:val="231F20"/>
        </w:rPr>
        <w:t>no</w:t>
      </w:r>
      <w:r>
        <w:rPr>
          <w:color w:val="231F20"/>
          <w:spacing w:val="-13"/>
        </w:rPr>
        <w:t> </w:t>
      </w:r>
      <w:r>
        <w:rPr>
          <w:color w:val="231F20"/>
        </w:rPr>
        <w:t>basta</w:t>
      </w:r>
      <w:r>
        <w:rPr>
          <w:color w:val="231F20"/>
          <w:spacing w:val="-13"/>
        </w:rPr>
        <w:t> </w:t>
      </w:r>
      <w:r>
        <w:rPr>
          <w:color w:val="231F20"/>
        </w:rPr>
        <w:t>con</w:t>
      </w:r>
      <w:r>
        <w:rPr>
          <w:color w:val="231F20"/>
          <w:spacing w:val="-14"/>
        </w:rPr>
        <w:t> </w:t>
      </w:r>
      <w:r>
        <w:rPr>
          <w:color w:val="231F20"/>
        </w:rPr>
        <w:t>ser buenas</w:t>
      </w:r>
      <w:r>
        <w:rPr>
          <w:color w:val="231F20"/>
          <w:spacing w:val="-13"/>
        </w:rPr>
        <w:t> </w:t>
      </w:r>
      <w:r>
        <w:rPr>
          <w:color w:val="231F20"/>
        </w:rPr>
        <w:t>políticas</w:t>
      </w:r>
      <w:r>
        <w:rPr>
          <w:color w:val="231F20"/>
          <w:spacing w:val="-13"/>
        </w:rPr>
        <w:t> </w:t>
      </w:r>
      <w:r>
        <w:rPr>
          <w:color w:val="231F20"/>
        </w:rPr>
        <w:t>también</w:t>
      </w:r>
      <w:r>
        <w:rPr>
          <w:color w:val="231F20"/>
          <w:spacing w:val="-13"/>
        </w:rPr>
        <w:t> </w:t>
      </w:r>
      <w:r>
        <w:rPr>
          <w:color w:val="231F20"/>
        </w:rPr>
        <w:t>deben</w:t>
      </w:r>
      <w:r>
        <w:rPr>
          <w:color w:val="231F20"/>
          <w:spacing w:val="-13"/>
        </w:rPr>
        <w:t> </w:t>
      </w:r>
      <w:r>
        <w:rPr>
          <w:color w:val="231F20"/>
        </w:rPr>
        <w:t>ser</w:t>
      </w:r>
      <w:r>
        <w:rPr>
          <w:color w:val="231F20"/>
          <w:spacing w:val="-13"/>
        </w:rPr>
        <w:t> </w:t>
      </w:r>
      <w:r>
        <w:rPr>
          <w:color w:val="231F20"/>
        </w:rPr>
        <w:t>“buenas</w:t>
      </w:r>
      <w:r>
        <w:rPr>
          <w:color w:val="231F20"/>
          <w:spacing w:val="-13"/>
        </w:rPr>
        <w:t> </w:t>
      </w:r>
      <w:r>
        <w:rPr>
          <w:color w:val="231F20"/>
        </w:rPr>
        <w:t>mujeres”;</w:t>
      </w:r>
      <w:r>
        <w:rPr>
          <w:color w:val="231F20"/>
          <w:spacing w:val="-13"/>
        </w:rPr>
        <w:t> </w:t>
      </w:r>
      <w:r>
        <w:rPr>
          <w:color w:val="231F20"/>
        </w:rPr>
        <w:t>es</w:t>
      </w:r>
      <w:r>
        <w:rPr>
          <w:color w:val="231F20"/>
          <w:spacing w:val="-13"/>
        </w:rPr>
        <w:t> </w:t>
      </w:r>
      <w:r>
        <w:rPr>
          <w:color w:val="231F20"/>
        </w:rPr>
        <w:t>decir,</w:t>
      </w:r>
      <w:r>
        <w:rPr>
          <w:color w:val="231F20"/>
          <w:spacing w:val="-13"/>
        </w:rPr>
        <w:t> </w:t>
      </w:r>
      <w:r>
        <w:rPr>
          <w:color w:val="231F20"/>
        </w:rPr>
        <w:t>no</w:t>
      </w:r>
      <w:r>
        <w:rPr>
          <w:color w:val="231F20"/>
          <w:spacing w:val="-13"/>
        </w:rPr>
        <w:t> </w:t>
      </w:r>
      <w:r>
        <w:rPr>
          <w:color w:val="231F20"/>
        </w:rPr>
        <w:t>deben</w:t>
      </w:r>
      <w:r>
        <w:rPr>
          <w:color w:val="231F20"/>
          <w:spacing w:val="-13"/>
        </w:rPr>
        <w:t> </w:t>
      </w:r>
      <w:r>
        <w:rPr>
          <w:color w:val="231F20"/>
        </w:rPr>
        <w:t>salirse</w:t>
      </w:r>
      <w:r>
        <w:rPr>
          <w:color w:val="231F20"/>
          <w:spacing w:val="-12"/>
        </w:rPr>
        <w:t> </w:t>
      </w:r>
      <w:r>
        <w:rPr>
          <w:color w:val="231F20"/>
        </w:rPr>
        <w:t>de</w:t>
      </w:r>
      <w:r>
        <w:rPr>
          <w:color w:val="231F20"/>
          <w:spacing w:val="-13"/>
        </w:rPr>
        <w:t> </w:t>
      </w:r>
      <w:r>
        <w:rPr>
          <w:color w:val="231F20"/>
        </w:rPr>
        <w:t>los cánones</w:t>
      </w:r>
      <w:r>
        <w:rPr>
          <w:color w:val="231F20"/>
          <w:spacing w:val="-10"/>
        </w:rPr>
        <w:t> </w:t>
      </w:r>
      <w:r>
        <w:rPr>
          <w:color w:val="231F20"/>
        </w:rPr>
        <w:t>establecidos</w:t>
      </w:r>
      <w:r>
        <w:rPr>
          <w:color w:val="231F20"/>
          <w:spacing w:val="-10"/>
        </w:rPr>
        <w:t> </w:t>
      </w:r>
      <w:r>
        <w:rPr>
          <w:color w:val="231F20"/>
        </w:rPr>
        <w:t>para</w:t>
      </w:r>
      <w:r>
        <w:rPr>
          <w:color w:val="231F20"/>
          <w:spacing w:val="-10"/>
        </w:rPr>
        <w:t> </w:t>
      </w:r>
      <w:r>
        <w:rPr>
          <w:color w:val="231F20"/>
        </w:rPr>
        <w:t>ellas,</w:t>
      </w:r>
      <w:r>
        <w:rPr>
          <w:color w:val="231F20"/>
          <w:spacing w:val="-10"/>
        </w:rPr>
        <w:t> </w:t>
      </w:r>
      <w:r>
        <w:rPr>
          <w:color w:val="231F20"/>
        </w:rPr>
        <w:t>porque</w:t>
      </w:r>
      <w:r>
        <w:rPr>
          <w:color w:val="231F20"/>
          <w:spacing w:val="-10"/>
        </w:rPr>
        <w:t> </w:t>
      </w:r>
      <w:r>
        <w:rPr>
          <w:color w:val="231F20"/>
        </w:rPr>
        <w:t>si</w:t>
      </w:r>
      <w:r>
        <w:rPr>
          <w:color w:val="231F20"/>
          <w:spacing w:val="-10"/>
        </w:rPr>
        <w:t> </w:t>
      </w:r>
      <w:r>
        <w:rPr>
          <w:color w:val="231F20"/>
        </w:rPr>
        <w:t>lo</w:t>
      </w:r>
      <w:r>
        <w:rPr>
          <w:color w:val="231F20"/>
          <w:spacing w:val="-10"/>
        </w:rPr>
        <w:t> </w:t>
      </w:r>
      <w:r>
        <w:rPr>
          <w:color w:val="231F20"/>
        </w:rPr>
        <w:t>hacen</w:t>
      </w:r>
      <w:r>
        <w:rPr>
          <w:color w:val="231F20"/>
          <w:spacing w:val="-10"/>
        </w:rPr>
        <w:t> </w:t>
      </w:r>
      <w:r>
        <w:rPr>
          <w:color w:val="231F20"/>
        </w:rPr>
        <w:t>además</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verá</w:t>
      </w:r>
      <w:r>
        <w:rPr>
          <w:color w:val="231F20"/>
          <w:spacing w:val="-10"/>
        </w:rPr>
        <w:t> </w:t>
      </w:r>
      <w:r>
        <w:rPr>
          <w:color w:val="231F20"/>
        </w:rPr>
        <w:t>reflejado</w:t>
      </w:r>
      <w:r>
        <w:rPr>
          <w:color w:val="231F20"/>
          <w:spacing w:val="-10"/>
        </w:rPr>
        <w:t> </w:t>
      </w:r>
      <w:r>
        <w:rPr>
          <w:color w:val="231F20"/>
        </w:rPr>
        <w:t>en su vida personal o familiar, también significará costos</w:t>
      </w:r>
      <w:r>
        <w:rPr>
          <w:color w:val="231F20"/>
          <w:spacing w:val="-20"/>
        </w:rPr>
        <w:t> </w:t>
      </w:r>
      <w:r>
        <w:rPr>
          <w:color w:val="231F20"/>
        </w:rPr>
        <w:t>políticos.</w:t>
      </w:r>
    </w:p>
    <w:p>
      <w:pPr>
        <w:pStyle w:val="BodyText"/>
        <w:spacing w:line="249" w:lineRule="auto"/>
        <w:ind w:left="117" w:right="101" w:firstLine="226"/>
        <w:jc w:val="both"/>
      </w:pPr>
      <w:r>
        <w:rPr>
          <w:color w:val="231F20"/>
        </w:rPr>
        <w:t>Además, a las mujeres se les presentan situaciones de violencia, como quedó de manifiesto: insultos (directa), carencia o ineficacia de mecanismos institucionales para hacer efectiva la igualdad (estructural), chistes y comentarios que sobre ellas se emiten</w:t>
      </w:r>
      <w:r>
        <w:rPr>
          <w:color w:val="231F20"/>
          <w:spacing w:val="-4"/>
        </w:rPr>
        <w:t> </w:t>
      </w:r>
      <w:r>
        <w:rPr>
          <w:color w:val="231F20"/>
        </w:rPr>
        <w:t>(cultural).</w:t>
      </w:r>
      <w:r>
        <w:rPr>
          <w:color w:val="231F20"/>
          <w:spacing w:val="-3"/>
        </w:rPr>
        <w:t> </w:t>
      </w:r>
      <w:r>
        <w:rPr>
          <w:color w:val="231F20"/>
        </w:rPr>
        <w:t>Ello</w:t>
      </w:r>
      <w:r>
        <w:rPr>
          <w:color w:val="231F20"/>
          <w:spacing w:val="-4"/>
        </w:rPr>
        <w:t> </w:t>
      </w:r>
      <w:r>
        <w:rPr>
          <w:color w:val="231F20"/>
        </w:rPr>
        <w:t>es</w:t>
      </w:r>
      <w:r>
        <w:rPr>
          <w:color w:val="231F20"/>
          <w:spacing w:val="-3"/>
        </w:rPr>
        <w:t> </w:t>
      </w:r>
      <w:r>
        <w:rPr>
          <w:color w:val="231F20"/>
        </w:rPr>
        <w:t>un</w:t>
      </w:r>
      <w:r>
        <w:rPr>
          <w:color w:val="231F20"/>
          <w:spacing w:val="-3"/>
        </w:rPr>
        <w:t> </w:t>
      </w:r>
      <w:r>
        <w:rPr>
          <w:color w:val="231F20"/>
        </w:rPr>
        <w:t>indicio</w:t>
      </w:r>
      <w:r>
        <w:rPr>
          <w:color w:val="231F20"/>
          <w:spacing w:val="-4"/>
        </w:rPr>
        <w:t> </w:t>
      </w:r>
      <w:r>
        <w:rPr>
          <w:color w:val="231F20"/>
        </w:rPr>
        <w:t>de</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actividad</w:t>
      </w:r>
      <w:r>
        <w:rPr>
          <w:color w:val="231F20"/>
          <w:spacing w:val="-4"/>
        </w:rPr>
        <w:t> </w:t>
      </w:r>
      <w:r>
        <w:rPr>
          <w:color w:val="231F20"/>
        </w:rPr>
        <w:t>política</w:t>
      </w:r>
      <w:r>
        <w:rPr>
          <w:color w:val="231F20"/>
          <w:spacing w:val="-3"/>
        </w:rPr>
        <w:t> </w:t>
      </w:r>
      <w:r>
        <w:rPr>
          <w:color w:val="231F20"/>
        </w:rPr>
        <w:t>existe</w:t>
      </w:r>
      <w:r>
        <w:rPr>
          <w:color w:val="231F20"/>
          <w:spacing w:val="-4"/>
        </w:rPr>
        <w:t> </w:t>
      </w:r>
      <w:r>
        <w:rPr>
          <w:color w:val="231F20"/>
        </w:rPr>
        <w:t>violencia</w:t>
      </w:r>
      <w:r>
        <w:rPr>
          <w:color w:val="231F20"/>
          <w:spacing w:val="-3"/>
        </w:rPr>
        <w:t> </w:t>
      </w:r>
      <w:r>
        <w:rPr>
          <w:color w:val="231F20"/>
        </w:rPr>
        <w:t>o, si se prefiere, existe una </w:t>
      </w:r>
      <w:r>
        <w:rPr>
          <w:i/>
          <w:color w:val="231F20"/>
        </w:rPr>
        <w:t>violencia política de género</w:t>
      </w:r>
      <w:r>
        <w:rPr>
          <w:color w:val="231F20"/>
        </w:rPr>
        <w:t>, pues son hechos que en razón de género impiden, obstaculizan o no facilitan el desarrollo político pleno de las</w:t>
      </w:r>
      <w:r>
        <w:rPr>
          <w:color w:val="231F20"/>
          <w:spacing w:val="-33"/>
        </w:rPr>
        <w:t> </w:t>
      </w:r>
      <w:r>
        <w:rPr>
          <w:color w:val="231F20"/>
        </w:rPr>
        <w:t>per- sonas que participan en esa</w:t>
      </w:r>
      <w:r>
        <w:rPr>
          <w:color w:val="231F20"/>
          <w:spacing w:val="-6"/>
        </w:rPr>
        <w:t> </w:t>
      </w:r>
      <w:r>
        <w:rPr>
          <w:color w:val="231F20"/>
        </w:rPr>
        <w:t>actividad.</w:t>
      </w:r>
    </w:p>
    <w:p>
      <w:pPr>
        <w:pStyle w:val="BodyText"/>
        <w:spacing w:line="249" w:lineRule="auto"/>
        <w:ind w:left="117" w:right="100" w:firstLine="226"/>
        <w:jc w:val="both"/>
      </w:pPr>
      <w:r>
        <w:rPr>
          <w:color w:val="231F20"/>
        </w:rPr>
        <w:t>En términos cualitativos, es posible decir que las mujeres políticas entrevistadas han tenido un participación positiva; pues por un lado, a pesar de los obstáculos, ocupan y han ocupado puestos partidarios importantes; y, por el otro, contrario a la creencia de que las mujeres no se apoyan entre sí, desde sus cargos políticos ellas han ayudado a otras mujeres, aunque en ocasiones les cueste trabajo tejer acuerdos con otras que se dedican a la misma actividad; no obstante, se pudo percibir en ellas conocimiento, empatía y acción política a favor de la igualdad de género.</w:t>
      </w:r>
    </w:p>
    <w:p>
      <w:pPr>
        <w:pStyle w:val="BodyText"/>
        <w:spacing w:line="249" w:lineRule="auto"/>
        <w:ind w:left="117" w:right="101" w:firstLine="226"/>
        <w:jc w:val="both"/>
      </w:pPr>
      <w:r>
        <w:rPr>
          <w:color w:val="231F20"/>
        </w:rPr>
        <w:t>En relación con la paz, si bien al inicio de la investigación de manera escéptica</w:t>
      </w:r>
      <w:r>
        <w:rPr>
          <w:color w:val="231F20"/>
          <w:spacing w:val="-20"/>
        </w:rPr>
        <w:t> </w:t>
      </w:r>
      <w:r>
        <w:rPr>
          <w:color w:val="231F20"/>
        </w:rPr>
        <w:t>se pensó poco probable que fuese contemplada por los partidos políticos, es  </w:t>
      </w:r>
      <w:r>
        <w:rPr>
          <w:color w:val="231F20"/>
          <w:spacing w:val="9"/>
        </w:rPr>
        <w:t> </w:t>
      </w:r>
      <w:r>
        <w:rPr>
          <w:color w:val="231F20"/>
        </w:rPr>
        <w:t>alentador</w:t>
      </w:r>
    </w:p>
    <w:p>
      <w:pPr>
        <w:spacing w:after="0" w:line="249" w:lineRule="auto"/>
        <w:jc w:val="both"/>
        <w:sectPr>
          <w:pgSz w:w="8790" w:h="13040"/>
          <w:pgMar w:header="1052" w:footer="0" w:top="1240" w:bottom="280" w:left="960" w:right="860"/>
        </w:sectPr>
      </w:pPr>
    </w:p>
    <w:p>
      <w:pPr>
        <w:pStyle w:val="BodyText"/>
        <w:spacing w:before="9"/>
        <w:rPr>
          <w:sz w:val="26"/>
        </w:rPr>
      </w:pPr>
    </w:p>
    <w:p>
      <w:pPr>
        <w:pStyle w:val="BodyText"/>
        <w:spacing w:line="249" w:lineRule="auto" w:before="79"/>
        <w:ind w:left="103" w:right="114"/>
        <w:jc w:val="both"/>
      </w:pPr>
      <w:r>
        <w:rPr>
          <w:color w:val="231F20"/>
        </w:rPr>
        <w:t>haber encontrado, en ocho de nueve documentos revisados, alusiones a la paz;</w:t>
      </w:r>
      <w:r>
        <w:rPr>
          <w:color w:val="231F20"/>
          <w:position w:val="7"/>
          <w:sz w:val="14"/>
        </w:rPr>
        <w:t>1 </w:t>
      </w:r>
      <w:r>
        <w:rPr>
          <w:color w:val="231F20"/>
        </w:rPr>
        <w:t>ma- yoritariamente</w:t>
      </w:r>
      <w:r>
        <w:rPr>
          <w:color w:val="231F20"/>
          <w:spacing w:val="-6"/>
        </w:rPr>
        <w:t> </w:t>
      </w:r>
      <w:r>
        <w:rPr>
          <w:color w:val="231F20"/>
        </w:rPr>
        <w:t>se</w:t>
      </w:r>
      <w:r>
        <w:rPr>
          <w:color w:val="231F20"/>
          <w:spacing w:val="-6"/>
        </w:rPr>
        <w:t> </w:t>
      </w:r>
      <w:r>
        <w:rPr>
          <w:color w:val="231F20"/>
        </w:rPr>
        <w:t>refieren</w:t>
      </w:r>
      <w:r>
        <w:rPr>
          <w:color w:val="231F20"/>
          <w:spacing w:val="-6"/>
        </w:rPr>
        <w:t> </w:t>
      </w:r>
      <w:r>
        <w:rPr>
          <w:color w:val="231F20"/>
        </w:rPr>
        <w:t>a</w:t>
      </w:r>
      <w:r>
        <w:rPr>
          <w:color w:val="231F20"/>
          <w:spacing w:val="-6"/>
        </w:rPr>
        <w:t> </w:t>
      </w:r>
      <w:r>
        <w:rPr>
          <w:color w:val="231F20"/>
        </w:rPr>
        <w:t>ella</w:t>
      </w:r>
      <w:r>
        <w:rPr>
          <w:color w:val="231F20"/>
          <w:spacing w:val="-6"/>
        </w:rPr>
        <w:t> </w:t>
      </w:r>
      <w:r>
        <w:rPr>
          <w:color w:val="231F20"/>
        </w:rPr>
        <w:t>en</w:t>
      </w:r>
      <w:r>
        <w:rPr>
          <w:color w:val="231F20"/>
          <w:spacing w:val="-6"/>
        </w:rPr>
        <w:t> </w:t>
      </w:r>
      <w:r>
        <w:rPr>
          <w:color w:val="231F20"/>
        </w:rPr>
        <w:t>términos</w:t>
      </w:r>
      <w:r>
        <w:rPr>
          <w:color w:val="231F20"/>
          <w:spacing w:val="-6"/>
        </w:rPr>
        <w:t> </w:t>
      </w:r>
      <w:r>
        <w:rPr>
          <w:color w:val="231F20"/>
        </w:rPr>
        <w:t>de</w:t>
      </w:r>
      <w:r>
        <w:rPr>
          <w:color w:val="231F20"/>
          <w:spacing w:val="-6"/>
        </w:rPr>
        <w:t> </w:t>
      </w:r>
      <w:r>
        <w:rPr>
          <w:color w:val="231F20"/>
        </w:rPr>
        <w:t>derecho</w:t>
      </w:r>
      <w:r>
        <w:rPr>
          <w:color w:val="231F20"/>
          <w:spacing w:val="-6"/>
        </w:rPr>
        <w:t> </w:t>
      </w:r>
      <w:r>
        <w:rPr>
          <w:color w:val="231F20"/>
        </w:rPr>
        <w:t>internacional;</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como paz entre las naciones, aunque en ocasiones también la refieran hacia el interior del país;</w:t>
      </w:r>
      <w:r>
        <w:rPr>
          <w:color w:val="231F20"/>
          <w:spacing w:val="-4"/>
        </w:rPr>
        <w:t> </w:t>
      </w:r>
      <w:r>
        <w:rPr>
          <w:color w:val="231F20"/>
        </w:rPr>
        <w:t>pero</w:t>
      </w:r>
      <w:r>
        <w:rPr>
          <w:color w:val="231F20"/>
          <w:spacing w:val="-4"/>
        </w:rPr>
        <w:t> </w:t>
      </w:r>
      <w:r>
        <w:rPr>
          <w:color w:val="231F20"/>
        </w:rPr>
        <w:t>en</w:t>
      </w:r>
      <w:r>
        <w:rPr>
          <w:color w:val="231F20"/>
          <w:spacing w:val="-4"/>
        </w:rPr>
        <w:t> </w:t>
      </w:r>
      <w:r>
        <w:rPr>
          <w:color w:val="231F20"/>
        </w:rPr>
        <w:t>ambos</w:t>
      </w:r>
      <w:r>
        <w:rPr>
          <w:color w:val="231F20"/>
          <w:spacing w:val="-4"/>
        </w:rPr>
        <w:t> </w:t>
      </w:r>
      <w:r>
        <w:rPr>
          <w:color w:val="231F20"/>
        </w:rPr>
        <w:t>casos</w:t>
      </w:r>
      <w:r>
        <w:rPr>
          <w:color w:val="231F20"/>
          <w:spacing w:val="-4"/>
        </w:rPr>
        <w:t> </w:t>
      </w:r>
      <w:r>
        <w:rPr>
          <w:color w:val="231F20"/>
        </w:rPr>
        <w:t>se</w:t>
      </w:r>
      <w:r>
        <w:rPr>
          <w:color w:val="231F20"/>
          <w:spacing w:val="-4"/>
        </w:rPr>
        <w:t> </w:t>
      </w:r>
      <w:r>
        <w:rPr>
          <w:color w:val="231F20"/>
        </w:rPr>
        <w:t>trata</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concepción</w:t>
      </w:r>
      <w:r>
        <w:rPr>
          <w:color w:val="231F20"/>
          <w:spacing w:val="-5"/>
        </w:rPr>
        <w:t> </w:t>
      </w:r>
      <w:r>
        <w:rPr>
          <w:color w:val="231F20"/>
        </w:rPr>
        <w:t>de</w:t>
      </w:r>
      <w:r>
        <w:rPr>
          <w:color w:val="231F20"/>
          <w:spacing w:val="-4"/>
        </w:rPr>
        <w:t> </w:t>
      </w:r>
      <w:r>
        <w:rPr>
          <w:color w:val="231F20"/>
        </w:rPr>
        <w:t>paz</w:t>
      </w:r>
      <w:r>
        <w:rPr>
          <w:color w:val="231F20"/>
          <w:spacing w:val="-4"/>
        </w:rPr>
        <w:t> </w:t>
      </w:r>
      <w:r>
        <w:rPr>
          <w:color w:val="231F20"/>
        </w:rPr>
        <w:t>negativa,</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como ausencia de guerra hacia fuera del país, y como ausencia de otros tipos de violencia directa hacia el</w:t>
      </w:r>
      <w:r>
        <w:rPr>
          <w:color w:val="231F20"/>
          <w:spacing w:val="-12"/>
        </w:rPr>
        <w:t> </w:t>
      </w:r>
      <w:r>
        <w:rPr>
          <w:color w:val="231F20"/>
        </w:rPr>
        <w:t>interior.</w:t>
      </w:r>
    </w:p>
    <w:p>
      <w:pPr>
        <w:pStyle w:val="BodyText"/>
        <w:spacing w:line="249" w:lineRule="auto"/>
        <w:ind w:left="103" w:right="113" w:firstLine="226"/>
        <w:jc w:val="both"/>
      </w:pPr>
      <w:r>
        <w:rPr>
          <w:color w:val="231F20"/>
        </w:rPr>
        <w:t>Asimismo, a través del estudio empírico, se pudo corroborar la buena aceptación y el convencimiento de que los partidos políticos pueden promover y aplicar princi- pios de una cultura de paz al interior de sus estructuras, y con ello lograr un impacto al exterior; una de las formas de hacerlo es a través de la formación y capacitación de sus militantes, cuadros y dirigentes; para que, tanto en las actividades partidarias cotidianas, como al momento de ejercer el poder cuando accedan a él, se piense, se sienta y se actúe acorde con dicha cultura; lo cual se vería reflejado en la legislación impulsada y el tipo de políticas públicas formuladas y aplicadas.</w:t>
      </w:r>
    </w:p>
    <w:p>
      <w:pPr>
        <w:pStyle w:val="BodyText"/>
        <w:spacing w:line="249" w:lineRule="auto"/>
        <w:ind w:left="103" w:right="114" w:firstLine="226"/>
        <w:jc w:val="both"/>
      </w:pPr>
      <w:r>
        <w:rPr>
          <w:color w:val="231F20"/>
        </w:rPr>
        <w:t>De igual modo, una de las formas en que los partidos políticos pueden contribuir con la paz, en sus diferentes dimensiones, es mediante la aplicación efectiva de las medidas orientadas a combatir la desigualdad de género; afortunadamente contamos con elementos importantes y necesarios como son los programas y la legislación a favor de la igualdad, pero es insuficiente si no son llevados a la práctica.</w:t>
      </w:r>
    </w:p>
    <w:p>
      <w:pPr>
        <w:pStyle w:val="BodyText"/>
        <w:spacing w:line="249" w:lineRule="auto"/>
        <w:ind w:left="103" w:right="114" w:firstLine="226"/>
        <w:jc w:val="both"/>
      </w:pPr>
      <w:r>
        <w:rPr>
          <w:color w:val="231F20"/>
        </w:rPr>
        <w:t>Por supuesto que la conformación de una cultura de paz requiere también la con- junción de otros elementos tal como se explicó con anterioridad; sin embargo, si falta la igualdad de género, aunque se conjuguen los demás, no alcanzaremos la que por ahora es sólo un anhelo; o en términos más precisos, sin igualdad de género no hay paz.</w:t>
      </w:r>
    </w:p>
    <w:p>
      <w:pPr>
        <w:pStyle w:val="BodyText"/>
        <w:spacing w:line="249" w:lineRule="auto"/>
        <w:ind w:left="103" w:right="113" w:firstLine="226"/>
        <w:jc w:val="both"/>
      </w:pPr>
      <w:r>
        <w:rPr>
          <w:color w:val="231F20"/>
        </w:rPr>
        <w:t>Con mayor igualdad de género, se contribuye a la cultura de paz; con iguales oportunidades, se propicia una mayor satisfacción de las necesidades básicas y un mejor desarrollo de las potencialidades de cada persona de acuerdo con sus deseos y capacidades en los ámbitos que sean del interés de cada quien, independientemente de</w:t>
      </w:r>
      <w:r>
        <w:rPr>
          <w:color w:val="231F20"/>
          <w:spacing w:val="-10"/>
        </w:rPr>
        <w:t> </w:t>
      </w:r>
      <w:r>
        <w:rPr>
          <w:color w:val="231F20"/>
        </w:rPr>
        <w:t>si</w:t>
      </w:r>
      <w:r>
        <w:rPr>
          <w:color w:val="231F20"/>
          <w:spacing w:val="-10"/>
        </w:rPr>
        <w:t> </w:t>
      </w:r>
      <w:r>
        <w:rPr>
          <w:color w:val="231F20"/>
        </w:rPr>
        <w:t>se</w:t>
      </w:r>
      <w:r>
        <w:rPr>
          <w:color w:val="231F20"/>
          <w:spacing w:val="-10"/>
        </w:rPr>
        <w:t> </w:t>
      </w:r>
      <w:r>
        <w:rPr>
          <w:color w:val="231F20"/>
        </w:rPr>
        <w:t>desea</w:t>
      </w:r>
      <w:r>
        <w:rPr>
          <w:color w:val="231F20"/>
          <w:spacing w:val="-10"/>
        </w:rPr>
        <w:t> </w:t>
      </w:r>
      <w:r>
        <w:rPr>
          <w:color w:val="231F20"/>
        </w:rPr>
        <w:t>la</w:t>
      </w:r>
      <w:r>
        <w:rPr>
          <w:color w:val="231F20"/>
          <w:spacing w:val="-10"/>
        </w:rPr>
        <w:t> </w:t>
      </w:r>
      <w:r>
        <w:rPr>
          <w:color w:val="231F20"/>
        </w:rPr>
        <w:t>realización</w:t>
      </w:r>
      <w:r>
        <w:rPr>
          <w:color w:val="231F20"/>
          <w:spacing w:val="-10"/>
        </w:rPr>
        <w:t> </w:t>
      </w:r>
      <w:r>
        <w:rPr>
          <w:color w:val="231F20"/>
        </w:rPr>
        <w:t>personal</w:t>
      </w:r>
      <w:r>
        <w:rPr>
          <w:color w:val="231F20"/>
          <w:spacing w:val="-10"/>
        </w:rPr>
        <w:t> </w:t>
      </w:r>
      <w:r>
        <w:rPr>
          <w:color w:val="231F20"/>
        </w:rPr>
        <w:t>y</w:t>
      </w:r>
      <w:r>
        <w:rPr>
          <w:color w:val="231F20"/>
          <w:spacing w:val="-10"/>
        </w:rPr>
        <w:t> </w:t>
      </w:r>
      <w:r>
        <w:rPr>
          <w:color w:val="231F20"/>
        </w:rPr>
        <w:t>profesional</w:t>
      </w:r>
      <w:r>
        <w:rPr>
          <w:color w:val="231F20"/>
          <w:spacing w:val="-10"/>
        </w:rPr>
        <w:t> </w:t>
      </w:r>
      <w:r>
        <w:rPr>
          <w:color w:val="231F20"/>
        </w:rPr>
        <w:t>en</w:t>
      </w:r>
      <w:r>
        <w:rPr>
          <w:color w:val="231F20"/>
          <w:spacing w:val="-10"/>
        </w:rPr>
        <w:t> </w:t>
      </w:r>
      <w:r>
        <w:rPr>
          <w:color w:val="231F20"/>
        </w:rPr>
        <w:t>lo</w:t>
      </w:r>
      <w:r>
        <w:rPr>
          <w:color w:val="231F20"/>
          <w:spacing w:val="-10"/>
        </w:rPr>
        <w:t> </w:t>
      </w:r>
      <w:r>
        <w:rPr>
          <w:color w:val="231F20"/>
        </w:rPr>
        <w:t>académico,</w:t>
      </w:r>
      <w:r>
        <w:rPr>
          <w:color w:val="231F20"/>
          <w:spacing w:val="-11"/>
        </w:rPr>
        <w:t> </w:t>
      </w:r>
      <w:r>
        <w:rPr>
          <w:color w:val="231F20"/>
        </w:rPr>
        <w:t>al</w:t>
      </w:r>
      <w:r>
        <w:rPr>
          <w:color w:val="231F20"/>
          <w:spacing w:val="-10"/>
        </w:rPr>
        <w:t> </w:t>
      </w:r>
      <w:r>
        <w:rPr>
          <w:color w:val="231F20"/>
        </w:rPr>
        <w:t>practicar</w:t>
      </w:r>
      <w:r>
        <w:rPr>
          <w:color w:val="231F20"/>
          <w:spacing w:val="-10"/>
        </w:rPr>
        <w:t> </w:t>
      </w:r>
      <w:r>
        <w:rPr>
          <w:color w:val="231F20"/>
        </w:rPr>
        <w:t>algún deporte, en alguna actividad artística o al dirigir un partido</w:t>
      </w:r>
      <w:r>
        <w:rPr>
          <w:color w:val="231F20"/>
          <w:spacing w:val="-4"/>
        </w:rPr>
        <w:t> </w:t>
      </w:r>
      <w:r>
        <w:rPr>
          <w:color w:val="231F20"/>
        </w:rPr>
        <w:t>político.</w:t>
      </w:r>
    </w:p>
    <w:p>
      <w:pPr>
        <w:pStyle w:val="BodyText"/>
        <w:spacing w:line="249" w:lineRule="auto"/>
        <w:ind w:left="103" w:right="115" w:firstLine="226"/>
        <w:jc w:val="both"/>
      </w:pPr>
      <w:r>
        <w:rPr>
          <w:color w:val="231F20"/>
        </w:rPr>
        <w:t>Es cierto que aún existen obstáculos que tienen que derribarse, no es fácil trasfor- mar</w:t>
      </w:r>
      <w:r>
        <w:rPr>
          <w:color w:val="231F20"/>
          <w:spacing w:val="-16"/>
        </w:rPr>
        <w:t> </w:t>
      </w:r>
      <w:r>
        <w:rPr>
          <w:color w:val="231F20"/>
        </w:rPr>
        <w:t>las</w:t>
      </w:r>
      <w:r>
        <w:rPr>
          <w:color w:val="231F20"/>
          <w:spacing w:val="-16"/>
        </w:rPr>
        <w:t> </w:t>
      </w:r>
      <w:r>
        <w:rPr>
          <w:color w:val="231F20"/>
        </w:rPr>
        <w:t>estructuras</w:t>
      </w:r>
      <w:r>
        <w:rPr>
          <w:color w:val="231F20"/>
          <w:spacing w:val="-17"/>
        </w:rPr>
        <w:t> </w:t>
      </w:r>
      <w:r>
        <w:rPr>
          <w:color w:val="231F20"/>
        </w:rPr>
        <w:t>objetivas</w:t>
      </w:r>
      <w:r>
        <w:rPr>
          <w:color w:val="231F20"/>
          <w:spacing w:val="-16"/>
        </w:rPr>
        <w:t> </w:t>
      </w:r>
      <w:r>
        <w:rPr>
          <w:color w:val="231F20"/>
        </w:rPr>
        <w:t>y</w:t>
      </w:r>
      <w:r>
        <w:rPr>
          <w:color w:val="231F20"/>
          <w:spacing w:val="-16"/>
        </w:rPr>
        <w:t> </w:t>
      </w:r>
      <w:r>
        <w:rPr>
          <w:color w:val="231F20"/>
        </w:rPr>
        <w:t>subjetivas</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encuentra</w:t>
      </w:r>
      <w:r>
        <w:rPr>
          <w:color w:val="231F20"/>
          <w:spacing w:val="-17"/>
        </w:rPr>
        <w:t> </w:t>
      </w:r>
      <w:r>
        <w:rPr>
          <w:color w:val="231F20"/>
        </w:rPr>
        <w:t>arraigada</w:t>
      </w:r>
      <w:r>
        <w:rPr>
          <w:color w:val="231F20"/>
          <w:spacing w:val="-17"/>
        </w:rPr>
        <w:t> </w:t>
      </w:r>
      <w:r>
        <w:rPr>
          <w:color w:val="231F20"/>
        </w:rPr>
        <w:t>la</w:t>
      </w:r>
      <w:r>
        <w:rPr>
          <w:color w:val="231F20"/>
          <w:spacing w:val="-16"/>
        </w:rPr>
        <w:t> </w:t>
      </w:r>
      <w:r>
        <w:rPr>
          <w:color w:val="231F20"/>
        </w:rPr>
        <w:t>desigual- dad de género. Los </w:t>
      </w:r>
      <w:r>
        <w:rPr>
          <w:i/>
          <w:color w:val="231F20"/>
        </w:rPr>
        <w:t>habitus </w:t>
      </w:r>
      <w:r>
        <w:rPr>
          <w:color w:val="231F20"/>
        </w:rPr>
        <w:t>de dominación forzosamente deberán ser transformados por </w:t>
      </w:r>
      <w:r>
        <w:rPr>
          <w:i/>
          <w:color w:val="231F20"/>
        </w:rPr>
        <w:t>habitus </w:t>
      </w:r>
      <w:r>
        <w:rPr>
          <w:color w:val="231F20"/>
        </w:rPr>
        <w:t>para la igualdad, por </w:t>
      </w:r>
      <w:r>
        <w:rPr>
          <w:i/>
          <w:color w:val="231F20"/>
        </w:rPr>
        <w:t>habitus </w:t>
      </w:r>
      <w:r>
        <w:rPr>
          <w:color w:val="231F20"/>
        </w:rPr>
        <w:t>para la paz. Se deben interiorizar valores, actitudes, tradiciones, comportamientos y estilos de vida basados en la cooperación, armonía, amor, amistad, respeto, libertad, justicia y solidaridad entre cada una de</w:t>
      </w:r>
      <w:r>
        <w:rPr>
          <w:color w:val="231F20"/>
          <w:spacing w:val="-30"/>
        </w:rPr>
        <w:t> </w:t>
      </w:r>
      <w:r>
        <w:rPr>
          <w:color w:val="231F20"/>
        </w:rPr>
        <w:t>las personas que habitamos este</w:t>
      </w:r>
      <w:r>
        <w:rPr>
          <w:color w:val="231F20"/>
          <w:spacing w:val="-1"/>
        </w:rPr>
        <w:t> </w:t>
      </w:r>
      <w:r>
        <w:rPr>
          <w:color w:val="231F20"/>
        </w:rPr>
        <w:t>planeta.</w:t>
      </w:r>
    </w:p>
    <w:p>
      <w:pPr>
        <w:pStyle w:val="BodyText"/>
        <w:spacing w:before="0"/>
      </w:pPr>
    </w:p>
    <w:p>
      <w:pPr>
        <w:pStyle w:val="BodyText"/>
        <w:spacing w:before="0"/>
      </w:pPr>
    </w:p>
    <w:p>
      <w:pPr>
        <w:spacing w:line="180" w:lineRule="exact" w:before="152"/>
        <w:ind w:left="103" w:right="115" w:firstLine="226"/>
        <w:jc w:val="both"/>
        <w:rPr>
          <w:sz w:val="16"/>
        </w:rPr>
      </w:pPr>
      <w:r>
        <w:rPr>
          <w:color w:val="231F20"/>
          <w:w w:val="105"/>
          <w:position w:val="5"/>
          <w:sz w:val="11"/>
        </w:rPr>
        <w:t>1</w:t>
      </w:r>
      <w:r>
        <w:rPr>
          <w:color w:val="231F20"/>
          <w:spacing w:val="-4"/>
          <w:w w:val="105"/>
          <w:position w:val="5"/>
          <w:sz w:val="11"/>
        </w:rPr>
        <w:t> </w:t>
      </w:r>
      <w:r>
        <w:rPr>
          <w:color w:val="231F20"/>
          <w:w w:val="105"/>
          <w:sz w:val="16"/>
        </w:rPr>
        <w:t>Se</w:t>
      </w:r>
      <w:r>
        <w:rPr>
          <w:color w:val="231F20"/>
          <w:spacing w:val="-17"/>
          <w:w w:val="105"/>
          <w:sz w:val="16"/>
        </w:rPr>
        <w:t> </w:t>
      </w:r>
      <w:r>
        <w:rPr>
          <w:color w:val="231F20"/>
          <w:w w:val="105"/>
          <w:sz w:val="16"/>
        </w:rPr>
        <w:t>encontraron</w:t>
      </w:r>
      <w:r>
        <w:rPr>
          <w:color w:val="231F20"/>
          <w:spacing w:val="-18"/>
          <w:w w:val="105"/>
          <w:sz w:val="16"/>
        </w:rPr>
        <w:t> </w:t>
      </w:r>
      <w:r>
        <w:rPr>
          <w:color w:val="231F20"/>
          <w:w w:val="105"/>
          <w:sz w:val="16"/>
        </w:rPr>
        <w:t>alusiones</w:t>
      </w:r>
      <w:r>
        <w:rPr>
          <w:color w:val="231F20"/>
          <w:spacing w:val="-18"/>
          <w:w w:val="105"/>
          <w:sz w:val="16"/>
        </w:rPr>
        <w:t> </w:t>
      </w:r>
      <w:r>
        <w:rPr>
          <w:color w:val="231F20"/>
          <w:w w:val="105"/>
          <w:sz w:val="16"/>
        </w:rPr>
        <w:t>a</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paz</w:t>
      </w:r>
      <w:r>
        <w:rPr>
          <w:color w:val="231F20"/>
          <w:spacing w:val="-17"/>
          <w:w w:val="105"/>
          <w:sz w:val="16"/>
        </w:rPr>
        <w:t> </w:t>
      </w:r>
      <w:r>
        <w:rPr>
          <w:color w:val="231F20"/>
          <w:w w:val="105"/>
          <w:sz w:val="16"/>
        </w:rPr>
        <w:t>en</w:t>
      </w:r>
      <w:r>
        <w:rPr>
          <w:color w:val="231F20"/>
          <w:spacing w:val="-17"/>
          <w:w w:val="105"/>
          <w:sz w:val="16"/>
        </w:rPr>
        <w:t> </w:t>
      </w:r>
      <w:r>
        <w:rPr>
          <w:color w:val="231F20"/>
          <w:w w:val="105"/>
          <w:sz w:val="16"/>
        </w:rPr>
        <w:t>las</w:t>
      </w:r>
      <w:r>
        <w:rPr>
          <w:color w:val="231F20"/>
          <w:spacing w:val="-17"/>
          <w:w w:val="105"/>
          <w:sz w:val="16"/>
        </w:rPr>
        <w:t> </w:t>
      </w:r>
      <w:r>
        <w:rPr>
          <w:color w:val="231F20"/>
          <w:w w:val="105"/>
          <w:sz w:val="16"/>
        </w:rPr>
        <w:t>plataformas</w:t>
      </w:r>
      <w:r>
        <w:rPr>
          <w:color w:val="231F20"/>
          <w:spacing w:val="-17"/>
          <w:w w:val="105"/>
          <w:sz w:val="16"/>
        </w:rPr>
        <w:t> </w:t>
      </w:r>
      <w:r>
        <w:rPr>
          <w:color w:val="231F20"/>
          <w:w w:val="105"/>
          <w:sz w:val="16"/>
        </w:rPr>
        <w:t>y</w:t>
      </w:r>
      <w:r>
        <w:rPr>
          <w:color w:val="231F20"/>
          <w:spacing w:val="-17"/>
          <w:w w:val="105"/>
          <w:sz w:val="16"/>
        </w:rPr>
        <w:t> </w:t>
      </w:r>
      <w:r>
        <w:rPr>
          <w:color w:val="231F20"/>
          <w:w w:val="105"/>
          <w:sz w:val="16"/>
        </w:rPr>
        <w:t>programas</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acción</w:t>
      </w:r>
      <w:r>
        <w:rPr>
          <w:color w:val="231F20"/>
          <w:spacing w:val="-18"/>
          <w:w w:val="105"/>
          <w:sz w:val="16"/>
        </w:rPr>
        <w:t> </w:t>
      </w:r>
      <w:r>
        <w:rPr>
          <w:color w:val="231F20"/>
          <w:w w:val="105"/>
          <w:sz w:val="16"/>
        </w:rPr>
        <w:t>de</w:t>
      </w:r>
      <w:r>
        <w:rPr>
          <w:color w:val="231F20"/>
          <w:spacing w:val="-17"/>
          <w:w w:val="105"/>
          <w:sz w:val="16"/>
        </w:rPr>
        <w:t> </w:t>
      </w:r>
      <w:r>
        <w:rPr>
          <w:color w:val="231F20"/>
          <w:w w:val="105"/>
          <w:sz w:val="16"/>
        </w:rPr>
        <w:t>los</w:t>
      </w:r>
      <w:r>
        <w:rPr>
          <w:color w:val="231F20"/>
          <w:spacing w:val="-17"/>
          <w:w w:val="105"/>
          <w:sz w:val="16"/>
        </w:rPr>
        <w:t> </w:t>
      </w:r>
      <w:r>
        <w:rPr>
          <w:color w:val="231F20"/>
          <w:w w:val="105"/>
          <w:sz w:val="16"/>
        </w:rPr>
        <w:t>tres</w:t>
      </w:r>
      <w:r>
        <w:rPr>
          <w:color w:val="231F20"/>
          <w:spacing w:val="-17"/>
          <w:w w:val="105"/>
          <w:sz w:val="16"/>
        </w:rPr>
        <w:t> </w:t>
      </w:r>
      <w:r>
        <w:rPr>
          <w:color w:val="231F20"/>
          <w:w w:val="105"/>
          <w:sz w:val="16"/>
        </w:rPr>
        <w:t>partidos</w:t>
      </w:r>
      <w:r>
        <w:rPr>
          <w:color w:val="231F20"/>
          <w:spacing w:val="-17"/>
          <w:w w:val="105"/>
          <w:sz w:val="16"/>
        </w:rPr>
        <w:t> </w:t>
      </w:r>
      <w:r>
        <w:rPr>
          <w:color w:val="231F20"/>
          <w:w w:val="105"/>
          <w:sz w:val="16"/>
        </w:rPr>
        <w:t>polí- ticos;</w:t>
      </w:r>
      <w:r>
        <w:rPr>
          <w:color w:val="231F20"/>
          <w:spacing w:val="-9"/>
          <w:w w:val="105"/>
          <w:sz w:val="16"/>
        </w:rPr>
        <w:t> </w:t>
      </w:r>
      <w:r>
        <w:rPr>
          <w:color w:val="231F20"/>
          <w:w w:val="105"/>
          <w:sz w:val="16"/>
        </w:rPr>
        <w:t>respecto</w:t>
      </w:r>
      <w:r>
        <w:rPr>
          <w:color w:val="231F20"/>
          <w:spacing w:val="-8"/>
          <w:w w:val="105"/>
          <w:sz w:val="16"/>
        </w:rPr>
        <w:t> </w:t>
      </w:r>
      <w:r>
        <w:rPr>
          <w:color w:val="231F20"/>
          <w:w w:val="105"/>
          <w:sz w:val="16"/>
        </w:rPr>
        <w:t>a</w:t>
      </w:r>
      <w:r>
        <w:rPr>
          <w:color w:val="231F20"/>
          <w:spacing w:val="-8"/>
          <w:w w:val="105"/>
          <w:sz w:val="16"/>
        </w:rPr>
        <w:t> </w:t>
      </w:r>
      <w:r>
        <w:rPr>
          <w:color w:val="231F20"/>
          <w:w w:val="105"/>
          <w:sz w:val="16"/>
        </w:rPr>
        <w:t>las</w:t>
      </w:r>
      <w:r>
        <w:rPr>
          <w:color w:val="231F20"/>
          <w:spacing w:val="-8"/>
          <w:w w:val="105"/>
          <w:sz w:val="16"/>
        </w:rPr>
        <w:t> </w:t>
      </w:r>
      <w:r>
        <w:rPr>
          <w:color w:val="231F20"/>
          <w:w w:val="105"/>
          <w:sz w:val="16"/>
        </w:rPr>
        <w:t>declaraciones</w:t>
      </w:r>
      <w:r>
        <w:rPr>
          <w:color w:val="231F20"/>
          <w:spacing w:val="-8"/>
          <w:w w:val="105"/>
          <w:sz w:val="16"/>
        </w:rPr>
        <w:t> </w:t>
      </w:r>
      <w:r>
        <w:rPr>
          <w:color w:val="231F20"/>
          <w:w w:val="105"/>
          <w:sz w:val="16"/>
        </w:rPr>
        <w:t>de</w:t>
      </w:r>
      <w:r>
        <w:rPr>
          <w:color w:val="231F20"/>
          <w:spacing w:val="-8"/>
          <w:w w:val="105"/>
          <w:sz w:val="16"/>
        </w:rPr>
        <w:t> </w:t>
      </w:r>
      <w:r>
        <w:rPr>
          <w:color w:val="231F20"/>
          <w:w w:val="105"/>
          <w:sz w:val="16"/>
        </w:rPr>
        <w:t>principios</w:t>
      </w:r>
      <w:r>
        <w:rPr>
          <w:color w:val="231F20"/>
          <w:spacing w:val="-8"/>
          <w:w w:val="105"/>
          <w:sz w:val="16"/>
        </w:rPr>
        <w:t> </w:t>
      </w:r>
      <w:r>
        <w:rPr>
          <w:color w:val="231F20"/>
          <w:w w:val="105"/>
          <w:sz w:val="16"/>
        </w:rPr>
        <w:t>sólo</w:t>
      </w:r>
      <w:r>
        <w:rPr>
          <w:color w:val="231F20"/>
          <w:spacing w:val="-8"/>
          <w:w w:val="105"/>
          <w:sz w:val="16"/>
        </w:rPr>
        <w:t> </w:t>
      </w:r>
      <w:r>
        <w:rPr>
          <w:color w:val="231F20"/>
          <w:w w:val="105"/>
          <w:sz w:val="16"/>
        </w:rPr>
        <w:t>las</w:t>
      </w:r>
      <w:r>
        <w:rPr>
          <w:color w:val="231F20"/>
          <w:spacing w:val="-8"/>
          <w:w w:val="105"/>
          <w:sz w:val="16"/>
        </w:rPr>
        <w:t> </w:t>
      </w:r>
      <w:r>
        <w:rPr>
          <w:color w:val="231F20"/>
          <w:w w:val="105"/>
          <w:sz w:val="16"/>
        </w:rPr>
        <w:t>del</w:t>
      </w:r>
      <w:r>
        <w:rPr>
          <w:color w:val="231F20"/>
          <w:spacing w:val="-9"/>
          <w:w w:val="105"/>
          <w:sz w:val="16"/>
        </w:rPr>
        <w:t> </w:t>
      </w:r>
      <w:r>
        <w:rPr>
          <w:color w:val="231F20"/>
          <w:w w:val="125"/>
          <w:sz w:val="12"/>
        </w:rPr>
        <w:t>pri</w:t>
      </w:r>
      <w:r>
        <w:rPr>
          <w:color w:val="231F20"/>
          <w:spacing w:val="-4"/>
          <w:w w:val="125"/>
          <w:sz w:val="12"/>
        </w:rPr>
        <w:t> </w:t>
      </w:r>
      <w:r>
        <w:rPr>
          <w:color w:val="231F20"/>
          <w:w w:val="105"/>
          <w:sz w:val="16"/>
        </w:rPr>
        <w:t>y</w:t>
      </w:r>
      <w:r>
        <w:rPr>
          <w:color w:val="231F20"/>
          <w:spacing w:val="-8"/>
          <w:w w:val="105"/>
          <w:sz w:val="16"/>
        </w:rPr>
        <w:t> </w:t>
      </w:r>
      <w:r>
        <w:rPr>
          <w:color w:val="231F20"/>
          <w:w w:val="105"/>
          <w:sz w:val="16"/>
        </w:rPr>
        <w:t>el</w:t>
      </w:r>
      <w:r>
        <w:rPr>
          <w:color w:val="231F20"/>
          <w:spacing w:val="-9"/>
          <w:w w:val="105"/>
          <w:sz w:val="16"/>
        </w:rPr>
        <w:t> </w:t>
      </w:r>
      <w:r>
        <w:rPr>
          <w:color w:val="231F20"/>
          <w:w w:val="125"/>
          <w:sz w:val="12"/>
        </w:rPr>
        <w:t>prd</w:t>
      </w:r>
      <w:r>
        <w:rPr>
          <w:color w:val="231F20"/>
          <w:spacing w:val="-4"/>
          <w:w w:val="125"/>
          <w:sz w:val="12"/>
        </w:rPr>
        <w:t> </w:t>
      </w:r>
      <w:r>
        <w:rPr>
          <w:color w:val="231F20"/>
          <w:w w:val="105"/>
          <w:sz w:val="16"/>
        </w:rPr>
        <w:t>contenían</w:t>
      </w:r>
      <w:r>
        <w:rPr>
          <w:color w:val="231F20"/>
          <w:spacing w:val="-9"/>
          <w:w w:val="105"/>
          <w:sz w:val="16"/>
        </w:rPr>
        <w:t> </w:t>
      </w:r>
      <w:r>
        <w:rPr>
          <w:color w:val="231F20"/>
          <w:w w:val="105"/>
          <w:sz w:val="16"/>
        </w:rPr>
        <w:t>tales</w:t>
      </w:r>
      <w:r>
        <w:rPr>
          <w:color w:val="231F20"/>
          <w:spacing w:val="-9"/>
          <w:w w:val="105"/>
          <w:sz w:val="16"/>
        </w:rPr>
        <w:t> </w:t>
      </w:r>
      <w:r>
        <w:rPr>
          <w:color w:val="231F20"/>
          <w:w w:val="105"/>
          <w:sz w:val="16"/>
        </w:rPr>
        <w:t>alusiones,</w:t>
      </w:r>
      <w:r>
        <w:rPr>
          <w:color w:val="231F20"/>
          <w:spacing w:val="-9"/>
          <w:w w:val="105"/>
          <w:sz w:val="16"/>
        </w:rPr>
        <w:t> </w:t>
      </w:r>
      <w:r>
        <w:rPr>
          <w:color w:val="231F20"/>
          <w:w w:val="105"/>
          <w:sz w:val="16"/>
        </w:rPr>
        <w:t>la</w:t>
      </w:r>
      <w:r>
        <w:rPr>
          <w:color w:val="231F20"/>
          <w:spacing w:val="-8"/>
          <w:w w:val="105"/>
          <w:sz w:val="16"/>
        </w:rPr>
        <w:t> </w:t>
      </w:r>
      <w:r>
        <w:rPr>
          <w:color w:val="231F20"/>
          <w:w w:val="105"/>
          <w:sz w:val="16"/>
        </w:rPr>
        <w:t>del </w:t>
      </w:r>
      <w:r>
        <w:rPr>
          <w:color w:val="231F20"/>
          <w:spacing w:val="-5"/>
          <w:w w:val="125"/>
          <w:sz w:val="12"/>
        </w:rPr>
        <w:t>pan</w:t>
      </w:r>
      <w:r>
        <w:rPr>
          <w:color w:val="231F20"/>
          <w:spacing w:val="-12"/>
          <w:w w:val="125"/>
          <w:sz w:val="12"/>
        </w:rPr>
        <w:t> </w:t>
      </w:r>
      <w:r>
        <w:rPr>
          <w:color w:val="231F20"/>
          <w:w w:val="105"/>
          <w:sz w:val="16"/>
        </w:rPr>
        <w:t>no.</w:t>
      </w:r>
      <w:r>
        <w:rPr>
          <w:color w:val="231F20"/>
          <w:spacing w:val="-16"/>
          <w:w w:val="105"/>
          <w:sz w:val="16"/>
        </w:rPr>
        <w:t> </w:t>
      </w:r>
      <w:r>
        <w:rPr>
          <w:color w:val="231F20"/>
          <w:w w:val="105"/>
          <w:sz w:val="16"/>
        </w:rPr>
        <w:t>Los</w:t>
      </w:r>
      <w:r>
        <w:rPr>
          <w:color w:val="231F20"/>
          <w:spacing w:val="-17"/>
          <w:w w:val="105"/>
          <w:sz w:val="16"/>
        </w:rPr>
        <w:t> </w:t>
      </w:r>
      <w:r>
        <w:rPr>
          <w:color w:val="231F20"/>
          <w:w w:val="105"/>
          <w:sz w:val="16"/>
        </w:rPr>
        <w:t>estatutos</w:t>
      </w:r>
      <w:r>
        <w:rPr>
          <w:color w:val="231F20"/>
          <w:spacing w:val="-17"/>
          <w:w w:val="105"/>
          <w:sz w:val="16"/>
        </w:rPr>
        <w:t> </w:t>
      </w:r>
      <w:r>
        <w:rPr>
          <w:color w:val="231F20"/>
          <w:w w:val="105"/>
          <w:sz w:val="16"/>
        </w:rPr>
        <w:t>no</w:t>
      </w:r>
      <w:r>
        <w:rPr>
          <w:color w:val="231F20"/>
          <w:spacing w:val="-16"/>
          <w:w w:val="105"/>
          <w:sz w:val="16"/>
        </w:rPr>
        <w:t> </w:t>
      </w:r>
      <w:r>
        <w:rPr>
          <w:color w:val="231F20"/>
          <w:w w:val="105"/>
          <w:sz w:val="16"/>
        </w:rPr>
        <w:t>se</w:t>
      </w:r>
      <w:r>
        <w:rPr>
          <w:color w:val="231F20"/>
          <w:spacing w:val="-16"/>
          <w:w w:val="105"/>
          <w:sz w:val="16"/>
        </w:rPr>
        <w:t> </w:t>
      </w:r>
      <w:r>
        <w:rPr>
          <w:color w:val="231F20"/>
          <w:w w:val="105"/>
          <w:sz w:val="16"/>
        </w:rPr>
        <w:t>contabilizan</w:t>
      </w:r>
      <w:r>
        <w:rPr>
          <w:color w:val="231F20"/>
          <w:spacing w:val="-17"/>
          <w:w w:val="105"/>
          <w:sz w:val="16"/>
        </w:rPr>
        <w:t> </w:t>
      </w:r>
      <w:r>
        <w:rPr>
          <w:color w:val="231F20"/>
          <w:w w:val="105"/>
          <w:sz w:val="16"/>
        </w:rPr>
        <w:t>en</w:t>
      </w:r>
      <w:r>
        <w:rPr>
          <w:color w:val="231F20"/>
          <w:spacing w:val="-17"/>
          <w:w w:val="105"/>
          <w:sz w:val="16"/>
        </w:rPr>
        <w:t> </w:t>
      </w:r>
      <w:r>
        <w:rPr>
          <w:color w:val="231F20"/>
          <w:w w:val="105"/>
          <w:sz w:val="16"/>
        </w:rPr>
        <w:t>este</w:t>
      </w:r>
      <w:r>
        <w:rPr>
          <w:color w:val="231F20"/>
          <w:spacing w:val="-17"/>
          <w:w w:val="105"/>
          <w:sz w:val="16"/>
        </w:rPr>
        <w:t> </w:t>
      </w:r>
      <w:r>
        <w:rPr>
          <w:color w:val="231F20"/>
          <w:w w:val="105"/>
          <w:sz w:val="16"/>
        </w:rPr>
        <w:t>punto,</w:t>
      </w:r>
      <w:r>
        <w:rPr>
          <w:color w:val="231F20"/>
          <w:spacing w:val="-16"/>
          <w:w w:val="105"/>
          <w:sz w:val="16"/>
        </w:rPr>
        <w:t> </w:t>
      </w:r>
      <w:r>
        <w:rPr>
          <w:color w:val="231F20"/>
          <w:w w:val="105"/>
          <w:sz w:val="16"/>
        </w:rPr>
        <w:t>por</w:t>
      </w:r>
      <w:r>
        <w:rPr>
          <w:color w:val="231F20"/>
          <w:spacing w:val="-16"/>
          <w:w w:val="105"/>
          <w:sz w:val="16"/>
        </w:rPr>
        <w:t> </w:t>
      </w:r>
      <w:r>
        <w:rPr>
          <w:color w:val="231F20"/>
          <w:w w:val="105"/>
          <w:sz w:val="16"/>
        </w:rPr>
        <w:t>ser</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carácter</w:t>
      </w:r>
      <w:r>
        <w:rPr>
          <w:color w:val="231F20"/>
          <w:spacing w:val="-17"/>
          <w:w w:val="105"/>
          <w:sz w:val="16"/>
        </w:rPr>
        <w:t> </w:t>
      </w:r>
      <w:r>
        <w:rPr>
          <w:color w:val="231F20"/>
          <w:w w:val="105"/>
          <w:sz w:val="16"/>
        </w:rPr>
        <w:t>orgánico.</w:t>
      </w:r>
    </w:p>
    <w:p>
      <w:pPr>
        <w:spacing w:after="0" w:line="180" w:lineRule="exact"/>
        <w:jc w:val="both"/>
        <w:rPr>
          <w:sz w:val="16"/>
        </w:rPr>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firstLine="226"/>
        <w:jc w:val="both"/>
      </w:pPr>
      <w:r>
        <w:rPr>
          <w:color w:val="231F20"/>
        </w:rPr>
        <w:t>Para ello es importante que instituciones como el Estado, la escuela y la familia se</w:t>
      </w:r>
      <w:r>
        <w:rPr>
          <w:color w:val="231F20"/>
          <w:spacing w:val="-4"/>
        </w:rPr>
        <w:t> </w:t>
      </w:r>
      <w:r>
        <w:rPr>
          <w:color w:val="231F20"/>
        </w:rPr>
        <w:t>transformen,</w:t>
      </w:r>
      <w:r>
        <w:rPr>
          <w:color w:val="231F20"/>
          <w:spacing w:val="-5"/>
        </w:rPr>
        <w:t> </w:t>
      </w:r>
      <w:r>
        <w:rPr>
          <w:color w:val="231F20"/>
        </w:rPr>
        <w:t>que</w:t>
      </w:r>
      <w:r>
        <w:rPr>
          <w:color w:val="231F20"/>
          <w:spacing w:val="-4"/>
        </w:rPr>
        <w:t> </w:t>
      </w:r>
      <w:r>
        <w:rPr>
          <w:color w:val="231F20"/>
        </w:rPr>
        <w:t>en</w:t>
      </w:r>
      <w:r>
        <w:rPr>
          <w:color w:val="231F20"/>
          <w:spacing w:val="-4"/>
        </w:rPr>
        <w:t> </w:t>
      </w:r>
      <w:r>
        <w:rPr>
          <w:color w:val="231F20"/>
        </w:rPr>
        <w:t>lugar</w:t>
      </w:r>
      <w:r>
        <w:rPr>
          <w:color w:val="231F20"/>
          <w:spacing w:val="-4"/>
        </w:rPr>
        <w:t> </w:t>
      </w:r>
      <w:r>
        <w:rPr>
          <w:color w:val="231F20"/>
        </w:rPr>
        <w:t>de</w:t>
      </w:r>
      <w:r>
        <w:rPr>
          <w:color w:val="231F20"/>
          <w:spacing w:val="-4"/>
        </w:rPr>
        <w:t> </w:t>
      </w:r>
      <w:r>
        <w:rPr>
          <w:color w:val="231F20"/>
        </w:rPr>
        <w:t>reproducir</w:t>
      </w:r>
      <w:r>
        <w:rPr>
          <w:color w:val="231F20"/>
          <w:spacing w:val="-4"/>
        </w:rPr>
        <w:t> </w:t>
      </w:r>
      <w:r>
        <w:rPr>
          <w:color w:val="231F20"/>
        </w:rPr>
        <w:t>esquemas</w:t>
      </w:r>
      <w:r>
        <w:rPr>
          <w:color w:val="231F20"/>
          <w:spacing w:val="-4"/>
        </w:rPr>
        <w:t> </w:t>
      </w:r>
      <w:r>
        <w:rPr>
          <w:color w:val="231F20"/>
        </w:rPr>
        <w:t>de</w:t>
      </w:r>
      <w:r>
        <w:rPr>
          <w:color w:val="231F20"/>
          <w:spacing w:val="-4"/>
        </w:rPr>
        <w:t> </w:t>
      </w:r>
      <w:r>
        <w:rPr>
          <w:color w:val="231F20"/>
        </w:rPr>
        <w:t>dominación,</w:t>
      </w:r>
      <w:r>
        <w:rPr>
          <w:color w:val="231F20"/>
          <w:spacing w:val="-4"/>
        </w:rPr>
        <w:t> </w:t>
      </w:r>
      <w:r>
        <w:rPr>
          <w:color w:val="231F20"/>
        </w:rPr>
        <w:t>creen</w:t>
      </w:r>
      <w:r>
        <w:rPr>
          <w:color w:val="231F20"/>
          <w:spacing w:val="-4"/>
        </w:rPr>
        <w:t> </w:t>
      </w:r>
      <w:r>
        <w:rPr>
          <w:color w:val="231F20"/>
        </w:rPr>
        <w:t>y</w:t>
      </w:r>
      <w:r>
        <w:rPr>
          <w:color w:val="231F20"/>
          <w:spacing w:val="-4"/>
        </w:rPr>
        <w:t> </w:t>
      </w:r>
      <w:r>
        <w:rPr>
          <w:color w:val="231F20"/>
        </w:rPr>
        <w:t>recreen esquemas</w:t>
      </w:r>
      <w:r>
        <w:rPr>
          <w:color w:val="231F20"/>
          <w:spacing w:val="-15"/>
        </w:rPr>
        <w:t> </w:t>
      </w:r>
      <w:r>
        <w:rPr>
          <w:color w:val="231F20"/>
        </w:rPr>
        <w:t>que</w:t>
      </w:r>
      <w:r>
        <w:rPr>
          <w:color w:val="231F20"/>
          <w:spacing w:val="-14"/>
        </w:rPr>
        <w:t> </w:t>
      </w:r>
      <w:r>
        <w:rPr>
          <w:color w:val="231F20"/>
        </w:rPr>
        <w:t>propicien</w:t>
      </w:r>
      <w:r>
        <w:rPr>
          <w:color w:val="231F20"/>
          <w:spacing w:val="-14"/>
        </w:rPr>
        <w:t> </w:t>
      </w:r>
      <w:r>
        <w:rPr>
          <w:color w:val="231F20"/>
        </w:rPr>
        <w:t>la</w:t>
      </w:r>
      <w:r>
        <w:rPr>
          <w:color w:val="231F20"/>
          <w:spacing w:val="-14"/>
        </w:rPr>
        <w:t> </w:t>
      </w:r>
      <w:r>
        <w:rPr>
          <w:color w:val="231F20"/>
        </w:rPr>
        <w:t>igualdad</w:t>
      </w:r>
      <w:r>
        <w:rPr>
          <w:color w:val="231F20"/>
          <w:spacing w:val="-14"/>
        </w:rPr>
        <w:t> </w:t>
      </w:r>
      <w:r>
        <w:rPr>
          <w:color w:val="231F20"/>
        </w:rPr>
        <w:t>social.</w:t>
      </w:r>
      <w:r>
        <w:rPr>
          <w:color w:val="231F20"/>
          <w:spacing w:val="-14"/>
        </w:rPr>
        <w:t> </w:t>
      </w:r>
      <w:r>
        <w:rPr>
          <w:color w:val="231F20"/>
        </w:rPr>
        <w:t>No</w:t>
      </w:r>
      <w:r>
        <w:rPr>
          <w:color w:val="231F20"/>
          <w:spacing w:val="-14"/>
        </w:rPr>
        <w:t> </w:t>
      </w:r>
      <w:r>
        <w:rPr>
          <w:color w:val="231F20"/>
        </w:rPr>
        <w:t>es</w:t>
      </w:r>
      <w:r>
        <w:rPr>
          <w:color w:val="231F20"/>
          <w:spacing w:val="-14"/>
        </w:rPr>
        <w:t> </w:t>
      </w:r>
      <w:r>
        <w:rPr>
          <w:color w:val="231F20"/>
        </w:rPr>
        <w:t>tarea</w:t>
      </w:r>
      <w:r>
        <w:rPr>
          <w:color w:val="231F20"/>
          <w:spacing w:val="-14"/>
        </w:rPr>
        <w:t> </w:t>
      </w:r>
      <w:r>
        <w:rPr>
          <w:color w:val="231F20"/>
        </w:rPr>
        <w:t>sencilla</w:t>
      </w:r>
      <w:r>
        <w:rPr>
          <w:color w:val="231F20"/>
          <w:spacing w:val="-14"/>
        </w:rPr>
        <w:t> </w:t>
      </w:r>
      <w:r>
        <w:rPr>
          <w:color w:val="231F20"/>
        </w:rPr>
        <w:t>porque</w:t>
      </w:r>
      <w:r>
        <w:rPr>
          <w:color w:val="231F20"/>
          <w:spacing w:val="-14"/>
        </w:rPr>
        <w:t> </w:t>
      </w:r>
      <w:r>
        <w:rPr>
          <w:color w:val="231F20"/>
        </w:rPr>
        <w:t>probablemente una de sus funciones originales sea precisamente mantener el orden social tal cual, pero de ahí la imperiosa necesidad de</w:t>
      </w:r>
      <w:r>
        <w:rPr>
          <w:color w:val="231F20"/>
          <w:spacing w:val="-2"/>
        </w:rPr>
        <w:t> </w:t>
      </w:r>
      <w:r>
        <w:rPr>
          <w:color w:val="231F20"/>
        </w:rPr>
        <w:t>transformarlas.</w:t>
      </w:r>
    </w:p>
    <w:p>
      <w:pPr>
        <w:pStyle w:val="BodyText"/>
        <w:spacing w:line="249" w:lineRule="auto"/>
        <w:ind w:left="117" w:right="101" w:firstLine="226"/>
        <w:jc w:val="both"/>
      </w:pPr>
      <w:r>
        <w:rPr>
          <w:color w:val="231F20"/>
        </w:rPr>
        <w:t>Con estructuras objetivas (Estado, escuela, familia) que propicien la igualdad, y con</w:t>
      </w:r>
      <w:r>
        <w:rPr>
          <w:color w:val="231F20"/>
          <w:spacing w:val="-4"/>
        </w:rPr>
        <w:t> </w:t>
      </w:r>
      <w:r>
        <w:rPr>
          <w:color w:val="231F20"/>
        </w:rPr>
        <w:t>ello</w:t>
      </w:r>
      <w:r>
        <w:rPr>
          <w:color w:val="231F20"/>
          <w:spacing w:val="-4"/>
        </w:rPr>
        <w:t> </w:t>
      </w:r>
      <w:r>
        <w:rPr>
          <w:color w:val="231F20"/>
        </w:rPr>
        <w:t>la</w:t>
      </w:r>
      <w:r>
        <w:rPr>
          <w:color w:val="231F20"/>
          <w:spacing w:val="-4"/>
        </w:rPr>
        <w:t> </w:t>
      </w:r>
      <w:r>
        <w:rPr>
          <w:color w:val="231F20"/>
        </w:rPr>
        <w:t>cultura</w:t>
      </w:r>
      <w:r>
        <w:rPr>
          <w:color w:val="231F20"/>
          <w:spacing w:val="-4"/>
        </w:rPr>
        <w:t> </w:t>
      </w:r>
      <w:r>
        <w:rPr>
          <w:color w:val="231F20"/>
        </w:rPr>
        <w:t>de</w:t>
      </w:r>
      <w:r>
        <w:rPr>
          <w:color w:val="231F20"/>
          <w:spacing w:val="-4"/>
        </w:rPr>
        <w:t> </w:t>
      </w:r>
      <w:r>
        <w:rPr>
          <w:color w:val="231F20"/>
        </w:rPr>
        <w:t>paz,</w:t>
      </w:r>
      <w:r>
        <w:rPr>
          <w:color w:val="231F20"/>
          <w:spacing w:val="-4"/>
        </w:rPr>
        <w:t> </w:t>
      </w:r>
      <w:r>
        <w:rPr>
          <w:color w:val="231F20"/>
        </w:rPr>
        <w:t>se</w:t>
      </w:r>
      <w:r>
        <w:rPr>
          <w:color w:val="231F20"/>
          <w:spacing w:val="-4"/>
        </w:rPr>
        <w:t> </w:t>
      </w:r>
      <w:r>
        <w:rPr>
          <w:color w:val="231F20"/>
        </w:rPr>
        <w:t>estarían</w:t>
      </w:r>
      <w:r>
        <w:rPr>
          <w:color w:val="231F20"/>
          <w:spacing w:val="-4"/>
        </w:rPr>
        <w:t> </w:t>
      </w:r>
      <w:r>
        <w:rPr>
          <w:color w:val="231F20"/>
        </w:rPr>
        <w:t>favoreciendo</w:t>
      </w:r>
      <w:r>
        <w:rPr>
          <w:color w:val="231F20"/>
          <w:spacing w:val="-4"/>
        </w:rPr>
        <w:t> </w:t>
      </w:r>
      <w:r>
        <w:rPr>
          <w:color w:val="231F20"/>
        </w:rPr>
        <w:t>estructuras</w:t>
      </w:r>
      <w:r>
        <w:rPr>
          <w:color w:val="231F20"/>
          <w:spacing w:val="-5"/>
        </w:rPr>
        <w:t> </w:t>
      </w:r>
      <w:r>
        <w:rPr>
          <w:color w:val="231F20"/>
        </w:rPr>
        <w:t>subjetivas</w:t>
      </w:r>
      <w:r>
        <w:rPr>
          <w:color w:val="231F20"/>
          <w:spacing w:val="-4"/>
        </w:rPr>
        <w:t> </w:t>
      </w:r>
      <w:r>
        <w:rPr>
          <w:color w:val="231F20"/>
        </w:rPr>
        <w:t>(mentalida- des) que también propicien la igualdad y la cultura de</w:t>
      </w:r>
      <w:r>
        <w:rPr>
          <w:color w:val="231F20"/>
          <w:spacing w:val="-3"/>
        </w:rPr>
        <w:t> </w:t>
      </w:r>
      <w:r>
        <w:rPr>
          <w:color w:val="231F20"/>
        </w:rPr>
        <w:t>paz.</w:t>
      </w:r>
    </w:p>
    <w:p>
      <w:pPr>
        <w:pStyle w:val="BodyText"/>
        <w:spacing w:line="249" w:lineRule="auto"/>
        <w:ind w:left="117" w:right="101" w:firstLine="226"/>
        <w:jc w:val="both"/>
      </w:pPr>
      <w:r>
        <w:rPr>
          <w:color w:val="231F20"/>
        </w:rPr>
        <w:t>Dentro del Estado, una de las instituciones que cobran especial importancia son los</w:t>
      </w:r>
      <w:r>
        <w:rPr>
          <w:color w:val="231F20"/>
          <w:spacing w:val="-4"/>
        </w:rPr>
        <w:t> </w:t>
      </w:r>
      <w:r>
        <w:rPr>
          <w:color w:val="231F20"/>
        </w:rPr>
        <w:t>partidos</w:t>
      </w:r>
      <w:r>
        <w:rPr>
          <w:color w:val="231F20"/>
          <w:spacing w:val="-4"/>
        </w:rPr>
        <w:t> </w:t>
      </w:r>
      <w:r>
        <w:rPr>
          <w:color w:val="231F20"/>
        </w:rPr>
        <w:t>políticos,</w:t>
      </w:r>
      <w:r>
        <w:rPr>
          <w:color w:val="231F20"/>
          <w:spacing w:val="-4"/>
        </w:rPr>
        <w:t> </w:t>
      </w:r>
      <w:r>
        <w:rPr>
          <w:color w:val="231F20"/>
        </w:rPr>
        <w:t>toda</w:t>
      </w:r>
      <w:r>
        <w:rPr>
          <w:color w:val="231F20"/>
          <w:spacing w:val="-4"/>
        </w:rPr>
        <w:t> </w:t>
      </w:r>
      <w:r>
        <w:rPr>
          <w:color w:val="231F20"/>
        </w:rPr>
        <w:t>vez</w:t>
      </w:r>
      <w:r>
        <w:rPr>
          <w:color w:val="231F20"/>
          <w:spacing w:val="-4"/>
        </w:rPr>
        <w:t> </w:t>
      </w:r>
      <w:r>
        <w:rPr>
          <w:color w:val="231F20"/>
        </w:rPr>
        <w:t>que</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ellos</w:t>
      </w:r>
      <w:r>
        <w:rPr>
          <w:color w:val="231F20"/>
          <w:spacing w:val="-4"/>
        </w:rPr>
        <w:t> </w:t>
      </w:r>
      <w:r>
        <w:rPr>
          <w:color w:val="231F20"/>
        </w:rPr>
        <w:t>se</w:t>
      </w:r>
      <w:r>
        <w:rPr>
          <w:color w:val="231F20"/>
          <w:spacing w:val="-4"/>
        </w:rPr>
        <w:t> </w:t>
      </w:r>
      <w:r>
        <w:rPr>
          <w:color w:val="231F20"/>
        </w:rPr>
        <w:t>postula</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personas</w:t>
      </w:r>
      <w:r>
        <w:rPr>
          <w:color w:val="231F20"/>
          <w:spacing w:val="-4"/>
        </w:rPr>
        <w:t> </w:t>
      </w:r>
      <w:r>
        <w:rPr>
          <w:color w:val="231F20"/>
        </w:rPr>
        <w:t>que</w:t>
      </w:r>
      <w:r>
        <w:rPr>
          <w:color w:val="231F20"/>
          <w:spacing w:val="-4"/>
        </w:rPr>
        <w:t> </w:t>
      </w:r>
      <w:r>
        <w:rPr>
          <w:color w:val="231F20"/>
        </w:rPr>
        <w:t>a</w:t>
      </w:r>
      <w:r>
        <w:rPr>
          <w:color w:val="231F20"/>
          <w:spacing w:val="-4"/>
        </w:rPr>
        <w:t> </w:t>
      </w:r>
      <w:r>
        <w:rPr>
          <w:color w:val="231F20"/>
        </w:rPr>
        <w:t>la postre toman decisiones que directamente influyen en el rumbo que toma el</w:t>
      </w:r>
      <w:r>
        <w:rPr>
          <w:color w:val="231F20"/>
          <w:spacing w:val="-11"/>
        </w:rPr>
        <w:t> </w:t>
      </w:r>
      <w:r>
        <w:rPr>
          <w:color w:val="231F20"/>
        </w:rPr>
        <w:t>país.</w:t>
      </w:r>
    </w:p>
    <w:p>
      <w:pPr>
        <w:pStyle w:val="BodyText"/>
        <w:spacing w:line="249" w:lineRule="auto"/>
        <w:ind w:left="117" w:right="101" w:firstLine="226"/>
        <w:jc w:val="both"/>
      </w:pPr>
      <w:r>
        <w:rPr>
          <w:color w:val="231F20"/>
        </w:rPr>
        <w:t>Los</w:t>
      </w:r>
      <w:r>
        <w:rPr>
          <w:color w:val="231F20"/>
          <w:spacing w:val="-4"/>
        </w:rPr>
        <w:t> </w:t>
      </w:r>
      <w:r>
        <w:rPr>
          <w:color w:val="231F20"/>
        </w:rPr>
        <w:t>partidos</w:t>
      </w:r>
      <w:r>
        <w:rPr>
          <w:color w:val="231F20"/>
          <w:spacing w:val="-4"/>
        </w:rPr>
        <w:t> </w:t>
      </w:r>
      <w:r>
        <w:rPr>
          <w:color w:val="231F20"/>
        </w:rPr>
        <w:t>políticos</w:t>
      </w:r>
      <w:r>
        <w:rPr>
          <w:color w:val="231F20"/>
          <w:spacing w:val="-4"/>
        </w:rPr>
        <w:t> </w:t>
      </w:r>
      <w:r>
        <w:rPr>
          <w:color w:val="231F20"/>
        </w:rPr>
        <w:t>cuentan</w:t>
      </w:r>
      <w:r>
        <w:rPr>
          <w:color w:val="231F20"/>
          <w:spacing w:val="-4"/>
        </w:rPr>
        <w:t> </w:t>
      </w:r>
      <w:r>
        <w:rPr>
          <w:color w:val="231F20"/>
        </w:rPr>
        <w:t>con</w:t>
      </w:r>
      <w:r>
        <w:rPr>
          <w:color w:val="231F20"/>
          <w:spacing w:val="-4"/>
        </w:rPr>
        <w:t> </w:t>
      </w:r>
      <w:r>
        <w:rPr>
          <w:color w:val="231F20"/>
        </w:rPr>
        <w:t>gran</w:t>
      </w:r>
      <w:r>
        <w:rPr>
          <w:color w:val="231F20"/>
          <w:spacing w:val="-4"/>
        </w:rPr>
        <w:t> </w:t>
      </w:r>
      <w:r>
        <w:rPr>
          <w:color w:val="231F20"/>
        </w:rPr>
        <w:t>poder</w:t>
      </w:r>
      <w:r>
        <w:rPr>
          <w:color w:val="231F20"/>
          <w:spacing w:val="-4"/>
        </w:rPr>
        <w:t> </w:t>
      </w:r>
      <w:r>
        <w:rPr>
          <w:color w:val="231F20"/>
        </w:rPr>
        <w:t>e</w:t>
      </w:r>
      <w:r>
        <w:rPr>
          <w:color w:val="231F20"/>
          <w:spacing w:val="-4"/>
        </w:rPr>
        <w:t> </w:t>
      </w:r>
      <w:r>
        <w:rPr>
          <w:color w:val="231F20"/>
        </w:rPr>
        <w:t>influencia</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si</w:t>
      </w:r>
      <w:r>
        <w:rPr>
          <w:color w:val="231F20"/>
          <w:spacing w:val="-4"/>
        </w:rPr>
        <w:t> </w:t>
      </w:r>
      <w:r>
        <w:rPr>
          <w:color w:val="231F20"/>
        </w:rPr>
        <w:t>al</w:t>
      </w:r>
      <w:r>
        <w:rPr>
          <w:color w:val="231F20"/>
          <w:spacing w:val="-4"/>
        </w:rPr>
        <w:t> </w:t>
      </w:r>
      <w:r>
        <w:rPr>
          <w:color w:val="231F20"/>
        </w:rPr>
        <w:t>interior de sus estructuras propician condiciones que favorezcan la igualdad de género, ello puede traer repercusiones al exterior de ellas. Si los partidos fomentan y practican una </w:t>
      </w:r>
      <w:r>
        <w:rPr>
          <w:i/>
          <w:color w:val="231F20"/>
        </w:rPr>
        <w:t>paz política de género</w:t>
      </w:r>
      <w:r>
        <w:rPr>
          <w:color w:val="231F20"/>
        </w:rPr>
        <w:t>, es decir, un estado en el que los medios y fines</w:t>
      </w:r>
      <w:r>
        <w:rPr>
          <w:color w:val="231F20"/>
          <w:spacing w:val="-28"/>
        </w:rPr>
        <w:t> </w:t>
      </w:r>
      <w:r>
        <w:rPr>
          <w:color w:val="231F20"/>
        </w:rPr>
        <w:t>consistan en valores, actitudes, comportamientos y acciones que propicien la participación y representación</w:t>
      </w:r>
      <w:r>
        <w:rPr>
          <w:color w:val="231F20"/>
          <w:spacing w:val="-11"/>
        </w:rPr>
        <w:t> </w:t>
      </w:r>
      <w:r>
        <w:rPr>
          <w:color w:val="231F20"/>
        </w:rPr>
        <w:t>política</w:t>
      </w:r>
      <w:r>
        <w:rPr>
          <w:color w:val="231F20"/>
          <w:spacing w:val="-11"/>
        </w:rPr>
        <w:t> </w:t>
      </w:r>
      <w:r>
        <w:rPr>
          <w:color w:val="231F20"/>
        </w:rPr>
        <w:t>de</w:t>
      </w:r>
      <w:r>
        <w:rPr>
          <w:color w:val="231F20"/>
          <w:spacing w:val="-11"/>
        </w:rPr>
        <w:t> </w:t>
      </w:r>
      <w:r>
        <w:rPr>
          <w:color w:val="231F20"/>
        </w:rPr>
        <w:t>hombres</w:t>
      </w:r>
      <w:r>
        <w:rPr>
          <w:color w:val="231F20"/>
          <w:spacing w:val="-11"/>
        </w:rPr>
        <w:t> </w:t>
      </w:r>
      <w:r>
        <w:rPr>
          <w:color w:val="231F20"/>
        </w:rPr>
        <w:t>y</w:t>
      </w:r>
      <w:r>
        <w:rPr>
          <w:color w:val="231F20"/>
          <w:spacing w:val="-11"/>
        </w:rPr>
        <w:t> </w:t>
      </w:r>
      <w:r>
        <w:rPr>
          <w:color w:val="231F20"/>
        </w:rPr>
        <w:t>mujeres</w:t>
      </w:r>
      <w:r>
        <w:rPr>
          <w:color w:val="231F20"/>
          <w:spacing w:val="-11"/>
        </w:rPr>
        <w:t> </w:t>
      </w:r>
      <w:r>
        <w:rPr>
          <w:color w:val="231F20"/>
        </w:rPr>
        <w:t>en</w:t>
      </w:r>
      <w:r>
        <w:rPr>
          <w:color w:val="231F20"/>
          <w:spacing w:val="-11"/>
        </w:rPr>
        <w:t> </w:t>
      </w:r>
      <w:r>
        <w:rPr>
          <w:color w:val="231F20"/>
        </w:rPr>
        <w:t>igualdad</w:t>
      </w:r>
      <w:r>
        <w:rPr>
          <w:color w:val="231F20"/>
          <w:spacing w:val="-11"/>
        </w:rPr>
        <w:t> </w:t>
      </w:r>
      <w:r>
        <w:rPr>
          <w:color w:val="231F20"/>
        </w:rPr>
        <w:t>de</w:t>
      </w:r>
      <w:r>
        <w:rPr>
          <w:color w:val="231F20"/>
          <w:spacing w:val="-11"/>
        </w:rPr>
        <w:t> </w:t>
      </w:r>
      <w:r>
        <w:rPr>
          <w:color w:val="231F20"/>
        </w:rPr>
        <w:t>oportunidades,</w:t>
      </w:r>
      <w:r>
        <w:rPr>
          <w:color w:val="231F20"/>
          <w:spacing w:val="-11"/>
        </w:rPr>
        <w:t> </w:t>
      </w:r>
      <w:r>
        <w:rPr>
          <w:color w:val="231F20"/>
        </w:rPr>
        <w:t>sin</w:t>
      </w:r>
      <w:r>
        <w:rPr>
          <w:color w:val="231F20"/>
          <w:spacing w:val="-11"/>
        </w:rPr>
        <w:t> </w:t>
      </w:r>
      <w:r>
        <w:rPr>
          <w:color w:val="231F20"/>
        </w:rPr>
        <w:t>duda, abonará a favor de la cultura de</w:t>
      </w:r>
      <w:r>
        <w:rPr>
          <w:color w:val="231F20"/>
          <w:spacing w:val="-2"/>
        </w:rPr>
        <w:t> </w:t>
      </w:r>
      <w:r>
        <w:rPr>
          <w:color w:val="231F20"/>
        </w:rPr>
        <w:t>paz.</w:t>
      </w:r>
    </w:p>
    <w:p>
      <w:pPr>
        <w:spacing w:after="0" w:line="249" w:lineRule="auto"/>
        <w:jc w:val="both"/>
        <w:sectPr>
          <w:pgSz w:w="8790" w:h="13040"/>
          <w:pgMar w:header="1052" w:footer="0" w:top="1240" w:bottom="280" w:left="960" w:right="860"/>
        </w:sectPr>
      </w:pPr>
    </w:p>
    <w:p>
      <w:pPr>
        <w:pStyle w:val="BodyText"/>
        <w:spacing w:before="4"/>
        <w:rPr>
          <w:sz w:val="17"/>
        </w:rPr>
      </w:pPr>
    </w:p>
    <w:p>
      <w:pPr>
        <w:spacing w:after="0"/>
        <w:rPr>
          <w:sz w:val="17"/>
        </w:rPr>
        <w:sectPr>
          <w:headerReference w:type="default" r:id="rId30"/>
          <w:pgSz w:w="8790" w:h="13040"/>
          <w:pgMar w:header="0" w:footer="0" w:top="1200" w:bottom="280" w:left="1200" w:right="1200"/>
        </w:sectPr>
      </w:pPr>
    </w:p>
    <w:p>
      <w:pPr>
        <w:pStyle w:val="BodyText"/>
        <w:spacing w:before="0"/>
        <w:ind w:right="-39"/>
      </w:pPr>
      <w:r>
        <w:rPr/>
        <w:drawing>
          <wp:inline distT="0" distB="0" distL="0" distR="0">
            <wp:extent cx="5578970" cy="8266176"/>
            <wp:effectExtent l="0" t="0" r="0" b="0"/>
            <wp:docPr id="9" name="image9.png" descr=""/>
            <wp:cNvGraphicFramePr>
              <a:graphicFrameLocks noChangeAspect="1"/>
            </wp:cNvGraphicFramePr>
            <a:graphic>
              <a:graphicData uri="http://schemas.openxmlformats.org/drawingml/2006/picture">
                <pic:pic>
                  <pic:nvPicPr>
                    <pic:cNvPr id="10" name="image9.png"/>
                    <pic:cNvPicPr/>
                  </pic:nvPicPr>
                  <pic:blipFill>
                    <a:blip r:embed="rId32" cstate="print"/>
                    <a:stretch>
                      <a:fillRect/>
                    </a:stretch>
                  </pic:blipFill>
                  <pic:spPr>
                    <a:xfrm>
                      <a:off x="0" y="0"/>
                      <a:ext cx="5578970" cy="8266176"/>
                    </a:xfrm>
                    <a:prstGeom prst="rect">
                      <a:avLst/>
                    </a:prstGeom>
                  </pic:spPr>
                </pic:pic>
              </a:graphicData>
            </a:graphic>
          </wp:inline>
        </w:drawing>
      </w:r>
      <w:r>
        <w:rPr/>
      </w:r>
    </w:p>
    <w:p>
      <w:pPr>
        <w:spacing w:after="0"/>
        <w:sectPr>
          <w:headerReference w:type="even" r:id="rId31"/>
          <w:pgSz w:w="8790" w:h="13040"/>
          <w:pgMar w:header="0" w:footer="0" w:top="0" w:bottom="0" w:left="0" w:right="0"/>
        </w:sectPr>
      </w:pPr>
    </w:p>
    <w:p>
      <w:pPr>
        <w:pStyle w:val="BodyText"/>
        <w:spacing w:before="0"/>
      </w:pPr>
      <w:r>
        <w:rPr/>
        <w:pict>
          <v:shape style="position:absolute;margin-left:0pt;margin-top:.000244pt;width:439.4pt;height:652pt;mso-position-horizontal-relative:page;mso-position-vertical-relative:page;z-index:-150448" type="#_x0000_t202" filled="false" stroked="false">
            <v:textbox inset="0,0,0,0">
              <w:txbxContent>
                <w:p>
                  <w:pPr>
                    <w:pStyle w:val="BodyText"/>
                    <w:spacing w:before="0"/>
                  </w:pPr>
                </w:p>
                <w:p>
                  <w:pPr>
                    <w:pStyle w:val="BodyText"/>
                    <w:spacing w:before="0"/>
                  </w:pPr>
                </w:p>
                <w:p>
                  <w:pPr>
                    <w:pStyle w:val="BodyText"/>
                    <w:spacing w:before="0"/>
                  </w:pPr>
                </w:p>
                <w:p>
                  <w:pPr>
                    <w:pStyle w:val="BodyText"/>
                    <w:spacing w:before="4"/>
                    <w:rPr>
                      <w:sz w:val="29"/>
                    </w:rPr>
                  </w:pPr>
                </w:p>
                <w:p>
                  <w:pPr>
                    <w:spacing w:before="0"/>
                    <w:ind w:left="963" w:right="0" w:firstLine="0"/>
                    <w:jc w:val="left"/>
                    <w:rPr>
                      <w:rFonts w:ascii="Arial" w:hAnsi="Arial"/>
                      <w:b/>
                      <w:i/>
                      <w:sz w:val="20"/>
                    </w:rPr>
                  </w:pPr>
                  <w:r>
                    <w:rPr>
                      <w:rFonts w:ascii="Arial" w:hAnsi="Arial"/>
                      <w:b/>
                      <w:color w:val="231F20"/>
                      <w:w w:val="105"/>
                      <w:sz w:val="20"/>
                    </w:rPr>
                    <w:t>104  </w:t>
                  </w:r>
                  <w:r>
                    <w:rPr>
                      <w:rFonts w:ascii="Arial" w:hAnsi="Arial"/>
                      <w:b/>
                      <w:color w:val="231F20"/>
                      <w:w w:val="115"/>
                      <w:sz w:val="20"/>
                    </w:rPr>
                    <w:t>• </w:t>
                  </w:r>
                  <w:r>
                    <w:rPr>
                      <w:rFonts w:ascii="Arial" w:hAnsi="Arial"/>
                      <w:b/>
                      <w:i/>
                      <w:color w:val="231F20"/>
                      <w:w w:val="105"/>
                      <w:sz w:val="20"/>
                    </w:rPr>
                    <w:t>Género y paz en los partidos políticos…</w:t>
                  </w:r>
                </w:p>
                <w:p>
                  <w:pPr>
                    <w:pStyle w:val="BodyText"/>
                    <w:spacing w:before="0"/>
                  </w:pPr>
                </w:p>
                <w:p>
                  <w:pPr>
                    <w:spacing w:before="161"/>
                    <w:ind w:left="0" w:right="103" w:firstLine="0"/>
                    <w:jc w:val="center"/>
                    <w:rPr>
                      <w:b/>
                      <w:sz w:val="20"/>
                    </w:rPr>
                  </w:pPr>
                  <w:r>
                    <w:rPr>
                      <w:b/>
                      <w:color w:val="231F20"/>
                      <w:sz w:val="20"/>
                    </w:rPr>
                    <w:t>Cuadro 3</w:t>
                  </w:r>
                </w:p>
                <w:p>
                  <w:pPr>
                    <w:spacing w:line="249" w:lineRule="auto" w:before="10"/>
                    <w:ind w:left="1713" w:right="1817" w:hanging="1"/>
                    <w:jc w:val="center"/>
                    <w:rPr>
                      <w:b/>
                      <w:sz w:val="20"/>
                    </w:rPr>
                  </w:pPr>
                  <w:r>
                    <w:rPr>
                      <w:b/>
                      <w:color w:val="231F20"/>
                      <w:sz w:val="20"/>
                    </w:rPr>
                    <w:t>Población en edad de </w:t>
                  </w:r>
                  <w:r>
                    <w:rPr>
                      <w:b/>
                      <w:color w:val="231F20"/>
                      <w:spacing w:val="-3"/>
                      <w:sz w:val="20"/>
                    </w:rPr>
                    <w:t>trabajar, </w:t>
                  </w:r>
                  <w:r>
                    <w:rPr>
                      <w:b/>
                      <w:color w:val="231F20"/>
                      <w:sz w:val="20"/>
                    </w:rPr>
                    <w:t>económicamente activa (</w:t>
                  </w:r>
                  <w:r>
                    <w:rPr>
                      <w:rFonts w:ascii="Calibri" w:hAnsi="Calibri"/>
                      <w:b/>
                      <w:color w:val="231F20"/>
                      <w:sz w:val="16"/>
                    </w:rPr>
                    <w:t>PEA  </w:t>
                  </w:r>
                  <w:r>
                    <w:rPr>
                      <w:b/>
                      <w:color w:val="231F20"/>
                      <w:sz w:val="20"/>
                    </w:rPr>
                    <w:t>) y económicamente inactiva (</w:t>
                  </w:r>
                  <w:r>
                    <w:rPr>
                      <w:rFonts w:ascii="Calibri" w:hAnsi="Calibri"/>
                      <w:b/>
                      <w:color w:val="231F20"/>
                      <w:sz w:val="16"/>
                    </w:rPr>
                    <w:t>PEI  </w:t>
                  </w:r>
                  <w:r>
                    <w:rPr>
                      <w:b/>
                      <w:color w:val="231F20"/>
                      <w:sz w:val="20"/>
                    </w:rPr>
                    <w:t>) en el Estado de México,</w:t>
                  </w:r>
                  <w:r>
                    <w:rPr>
                      <w:b/>
                      <w:color w:val="231F20"/>
                      <w:spacing w:val="-19"/>
                      <w:sz w:val="20"/>
                    </w:rPr>
                    <w:t> </w:t>
                  </w:r>
                  <w:r>
                    <w:rPr>
                      <w:b/>
                      <w:color w:val="231F20"/>
                      <w:sz w:val="20"/>
                    </w:rPr>
                    <w:t>2012</w:t>
                  </w:r>
                </w:p>
                <w:p>
                  <w:pPr>
                    <w:tabs>
                      <w:tab w:pos="4663" w:val="left" w:leader="none"/>
                      <w:tab w:pos="5588" w:val="left" w:leader="none"/>
                      <w:tab w:pos="6784" w:val="left" w:leader="none"/>
                    </w:tabs>
                    <w:spacing w:before="92"/>
                    <w:ind w:left="2289" w:right="0" w:firstLine="0"/>
                    <w:jc w:val="left"/>
                    <w:rPr>
                      <w:i/>
                      <w:sz w:val="18"/>
                    </w:rPr>
                  </w:pPr>
                  <w:r>
                    <w:rPr>
                      <w:i/>
                      <w:color w:val="231F20"/>
                      <w:sz w:val="18"/>
                    </w:rPr>
                    <w:t>Concepto</w:t>
                    <w:tab/>
                  </w:r>
                  <w:r>
                    <w:rPr>
                      <w:i/>
                      <w:color w:val="231F20"/>
                      <w:spacing w:val="-4"/>
                      <w:sz w:val="18"/>
                    </w:rPr>
                    <w:t>Total</w:t>
                    <w:tab/>
                  </w:r>
                  <w:r>
                    <w:rPr>
                      <w:i/>
                      <w:color w:val="231F20"/>
                      <w:sz w:val="18"/>
                    </w:rPr>
                    <w:t>%</w:t>
                  </w:r>
                  <w:r>
                    <w:rPr>
                      <w:i/>
                      <w:color w:val="231F20"/>
                      <w:spacing w:val="-4"/>
                      <w:sz w:val="18"/>
                    </w:rPr>
                    <w:t> </w:t>
                  </w:r>
                  <w:r>
                    <w:rPr>
                      <w:i/>
                      <w:color w:val="231F20"/>
                      <w:sz w:val="18"/>
                    </w:rPr>
                    <w:t>Hombres</w:t>
                    <w:tab/>
                    <w:t>%</w:t>
                  </w:r>
                  <w:r>
                    <w:rPr>
                      <w:i/>
                      <w:color w:val="231F20"/>
                      <w:spacing w:val="-7"/>
                      <w:sz w:val="18"/>
                    </w:rPr>
                    <w:t> </w:t>
                  </w:r>
                  <w:r>
                    <w:rPr>
                      <w:i/>
                      <w:color w:val="231F20"/>
                      <w:sz w:val="18"/>
                    </w:rPr>
                    <w:t>Mujeres</w:t>
                  </w:r>
                </w:p>
                <w:p>
                  <w:pPr>
                    <w:tabs>
                      <w:tab w:pos="4411" w:val="left" w:leader="none"/>
                      <w:tab w:pos="5854" w:val="left" w:leader="none"/>
                      <w:tab w:pos="7315" w:val="right" w:leader="none"/>
                    </w:tabs>
                    <w:spacing w:before="76"/>
                    <w:ind w:left="1139" w:right="0" w:firstLine="0"/>
                    <w:jc w:val="left"/>
                    <w:rPr>
                      <w:sz w:val="18"/>
                    </w:rPr>
                  </w:pPr>
                  <w:r>
                    <w:rPr>
                      <w:color w:val="231F20"/>
                      <w:sz w:val="18"/>
                    </w:rPr>
                    <w:t>Población</w:t>
                  </w:r>
                  <w:r>
                    <w:rPr>
                      <w:color w:val="231F20"/>
                      <w:spacing w:val="-3"/>
                      <w:sz w:val="18"/>
                    </w:rPr>
                    <w:t> </w:t>
                  </w:r>
                  <w:r>
                    <w:rPr>
                      <w:color w:val="231F20"/>
                      <w:sz w:val="18"/>
                    </w:rPr>
                    <w:t>total</w:t>
                    <w:tab/>
                    <w:t>15,586,317</w:t>
                    <w:tab/>
                    <w:t>48.1</w:t>
                    <w:tab/>
                    <w:t>51.9</w:t>
                  </w:r>
                </w:p>
                <w:p>
                  <w:pPr>
                    <w:tabs>
                      <w:tab w:pos="4501" w:val="left" w:leader="none"/>
                      <w:tab w:pos="5854" w:val="left" w:leader="none"/>
                      <w:tab w:pos="7315" w:val="right" w:leader="none"/>
                    </w:tabs>
                    <w:spacing w:before="65"/>
                    <w:ind w:left="1139" w:right="0" w:firstLine="0"/>
                    <w:jc w:val="left"/>
                    <w:rPr>
                      <w:sz w:val="18"/>
                    </w:rPr>
                  </w:pPr>
                  <w:r>
                    <w:rPr>
                      <w:color w:val="231F20"/>
                      <w:sz w:val="18"/>
                    </w:rPr>
                    <w:t>Población menor de</w:t>
                  </w:r>
                  <w:r>
                    <w:rPr>
                      <w:color w:val="231F20"/>
                      <w:spacing w:val="-5"/>
                      <w:sz w:val="18"/>
                    </w:rPr>
                    <w:t> </w:t>
                  </w:r>
                  <w:r>
                    <w:rPr>
                      <w:color w:val="231F20"/>
                      <w:sz w:val="18"/>
                    </w:rPr>
                    <w:t>14</w:t>
                  </w:r>
                  <w:r>
                    <w:rPr>
                      <w:color w:val="231F20"/>
                      <w:spacing w:val="-2"/>
                      <w:sz w:val="18"/>
                    </w:rPr>
                    <w:t> </w:t>
                  </w:r>
                  <w:r>
                    <w:rPr>
                      <w:color w:val="231F20"/>
                      <w:sz w:val="18"/>
                    </w:rPr>
                    <w:t>años</w:t>
                    <w:tab/>
                    <w:t>3,816,342</w:t>
                    <w:tab/>
                    <w:t>50.6</w:t>
                    <w:tab/>
                    <w:t>49.4</w:t>
                  </w:r>
                </w:p>
                <w:p>
                  <w:pPr>
                    <w:tabs>
                      <w:tab w:pos="4417" w:val="left" w:leader="none"/>
                      <w:tab w:pos="5854" w:val="left" w:leader="none"/>
                      <w:tab w:pos="7315" w:val="right" w:leader="none"/>
                    </w:tabs>
                    <w:spacing w:before="65"/>
                    <w:ind w:left="1139" w:right="0" w:firstLine="0"/>
                    <w:jc w:val="left"/>
                    <w:rPr>
                      <w:sz w:val="18"/>
                    </w:rPr>
                  </w:pPr>
                  <w:r>
                    <w:rPr>
                      <w:color w:val="231F20"/>
                      <w:sz w:val="18"/>
                    </w:rPr>
                    <w:t>Población en edad</w:t>
                  </w:r>
                  <w:r>
                    <w:rPr>
                      <w:color w:val="231F20"/>
                      <w:spacing w:val="-6"/>
                      <w:sz w:val="18"/>
                    </w:rPr>
                    <w:t> </w:t>
                  </w:r>
                  <w:r>
                    <w:rPr>
                      <w:color w:val="231F20"/>
                      <w:sz w:val="18"/>
                    </w:rPr>
                    <w:t>de</w:t>
                  </w:r>
                  <w:r>
                    <w:rPr>
                      <w:color w:val="231F20"/>
                      <w:spacing w:val="-2"/>
                      <w:sz w:val="18"/>
                    </w:rPr>
                    <w:t> </w:t>
                  </w:r>
                  <w:r>
                    <w:rPr>
                      <w:color w:val="231F20"/>
                      <w:sz w:val="18"/>
                    </w:rPr>
                    <w:t>trabajar</w:t>
                    <w:tab/>
                    <w:t>11,769,975</w:t>
                    <w:tab/>
                    <w:t>47.3</w:t>
                    <w:tab/>
                    <w:t>52.7</w:t>
                  </w:r>
                </w:p>
                <w:p>
                  <w:pPr>
                    <w:tabs>
                      <w:tab w:pos="4501" w:val="left" w:leader="none"/>
                      <w:tab w:pos="5854" w:val="left" w:leader="none"/>
                      <w:tab w:pos="7315" w:val="right" w:leader="none"/>
                    </w:tabs>
                    <w:spacing w:before="65"/>
                    <w:ind w:left="1139" w:right="0" w:firstLine="0"/>
                    <w:jc w:val="left"/>
                    <w:rPr>
                      <w:sz w:val="18"/>
                    </w:rPr>
                  </w:pPr>
                  <w:r>
                    <w:rPr>
                      <w:color w:val="231F20"/>
                      <w:sz w:val="18"/>
                    </w:rPr>
                    <w:t>Población Económicamente Inactiva</w:t>
                  </w:r>
                  <w:r>
                    <w:rPr>
                      <w:color w:val="231F20"/>
                      <w:spacing w:val="-3"/>
                      <w:sz w:val="18"/>
                    </w:rPr>
                    <w:t> </w:t>
                  </w:r>
                  <w:r>
                    <w:rPr>
                      <w:color w:val="231F20"/>
                      <w:sz w:val="18"/>
                    </w:rPr>
                    <w:t>(</w:t>
                  </w:r>
                  <w:r>
                    <w:rPr>
                      <w:rFonts w:ascii="Calibri" w:hAnsi="Calibri"/>
                      <w:color w:val="231F20"/>
                      <w:sz w:val="14"/>
                    </w:rPr>
                    <w:t>PEI</w:t>
                  </w:r>
                  <w:r>
                    <w:rPr>
                      <w:rFonts w:ascii="Calibri" w:hAnsi="Calibri"/>
                      <w:color w:val="231F20"/>
                      <w:spacing w:val="1"/>
                      <w:sz w:val="14"/>
                    </w:rPr>
                    <w:t> </w:t>
                  </w:r>
                  <w:r>
                    <w:rPr>
                      <w:color w:val="231F20"/>
                      <w:sz w:val="18"/>
                    </w:rPr>
                    <w:t>)</w:t>
                    <w:tab/>
                    <w:t>4,802,792</w:t>
                    <w:tab/>
                    <w:t>25.3</w:t>
                    <w:tab/>
                    <w:t>74.7</w:t>
                  </w:r>
                </w:p>
                <w:p>
                  <w:pPr>
                    <w:tabs>
                      <w:tab w:pos="4501" w:val="left" w:leader="none"/>
                      <w:tab w:pos="5854" w:val="left" w:leader="none"/>
                      <w:tab w:pos="7315" w:val="right" w:leader="none"/>
                    </w:tabs>
                    <w:spacing w:before="65"/>
                    <w:ind w:left="1138" w:right="0" w:firstLine="0"/>
                    <w:jc w:val="left"/>
                    <w:rPr>
                      <w:sz w:val="18"/>
                    </w:rPr>
                  </w:pPr>
                  <w:r>
                    <w:rPr>
                      <w:color w:val="231F20"/>
                      <w:sz w:val="18"/>
                    </w:rPr>
                    <w:t>Población Económicamente Activa</w:t>
                  </w:r>
                  <w:r>
                    <w:rPr>
                      <w:color w:val="231F20"/>
                      <w:spacing w:val="-11"/>
                      <w:sz w:val="18"/>
                    </w:rPr>
                    <w:t> </w:t>
                  </w:r>
                  <w:r>
                    <w:rPr>
                      <w:color w:val="231F20"/>
                      <w:sz w:val="18"/>
                    </w:rPr>
                    <w:t>(</w:t>
                  </w:r>
                  <w:r>
                    <w:rPr>
                      <w:rFonts w:ascii="Calibri" w:hAnsi="Calibri"/>
                      <w:color w:val="231F20"/>
                      <w:sz w:val="14"/>
                    </w:rPr>
                    <w:t>PEA</w:t>
                  </w:r>
                  <w:r>
                    <w:rPr>
                      <w:rFonts w:ascii="Calibri" w:hAnsi="Calibri"/>
                      <w:color w:val="231F20"/>
                      <w:spacing w:val="4"/>
                      <w:sz w:val="14"/>
                    </w:rPr>
                    <w:t> </w:t>
                  </w:r>
                  <w:r>
                    <w:rPr>
                      <w:color w:val="231F20"/>
                      <w:sz w:val="18"/>
                    </w:rPr>
                    <w:t>)</w:t>
                    <w:tab/>
                    <w:t>6,967,183</w:t>
                    <w:tab/>
                    <w:t>62.5</w:t>
                    <w:tab/>
                    <w:t>37.5</w:t>
                  </w:r>
                </w:p>
                <w:p>
                  <w:pPr>
                    <w:tabs>
                      <w:tab w:pos="4501" w:val="left" w:leader="none"/>
                      <w:tab w:pos="5854" w:val="left" w:leader="none"/>
                      <w:tab w:pos="7315" w:val="right" w:leader="none"/>
                    </w:tabs>
                    <w:spacing w:before="65"/>
                    <w:ind w:left="1678" w:right="0" w:firstLine="0"/>
                    <w:jc w:val="left"/>
                    <w:rPr>
                      <w:sz w:val="18"/>
                    </w:rPr>
                  </w:pPr>
                  <w:r>
                    <w:rPr>
                      <w:color w:val="231F20"/>
                      <w:sz w:val="18"/>
                    </w:rPr>
                    <w:t>Ocupados</w:t>
                    <w:tab/>
                    <w:t>6,552,482</w:t>
                    <w:tab/>
                    <w:t>62.2</w:t>
                    <w:tab/>
                    <w:t>37.8</w:t>
                  </w:r>
                </w:p>
                <w:p>
                  <w:pPr>
                    <w:tabs>
                      <w:tab w:pos="4591" w:val="left" w:leader="none"/>
                      <w:tab w:pos="5854" w:val="left" w:leader="none"/>
                      <w:tab w:pos="7000" w:val="left" w:leader="none"/>
                    </w:tabs>
                    <w:spacing w:before="65"/>
                    <w:ind w:left="1678" w:right="0" w:firstLine="0"/>
                    <w:jc w:val="left"/>
                    <w:rPr>
                      <w:sz w:val="18"/>
                    </w:rPr>
                  </w:pPr>
                  <w:r>
                    <w:rPr>
                      <w:color w:val="231F20"/>
                      <w:sz w:val="18"/>
                    </w:rPr>
                    <w:t>Desocupados</w:t>
                    <w:tab/>
                    <w:t>414, 701</w:t>
                    <w:tab/>
                    <w:t>67.0</w:t>
                    <w:tab/>
                    <w:t>33.0</w:t>
                  </w:r>
                </w:p>
                <w:p>
                  <w:pPr>
                    <w:spacing w:before="81"/>
                    <w:ind w:left="968" w:right="0" w:firstLine="0"/>
                    <w:jc w:val="left"/>
                    <w:rPr>
                      <w:sz w:val="16"/>
                    </w:rPr>
                  </w:pPr>
                  <w:r>
                    <w:rPr>
                      <w:color w:val="231F20"/>
                      <w:sz w:val="16"/>
                    </w:rPr>
                    <w:t>Fuente: Elaboración propia a partir de datos obtenidos de </w:t>
                  </w:r>
                  <w:r>
                    <w:rPr>
                      <w:rFonts w:ascii="Calibri" w:hAnsi="Calibri"/>
                      <w:color w:val="231F20"/>
                      <w:sz w:val="13"/>
                    </w:rPr>
                    <w:t>INEGI  </w:t>
                  </w:r>
                  <w:r>
                    <w:rPr>
                      <w:color w:val="231F20"/>
                      <w:sz w:val="16"/>
                    </w:rPr>
                    <w:t>(2012a).</w:t>
                  </w:r>
                </w:p>
                <w:p>
                  <w:pPr>
                    <w:pStyle w:val="BodyText"/>
                    <w:spacing w:before="0"/>
                    <w:rPr>
                      <w:sz w:val="16"/>
                    </w:rPr>
                  </w:pPr>
                </w:p>
                <w:p>
                  <w:pPr>
                    <w:pStyle w:val="BodyText"/>
                    <w:spacing w:before="0"/>
                    <w:rPr>
                      <w:sz w:val="16"/>
                    </w:rPr>
                  </w:pPr>
                </w:p>
                <w:p>
                  <w:pPr>
                    <w:pStyle w:val="BodyText"/>
                    <w:rPr>
                      <w:sz w:val="23"/>
                    </w:rPr>
                  </w:pPr>
                </w:p>
                <w:p>
                  <w:pPr>
                    <w:spacing w:before="0"/>
                    <w:ind w:left="0" w:right="106" w:firstLine="0"/>
                    <w:jc w:val="center"/>
                    <w:rPr>
                      <w:b/>
                      <w:sz w:val="20"/>
                    </w:rPr>
                  </w:pPr>
                  <w:r>
                    <w:rPr>
                      <w:b/>
                      <w:color w:val="231F20"/>
                      <w:sz w:val="20"/>
                    </w:rPr>
                    <w:t>Cuadro 4</w:t>
                  </w:r>
                </w:p>
                <w:p>
                  <w:pPr>
                    <w:spacing w:before="10"/>
                    <w:ind w:left="0" w:right="108" w:firstLine="0"/>
                    <w:jc w:val="center"/>
                    <w:rPr>
                      <w:b/>
                      <w:sz w:val="20"/>
                    </w:rPr>
                  </w:pPr>
                  <w:r>
                    <w:rPr>
                      <w:b/>
                      <w:color w:val="231F20"/>
                      <w:sz w:val="20"/>
                    </w:rPr>
                    <w:t>Padrón electoral y lista nominal del Estado de México por sexo, 2012</w:t>
                  </w:r>
                </w:p>
                <w:p>
                  <w:pPr>
                    <w:tabs>
                      <w:tab w:pos="2233" w:val="left" w:leader="none"/>
                      <w:tab w:pos="2269" w:val="left" w:leader="none"/>
                      <w:tab w:pos="3333" w:val="left" w:leader="none"/>
                      <w:tab w:pos="3523" w:val="left" w:leader="none"/>
                      <w:tab w:pos="4524" w:val="left" w:leader="none"/>
                      <w:tab w:pos="5046" w:val="left" w:leader="none"/>
                      <w:tab w:pos="5616" w:val="left" w:leader="none"/>
                      <w:tab w:pos="5651" w:val="left" w:leader="none"/>
                      <w:tab w:pos="6713" w:val="left" w:leader="none"/>
                      <w:tab w:pos="6903" w:val="left" w:leader="none"/>
                    </w:tabs>
                    <w:spacing w:line="357" w:lineRule="auto" w:before="112"/>
                    <w:ind w:left="1150" w:right="1261" w:firstLine="880"/>
                    <w:jc w:val="left"/>
                    <w:rPr>
                      <w:sz w:val="18"/>
                    </w:rPr>
                  </w:pPr>
                  <w:r>
                    <w:rPr>
                      <w:i/>
                      <w:color w:val="231F20"/>
                      <w:sz w:val="18"/>
                    </w:rPr>
                    <w:t>Padron</w:t>
                  </w:r>
                  <w:r>
                    <w:rPr>
                      <w:i/>
                      <w:color w:val="231F20"/>
                      <w:spacing w:val="-4"/>
                      <w:sz w:val="18"/>
                    </w:rPr>
                    <w:t> </w:t>
                  </w:r>
                  <w:r>
                    <w:rPr>
                      <w:i/>
                      <w:color w:val="231F20"/>
                      <w:sz w:val="18"/>
                    </w:rPr>
                    <w:t>Electoral</w:t>
                    <w:tab/>
                    <w:tab/>
                    <w:tab/>
                    <w:tab/>
                    <w:t>Lista Nominal</w:t>
                  </w:r>
                  <w:r>
                    <w:rPr>
                      <w:i/>
                      <w:color w:val="231F20"/>
                      <w:spacing w:val="-8"/>
                      <w:sz w:val="18"/>
                    </w:rPr>
                    <w:t> </w:t>
                  </w:r>
                  <w:r>
                    <w:rPr>
                      <w:i/>
                      <w:color w:val="231F20"/>
                      <w:sz w:val="18"/>
                    </w:rPr>
                    <w:t>de</w:t>
                  </w:r>
                  <w:r>
                    <w:rPr>
                      <w:i/>
                      <w:color w:val="231F20"/>
                      <w:spacing w:val="-4"/>
                      <w:sz w:val="18"/>
                    </w:rPr>
                    <w:t> </w:t>
                  </w:r>
                  <w:r>
                    <w:rPr>
                      <w:i/>
                      <w:color w:val="231F20"/>
                      <w:sz w:val="18"/>
                    </w:rPr>
                    <w:t>Electores</w:t>
                  </w:r>
                  <w:r>
                    <w:rPr>
                      <w:i/>
                      <w:color w:val="231F20"/>
                      <w:sz w:val="18"/>
                    </w:rPr>
                    <w:t> Hombres</w:t>
                    <w:tab/>
                    <w:tab/>
                    <w:t>Mujeres</w:t>
                    <w:tab/>
                    <w:tab/>
                  </w:r>
                  <w:r>
                    <w:rPr>
                      <w:i/>
                      <w:color w:val="231F20"/>
                      <w:spacing w:val="-4"/>
                      <w:sz w:val="18"/>
                    </w:rPr>
                    <w:t>Total</w:t>
                    <w:tab/>
                  </w:r>
                  <w:r>
                    <w:rPr>
                      <w:i/>
                      <w:color w:val="231F20"/>
                      <w:sz w:val="18"/>
                    </w:rPr>
                    <w:t>Hombres</w:t>
                    <w:tab/>
                    <w:tab/>
                    <w:t>Mujeres</w:t>
                    <w:tab/>
                    <w:tab/>
                  </w:r>
                  <w:r>
                    <w:rPr>
                      <w:i/>
                      <w:color w:val="231F20"/>
                      <w:spacing w:val="-4"/>
                      <w:sz w:val="18"/>
                    </w:rPr>
                    <w:t>Total </w:t>
                  </w:r>
                  <w:r>
                    <w:rPr>
                      <w:color w:val="231F20"/>
                      <w:sz w:val="18"/>
                    </w:rPr>
                    <w:t>5,271,871</w:t>
                    <w:tab/>
                    <w:t>5,692,769</w:t>
                    <w:tab/>
                    <w:t>10,964,640</w:t>
                    <w:tab/>
                    <w:t>4,975,584</w:t>
                    <w:tab/>
                    <w:t>5,420,953</w:t>
                    <w:tab/>
                    <w:t>10,396,537</w:t>
                  </w:r>
                </w:p>
                <w:p>
                  <w:pPr>
                    <w:tabs>
                      <w:tab w:pos="1057" w:val="left" w:leader="none"/>
                      <w:tab w:pos="2157" w:val="left" w:leader="none"/>
                      <w:tab w:pos="3347" w:val="left" w:leader="none"/>
                      <w:tab w:pos="4440" w:val="left" w:leader="none"/>
                      <w:tab w:pos="5537" w:val="left" w:leader="none"/>
                    </w:tabs>
                    <w:spacing w:before="47"/>
                    <w:ind w:left="0" w:right="85" w:firstLine="0"/>
                    <w:jc w:val="center"/>
                    <w:rPr>
                      <w:sz w:val="18"/>
                    </w:rPr>
                  </w:pPr>
                  <w:r>
                    <w:rPr>
                      <w:color w:val="231F20"/>
                      <w:sz w:val="18"/>
                    </w:rPr>
                    <w:t>48%</w:t>
                    <w:tab/>
                    <w:t>52%</w:t>
                    <w:tab/>
                    <w:t>100%</w:t>
                    <w:tab/>
                    <w:t>48%</w:t>
                    <w:tab/>
                    <w:t>52%</w:t>
                    <w:tab/>
                    <w:t>100%</w:t>
                  </w:r>
                </w:p>
                <w:p>
                  <w:pPr>
                    <w:spacing w:before="121"/>
                    <w:ind w:left="968" w:right="0" w:firstLine="0"/>
                    <w:jc w:val="left"/>
                    <w:rPr>
                      <w:sz w:val="16"/>
                    </w:rPr>
                  </w:pPr>
                  <w:r>
                    <w:rPr>
                      <w:color w:val="231F20"/>
                      <w:sz w:val="16"/>
                    </w:rPr>
                    <w:t>Fuente: Elaboración propia a partir de datos del </w:t>
                  </w:r>
                  <w:r>
                    <w:rPr>
                      <w:rFonts w:ascii="Calibri" w:hAnsi="Calibri"/>
                      <w:color w:val="231F20"/>
                      <w:sz w:val="12"/>
                    </w:rPr>
                    <w:t>IEEM   </w:t>
                  </w:r>
                  <w:r>
                    <w:rPr>
                      <w:color w:val="231F20"/>
                      <w:sz w:val="16"/>
                    </w:rPr>
                    <w:t>(2012).</w:t>
                  </w:r>
                </w:p>
                <w:p>
                  <w:pPr>
                    <w:pStyle w:val="BodyText"/>
                    <w:spacing w:before="0"/>
                    <w:rPr>
                      <w:sz w:val="16"/>
                    </w:rPr>
                  </w:pPr>
                </w:p>
                <w:p>
                  <w:pPr>
                    <w:pStyle w:val="BodyText"/>
                    <w:spacing w:before="0"/>
                    <w:rPr>
                      <w:sz w:val="16"/>
                    </w:rPr>
                  </w:pPr>
                </w:p>
                <w:p>
                  <w:pPr>
                    <w:pStyle w:val="BodyText"/>
                    <w:rPr>
                      <w:sz w:val="23"/>
                    </w:rPr>
                  </w:pPr>
                </w:p>
                <w:p>
                  <w:pPr>
                    <w:spacing w:before="0"/>
                    <w:ind w:left="0" w:right="111" w:firstLine="0"/>
                    <w:jc w:val="center"/>
                    <w:rPr>
                      <w:b/>
                      <w:sz w:val="20"/>
                    </w:rPr>
                  </w:pPr>
                  <w:r>
                    <w:rPr>
                      <w:b/>
                      <w:color w:val="231F20"/>
                      <w:sz w:val="20"/>
                    </w:rPr>
                    <w:t>Cuadro 5</w:t>
                  </w:r>
                </w:p>
                <w:p>
                  <w:pPr>
                    <w:spacing w:before="10"/>
                    <w:ind w:left="0" w:right="111" w:firstLine="0"/>
                    <w:jc w:val="center"/>
                    <w:rPr>
                      <w:b/>
                      <w:sz w:val="20"/>
                    </w:rPr>
                  </w:pPr>
                  <w:r>
                    <w:rPr>
                      <w:b/>
                      <w:color w:val="231F20"/>
                      <w:sz w:val="20"/>
                    </w:rPr>
                    <w:t>Dependencias de la administración pública estatal por sexo, 2012</w:t>
                  </w:r>
                </w:p>
                <w:p>
                  <w:pPr>
                    <w:tabs>
                      <w:tab w:pos="5257" w:val="left" w:leader="none"/>
                    </w:tabs>
                    <w:spacing w:before="112"/>
                    <w:ind w:left="2344" w:right="0" w:firstLine="0"/>
                    <w:jc w:val="left"/>
                    <w:rPr>
                      <w:i/>
                      <w:sz w:val="18"/>
                    </w:rPr>
                  </w:pPr>
                  <w:r>
                    <w:rPr>
                      <w:i/>
                      <w:color w:val="231F20"/>
                      <w:sz w:val="18"/>
                    </w:rPr>
                    <w:t>Dependencia</w:t>
                    <w:tab/>
                    <w:t>Sexo de la persona</w:t>
                  </w:r>
                  <w:r>
                    <w:rPr>
                      <w:i/>
                      <w:color w:val="231F20"/>
                      <w:spacing w:val="-2"/>
                      <w:sz w:val="18"/>
                    </w:rPr>
                    <w:t> </w:t>
                  </w:r>
                  <w:r>
                    <w:rPr>
                      <w:i/>
                      <w:color w:val="231F20"/>
                      <w:sz w:val="18"/>
                    </w:rPr>
                    <w:t>titular</w:t>
                  </w:r>
                </w:p>
                <w:p>
                  <w:pPr>
                    <w:tabs>
                      <w:tab w:pos="5892" w:val="left" w:leader="none"/>
                    </w:tabs>
                    <w:spacing w:before="59"/>
                    <w:ind w:left="1682" w:right="0" w:firstLine="0"/>
                    <w:jc w:val="left"/>
                    <w:rPr>
                      <w:sz w:val="18"/>
                    </w:rPr>
                  </w:pPr>
                  <w:r>
                    <w:rPr>
                      <w:color w:val="231F20"/>
                      <w:sz w:val="18"/>
                    </w:rPr>
                    <w:t>Secretaría General</w:t>
                  </w:r>
                  <w:r>
                    <w:rPr>
                      <w:color w:val="231F20"/>
                      <w:spacing w:val="-9"/>
                      <w:sz w:val="18"/>
                    </w:rPr>
                    <w:t> </w:t>
                  </w:r>
                  <w:r>
                    <w:rPr>
                      <w:color w:val="231F20"/>
                      <w:sz w:val="18"/>
                    </w:rPr>
                    <w:t>de</w:t>
                  </w:r>
                  <w:r>
                    <w:rPr>
                      <w:color w:val="231F20"/>
                      <w:spacing w:val="-5"/>
                      <w:sz w:val="18"/>
                    </w:rPr>
                    <w:t> </w:t>
                  </w:r>
                  <w:r>
                    <w:rPr>
                      <w:color w:val="231F20"/>
                      <w:sz w:val="18"/>
                    </w:rPr>
                    <w:t>Gobierno</w:t>
                    <w:tab/>
                    <w:t>Hombre</w:t>
                  </w:r>
                </w:p>
                <w:p>
                  <w:pPr>
                    <w:tabs>
                      <w:tab w:pos="5892" w:val="left" w:leader="none"/>
                    </w:tabs>
                    <w:spacing w:line="276" w:lineRule="auto" w:before="31"/>
                    <w:ind w:left="2009" w:right="2302" w:hanging="453"/>
                    <w:jc w:val="left"/>
                    <w:rPr>
                      <w:sz w:val="18"/>
                    </w:rPr>
                  </w:pPr>
                  <w:r>
                    <w:rPr>
                      <w:color w:val="231F20"/>
                      <w:sz w:val="18"/>
                    </w:rPr>
                    <w:t>Secretaría de</w:t>
                  </w:r>
                  <w:r>
                    <w:rPr>
                      <w:color w:val="231F20"/>
                      <w:spacing w:val="-7"/>
                      <w:sz w:val="18"/>
                    </w:rPr>
                    <w:t> </w:t>
                  </w:r>
                  <w:r>
                    <w:rPr>
                      <w:color w:val="231F20"/>
                      <w:sz w:val="18"/>
                    </w:rPr>
                    <w:t>Seguridad</w:t>
                  </w:r>
                  <w:r>
                    <w:rPr>
                      <w:color w:val="231F20"/>
                      <w:spacing w:val="-4"/>
                      <w:sz w:val="18"/>
                    </w:rPr>
                    <w:t> </w:t>
                  </w:r>
                  <w:r>
                    <w:rPr>
                      <w:color w:val="231F20"/>
                      <w:sz w:val="18"/>
                    </w:rPr>
                    <w:t>Ciudadana</w:t>
                    <w:tab/>
                    <w:t>Hombre Secretaría</w:t>
                  </w:r>
                  <w:r>
                    <w:rPr>
                      <w:color w:val="231F20"/>
                      <w:spacing w:val="-4"/>
                      <w:sz w:val="18"/>
                    </w:rPr>
                    <w:t> </w:t>
                  </w:r>
                  <w:r>
                    <w:rPr>
                      <w:color w:val="231F20"/>
                      <w:sz w:val="18"/>
                    </w:rPr>
                    <w:t>de</w:t>
                  </w:r>
                  <w:r>
                    <w:rPr>
                      <w:color w:val="231F20"/>
                      <w:spacing w:val="-4"/>
                      <w:sz w:val="18"/>
                    </w:rPr>
                    <w:t> </w:t>
                  </w:r>
                  <w:r>
                    <w:rPr>
                      <w:color w:val="231F20"/>
                      <w:sz w:val="18"/>
                    </w:rPr>
                    <w:t>Finanzas</w:t>
                    <w:tab/>
                    <w:t>Hombre</w:t>
                  </w:r>
                </w:p>
                <w:p>
                  <w:pPr>
                    <w:tabs>
                      <w:tab w:pos="3767" w:val="left" w:leader="none"/>
                    </w:tabs>
                    <w:spacing w:before="1"/>
                    <w:ind w:left="0" w:right="178" w:firstLine="0"/>
                    <w:jc w:val="center"/>
                    <w:rPr>
                      <w:sz w:val="18"/>
                    </w:rPr>
                  </w:pPr>
                  <w:r>
                    <w:rPr>
                      <w:color w:val="231F20"/>
                      <w:sz w:val="18"/>
                    </w:rPr>
                    <w:t>Secretaría</w:t>
                  </w:r>
                  <w:r>
                    <w:rPr>
                      <w:color w:val="231F20"/>
                      <w:spacing w:val="-3"/>
                      <w:sz w:val="18"/>
                    </w:rPr>
                    <w:t> </w:t>
                  </w:r>
                  <w:r>
                    <w:rPr>
                      <w:color w:val="231F20"/>
                      <w:sz w:val="18"/>
                    </w:rPr>
                    <w:t>de</w:t>
                  </w:r>
                  <w:r>
                    <w:rPr>
                      <w:color w:val="231F20"/>
                      <w:spacing w:val="-3"/>
                      <w:sz w:val="18"/>
                    </w:rPr>
                    <w:t> </w:t>
                  </w:r>
                  <w:r>
                    <w:rPr>
                      <w:color w:val="231F20"/>
                      <w:sz w:val="18"/>
                    </w:rPr>
                    <w:t>Salud</w:t>
                    <w:tab/>
                    <w:t>Hombre</w:t>
                  </w:r>
                </w:p>
                <w:p>
                  <w:pPr>
                    <w:tabs>
                      <w:tab w:pos="3863" w:val="left" w:leader="none"/>
                    </w:tabs>
                    <w:spacing w:before="31"/>
                    <w:ind w:left="0" w:right="273" w:firstLine="0"/>
                    <w:jc w:val="center"/>
                    <w:rPr>
                      <w:sz w:val="18"/>
                    </w:rPr>
                  </w:pPr>
                  <w:r>
                    <w:rPr>
                      <w:color w:val="231F20"/>
                      <w:sz w:val="18"/>
                    </w:rPr>
                    <w:t>Secretaría</w:t>
                  </w:r>
                  <w:r>
                    <w:rPr>
                      <w:color w:val="231F20"/>
                      <w:spacing w:val="-4"/>
                      <w:sz w:val="18"/>
                    </w:rPr>
                    <w:t> </w:t>
                  </w:r>
                  <w:r>
                    <w:rPr>
                      <w:color w:val="231F20"/>
                      <w:sz w:val="18"/>
                    </w:rPr>
                    <w:t>del</w:t>
                  </w:r>
                  <w:r>
                    <w:rPr>
                      <w:color w:val="231F20"/>
                      <w:spacing w:val="-8"/>
                      <w:sz w:val="18"/>
                    </w:rPr>
                    <w:t> </w:t>
                  </w:r>
                  <w:r>
                    <w:rPr>
                      <w:color w:val="231F20"/>
                      <w:sz w:val="18"/>
                    </w:rPr>
                    <w:t>Trabajo</w:t>
                    <w:tab/>
                    <w:t>Hombre</w:t>
                  </w:r>
                </w:p>
                <w:p>
                  <w:pPr>
                    <w:tabs>
                      <w:tab w:pos="3942" w:val="left" w:leader="none"/>
                    </w:tabs>
                    <w:spacing w:before="31"/>
                    <w:ind w:left="0" w:right="352" w:firstLine="0"/>
                    <w:jc w:val="center"/>
                    <w:rPr>
                      <w:sz w:val="18"/>
                    </w:rPr>
                  </w:pPr>
                  <w:r>
                    <w:rPr>
                      <w:color w:val="231F20"/>
                      <w:sz w:val="18"/>
                    </w:rPr>
                    <w:t>Secretaría</w:t>
                  </w:r>
                  <w:r>
                    <w:rPr>
                      <w:color w:val="231F20"/>
                      <w:spacing w:val="-3"/>
                      <w:sz w:val="18"/>
                    </w:rPr>
                    <w:t> </w:t>
                  </w:r>
                  <w:r>
                    <w:rPr>
                      <w:color w:val="231F20"/>
                      <w:sz w:val="18"/>
                    </w:rPr>
                    <w:t>de</w:t>
                  </w:r>
                  <w:r>
                    <w:rPr>
                      <w:color w:val="231F20"/>
                      <w:spacing w:val="-3"/>
                      <w:sz w:val="18"/>
                    </w:rPr>
                    <w:t> </w:t>
                  </w:r>
                  <w:r>
                    <w:rPr>
                      <w:color w:val="231F20"/>
                      <w:sz w:val="18"/>
                    </w:rPr>
                    <w:t>Educación</w:t>
                    <w:tab/>
                    <w:t>Hombre</w:t>
                  </w:r>
                </w:p>
                <w:p>
                  <w:pPr>
                    <w:tabs>
                      <w:tab w:pos="5967" w:val="left" w:leader="none"/>
                    </w:tabs>
                    <w:spacing w:before="31"/>
                    <w:ind w:left="1678" w:right="0" w:firstLine="0"/>
                    <w:jc w:val="left"/>
                    <w:rPr>
                      <w:i/>
                      <w:sz w:val="18"/>
                    </w:rPr>
                  </w:pPr>
                  <w:r>
                    <w:rPr>
                      <w:i/>
                      <w:color w:val="231F20"/>
                      <w:sz w:val="18"/>
                    </w:rPr>
                    <w:t>Secretaría de</w:t>
                  </w:r>
                  <w:r>
                    <w:rPr>
                      <w:i/>
                      <w:color w:val="231F20"/>
                      <w:spacing w:val="-8"/>
                      <w:sz w:val="18"/>
                    </w:rPr>
                    <w:t> </w:t>
                  </w:r>
                  <w:r>
                    <w:rPr>
                      <w:i/>
                      <w:color w:val="231F20"/>
                      <w:sz w:val="18"/>
                    </w:rPr>
                    <w:t>Desarrollo</w:t>
                  </w:r>
                  <w:r>
                    <w:rPr>
                      <w:i/>
                      <w:color w:val="231F20"/>
                      <w:spacing w:val="-4"/>
                      <w:sz w:val="18"/>
                    </w:rPr>
                    <w:t> </w:t>
                  </w:r>
                  <w:r>
                    <w:rPr>
                      <w:i/>
                      <w:color w:val="231F20"/>
                      <w:sz w:val="18"/>
                    </w:rPr>
                    <w:t>Social</w:t>
                    <w:tab/>
                    <w:t>Mujer</w:t>
                  </w:r>
                </w:p>
                <w:p>
                  <w:pPr>
                    <w:tabs>
                      <w:tab w:pos="5892" w:val="left" w:leader="none"/>
                    </w:tabs>
                    <w:spacing w:before="31"/>
                    <w:ind w:left="1657" w:right="0" w:firstLine="0"/>
                    <w:jc w:val="left"/>
                    <w:rPr>
                      <w:sz w:val="18"/>
                    </w:rPr>
                  </w:pPr>
                  <w:r>
                    <w:rPr>
                      <w:color w:val="231F20"/>
                      <w:sz w:val="18"/>
                    </w:rPr>
                    <w:t>Secretaría de</w:t>
                  </w:r>
                  <w:r>
                    <w:rPr>
                      <w:color w:val="231F20"/>
                      <w:spacing w:val="-9"/>
                      <w:sz w:val="18"/>
                    </w:rPr>
                    <w:t> </w:t>
                  </w:r>
                  <w:r>
                    <w:rPr>
                      <w:color w:val="231F20"/>
                      <w:sz w:val="18"/>
                    </w:rPr>
                    <w:t>Desarrollo</w:t>
                  </w:r>
                  <w:r>
                    <w:rPr>
                      <w:color w:val="231F20"/>
                      <w:spacing w:val="-5"/>
                      <w:sz w:val="18"/>
                    </w:rPr>
                    <w:t> </w:t>
                  </w:r>
                  <w:r>
                    <w:rPr>
                      <w:color w:val="231F20"/>
                      <w:sz w:val="18"/>
                    </w:rPr>
                    <w:t>Urbano</w:t>
                    <w:tab/>
                    <w:t>Hombre</w:t>
                  </w:r>
                </w:p>
                <w:p>
                  <w:pPr>
                    <w:tabs>
                      <w:tab w:pos="4340" w:val="left" w:leader="none"/>
                    </w:tabs>
                    <w:spacing w:before="31"/>
                    <w:ind w:left="0" w:right="750" w:firstLine="0"/>
                    <w:jc w:val="center"/>
                    <w:rPr>
                      <w:sz w:val="18"/>
                    </w:rPr>
                  </w:pPr>
                  <w:r>
                    <w:rPr>
                      <w:color w:val="231F20"/>
                      <w:sz w:val="18"/>
                    </w:rPr>
                    <w:t>Secretaría del Agua y</w:t>
                  </w:r>
                  <w:r>
                    <w:rPr>
                      <w:color w:val="231F20"/>
                      <w:spacing w:val="-23"/>
                      <w:sz w:val="18"/>
                    </w:rPr>
                    <w:t> </w:t>
                  </w:r>
                  <w:r>
                    <w:rPr>
                      <w:color w:val="231F20"/>
                      <w:sz w:val="18"/>
                    </w:rPr>
                    <w:t>Obra</w:t>
                  </w:r>
                  <w:r>
                    <w:rPr>
                      <w:color w:val="231F20"/>
                      <w:spacing w:val="-3"/>
                      <w:sz w:val="18"/>
                    </w:rPr>
                    <w:t> </w:t>
                  </w:r>
                  <w:r>
                    <w:rPr>
                      <w:color w:val="231F20"/>
                      <w:sz w:val="18"/>
                    </w:rPr>
                    <w:t>Pública</w:t>
                    <w:tab/>
                    <w:t>Hombre</w:t>
                  </w:r>
                </w:p>
                <w:p>
                  <w:pPr>
                    <w:tabs>
                      <w:tab w:pos="5892" w:val="left" w:leader="none"/>
                    </w:tabs>
                    <w:spacing w:before="31"/>
                    <w:ind w:left="1437" w:right="0" w:firstLine="0"/>
                    <w:jc w:val="left"/>
                    <w:rPr>
                      <w:sz w:val="18"/>
                    </w:rPr>
                  </w:pPr>
                  <w:r>
                    <w:rPr>
                      <w:color w:val="231F20"/>
                      <w:sz w:val="18"/>
                    </w:rPr>
                    <w:t>Secretaría de</w:t>
                  </w:r>
                  <w:r>
                    <w:rPr>
                      <w:color w:val="231F20"/>
                      <w:spacing w:val="-12"/>
                      <w:sz w:val="18"/>
                    </w:rPr>
                    <w:t> </w:t>
                  </w:r>
                  <w:r>
                    <w:rPr>
                      <w:color w:val="231F20"/>
                      <w:sz w:val="18"/>
                    </w:rPr>
                    <w:t>Desarrollo</w:t>
                  </w:r>
                  <w:r>
                    <w:rPr>
                      <w:color w:val="231F20"/>
                      <w:spacing w:val="-15"/>
                      <w:sz w:val="18"/>
                    </w:rPr>
                    <w:t> </w:t>
                  </w:r>
                  <w:r>
                    <w:rPr>
                      <w:color w:val="231F20"/>
                      <w:sz w:val="18"/>
                    </w:rPr>
                    <w:t>Agropecuario</w:t>
                    <w:tab/>
                    <w:t>Hombre</w:t>
                  </w:r>
                </w:p>
                <w:p>
                  <w:pPr>
                    <w:tabs>
                      <w:tab w:pos="4375" w:val="left" w:leader="none"/>
                    </w:tabs>
                    <w:spacing w:before="31"/>
                    <w:ind w:left="0" w:right="785" w:firstLine="0"/>
                    <w:jc w:val="center"/>
                    <w:rPr>
                      <w:sz w:val="18"/>
                    </w:rPr>
                  </w:pPr>
                  <w:r>
                    <w:rPr>
                      <w:color w:val="231F20"/>
                      <w:sz w:val="18"/>
                    </w:rPr>
                    <w:t>Secretaría de</w:t>
                  </w:r>
                  <w:r>
                    <w:rPr>
                      <w:color w:val="231F20"/>
                      <w:spacing w:val="-7"/>
                      <w:sz w:val="18"/>
                    </w:rPr>
                    <w:t> </w:t>
                  </w:r>
                  <w:r>
                    <w:rPr>
                      <w:color w:val="231F20"/>
                      <w:sz w:val="18"/>
                    </w:rPr>
                    <w:t>Desarrollo</w:t>
                  </w:r>
                  <w:r>
                    <w:rPr>
                      <w:color w:val="231F20"/>
                      <w:spacing w:val="-4"/>
                      <w:sz w:val="18"/>
                    </w:rPr>
                    <w:t> </w:t>
                  </w:r>
                  <w:r>
                    <w:rPr>
                      <w:color w:val="231F20"/>
                      <w:sz w:val="18"/>
                    </w:rPr>
                    <w:t>Económico</w:t>
                    <w:tab/>
                    <w:t>Hombre</w:t>
                  </w:r>
                </w:p>
                <w:p>
                  <w:pPr>
                    <w:spacing w:before="46"/>
                    <w:ind w:left="0" w:right="1075" w:firstLine="0"/>
                    <w:jc w:val="right"/>
                    <w:rPr>
                      <w:i/>
                      <w:sz w:val="14"/>
                    </w:rPr>
                  </w:pPr>
                  <w:r>
                    <w:rPr>
                      <w:i/>
                      <w:color w:val="231F20"/>
                      <w:sz w:val="14"/>
                    </w:rPr>
                    <w:t>Continúa…</w:t>
                  </w:r>
                </w:p>
              </w:txbxContent>
            </v:textbox>
            <w10:wrap type="none"/>
          </v:shape>
        </w:pict>
      </w:r>
      <w:r>
        <w:rPr/>
        <w:drawing>
          <wp:anchor distT="0" distB="0" distL="0" distR="0" allowOverlap="1" layoutInCell="1" locked="0" behindDoc="1" simplePos="0" relativeHeight="268285031">
            <wp:simplePos x="0" y="0"/>
            <wp:positionH relativeFrom="page">
              <wp:posOffset>0</wp:posOffset>
            </wp:positionH>
            <wp:positionV relativeFrom="page">
              <wp:posOffset>3</wp:posOffset>
            </wp:positionV>
            <wp:extent cx="5579924" cy="8279892"/>
            <wp:effectExtent l="0" t="0" r="0" b="0"/>
            <wp:wrapNone/>
            <wp:docPr id="11" name="image10.png" descr=""/>
            <wp:cNvGraphicFramePr>
              <a:graphicFrameLocks noChangeAspect="1"/>
            </wp:cNvGraphicFramePr>
            <a:graphic>
              <a:graphicData uri="http://schemas.openxmlformats.org/drawingml/2006/picture">
                <pic:pic>
                  <pic:nvPicPr>
                    <pic:cNvPr id="12" name="image10.png"/>
                    <pic:cNvPicPr/>
                  </pic:nvPicPr>
                  <pic:blipFill>
                    <a:blip r:embed="rId34" cstate="print"/>
                    <a:stretch>
                      <a:fillRect/>
                    </a:stretch>
                  </pic:blipFill>
                  <pic:spPr>
                    <a:xfrm>
                      <a:off x="0" y="0"/>
                      <a:ext cx="5579924" cy="8279892"/>
                    </a:xfrm>
                    <a:prstGeom prst="rect">
                      <a:avLst/>
                    </a:prstGeom>
                  </pic:spPr>
                </pic:pic>
              </a:graphicData>
            </a:graphic>
          </wp:anchor>
        </w:drawing>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8"/>
        <w:rPr>
          <w:sz w:val="28"/>
        </w:rPr>
      </w:pPr>
    </w:p>
    <w:tbl>
      <w:tblPr>
        <w:tblW w:w="0" w:type="auto"/>
        <w:jc w:val="left"/>
        <w:tblInd w:w="96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331"/>
        <w:gridCol w:w="1091"/>
        <w:gridCol w:w="1242"/>
        <w:gridCol w:w="1079"/>
      </w:tblGrid>
      <w:tr>
        <w:trPr>
          <w:trHeight w:val="284" w:hRule="exact"/>
        </w:trPr>
        <w:tc>
          <w:tcPr>
            <w:tcW w:w="3331" w:type="dxa"/>
            <w:tcBorders>
              <w:top w:val="single" w:sz="8" w:space="0" w:color="231F20"/>
            </w:tcBorders>
          </w:tcPr>
          <w:p>
            <w:pPr/>
          </w:p>
        </w:tc>
        <w:tc>
          <w:tcPr>
            <w:tcW w:w="1091" w:type="dxa"/>
            <w:tcBorders>
              <w:top w:val="single" w:sz="8" w:space="0" w:color="231F20"/>
            </w:tcBorders>
          </w:tcPr>
          <w:p>
            <w:pPr/>
          </w:p>
        </w:tc>
        <w:tc>
          <w:tcPr>
            <w:tcW w:w="1242" w:type="dxa"/>
            <w:tcBorders>
              <w:top w:val="single" w:sz="8" w:space="0" w:color="231F20"/>
            </w:tcBorders>
          </w:tcPr>
          <w:p>
            <w:pPr/>
          </w:p>
        </w:tc>
        <w:tc>
          <w:tcPr>
            <w:tcW w:w="1079" w:type="dxa"/>
            <w:tcBorders>
              <w:top w:val="single" w:sz="8" w:space="0" w:color="231F20"/>
            </w:tcBorders>
          </w:tcPr>
          <w:p>
            <w:pPr/>
          </w:p>
        </w:tc>
      </w:tr>
      <w:tr>
        <w:trPr>
          <w:trHeight w:val="272" w:hRule="exact"/>
        </w:trPr>
        <w:tc>
          <w:tcPr>
            <w:tcW w:w="3331" w:type="dxa"/>
          </w:tcPr>
          <w:p>
            <w:pPr/>
          </w:p>
        </w:tc>
        <w:tc>
          <w:tcPr>
            <w:tcW w:w="1091" w:type="dxa"/>
          </w:tcPr>
          <w:p>
            <w:pPr/>
          </w:p>
        </w:tc>
        <w:tc>
          <w:tcPr>
            <w:tcW w:w="1242" w:type="dxa"/>
          </w:tcPr>
          <w:p>
            <w:pPr/>
          </w:p>
        </w:tc>
        <w:tc>
          <w:tcPr>
            <w:tcW w:w="1079" w:type="dxa"/>
          </w:tcPr>
          <w:p>
            <w:pPr/>
          </w:p>
        </w:tc>
      </w:tr>
      <w:tr>
        <w:trPr>
          <w:trHeight w:val="272" w:hRule="exact"/>
        </w:trPr>
        <w:tc>
          <w:tcPr>
            <w:tcW w:w="3331" w:type="dxa"/>
          </w:tcPr>
          <w:p>
            <w:pPr/>
          </w:p>
        </w:tc>
        <w:tc>
          <w:tcPr>
            <w:tcW w:w="1091" w:type="dxa"/>
          </w:tcPr>
          <w:p>
            <w:pPr/>
          </w:p>
        </w:tc>
        <w:tc>
          <w:tcPr>
            <w:tcW w:w="1242" w:type="dxa"/>
          </w:tcPr>
          <w:p>
            <w:pPr/>
          </w:p>
        </w:tc>
        <w:tc>
          <w:tcPr>
            <w:tcW w:w="1079" w:type="dxa"/>
          </w:tcPr>
          <w:p>
            <w:pPr/>
          </w:p>
        </w:tc>
      </w:tr>
      <w:tr>
        <w:trPr>
          <w:trHeight w:val="272" w:hRule="exact"/>
        </w:trPr>
        <w:tc>
          <w:tcPr>
            <w:tcW w:w="3331" w:type="dxa"/>
          </w:tcPr>
          <w:p>
            <w:pPr/>
          </w:p>
        </w:tc>
        <w:tc>
          <w:tcPr>
            <w:tcW w:w="1091" w:type="dxa"/>
          </w:tcPr>
          <w:p>
            <w:pPr/>
          </w:p>
        </w:tc>
        <w:tc>
          <w:tcPr>
            <w:tcW w:w="1242" w:type="dxa"/>
          </w:tcPr>
          <w:p>
            <w:pPr/>
          </w:p>
        </w:tc>
        <w:tc>
          <w:tcPr>
            <w:tcW w:w="1079" w:type="dxa"/>
          </w:tcPr>
          <w:p>
            <w:pPr/>
          </w:p>
        </w:tc>
      </w:tr>
      <w:tr>
        <w:trPr>
          <w:trHeight w:val="272" w:hRule="exact"/>
        </w:trPr>
        <w:tc>
          <w:tcPr>
            <w:tcW w:w="3331" w:type="dxa"/>
          </w:tcPr>
          <w:p>
            <w:pPr/>
          </w:p>
        </w:tc>
        <w:tc>
          <w:tcPr>
            <w:tcW w:w="1091" w:type="dxa"/>
          </w:tcPr>
          <w:p>
            <w:pPr/>
          </w:p>
        </w:tc>
        <w:tc>
          <w:tcPr>
            <w:tcW w:w="1242" w:type="dxa"/>
          </w:tcPr>
          <w:p>
            <w:pPr/>
          </w:p>
        </w:tc>
        <w:tc>
          <w:tcPr>
            <w:tcW w:w="1079" w:type="dxa"/>
          </w:tcPr>
          <w:p>
            <w:pPr/>
          </w:p>
        </w:tc>
      </w:tr>
      <w:tr>
        <w:trPr>
          <w:trHeight w:val="272" w:hRule="exact"/>
        </w:trPr>
        <w:tc>
          <w:tcPr>
            <w:tcW w:w="3331" w:type="dxa"/>
          </w:tcPr>
          <w:p>
            <w:pPr/>
          </w:p>
        </w:tc>
        <w:tc>
          <w:tcPr>
            <w:tcW w:w="1091" w:type="dxa"/>
          </w:tcPr>
          <w:p>
            <w:pPr/>
          </w:p>
        </w:tc>
        <w:tc>
          <w:tcPr>
            <w:tcW w:w="1242" w:type="dxa"/>
          </w:tcPr>
          <w:p>
            <w:pPr/>
          </w:p>
        </w:tc>
        <w:tc>
          <w:tcPr>
            <w:tcW w:w="1079" w:type="dxa"/>
          </w:tcPr>
          <w:p>
            <w:pPr/>
          </w:p>
        </w:tc>
      </w:tr>
      <w:tr>
        <w:trPr>
          <w:trHeight w:val="272" w:hRule="exact"/>
        </w:trPr>
        <w:tc>
          <w:tcPr>
            <w:tcW w:w="3331" w:type="dxa"/>
          </w:tcPr>
          <w:p>
            <w:pPr/>
          </w:p>
        </w:tc>
        <w:tc>
          <w:tcPr>
            <w:tcW w:w="1091" w:type="dxa"/>
          </w:tcPr>
          <w:p>
            <w:pPr/>
          </w:p>
        </w:tc>
        <w:tc>
          <w:tcPr>
            <w:tcW w:w="1242" w:type="dxa"/>
          </w:tcPr>
          <w:p>
            <w:pPr/>
          </w:p>
        </w:tc>
        <w:tc>
          <w:tcPr>
            <w:tcW w:w="1079" w:type="dxa"/>
          </w:tcPr>
          <w:p>
            <w:pPr/>
          </w:p>
        </w:tc>
      </w:tr>
      <w:tr>
        <w:trPr>
          <w:trHeight w:val="272" w:hRule="exact"/>
        </w:trPr>
        <w:tc>
          <w:tcPr>
            <w:tcW w:w="3331" w:type="dxa"/>
            <w:tcBorders>
              <w:bottom w:val="single" w:sz="8" w:space="0" w:color="231F20"/>
            </w:tcBorders>
          </w:tcPr>
          <w:p>
            <w:pPr/>
          </w:p>
        </w:tc>
        <w:tc>
          <w:tcPr>
            <w:tcW w:w="1091" w:type="dxa"/>
            <w:tcBorders>
              <w:bottom w:val="single" w:sz="8" w:space="0" w:color="231F20"/>
            </w:tcBorders>
          </w:tcPr>
          <w:p>
            <w:pPr/>
          </w:p>
        </w:tc>
        <w:tc>
          <w:tcPr>
            <w:tcW w:w="1242" w:type="dxa"/>
            <w:tcBorders>
              <w:bottom w:val="single" w:sz="8" w:space="0" w:color="231F20"/>
            </w:tcBorders>
          </w:tcPr>
          <w:p>
            <w:pPr/>
          </w:p>
        </w:tc>
        <w:tc>
          <w:tcPr>
            <w:tcW w:w="1079" w:type="dxa"/>
            <w:tcBorders>
              <w:bottom w:val="single" w:sz="8" w:space="0" w:color="231F20"/>
            </w:tcBorders>
          </w:tcPr>
          <w:p>
            <w:pPr/>
          </w:p>
        </w:tc>
      </w:tr>
    </w:tbl>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4" w:after="1"/>
      </w:pPr>
    </w:p>
    <w:tbl>
      <w:tblPr>
        <w:tblW w:w="0" w:type="auto"/>
        <w:jc w:val="left"/>
        <w:tblInd w:w="96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084"/>
        <w:gridCol w:w="1083"/>
        <w:gridCol w:w="1206"/>
        <w:gridCol w:w="1084"/>
        <w:gridCol w:w="1101"/>
        <w:gridCol w:w="1183"/>
      </w:tblGrid>
      <w:tr>
        <w:trPr>
          <w:trHeight w:val="295" w:hRule="exact"/>
        </w:trPr>
        <w:tc>
          <w:tcPr>
            <w:tcW w:w="3373" w:type="dxa"/>
            <w:gridSpan w:val="3"/>
            <w:tcBorders>
              <w:top w:val="single" w:sz="8" w:space="0" w:color="231F20"/>
            </w:tcBorders>
          </w:tcPr>
          <w:p>
            <w:pPr/>
          </w:p>
        </w:tc>
        <w:tc>
          <w:tcPr>
            <w:tcW w:w="3368" w:type="dxa"/>
            <w:gridSpan w:val="3"/>
            <w:tcBorders>
              <w:top w:val="single" w:sz="8" w:space="0" w:color="231F20"/>
            </w:tcBorders>
          </w:tcPr>
          <w:p>
            <w:pPr/>
          </w:p>
        </w:tc>
      </w:tr>
      <w:tr>
        <w:trPr>
          <w:trHeight w:val="295" w:hRule="exact"/>
        </w:trPr>
        <w:tc>
          <w:tcPr>
            <w:tcW w:w="1084" w:type="dxa"/>
          </w:tcPr>
          <w:p>
            <w:pPr/>
          </w:p>
        </w:tc>
        <w:tc>
          <w:tcPr>
            <w:tcW w:w="1083" w:type="dxa"/>
          </w:tcPr>
          <w:p>
            <w:pPr/>
          </w:p>
        </w:tc>
        <w:tc>
          <w:tcPr>
            <w:tcW w:w="1206" w:type="dxa"/>
          </w:tcPr>
          <w:p>
            <w:pPr/>
          </w:p>
        </w:tc>
        <w:tc>
          <w:tcPr>
            <w:tcW w:w="1084" w:type="dxa"/>
          </w:tcPr>
          <w:p>
            <w:pPr/>
          </w:p>
        </w:tc>
        <w:tc>
          <w:tcPr>
            <w:tcW w:w="1101" w:type="dxa"/>
          </w:tcPr>
          <w:p>
            <w:pPr/>
          </w:p>
        </w:tc>
        <w:tc>
          <w:tcPr>
            <w:tcW w:w="1183" w:type="dxa"/>
          </w:tcPr>
          <w:p>
            <w:pPr/>
          </w:p>
        </w:tc>
      </w:tr>
      <w:tr>
        <w:trPr>
          <w:trHeight w:val="352" w:hRule="exact"/>
        </w:trPr>
        <w:tc>
          <w:tcPr>
            <w:tcW w:w="1084" w:type="dxa"/>
          </w:tcPr>
          <w:p>
            <w:pPr/>
          </w:p>
        </w:tc>
        <w:tc>
          <w:tcPr>
            <w:tcW w:w="1083" w:type="dxa"/>
          </w:tcPr>
          <w:p>
            <w:pPr/>
          </w:p>
        </w:tc>
        <w:tc>
          <w:tcPr>
            <w:tcW w:w="1206" w:type="dxa"/>
          </w:tcPr>
          <w:p>
            <w:pPr/>
          </w:p>
        </w:tc>
        <w:tc>
          <w:tcPr>
            <w:tcW w:w="1084" w:type="dxa"/>
          </w:tcPr>
          <w:p>
            <w:pPr/>
          </w:p>
        </w:tc>
        <w:tc>
          <w:tcPr>
            <w:tcW w:w="1101" w:type="dxa"/>
          </w:tcPr>
          <w:p>
            <w:pPr/>
          </w:p>
        </w:tc>
        <w:tc>
          <w:tcPr>
            <w:tcW w:w="1183" w:type="dxa"/>
          </w:tcPr>
          <w:p>
            <w:pPr/>
          </w:p>
        </w:tc>
      </w:tr>
      <w:tr>
        <w:trPr>
          <w:trHeight w:val="352" w:hRule="exact"/>
        </w:trPr>
        <w:tc>
          <w:tcPr>
            <w:tcW w:w="1084" w:type="dxa"/>
            <w:tcBorders>
              <w:bottom w:val="single" w:sz="8" w:space="0" w:color="231F20"/>
            </w:tcBorders>
          </w:tcPr>
          <w:p>
            <w:pPr/>
          </w:p>
        </w:tc>
        <w:tc>
          <w:tcPr>
            <w:tcW w:w="1083" w:type="dxa"/>
            <w:tcBorders>
              <w:bottom w:val="single" w:sz="8" w:space="0" w:color="231F20"/>
            </w:tcBorders>
          </w:tcPr>
          <w:p>
            <w:pPr/>
          </w:p>
        </w:tc>
        <w:tc>
          <w:tcPr>
            <w:tcW w:w="1206" w:type="dxa"/>
            <w:tcBorders>
              <w:bottom w:val="single" w:sz="8" w:space="0" w:color="231F20"/>
            </w:tcBorders>
          </w:tcPr>
          <w:p>
            <w:pPr/>
          </w:p>
        </w:tc>
        <w:tc>
          <w:tcPr>
            <w:tcW w:w="1084" w:type="dxa"/>
            <w:tcBorders>
              <w:bottom w:val="single" w:sz="8" w:space="0" w:color="231F20"/>
            </w:tcBorders>
          </w:tcPr>
          <w:p>
            <w:pPr/>
          </w:p>
        </w:tc>
        <w:tc>
          <w:tcPr>
            <w:tcW w:w="1101" w:type="dxa"/>
            <w:tcBorders>
              <w:bottom w:val="single" w:sz="8" w:space="0" w:color="231F20"/>
            </w:tcBorders>
          </w:tcPr>
          <w:p>
            <w:pPr/>
          </w:p>
        </w:tc>
        <w:tc>
          <w:tcPr>
            <w:tcW w:w="1183" w:type="dxa"/>
            <w:tcBorders>
              <w:bottom w:val="single" w:sz="8" w:space="0" w:color="231F20"/>
            </w:tcBorders>
          </w:tcPr>
          <w:p>
            <w:pPr/>
          </w:p>
        </w:tc>
      </w:tr>
    </w:tbl>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4" w:after="1"/>
      </w:pPr>
    </w:p>
    <w:tbl>
      <w:tblPr>
        <w:tblW w:w="0" w:type="auto"/>
        <w:jc w:val="left"/>
        <w:tblInd w:w="96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701"/>
        <w:gridCol w:w="3035"/>
      </w:tblGrid>
      <w:tr>
        <w:trPr>
          <w:trHeight w:val="295" w:hRule="exact"/>
        </w:trPr>
        <w:tc>
          <w:tcPr>
            <w:tcW w:w="3701" w:type="dxa"/>
            <w:tcBorders>
              <w:top w:val="single" w:sz="8" w:space="0" w:color="231F20"/>
            </w:tcBorders>
          </w:tcPr>
          <w:p>
            <w:pPr/>
          </w:p>
        </w:tc>
        <w:tc>
          <w:tcPr>
            <w:tcW w:w="3035" w:type="dxa"/>
            <w:tcBorders>
              <w:top w:val="single" w:sz="8" w:space="0" w:color="231F20"/>
            </w:tcBorders>
          </w:tcPr>
          <w:p>
            <w:pPr/>
          </w:p>
        </w:tc>
      </w:tr>
      <w:tr>
        <w:trPr>
          <w:trHeight w:val="238" w:hRule="exact"/>
        </w:trPr>
        <w:tc>
          <w:tcPr>
            <w:tcW w:w="3701" w:type="dxa"/>
          </w:tcPr>
          <w:p>
            <w:pPr/>
          </w:p>
        </w:tc>
        <w:tc>
          <w:tcPr>
            <w:tcW w:w="3035" w:type="dxa"/>
          </w:tcPr>
          <w:p>
            <w:pPr/>
          </w:p>
        </w:tc>
      </w:tr>
      <w:tr>
        <w:trPr>
          <w:trHeight w:val="238" w:hRule="exact"/>
        </w:trPr>
        <w:tc>
          <w:tcPr>
            <w:tcW w:w="3701" w:type="dxa"/>
          </w:tcPr>
          <w:p>
            <w:pPr/>
          </w:p>
        </w:tc>
        <w:tc>
          <w:tcPr>
            <w:tcW w:w="3035" w:type="dxa"/>
          </w:tcPr>
          <w:p>
            <w:pPr/>
          </w:p>
        </w:tc>
      </w:tr>
      <w:tr>
        <w:trPr>
          <w:trHeight w:val="238" w:hRule="exact"/>
        </w:trPr>
        <w:tc>
          <w:tcPr>
            <w:tcW w:w="3701" w:type="dxa"/>
          </w:tcPr>
          <w:p>
            <w:pPr/>
          </w:p>
        </w:tc>
        <w:tc>
          <w:tcPr>
            <w:tcW w:w="3035" w:type="dxa"/>
          </w:tcPr>
          <w:p>
            <w:pPr/>
          </w:p>
        </w:tc>
      </w:tr>
      <w:tr>
        <w:trPr>
          <w:trHeight w:val="238" w:hRule="exact"/>
        </w:trPr>
        <w:tc>
          <w:tcPr>
            <w:tcW w:w="3701" w:type="dxa"/>
          </w:tcPr>
          <w:p>
            <w:pPr/>
          </w:p>
        </w:tc>
        <w:tc>
          <w:tcPr>
            <w:tcW w:w="3035" w:type="dxa"/>
          </w:tcPr>
          <w:p>
            <w:pPr/>
          </w:p>
        </w:tc>
      </w:tr>
      <w:tr>
        <w:trPr>
          <w:trHeight w:val="238" w:hRule="exact"/>
        </w:trPr>
        <w:tc>
          <w:tcPr>
            <w:tcW w:w="3701" w:type="dxa"/>
          </w:tcPr>
          <w:p>
            <w:pPr/>
          </w:p>
        </w:tc>
        <w:tc>
          <w:tcPr>
            <w:tcW w:w="3035" w:type="dxa"/>
          </w:tcPr>
          <w:p>
            <w:pPr/>
          </w:p>
        </w:tc>
      </w:tr>
      <w:tr>
        <w:trPr>
          <w:trHeight w:val="238" w:hRule="exact"/>
        </w:trPr>
        <w:tc>
          <w:tcPr>
            <w:tcW w:w="3701" w:type="dxa"/>
          </w:tcPr>
          <w:p>
            <w:pPr/>
          </w:p>
        </w:tc>
        <w:tc>
          <w:tcPr>
            <w:tcW w:w="3035" w:type="dxa"/>
          </w:tcPr>
          <w:p>
            <w:pPr/>
          </w:p>
        </w:tc>
      </w:tr>
      <w:tr>
        <w:trPr>
          <w:trHeight w:val="238" w:hRule="exact"/>
        </w:trPr>
        <w:tc>
          <w:tcPr>
            <w:tcW w:w="3701" w:type="dxa"/>
          </w:tcPr>
          <w:p>
            <w:pPr/>
          </w:p>
        </w:tc>
        <w:tc>
          <w:tcPr>
            <w:tcW w:w="3035" w:type="dxa"/>
          </w:tcPr>
          <w:p>
            <w:pPr/>
          </w:p>
        </w:tc>
      </w:tr>
      <w:tr>
        <w:trPr>
          <w:trHeight w:val="238" w:hRule="exact"/>
        </w:trPr>
        <w:tc>
          <w:tcPr>
            <w:tcW w:w="3701" w:type="dxa"/>
          </w:tcPr>
          <w:p>
            <w:pPr/>
          </w:p>
        </w:tc>
        <w:tc>
          <w:tcPr>
            <w:tcW w:w="3035" w:type="dxa"/>
          </w:tcPr>
          <w:p>
            <w:pPr/>
          </w:p>
        </w:tc>
      </w:tr>
      <w:tr>
        <w:trPr>
          <w:trHeight w:val="238" w:hRule="exact"/>
        </w:trPr>
        <w:tc>
          <w:tcPr>
            <w:tcW w:w="3701" w:type="dxa"/>
          </w:tcPr>
          <w:p>
            <w:pPr/>
          </w:p>
        </w:tc>
        <w:tc>
          <w:tcPr>
            <w:tcW w:w="3035" w:type="dxa"/>
          </w:tcPr>
          <w:p>
            <w:pPr/>
          </w:p>
        </w:tc>
      </w:tr>
      <w:tr>
        <w:trPr>
          <w:trHeight w:val="238" w:hRule="exact"/>
        </w:trPr>
        <w:tc>
          <w:tcPr>
            <w:tcW w:w="3701" w:type="dxa"/>
          </w:tcPr>
          <w:p>
            <w:pPr/>
          </w:p>
        </w:tc>
        <w:tc>
          <w:tcPr>
            <w:tcW w:w="3035" w:type="dxa"/>
          </w:tcPr>
          <w:p>
            <w:pPr/>
          </w:p>
        </w:tc>
      </w:tr>
      <w:tr>
        <w:trPr>
          <w:trHeight w:val="238" w:hRule="exact"/>
        </w:trPr>
        <w:tc>
          <w:tcPr>
            <w:tcW w:w="3701" w:type="dxa"/>
          </w:tcPr>
          <w:p>
            <w:pPr/>
          </w:p>
        </w:tc>
        <w:tc>
          <w:tcPr>
            <w:tcW w:w="3035" w:type="dxa"/>
          </w:tcPr>
          <w:p>
            <w:pPr/>
          </w:p>
        </w:tc>
      </w:tr>
    </w:tbl>
    <w:p>
      <w:pPr>
        <w:spacing w:after="0"/>
        <w:sectPr>
          <w:headerReference w:type="default" r:id="rId33"/>
          <w:pgSz w:w="8790" w:h="13040"/>
          <w:pgMar w:header="0" w:footer="0" w:top="0" w:bottom="0" w:left="0" w:right="0"/>
        </w:sectPr>
      </w:pPr>
    </w:p>
    <w:p>
      <w:pPr>
        <w:spacing w:before="48"/>
        <w:ind w:left="0" w:right="121" w:firstLine="0"/>
        <w:jc w:val="right"/>
        <w:rPr>
          <w:rFonts w:ascii="Arial" w:hAnsi="Arial"/>
          <w:b/>
          <w:sz w:val="20"/>
        </w:rPr>
      </w:pPr>
      <w:r>
        <w:rPr>
          <w:rFonts w:ascii="Arial" w:hAnsi="Arial"/>
          <w:b/>
          <w:i/>
          <w:color w:val="231F20"/>
          <w:sz w:val="20"/>
        </w:rPr>
        <w:t>Cuadros   </w:t>
      </w:r>
      <w:r>
        <w:rPr>
          <w:rFonts w:ascii="Arial" w:hAnsi="Arial"/>
          <w:b/>
          <w:color w:val="231F20"/>
          <w:sz w:val="20"/>
        </w:rPr>
        <w:t>•  105</w:t>
      </w:r>
    </w:p>
    <w:p>
      <w:pPr>
        <w:pStyle w:val="BodyText"/>
        <w:spacing w:before="0"/>
        <w:rPr>
          <w:rFonts w:ascii="Arial"/>
          <w:b/>
        </w:rPr>
      </w:pPr>
    </w:p>
    <w:p>
      <w:pPr>
        <w:pStyle w:val="BodyText"/>
        <w:spacing w:before="3"/>
        <w:rPr>
          <w:rFonts w:ascii="Arial"/>
          <w:b/>
          <w:sz w:val="18"/>
        </w:rPr>
      </w:pPr>
    </w:p>
    <w:tbl>
      <w:tblPr>
        <w:tblW w:w="0" w:type="auto"/>
        <w:jc w:val="left"/>
        <w:tblInd w:w="11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704"/>
        <w:gridCol w:w="3038"/>
      </w:tblGrid>
      <w:tr>
        <w:trPr>
          <w:trHeight w:val="298" w:hRule="exact"/>
        </w:trPr>
        <w:tc>
          <w:tcPr>
            <w:tcW w:w="3704" w:type="dxa"/>
          </w:tcPr>
          <w:p>
            <w:pPr>
              <w:pStyle w:val="TableParagraph"/>
              <w:spacing w:before="37"/>
              <w:ind w:left="419" w:right="419"/>
              <w:jc w:val="center"/>
              <w:rPr>
                <w:i/>
                <w:sz w:val="18"/>
              </w:rPr>
            </w:pPr>
            <w:r>
              <w:rPr>
                <w:i/>
                <w:color w:val="231F20"/>
                <w:sz w:val="18"/>
              </w:rPr>
              <w:t>Dependencia</w:t>
            </w:r>
          </w:p>
        </w:tc>
        <w:tc>
          <w:tcPr>
            <w:tcW w:w="3038" w:type="dxa"/>
          </w:tcPr>
          <w:p>
            <w:pPr>
              <w:pStyle w:val="TableParagraph"/>
              <w:spacing w:before="37"/>
              <w:ind w:left="564" w:right="564"/>
              <w:jc w:val="center"/>
              <w:rPr>
                <w:i/>
                <w:sz w:val="18"/>
              </w:rPr>
            </w:pPr>
            <w:r>
              <w:rPr>
                <w:i/>
                <w:color w:val="231F20"/>
                <w:sz w:val="18"/>
              </w:rPr>
              <w:t>Sexo de la persona titular</w:t>
            </w:r>
          </w:p>
        </w:tc>
      </w:tr>
      <w:tr>
        <w:trPr>
          <w:trHeight w:val="238" w:hRule="exact"/>
        </w:trPr>
        <w:tc>
          <w:tcPr>
            <w:tcW w:w="3704" w:type="dxa"/>
          </w:tcPr>
          <w:p>
            <w:pPr>
              <w:pStyle w:val="TableParagraph"/>
              <w:spacing w:before="8"/>
              <w:ind w:left="419" w:right="419"/>
              <w:jc w:val="center"/>
              <w:rPr>
                <w:i/>
                <w:sz w:val="18"/>
              </w:rPr>
            </w:pPr>
            <w:r>
              <w:rPr>
                <w:i/>
                <w:color w:val="231F20"/>
                <w:sz w:val="18"/>
              </w:rPr>
              <w:t>Secretaría de Turismo</w:t>
            </w:r>
          </w:p>
        </w:tc>
        <w:tc>
          <w:tcPr>
            <w:tcW w:w="3038" w:type="dxa"/>
          </w:tcPr>
          <w:p>
            <w:pPr>
              <w:pStyle w:val="TableParagraph"/>
              <w:spacing w:before="8"/>
              <w:ind w:left="564" w:right="564"/>
              <w:jc w:val="center"/>
              <w:rPr>
                <w:i/>
                <w:sz w:val="18"/>
              </w:rPr>
            </w:pPr>
            <w:r>
              <w:rPr>
                <w:i/>
                <w:color w:val="231F20"/>
                <w:sz w:val="18"/>
              </w:rPr>
              <w:t>Mujer</w:t>
            </w:r>
          </w:p>
        </w:tc>
      </w:tr>
      <w:tr>
        <w:trPr>
          <w:trHeight w:val="238" w:hRule="exact"/>
        </w:trPr>
        <w:tc>
          <w:tcPr>
            <w:tcW w:w="3704" w:type="dxa"/>
          </w:tcPr>
          <w:p>
            <w:pPr>
              <w:pStyle w:val="TableParagraph"/>
              <w:spacing w:before="8"/>
              <w:ind w:left="419" w:right="419"/>
              <w:jc w:val="center"/>
              <w:rPr>
                <w:sz w:val="18"/>
              </w:rPr>
            </w:pPr>
            <w:r>
              <w:rPr>
                <w:color w:val="231F20"/>
                <w:sz w:val="18"/>
              </w:rPr>
              <w:t>Secretaría de Desarrollo Metropolitano</w:t>
            </w:r>
          </w:p>
        </w:tc>
        <w:tc>
          <w:tcPr>
            <w:tcW w:w="3038" w:type="dxa"/>
          </w:tcPr>
          <w:p>
            <w:pPr>
              <w:pStyle w:val="TableParagraph"/>
              <w:spacing w:before="8"/>
              <w:ind w:left="564" w:right="564"/>
              <w:jc w:val="center"/>
              <w:rPr>
                <w:sz w:val="18"/>
              </w:rPr>
            </w:pPr>
            <w:r>
              <w:rPr>
                <w:color w:val="231F20"/>
                <w:sz w:val="18"/>
              </w:rPr>
              <w:t>Hombre</w:t>
            </w:r>
          </w:p>
        </w:tc>
      </w:tr>
      <w:tr>
        <w:trPr>
          <w:trHeight w:val="238" w:hRule="exact"/>
        </w:trPr>
        <w:tc>
          <w:tcPr>
            <w:tcW w:w="3704" w:type="dxa"/>
          </w:tcPr>
          <w:p>
            <w:pPr>
              <w:pStyle w:val="TableParagraph"/>
              <w:spacing w:before="8"/>
              <w:ind w:left="419" w:right="419"/>
              <w:jc w:val="center"/>
              <w:rPr>
                <w:sz w:val="18"/>
              </w:rPr>
            </w:pPr>
            <w:r>
              <w:rPr>
                <w:color w:val="231F20"/>
                <w:sz w:val="18"/>
              </w:rPr>
              <w:t>Secretaría de la Contraloría</w:t>
            </w:r>
          </w:p>
        </w:tc>
        <w:tc>
          <w:tcPr>
            <w:tcW w:w="3038" w:type="dxa"/>
          </w:tcPr>
          <w:p>
            <w:pPr>
              <w:pStyle w:val="TableParagraph"/>
              <w:spacing w:before="8"/>
              <w:ind w:left="564" w:right="564"/>
              <w:jc w:val="center"/>
              <w:rPr>
                <w:sz w:val="18"/>
              </w:rPr>
            </w:pPr>
            <w:r>
              <w:rPr>
                <w:color w:val="231F20"/>
                <w:sz w:val="18"/>
              </w:rPr>
              <w:t>Hombre</w:t>
            </w:r>
          </w:p>
        </w:tc>
      </w:tr>
      <w:tr>
        <w:trPr>
          <w:trHeight w:val="238" w:hRule="exact"/>
        </w:trPr>
        <w:tc>
          <w:tcPr>
            <w:tcW w:w="3704" w:type="dxa"/>
          </w:tcPr>
          <w:p>
            <w:pPr>
              <w:pStyle w:val="TableParagraph"/>
              <w:spacing w:before="8"/>
              <w:ind w:left="419" w:right="419"/>
              <w:jc w:val="center"/>
              <w:rPr>
                <w:sz w:val="18"/>
              </w:rPr>
            </w:pPr>
            <w:r>
              <w:rPr>
                <w:color w:val="231F20"/>
                <w:sz w:val="18"/>
              </w:rPr>
              <w:t>Secretaría de Comunicaciones</w:t>
            </w:r>
          </w:p>
        </w:tc>
        <w:tc>
          <w:tcPr>
            <w:tcW w:w="3038" w:type="dxa"/>
          </w:tcPr>
          <w:p>
            <w:pPr>
              <w:pStyle w:val="TableParagraph"/>
              <w:spacing w:before="8"/>
              <w:ind w:left="564" w:right="564"/>
              <w:jc w:val="center"/>
              <w:rPr>
                <w:sz w:val="18"/>
              </w:rPr>
            </w:pPr>
            <w:r>
              <w:rPr>
                <w:color w:val="231F20"/>
                <w:sz w:val="18"/>
              </w:rPr>
              <w:t>Hombre</w:t>
            </w:r>
          </w:p>
        </w:tc>
      </w:tr>
      <w:tr>
        <w:trPr>
          <w:trHeight w:val="238" w:hRule="exact"/>
        </w:trPr>
        <w:tc>
          <w:tcPr>
            <w:tcW w:w="3704" w:type="dxa"/>
          </w:tcPr>
          <w:p>
            <w:pPr>
              <w:pStyle w:val="TableParagraph"/>
              <w:spacing w:before="8"/>
              <w:ind w:left="419" w:right="419"/>
              <w:jc w:val="center"/>
              <w:rPr>
                <w:sz w:val="18"/>
              </w:rPr>
            </w:pPr>
            <w:r>
              <w:rPr>
                <w:color w:val="231F20"/>
                <w:sz w:val="18"/>
              </w:rPr>
              <w:t>Secretaría de Transporte</w:t>
            </w:r>
          </w:p>
        </w:tc>
        <w:tc>
          <w:tcPr>
            <w:tcW w:w="3038" w:type="dxa"/>
          </w:tcPr>
          <w:p>
            <w:pPr>
              <w:pStyle w:val="TableParagraph"/>
              <w:spacing w:before="8"/>
              <w:ind w:left="564" w:right="564"/>
              <w:jc w:val="center"/>
              <w:rPr>
                <w:sz w:val="18"/>
              </w:rPr>
            </w:pPr>
            <w:r>
              <w:rPr>
                <w:color w:val="231F20"/>
                <w:sz w:val="18"/>
              </w:rPr>
              <w:t>Hombre</w:t>
            </w:r>
          </w:p>
        </w:tc>
      </w:tr>
      <w:tr>
        <w:trPr>
          <w:trHeight w:val="238" w:hRule="exact"/>
        </w:trPr>
        <w:tc>
          <w:tcPr>
            <w:tcW w:w="3704" w:type="dxa"/>
          </w:tcPr>
          <w:p>
            <w:pPr>
              <w:pStyle w:val="TableParagraph"/>
              <w:spacing w:before="8"/>
              <w:ind w:left="419" w:right="419"/>
              <w:jc w:val="center"/>
              <w:rPr>
                <w:sz w:val="18"/>
              </w:rPr>
            </w:pPr>
            <w:r>
              <w:rPr>
                <w:color w:val="231F20"/>
                <w:sz w:val="18"/>
              </w:rPr>
              <w:t>Secretaría del Medio Ambiente</w:t>
            </w:r>
          </w:p>
        </w:tc>
        <w:tc>
          <w:tcPr>
            <w:tcW w:w="3038" w:type="dxa"/>
          </w:tcPr>
          <w:p>
            <w:pPr>
              <w:pStyle w:val="TableParagraph"/>
              <w:spacing w:before="8"/>
              <w:ind w:left="564" w:right="564"/>
              <w:jc w:val="center"/>
              <w:rPr>
                <w:sz w:val="18"/>
              </w:rPr>
            </w:pPr>
            <w:r>
              <w:rPr>
                <w:color w:val="231F20"/>
                <w:sz w:val="18"/>
              </w:rPr>
              <w:t>Hombre</w:t>
            </w:r>
          </w:p>
        </w:tc>
      </w:tr>
      <w:tr>
        <w:trPr>
          <w:trHeight w:val="238" w:hRule="exact"/>
        </w:trPr>
        <w:tc>
          <w:tcPr>
            <w:tcW w:w="3704" w:type="dxa"/>
          </w:tcPr>
          <w:p>
            <w:pPr>
              <w:pStyle w:val="TableParagraph"/>
              <w:spacing w:before="8"/>
              <w:ind w:left="419" w:right="419"/>
              <w:jc w:val="center"/>
              <w:rPr>
                <w:sz w:val="18"/>
              </w:rPr>
            </w:pPr>
            <w:r>
              <w:rPr>
                <w:color w:val="231F20"/>
                <w:sz w:val="18"/>
              </w:rPr>
              <w:t>Procuraduría General de Justicia</w:t>
            </w:r>
          </w:p>
        </w:tc>
        <w:tc>
          <w:tcPr>
            <w:tcW w:w="3038" w:type="dxa"/>
          </w:tcPr>
          <w:p>
            <w:pPr>
              <w:pStyle w:val="TableParagraph"/>
              <w:spacing w:before="8"/>
              <w:ind w:left="564" w:right="564"/>
              <w:jc w:val="center"/>
              <w:rPr>
                <w:sz w:val="18"/>
              </w:rPr>
            </w:pPr>
            <w:r>
              <w:rPr>
                <w:color w:val="231F20"/>
                <w:sz w:val="18"/>
              </w:rPr>
              <w:t>Hombre</w:t>
            </w:r>
          </w:p>
        </w:tc>
      </w:tr>
      <w:tr>
        <w:trPr>
          <w:trHeight w:val="349" w:hRule="exact"/>
        </w:trPr>
        <w:tc>
          <w:tcPr>
            <w:tcW w:w="6741" w:type="dxa"/>
            <w:gridSpan w:val="2"/>
            <w:tcBorders>
              <w:bottom w:val="single" w:sz="8" w:space="0" w:color="231F20"/>
            </w:tcBorders>
          </w:tcPr>
          <w:p>
            <w:pPr>
              <w:pStyle w:val="TableParagraph"/>
              <w:tabs>
                <w:tab w:pos="2782" w:val="left" w:leader="none"/>
                <w:tab w:pos="5088" w:val="left" w:leader="none"/>
              </w:tabs>
              <w:spacing w:before="62"/>
              <w:ind w:left="176"/>
              <w:rPr>
                <w:b/>
                <w:sz w:val="18"/>
              </w:rPr>
            </w:pPr>
            <w:r>
              <w:rPr>
                <w:b/>
                <w:color w:val="231F20"/>
                <w:spacing w:val="-3"/>
                <w:sz w:val="18"/>
              </w:rPr>
              <w:t>Total: </w:t>
            </w:r>
            <w:r>
              <w:rPr>
                <w:b/>
                <w:color w:val="231F20"/>
                <w:sz w:val="18"/>
              </w:rPr>
              <w:t>Dependencias</w:t>
            </w:r>
            <w:r>
              <w:rPr>
                <w:b/>
                <w:color w:val="231F20"/>
                <w:spacing w:val="-1"/>
                <w:sz w:val="18"/>
              </w:rPr>
              <w:t> </w:t>
            </w:r>
            <w:r>
              <w:rPr>
                <w:b/>
                <w:color w:val="231F20"/>
                <w:sz w:val="18"/>
              </w:rPr>
              <w:t>=</w:t>
            </w:r>
            <w:r>
              <w:rPr>
                <w:b/>
                <w:color w:val="231F20"/>
                <w:spacing w:val="-2"/>
                <w:sz w:val="18"/>
              </w:rPr>
              <w:t> </w:t>
            </w:r>
            <w:r>
              <w:rPr>
                <w:b/>
                <w:color w:val="231F20"/>
                <w:sz w:val="18"/>
              </w:rPr>
              <w:t>18</w:t>
              <w:tab/>
              <w:t>Hombres = 16</w:t>
            </w:r>
            <w:r>
              <w:rPr>
                <w:b/>
                <w:color w:val="231F20"/>
                <w:spacing w:val="-3"/>
                <w:sz w:val="18"/>
              </w:rPr>
              <w:t> </w:t>
            </w:r>
            <w:r>
              <w:rPr>
                <w:b/>
                <w:color w:val="231F20"/>
                <w:sz w:val="18"/>
              </w:rPr>
              <w:t>=</w:t>
            </w:r>
            <w:r>
              <w:rPr>
                <w:b/>
                <w:color w:val="231F20"/>
                <w:spacing w:val="-1"/>
                <w:sz w:val="18"/>
              </w:rPr>
              <w:t> </w:t>
            </w:r>
            <w:r>
              <w:rPr>
                <w:b/>
                <w:color w:val="231F20"/>
                <w:sz w:val="18"/>
              </w:rPr>
              <w:t>89%</w:t>
              <w:tab/>
              <w:t>Mujeres = 2 =</w:t>
            </w:r>
            <w:r>
              <w:rPr>
                <w:b/>
                <w:color w:val="231F20"/>
                <w:spacing w:val="-3"/>
                <w:sz w:val="18"/>
              </w:rPr>
              <w:t> </w:t>
            </w:r>
            <w:r>
              <w:rPr>
                <w:b/>
                <w:color w:val="231F20"/>
                <w:spacing w:val="-4"/>
                <w:sz w:val="18"/>
              </w:rPr>
              <w:t>11%</w:t>
            </w:r>
          </w:p>
        </w:tc>
      </w:tr>
      <w:tr>
        <w:trPr>
          <w:trHeight w:val="227" w:hRule="exact"/>
        </w:trPr>
        <w:tc>
          <w:tcPr>
            <w:tcW w:w="6741" w:type="dxa"/>
            <w:gridSpan w:val="2"/>
            <w:tcBorders>
              <w:top w:val="single" w:sz="8" w:space="0" w:color="231F20"/>
              <w:left w:val="nil"/>
              <w:bottom w:val="nil"/>
              <w:right w:val="nil"/>
            </w:tcBorders>
          </w:tcPr>
          <w:p>
            <w:pPr>
              <w:pStyle w:val="TableParagraph"/>
              <w:spacing w:before="36"/>
              <w:ind w:left="2"/>
              <w:rPr>
                <w:sz w:val="16"/>
              </w:rPr>
            </w:pPr>
            <w:r>
              <w:rPr>
                <w:color w:val="231F20"/>
                <w:w w:val="105"/>
                <w:sz w:val="16"/>
              </w:rPr>
              <w:t>Fuente: Elaboración propia a partir de datos obtenidos de </w:t>
            </w:r>
            <w:r>
              <w:rPr>
                <w:color w:val="231F20"/>
                <w:w w:val="110"/>
                <w:sz w:val="12"/>
              </w:rPr>
              <w:t>gem </w:t>
            </w:r>
            <w:r>
              <w:rPr>
                <w:color w:val="231F20"/>
                <w:w w:val="105"/>
                <w:sz w:val="16"/>
              </w:rPr>
              <w:t>(2012b).</w:t>
            </w:r>
          </w:p>
        </w:tc>
      </w:tr>
    </w:tbl>
    <w:p>
      <w:pPr>
        <w:pStyle w:val="BodyText"/>
        <w:spacing w:before="0"/>
        <w:rPr>
          <w:rFonts w:ascii="Arial"/>
          <w:b/>
        </w:rPr>
      </w:pPr>
    </w:p>
    <w:p>
      <w:pPr>
        <w:pStyle w:val="BodyText"/>
        <w:spacing w:before="11"/>
        <w:rPr>
          <w:rFonts w:ascii="Arial"/>
          <w:b/>
          <w:sz w:val="28"/>
        </w:rPr>
      </w:pPr>
    </w:p>
    <w:p>
      <w:pPr>
        <w:pStyle w:val="Heading2"/>
        <w:spacing w:before="74"/>
        <w:ind w:left="916"/>
      </w:pPr>
      <w:r>
        <w:rPr>
          <w:color w:val="231F20"/>
        </w:rPr>
        <w:t>Cuadro 6</w:t>
      </w:r>
    </w:p>
    <w:p>
      <w:pPr>
        <w:spacing w:before="10"/>
        <w:ind w:left="916" w:right="918" w:firstLine="0"/>
        <w:jc w:val="center"/>
        <w:rPr>
          <w:b/>
          <w:sz w:val="20"/>
        </w:rPr>
      </w:pPr>
      <w:r>
        <w:rPr>
          <w:b/>
          <w:color w:val="231F20"/>
          <w:sz w:val="20"/>
        </w:rPr>
        <w:t>Diputaciones federales del Estado de México por sexo, 2012</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44"/>
        <w:gridCol w:w="1906"/>
        <w:gridCol w:w="1450"/>
        <w:gridCol w:w="1339"/>
      </w:tblGrid>
      <w:tr>
        <w:trPr>
          <w:trHeight w:val="352" w:hRule="exact"/>
        </w:trPr>
        <w:tc>
          <w:tcPr>
            <w:tcW w:w="2044" w:type="dxa"/>
            <w:tcBorders>
              <w:top w:val="single" w:sz="8" w:space="0" w:color="231F20"/>
            </w:tcBorders>
          </w:tcPr>
          <w:p>
            <w:pPr>
              <w:pStyle w:val="TableParagraph"/>
              <w:spacing w:before="60"/>
              <w:ind w:left="296" w:right="296"/>
              <w:jc w:val="center"/>
              <w:rPr>
                <w:i/>
                <w:sz w:val="18"/>
              </w:rPr>
            </w:pPr>
            <w:r>
              <w:rPr>
                <w:i/>
                <w:color w:val="231F20"/>
                <w:sz w:val="18"/>
              </w:rPr>
              <w:t>Partido o coalición</w:t>
            </w:r>
          </w:p>
        </w:tc>
        <w:tc>
          <w:tcPr>
            <w:tcW w:w="1906" w:type="dxa"/>
            <w:tcBorders>
              <w:top w:val="single" w:sz="8" w:space="0" w:color="231F20"/>
            </w:tcBorders>
          </w:tcPr>
          <w:p>
            <w:pPr>
              <w:pStyle w:val="TableParagraph"/>
              <w:spacing w:before="60"/>
              <w:ind w:left="285" w:right="285"/>
              <w:jc w:val="center"/>
              <w:rPr>
                <w:i/>
                <w:sz w:val="18"/>
              </w:rPr>
            </w:pPr>
            <w:r>
              <w:rPr>
                <w:i/>
                <w:color w:val="231F20"/>
                <w:sz w:val="18"/>
              </w:rPr>
              <w:t>Distritos ganados</w:t>
            </w:r>
          </w:p>
        </w:tc>
        <w:tc>
          <w:tcPr>
            <w:tcW w:w="1450" w:type="dxa"/>
            <w:tcBorders>
              <w:top w:val="single" w:sz="8" w:space="0" w:color="231F20"/>
            </w:tcBorders>
          </w:tcPr>
          <w:p>
            <w:pPr>
              <w:pStyle w:val="TableParagraph"/>
              <w:spacing w:before="60"/>
              <w:ind w:left="235"/>
              <w:rPr>
                <w:i/>
                <w:sz w:val="18"/>
              </w:rPr>
            </w:pPr>
            <w:r>
              <w:rPr>
                <w:i/>
                <w:color w:val="231F20"/>
                <w:sz w:val="18"/>
              </w:rPr>
              <w:t>Hombres (%)</w:t>
            </w:r>
          </w:p>
        </w:tc>
        <w:tc>
          <w:tcPr>
            <w:tcW w:w="1339" w:type="dxa"/>
            <w:tcBorders>
              <w:top w:val="single" w:sz="8" w:space="0" w:color="231F20"/>
            </w:tcBorders>
          </w:tcPr>
          <w:p>
            <w:pPr>
              <w:pStyle w:val="TableParagraph"/>
              <w:spacing w:before="60"/>
              <w:ind w:left="192" w:right="192"/>
              <w:jc w:val="center"/>
              <w:rPr>
                <w:i/>
                <w:sz w:val="18"/>
              </w:rPr>
            </w:pPr>
            <w:r>
              <w:rPr>
                <w:i/>
                <w:color w:val="231F20"/>
                <w:sz w:val="18"/>
              </w:rPr>
              <w:t>Mujeres (%)</w:t>
            </w:r>
          </w:p>
        </w:tc>
      </w:tr>
      <w:tr>
        <w:trPr>
          <w:trHeight w:val="238" w:hRule="exact"/>
        </w:trPr>
        <w:tc>
          <w:tcPr>
            <w:tcW w:w="2044" w:type="dxa"/>
          </w:tcPr>
          <w:p>
            <w:pPr>
              <w:pStyle w:val="TableParagraph"/>
              <w:spacing w:before="8"/>
              <w:ind w:left="296" w:right="296"/>
              <w:jc w:val="center"/>
              <w:rPr>
                <w:sz w:val="14"/>
              </w:rPr>
            </w:pPr>
            <w:r>
              <w:rPr>
                <w:color w:val="231F20"/>
                <w:w w:val="130"/>
                <w:sz w:val="14"/>
              </w:rPr>
              <w:t>pri</w:t>
            </w:r>
            <w:r>
              <w:rPr>
                <w:color w:val="231F20"/>
                <w:w w:val="130"/>
                <w:sz w:val="18"/>
              </w:rPr>
              <w:t>-</w:t>
            </w:r>
            <w:r>
              <w:rPr>
                <w:color w:val="231F20"/>
                <w:w w:val="130"/>
                <w:sz w:val="14"/>
              </w:rPr>
              <w:t>pvem</w:t>
            </w:r>
          </w:p>
        </w:tc>
        <w:tc>
          <w:tcPr>
            <w:tcW w:w="1906" w:type="dxa"/>
          </w:tcPr>
          <w:p>
            <w:pPr>
              <w:pStyle w:val="TableParagraph"/>
              <w:spacing w:before="8"/>
              <w:ind w:left="285" w:right="260"/>
              <w:jc w:val="center"/>
              <w:rPr>
                <w:sz w:val="18"/>
              </w:rPr>
            </w:pPr>
            <w:r>
              <w:rPr>
                <w:color w:val="231F20"/>
                <w:sz w:val="18"/>
              </w:rPr>
              <w:t>32</w:t>
            </w:r>
          </w:p>
        </w:tc>
        <w:tc>
          <w:tcPr>
            <w:tcW w:w="1450" w:type="dxa"/>
          </w:tcPr>
          <w:p>
            <w:pPr>
              <w:pStyle w:val="TableParagraph"/>
              <w:spacing w:before="8"/>
              <w:ind w:left="511" w:right="397"/>
              <w:jc w:val="center"/>
              <w:rPr>
                <w:sz w:val="18"/>
              </w:rPr>
            </w:pPr>
            <w:r>
              <w:rPr>
                <w:color w:val="231F20"/>
                <w:sz w:val="18"/>
              </w:rPr>
              <w:t>56.3</w:t>
            </w:r>
          </w:p>
        </w:tc>
        <w:tc>
          <w:tcPr>
            <w:tcW w:w="1339" w:type="dxa"/>
          </w:tcPr>
          <w:p>
            <w:pPr>
              <w:pStyle w:val="TableParagraph"/>
              <w:spacing w:before="8"/>
              <w:ind w:left="192" w:right="189"/>
              <w:jc w:val="center"/>
              <w:rPr>
                <w:sz w:val="18"/>
              </w:rPr>
            </w:pPr>
            <w:r>
              <w:rPr>
                <w:color w:val="231F20"/>
                <w:sz w:val="18"/>
              </w:rPr>
              <w:t>43.7</w:t>
            </w:r>
          </w:p>
        </w:tc>
      </w:tr>
      <w:tr>
        <w:trPr>
          <w:trHeight w:val="238" w:hRule="exact"/>
        </w:trPr>
        <w:tc>
          <w:tcPr>
            <w:tcW w:w="2044" w:type="dxa"/>
          </w:tcPr>
          <w:p>
            <w:pPr>
              <w:pStyle w:val="TableParagraph"/>
              <w:spacing w:before="8"/>
              <w:ind w:left="296" w:right="296"/>
              <w:jc w:val="center"/>
              <w:rPr>
                <w:sz w:val="14"/>
              </w:rPr>
            </w:pPr>
            <w:r>
              <w:rPr>
                <w:color w:val="231F20"/>
                <w:w w:val="135"/>
                <w:sz w:val="14"/>
              </w:rPr>
              <w:t>prd</w:t>
            </w:r>
            <w:r>
              <w:rPr>
                <w:color w:val="231F20"/>
                <w:w w:val="135"/>
                <w:sz w:val="18"/>
              </w:rPr>
              <w:t>-</w:t>
            </w:r>
            <w:r>
              <w:rPr>
                <w:color w:val="231F20"/>
                <w:w w:val="135"/>
                <w:sz w:val="14"/>
              </w:rPr>
              <w:t>pt</w:t>
            </w:r>
            <w:r>
              <w:rPr>
                <w:color w:val="231F20"/>
                <w:w w:val="135"/>
                <w:sz w:val="18"/>
              </w:rPr>
              <w:t>-</w:t>
            </w:r>
            <w:r>
              <w:rPr>
                <w:color w:val="231F20"/>
                <w:w w:val="135"/>
                <w:sz w:val="14"/>
              </w:rPr>
              <w:t>mc</w:t>
            </w:r>
          </w:p>
        </w:tc>
        <w:tc>
          <w:tcPr>
            <w:tcW w:w="1906" w:type="dxa"/>
          </w:tcPr>
          <w:p>
            <w:pPr>
              <w:pStyle w:val="TableParagraph"/>
              <w:spacing w:before="8"/>
              <w:ind w:left="115"/>
              <w:jc w:val="center"/>
              <w:rPr>
                <w:sz w:val="18"/>
              </w:rPr>
            </w:pPr>
            <w:r>
              <w:rPr>
                <w:color w:val="231F20"/>
                <w:sz w:val="18"/>
              </w:rPr>
              <w:t>7</w:t>
            </w:r>
          </w:p>
        </w:tc>
        <w:tc>
          <w:tcPr>
            <w:tcW w:w="1450" w:type="dxa"/>
          </w:tcPr>
          <w:p>
            <w:pPr>
              <w:pStyle w:val="TableParagraph"/>
              <w:spacing w:before="8"/>
              <w:ind w:left="511" w:right="397"/>
              <w:jc w:val="center"/>
              <w:rPr>
                <w:sz w:val="18"/>
              </w:rPr>
            </w:pPr>
            <w:r>
              <w:rPr>
                <w:color w:val="231F20"/>
                <w:sz w:val="18"/>
              </w:rPr>
              <w:t>57.1</w:t>
            </w:r>
          </w:p>
        </w:tc>
        <w:tc>
          <w:tcPr>
            <w:tcW w:w="1339" w:type="dxa"/>
          </w:tcPr>
          <w:p>
            <w:pPr>
              <w:pStyle w:val="TableParagraph"/>
              <w:spacing w:before="8"/>
              <w:ind w:left="192" w:right="189"/>
              <w:jc w:val="center"/>
              <w:rPr>
                <w:sz w:val="18"/>
              </w:rPr>
            </w:pPr>
            <w:r>
              <w:rPr>
                <w:color w:val="231F20"/>
                <w:sz w:val="18"/>
              </w:rPr>
              <w:t>42.9</w:t>
            </w:r>
          </w:p>
        </w:tc>
      </w:tr>
      <w:tr>
        <w:trPr>
          <w:trHeight w:val="238" w:hRule="exact"/>
        </w:trPr>
        <w:tc>
          <w:tcPr>
            <w:tcW w:w="2044" w:type="dxa"/>
          </w:tcPr>
          <w:p>
            <w:pPr>
              <w:pStyle w:val="TableParagraph"/>
              <w:spacing w:before="45"/>
              <w:ind w:left="296" w:right="296"/>
              <w:jc w:val="center"/>
              <w:rPr>
                <w:sz w:val="14"/>
              </w:rPr>
            </w:pPr>
            <w:r>
              <w:rPr>
                <w:color w:val="231F20"/>
                <w:w w:val="145"/>
                <w:sz w:val="14"/>
              </w:rPr>
              <w:t>pan</w:t>
            </w:r>
          </w:p>
        </w:tc>
        <w:tc>
          <w:tcPr>
            <w:tcW w:w="1906" w:type="dxa"/>
          </w:tcPr>
          <w:p>
            <w:pPr>
              <w:pStyle w:val="TableParagraph"/>
              <w:spacing w:before="8"/>
              <w:ind w:left="115"/>
              <w:jc w:val="center"/>
              <w:rPr>
                <w:sz w:val="18"/>
              </w:rPr>
            </w:pPr>
            <w:r>
              <w:rPr>
                <w:color w:val="231F20"/>
                <w:sz w:val="18"/>
              </w:rPr>
              <w:t>1</w:t>
            </w:r>
          </w:p>
        </w:tc>
        <w:tc>
          <w:tcPr>
            <w:tcW w:w="1450" w:type="dxa"/>
          </w:tcPr>
          <w:p>
            <w:pPr>
              <w:pStyle w:val="TableParagraph"/>
              <w:spacing w:before="8"/>
              <w:ind w:left="377" w:right="485"/>
              <w:jc w:val="center"/>
              <w:rPr>
                <w:sz w:val="18"/>
              </w:rPr>
            </w:pPr>
            <w:r>
              <w:rPr>
                <w:color w:val="231F20"/>
                <w:sz w:val="18"/>
              </w:rPr>
              <w:t>100</w:t>
            </w:r>
          </w:p>
        </w:tc>
        <w:tc>
          <w:tcPr>
            <w:tcW w:w="1339" w:type="dxa"/>
          </w:tcPr>
          <w:p>
            <w:pPr>
              <w:pStyle w:val="TableParagraph"/>
              <w:spacing w:before="8"/>
              <w:ind w:right="39"/>
              <w:jc w:val="center"/>
              <w:rPr>
                <w:sz w:val="18"/>
              </w:rPr>
            </w:pPr>
            <w:r>
              <w:rPr>
                <w:color w:val="231F20"/>
                <w:sz w:val="18"/>
              </w:rPr>
              <w:t>0</w:t>
            </w:r>
          </w:p>
        </w:tc>
      </w:tr>
      <w:tr>
        <w:trPr>
          <w:trHeight w:val="235" w:hRule="exact"/>
        </w:trPr>
        <w:tc>
          <w:tcPr>
            <w:tcW w:w="2044" w:type="dxa"/>
            <w:tcBorders>
              <w:bottom w:val="single" w:sz="8" w:space="0" w:color="231F20"/>
            </w:tcBorders>
          </w:tcPr>
          <w:p>
            <w:pPr>
              <w:pStyle w:val="TableParagraph"/>
              <w:spacing w:before="5"/>
              <w:ind w:left="296" w:right="296"/>
              <w:jc w:val="center"/>
              <w:rPr>
                <w:b/>
                <w:sz w:val="18"/>
              </w:rPr>
            </w:pPr>
            <w:r>
              <w:rPr>
                <w:b/>
                <w:color w:val="231F20"/>
                <w:sz w:val="18"/>
              </w:rPr>
              <w:t>Total</w:t>
            </w:r>
          </w:p>
        </w:tc>
        <w:tc>
          <w:tcPr>
            <w:tcW w:w="1906" w:type="dxa"/>
            <w:tcBorders>
              <w:bottom w:val="single" w:sz="8" w:space="0" w:color="231F20"/>
            </w:tcBorders>
          </w:tcPr>
          <w:p>
            <w:pPr>
              <w:pStyle w:val="TableParagraph"/>
              <w:spacing w:before="5"/>
              <w:ind w:left="285" w:right="260"/>
              <w:jc w:val="center"/>
              <w:rPr>
                <w:b/>
                <w:sz w:val="18"/>
              </w:rPr>
            </w:pPr>
            <w:r>
              <w:rPr>
                <w:b/>
                <w:color w:val="231F20"/>
                <w:sz w:val="18"/>
              </w:rPr>
              <w:t>40</w:t>
            </w:r>
          </w:p>
        </w:tc>
        <w:tc>
          <w:tcPr>
            <w:tcW w:w="1450" w:type="dxa"/>
            <w:tcBorders>
              <w:bottom w:val="single" w:sz="8" w:space="0" w:color="231F20"/>
            </w:tcBorders>
          </w:tcPr>
          <w:p>
            <w:pPr>
              <w:pStyle w:val="TableParagraph"/>
              <w:spacing w:before="5"/>
              <w:ind w:left="511" w:right="397"/>
              <w:jc w:val="center"/>
              <w:rPr>
                <w:b/>
                <w:sz w:val="18"/>
              </w:rPr>
            </w:pPr>
            <w:r>
              <w:rPr>
                <w:b/>
                <w:color w:val="231F20"/>
                <w:sz w:val="18"/>
              </w:rPr>
              <w:t>57.5</w:t>
            </w:r>
          </w:p>
        </w:tc>
        <w:tc>
          <w:tcPr>
            <w:tcW w:w="1339" w:type="dxa"/>
            <w:tcBorders>
              <w:bottom w:val="single" w:sz="8" w:space="0" w:color="231F20"/>
            </w:tcBorders>
          </w:tcPr>
          <w:p>
            <w:pPr>
              <w:pStyle w:val="TableParagraph"/>
              <w:spacing w:before="5"/>
              <w:ind w:left="192" w:right="189"/>
              <w:jc w:val="center"/>
              <w:rPr>
                <w:b/>
                <w:sz w:val="18"/>
              </w:rPr>
            </w:pPr>
            <w:r>
              <w:rPr>
                <w:b/>
                <w:color w:val="231F20"/>
                <w:sz w:val="18"/>
              </w:rPr>
              <w:t>42.5</w:t>
            </w:r>
          </w:p>
        </w:tc>
      </w:tr>
    </w:tbl>
    <w:p>
      <w:pPr>
        <w:spacing w:before="37"/>
        <w:ind w:left="122" w:right="121" w:firstLine="0"/>
        <w:jc w:val="left"/>
        <w:rPr>
          <w:sz w:val="16"/>
        </w:rPr>
      </w:pPr>
      <w:r>
        <w:rPr>
          <w:color w:val="231F20"/>
          <w:w w:val="105"/>
          <w:sz w:val="16"/>
        </w:rPr>
        <w:t>Fuente: Elaboración propia a partir de datos obtenidos de </w:t>
      </w:r>
      <w:r>
        <w:rPr>
          <w:color w:val="231F20"/>
          <w:w w:val="125"/>
          <w:sz w:val="13"/>
        </w:rPr>
        <w:t>cdhcu </w:t>
      </w:r>
      <w:r>
        <w:rPr>
          <w:color w:val="231F20"/>
          <w:w w:val="105"/>
          <w:sz w:val="16"/>
        </w:rPr>
        <w:t>(2012).</w:t>
      </w:r>
    </w:p>
    <w:p>
      <w:pPr>
        <w:pStyle w:val="BodyText"/>
        <w:spacing w:before="0"/>
      </w:pPr>
    </w:p>
    <w:p>
      <w:pPr>
        <w:pStyle w:val="BodyText"/>
        <w:spacing w:before="7"/>
        <w:rPr>
          <w:sz w:val="28"/>
        </w:rPr>
      </w:pPr>
    </w:p>
    <w:p>
      <w:pPr>
        <w:pStyle w:val="Heading2"/>
        <w:spacing w:before="75"/>
        <w:ind w:left="914"/>
      </w:pPr>
      <w:r>
        <w:rPr>
          <w:color w:val="231F20"/>
        </w:rPr>
        <w:t>Cuadro 7</w:t>
      </w:r>
    </w:p>
    <w:p>
      <w:pPr>
        <w:spacing w:line="249" w:lineRule="auto" w:before="10" w:after="51"/>
        <w:ind w:left="913" w:right="918" w:firstLine="0"/>
        <w:jc w:val="center"/>
        <w:rPr>
          <w:b/>
          <w:sz w:val="20"/>
        </w:rPr>
      </w:pPr>
      <w:r>
        <w:rPr>
          <w:b/>
          <w:color w:val="231F20"/>
          <w:sz w:val="20"/>
        </w:rPr>
        <w:t>Integración de la LVIII Legislatura del Estado de México por grupo parlamentario y sexo, 2012</w:t>
      </w:r>
    </w:p>
    <w:tbl>
      <w:tblPr>
        <w:tblW w:w="0" w:type="auto"/>
        <w:jc w:val="left"/>
        <w:tblInd w:w="53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08"/>
        <w:gridCol w:w="1083"/>
        <w:gridCol w:w="996"/>
        <w:gridCol w:w="972"/>
        <w:gridCol w:w="843"/>
        <w:gridCol w:w="898"/>
      </w:tblGrid>
      <w:tr>
        <w:trPr>
          <w:trHeight w:val="295" w:hRule="exact"/>
        </w:trPr>
        <w:tc>
          <w:tcPr>
            <w:tcW w:w="1108" w:type="dxa"/>
            <w:tcBorders>
              <w:top w:val="single" w:sz="8" w:space="0" w:color="231F20"/>
            </w:tcBorders>
          </w:tcPr>
          <w:p>
            <w:pPr>
              <w:pStyle w:val="TableParagraph"/>
              <w:spacing w:before="32"/>
              <w:ind w:left="273"/>
              <w:rPr>
                <w:i/>
                <w:sz w:val="18"/>
              </w:rPr>
            </w:pPr>
            <w:r>
              <w:rPr>
                <w:i/>
                <w:color w:val="231F20"/>
                <w:sz w:val="18"/>
              </w:rPr>
              <w:t>Partido</w:t>
            </w:r>
          </w:p>
        </w:tc>
        <w:tc>
          <w:tcPr>
            <w:tcW w:w="1083" w:type="dxa"/>
            <w:tcBorders>
              <w:top w:val="single" w:sz="8" w:space="0" w:color="231F20"/>
            </w:tcBorders>
          </w:tcPr>
          <w:p>
            <w:pPr>
              <w:pStyle w:val="TableParagraph"/>
              <w:spacing w:before="32"/>
              <w:ind w:left="186" w:right="186"/>
              <w:jc w:val="center"/>
              <w:rPr>
                <w:i/>
                <w:sz w:val="18"/>
              </w:rPr>
            </w:pPr>
            <w:r>
              <w:rPr>
                <w:i/>
                <w:color w:val="231F20"/>
                <w:sz w:val="18"/>
              </w:rPr>
              <w:t>Hombres</w:t>
            </w:r>
          </w:p>
        </w:tc>
        <w:tc>
          <w:tcPr>
            <w:tcW w:w="996" w:type="dxa"/>
            <w:tcBorders>
              <w:top w:val="single" w:sz="8" w:space="0" w:color="231F20"/>
            </w:tcBorders>
          </w:tcPr>
          <w:p>
            <w:pPr>
              <w:pStyle w:val="TableParagraph"/>
              <w:spacing w:before="32"/>
              <w:jc w:val="center"/>
              <w:rPr>
                <w:i/>
                <w:sz w:val="18"/>
              </w:rPr>
            </w:pPr>
            <w:r>
              <w:rPr>
                <w:i/>
                <w:color w:val="231F20"/>
                <w:sz w:val="18"/>
              </w:rPr>
              <w:t>%</w:t>
            </w:r>
          </w:p>
        </w:tc>
        <w:tc>
          <w:tcPr>
            <w:tcW w:w="972" w:type="dxa"/>
            <w:tcBorders>
              <w:top w:val="single" w:sz="8" w:space="0" w:color="231F20"/>
            </w:tcBorders>
          </w:tcPr>
          <w:p>
            <w:pPr>
              <w:pStyle w:val="TableParagraph"/>
              <w:spacing w:before="32"/>
              <w:ind w:left="166" w:right="166"/>
              <w:jc w:val="center"/>
              <w:rPr>
                <w:i/>
                <w:sz w:val="18"/>
              </w:rPr>
            </w:pPr>
            <w:r>
              <w:rPr>
                <w:i/>
                <w:color w:val="231F20"/>
                <w:sz w:val="18"/>
              </w:rPr>
              <w:t>Mujeres</w:t>
            </w:r>
          </w:p>
        </w:tc>
        <w:tc>
          <w:tcPr>
            <w:tcW w:w="843" w:type="dxa"/>
            <w:tcBorders>
              <w:top w:val="single" w:sz="8" w:space="0" w:color="231F20"/>
            </w:tcBorders>
          </w:tcPr>
          <w:p>
            <w:pPr>
              <w:pStyle w:val="TableParagraph"/>
              <w:spacing w:before="32"/>
              <w:jc w:val="center"/>
              <w:rPr>
                <w:i/>
                <w:sz w:val="18"/>
              </w:rPr>
            </w:pPr>
            <w:r>
              <w:rPr>
                <w:i/>
                <w:color w:val="231F20"/>
                <w:sz w:val="18"/>
              </w:rPr>
              <w:t>%</w:t>
            </w:r>
          </w:p>
        </w:tc>
        <w:tc>
          <w:tcPr>
            <w:tcW w:w="898" w:type="dxa"/>
            <w:tcBorders>
              <w:top w:val="single" w:sz="8" w:space="0" w:color="231F20"/>
            </w:tcBorders>
          </w:tcPr>
          <w:p>
            <w:pPr>
              <w:pStyle w:val="TableParagraph"/>
              <w:spacing w:before="32"/>
              <w:ind w:left="234" w:right="234"/>
              <w:jc w:val="center"/>
              <w:rPr>
                <w:i/>
                <w:sz w:val="18"/>
              </w:rPr>
            </w:pPr>
            <w:r>
              <w:rPr>
                <w:i/>
                <w:color w:val="231F20"/>
                <w:sz w:val="18"/>
              </w:rPr>
              <w:t>Total</w:t>
            </w:r>
          </w:p>
        </w:tc>
      </w:tr>
      <w:tr>
        <w:trPr>
          <w:trHeight w:val="267" w:hRule="exact"/>
        </w:trPr>
        <w:tc>
          <w:tcPr>
            <w:tcW w:w="1108" w:type="dxa"/>
          </w:tcPr>
          <w:p>
            <w:pPr>
              <w:pStyle w:val="TableParagraph"/>
              <w:spacing w:before="45"/>
              <w:ind w:left="221"/>
              <w:rPr>
                <w:sz w:val="14"/>
              </w:rPr>
            </w:pPr>
            <w:r>
              <w:rPr>
                <w:color w:val="231F20"/>
                <w:w w:val="145"/>
                <w:sz w:val="14"/>
              </w:rPr>
              <w:t>pri</w:t>
            </w:r>
          </w:p>
        </w:tc>
        <w:tc>
          <w:tcPr>
            <w:tcW w:w="1083" w:type="dxa"/>
          </w:tcPr>
          <w:p>
            <w:pPr>
              <w:pStyle w:val="TableParagraph"/>
              <w:spacing w:before="8"/>
              <w:ind w:left="184" w:right="186"/>
              <w:jc w:val="center"/>
              <w:rPr>
                <w:sz w:val="18"/>
              </w:rPr>
            </w:pPr>
            <w:r>
              <w:rPr>
                <w:color w:val="231F20"/>
                <w:sz w:val="18"/>
              </w:rPr>
              <w:t>33</w:t>
            </w:r>
          </w:p>
        </w:tc>
        <w:tc>
          <w:tcPr>
            <w:tcW w:w="996" w:type="dxa"/>
          </w:tcPr>
          <w:p>
            <w:pPr>
              <w:pStyle w:val="TableParagraph"/>
              <w:spacing w:before="8"/>
              <w:ind w:right="333"/>
              <w:jc w:val="right"/>
              <w:rPr>
                <w:sz w:val="18"/>
              </w:rPr>
            </w:pPr>
            <w:r>
              <w:rPr>
                <w:color w:val="231F20"/>
                <w:sz w:val="18"/>
              </w:rPr>
              <w:t>84.6</w:t>
            </w:r>
          </w:p>
        </w:tc>
        <w:tc>
          <w:tcPr>
            <w:tcW w:w="972" w:type="dxa"/>
          </w:tcPr>
          <w:p>
            <w:pPr>
              <w:pStyle w:val="TableParagraph"/>
              <w:spacing w:before="8"/>
              <w:ind w:left="88"/>
              <w:jc w:val="center"/>
              <w:rPr>
                <w:sz w:val="18"/>
              </w:rPr>
            </w:pPr>
            <w:r>
              <w:rPr>
                <w:color w:val="231F20"/>
                <w:sz w:val="18"/>
              </w:rPr>
              <w:t>6</w:t>
            </w:r>
          </w:p>
        </w:tc>
        <w:tc>
          <w:tcPr>
            <w:tcW w:w="843" w:type="dxa"/>
          </w:tcPr>
          <w:p>
            <w:pPr>
              <w:pStyle w:val="TableParagraph"/>
              <w:spacing w:before="8"/>
              <w:ind w:right="276"/>
              <w:jc w:val="right"/>
              <w:rPr>
                <w:sz w:val="18"/>
              </w:rPr>
            </w:pPr>
            <w:r>
              <w:rPr>
                <w:color w:val="231F20"/>
                <w:sz w:val="18"/>
              </w:rPr>
              <w:t>15.4</w:t>
            </w:r>
          </w:p>
        </w:tc>
        <w:tc>
          <w:tcPr>
            <w:tcW w:w="898" w:type="dxa"/>
          </w:tcPr>
          <w:p>
            <w:pPr>
              <w:pStyle w:val="TableParagraph"/>
              <w:spacing w:before="8"/>
              <w:ind w:left="161" w:right="234"/>
              <w:jc w:val="center"/>
              <w:rPr>
                <w:sz w:val="18"/>
              </w:rPr>
            </w:pPr>
            <w:r>
              <w:rPr>
                <w:color w:val="231F20"/>
                <w:sz w:val="18"/>
              </w:rPr>
              <w:t>39</w:t>
            </w:r>
          </w:p>
        </w:tc>
      </w:tr>
      <w:tr>
        <w:trPr>
          <w:trHeight w:val="267" w:hRule="exact"/>
        </w:trPr>
        <w:tc>
          <w:tcPr>
            <w:tcW w:w="1108" w:type="dxa"/>
          </w:tcPr>
          <w:p>
            <w:pPr>
              <w:pStyle w:val="TableParagraph"/>
              <w:spacing w:before="45"/>
              <w:ind w:left="221"/>
              <w:rPr>
                <w:sz w:val="14"/>
              </w:rPr>
            </w:pPr>
            <w:r>
              <w:rPr>
                <w:color w:val="231F20"/>
                <w:w w:val="145"/>
                <w:sz w:val="14"/>
              </w:rPr>
              <w:t>pan</w:t>
            </w:r>
          </w:p>
        </w:tc>
        <w:tc>
          <w:tcPr>
            <w:tcW w:w="1083" w:type="dxa"/>
          </w:tcPr>
          <w:p>
            <w:pPr>
              <w:pStyle w:val="TableParagraph"/>
              <w:spacing w:before="8"/>
              <w:ind w:left="85"/>
              <w:jc w:val="center"/>
              <w:rPr>
                <w:sz w:val="18"/>
              </w:rPr>
            </w:pPr>
            <w:r>
              <w:rPr>
                <w:color w:val="231F20"/>
                <w:sz w:val="18"/>
              </w:rPr>
              <w:t>7</w:t>
            </w:r>
          </w:p>
        </w:tc>
        <w:tc>
          <w:tcPr>
            <w:tcW w:w="996" w:type="dxa"/>
          </w:tcPr>
          <w:p>
            <w:pPr>
              <w:pStyle w:val="TableParagraph"/>
              <w:spacing w:before="8"/>
              <w:ind w:right="333"/>
              <w:jc w:val="right"/>
              <w:rPr>
                <w:sz w:val="18"/>
              </w:rPr>
            </w:pPr>
            <w:r>
              <w:rPr>
                <w:color w:val="231F20"/>
                <w:sz w:val="18"/>
              </w:rPr>
              <w:t>63.6</w:t>
            </w:r>
          </w:p>
        </w:tc>
        <w:tc>
          <w:tcPr>
            <w:tcW w:w="972" w:type="dxa"/>
          </w:tcPr>
          <w:p>
            <w:pPr>
              <w:pStyle w:val="TableParagraph"/>
              <w:spacing w:before="8"/>
              <w:ind w:left="88"/>
              <w:jc w:val="center"/>
              <w:rPr>
                <w:sz w:val="18"/>
              </w:rPr>
            </w:pPr>
            <w:r>
              <w:rPr>
                <w:color w:val="231F20"/>
                <w:sz w:val="18"/>
              </w:rPr>
              <w:t>4</w:t>
            </w:r>
          </w:p>
        </w:tc>
        <w:tc>
          <w:tcPr>
            <w:tcW w:w="843" w:type="dxa"/>
          </w:tcPr>
          <w:p>
            <w:pPr>
              <w:pStyle w:val="TableParagraph"/>
              <w:spacing w:before="8"/>
              <w:ind w:right="276"/>
              <w:jc w:val="right"/>
              <w:rPr>
                <w:sz w:val="18"/>
              </w:rPr>
            </w:pPr>
            <w:r>
              <w:rPr>
                <w:color w:val="231F20"/>
                <w:sz w:val="18"/>
              </w:rPr>
              <w:t>36.4</w:t>
            </w:r>
          </w:p>
        </w:tc>
        <w:tc>
          <w:tcPr>
            <w:tcW w:w="898" w:type="dxa"/>
          </w:tcPr>
          <w:p>
            <w:pPr>
              <w:pStyle w:val="TableParagraph"/>
              <w:spacing w:before="8"/>
              <w:ind w:left="161" w:right="234"/>
              <w:jc w:val="center"/>
              <w:rPr>
                <w:sz w:val="18"/>
              </w:rPr>
            </w:pPr>
            <w:r>
              <w:rPr>
                <w:color w:val="231F20"/>
                <w:sz w:val="18"/>
              </w:rPr>
              <w:t>11</w:t>
            </w:r>
          </w:p>
        </w:tc>
      </w:tr>
      <w:tr>
        <w:trPr>
          <w:trHeight w:val="267" w:hRule="exact"/>
        </w:trPr>
        <w:tc>
          <w:tcPr>
            <w:tcW w:w="1108" w:type="dxa"/>
          </w:tcPr>
          <w:p>
            <w:pPr>
              <w:pStyle w:val="TableParagraph"/>
              <w:spacing w:before="45"/>
              <w:ind w:left="221"/>
              <w:rPr>
                <w:sz w:val="14"/>
              </w:rPr>
            </w:pPr>
            <w:r>
              <w:rPr>
                <w:color w:val="231F20"/>
                <w:w w:val="150"/>
                <w:sz w:val="14"/>
              </w:rPr>
              <w:t>prd</w:t>
            </w:r>
          </w:p>
        </w:tc>
        <w:tc>
          <w:tcPr>
            <w:tcW w:w="1083" w:type="dxa"/>
          </w:tcPr>
          <w:p>
            <w:pPr>
              <w:pStyle w:val="TableParagraph"/>
              <w:spacing w:before="8"/>
              <w:ind w:left="184" w:right="186"/>
              <w:jc w:val="center"/>
              <w:rPr>
                <w:sz w:val="18"/>
              </w:rPr>
            </w:pPr>
            <w:r>
              <w:rPr>
                <w:color w:val="231F20"/>
                <w:sz w:val="18"/>
              </w:rPr>
              <w:t>10</w:t>
            </w:r>
          </w:p>
        </w:tc>
        <w:tc>
          <w:tcPr>
            <w:tcW w:w="996" w:type="dxa"/>
          </w:tcPr>
          <w:p>
            <w:pPr>
              <w:pStyle w:val="TableParagraph"/>
              <w:spacing w:before="8"/>
              <w:ind w:right="333"/>
              <w:jc w:val="right"/>
              <w:rPr>
                <w:sz w:val="18"/>
              </w:rPr>
            </w:pPr>
            <w:r>
              <w:rPr>
                <w:color w:val="231F20"/>
                <w:sz w:val="18"/>
              </w:rPr>
              <w:t>83.3</w:t>
            </w:r>
          </w:p>
        </w:tc>
        <w:tc>
          <w:tcPr>
            <w:tcW w:w="972" w:type="dxa"/>
          </w:tcPr>
          <w:p>
            <w:pPr>
              <w:pStyle w:val="TableParagraph"/>
              <w:spacing w:before="8"/>
              <w:ind w:left="88"/>
              <w:jc w:val="center"/>
              <w:rPr>
                <w:sz w:val="18"/>
              </w:rPr>
            </w:pPr>
            <w:r>
              <w:rPr>
                <w:color w:val="231F20"/>
                <w:sz w:val="18"/>
              </w:rPr>
              <w:t>2</w:t>
            </w:r>
          </w:p>
        </w:tc>
        <w:tc>
          <w:tcPr>
            <w:tcW w:w="843" w:type="dxa"/>
          </w:tcPr>
          <w:p>
            <w:pPr>
              <w:pStyle w:val="TableParagraph"/>
              <w:spacing w:before="8"/>
              <w:ind w:right="276"/>
              <w:jc w:val="right"/>
              <w:rPr>
                <w:sz w:val="18"/>
              </w:rPr>
            </w:pPr>
            <w:r>
              <w:rPr>
                <w:color w:val="231F20"/>
                <w:sz w:val="18"/>
              </w:rPr>
              <w:t>16.7</w:t>
            </w:r>
          </w:p>
        </w:tc>
        <w:tc>
          <w:tcPr>
            <w:tcW w:w="898" w:type="dxa"/>
          </w:tcPr>
          <w:p>
            <w:pPr>
              <w:pStyle w:val="TableParagraph"/>
              <w:spacing w:before="8"/>
              <w:ind w:left="161" w:right="234"/>
              <w:jc w:val="center"/>
              <w:rPr>
                <w:sz w:val="18"/>
              </w:rPr>
            </w:pPr>
            <w:r>
              <w:rPr>
                <w:color w:val="231F20"/>
                <w:sz w:val="18"/>
              </w:rPr>
              <w:t>12</w:t>
            </w:r>
          </w:p>
        </w:tc>
      </w:tr>
      <w:tr>
        <w:trPr>
          <w:trHeight w:val="267" w:hRule="exact"/>
        </w:trPr>
        <w:tc>
          <w:tcPr>
            <w:tcW w:w="1108" w:type="dxa"/>
          </w:tcPr>
          <w:p>
            <w:pPr>
              <w:pStyle w:val="TableParagraph"/>
              <w:spacing w:before="45"/>
              <w:ind w:left="221"/>
              <w:rPr>
                <w:sz w:val="14"/>
              </w:rPr>
            </w:pPr>
            <w:r>
              <w:rPr>
                <w:color w:val="231F20"/>
                <w:w w:val="130"/>
                <w:sz w:val="14"/>
              </w:rPr>
              <w:t>pvem</w:t>
            </w:r>
          </w:p>
        </w:tc>
        <w:tc>
          <w:tcPr>
            <w:tcW w:w="1083" w:type="dxa"/>
          </w:tcPr>
          <w:p>
            <w:pPr>
              <w:pStyle w:val="TableParagraph"/>
              <w:spacing w:before="8"/>
              <w:ind w:left="85"/>
              <w:jc w:val="center"/>
              <w:rPr>
                <w:sz w:val="18"/>
              </w:rPr>
            </w:pPr>
            <w:r>
              <w:rPr>
                <w:color w:val="231F20"/>
                <w:sz w:val="18"/>
              </w:rPr>
              <w:t>4</w:t>
            </w:r>
          </w:p>
        </w:tc>
        <w:tc>
          <w:tcPr>
            <w:tcW w:w="996" w:type="dxa"/>
          </w:tcPr>
          <w:p>
            <w:pPr>
              <w:pStyle w:val="TableParagraph"/>
              <w:spacing w:before="8"/>
              <w:ind w:right="333"/>
              <w:jc w:val="right"/>
              <w:rPr>
                <w:sz w:val="18"/>
              </w:rPr>
            </w:pPr>
            <w:r>
              <w:rPr>
                <w:color w:val="231F20"/>
                <w:sz w:val="18"/>
              </w:rPr>
              <w:t>100</w:t>
            </w:r>
          </w:p>
        </w:tc>
        <w:tc>
          <w:tcPr>
            <w:tcW w:w="972" w:type="dxa"/>
          </w:tcPr>
          <w:p>
            <w:pPr>
              <w:pStyle w:val="TableParagraph"/>
              <w:spacing w:before="8"/>
              <w:ind w:left="88"/>
              <w:jc w:val="center"/>
              <w:rPr>
                <w:sz w:val="18"/>
              </w:rPr>
            </w:pPr>
            <w:r>
              <w:rPr>
                <w:color w:val="231F20"/>
                <w:sz w:val="18"/>
              </w:rPr>
              <w:t>0</w:t>
            </w:r>
          </w:p>
        </w:tc>
        <w:tc>
          <w:tcPr>
            <w:tcW w:w="843" w:type="dxa"/>
          </w:tcPr>
          <w:p>
            <w:pPr>
              <w:pStyle w:val="TableParagraph"/>
              <w:spacing w:before="8"/>
              <w:ind w:right="276"/>
              <w:jc w:val="right"/>
              <w:rPr>
                <w:sz w:val="18"/>
              </w:rPr>
            </w:pPr>
            <w:r>
              <w:rPr>
                <w:color w:val="231F20"/>
                <w:sz w:val="18"/>
              </w:rPr>
              <w:t>0</w:t>
            </w:r>
          </w:p>
        </w:tc>
        <w:tc>
          <w:tcPr>
            <w:tcW w:w="898" w:type="dxa"/>
          </w:tcPr>
          <w:p>
            <w:pPr>
              <w:pStyle w:val="TableParagraph"/>
              <w:spacing w:before="8"/>
              <w:ind w:left="14"/>
              <w:jc w:val="center"/>
              <w:rPr>
                <w:sz w:val="18"/>
              </w:rPr>
            </w:pPr>
            <w:r>
              <w:rPr>
                <w:color w:val="231F20"/>
                <w:sz w:val="18"/>
              </w:rPr>
              <w:t>4</w:t>
            </w:r>
          </w:p>
        </w:tc>
      </w:tr>
      <w:tr>
        <w:trPr>
          <w:trHeight w:val="267" w:hRule="exact"/>
        </w:trPr>
        <w:tc>
          <w:tcPr>
            <w:tcW w:w="1108" w:type="dxa"/>
          </w:tcPr>
          <w:p>
            <w:pPr>
              <w:pStyle w:val="TableParagraph"/>
              <w:spacing w:before="45"/>
              <w:ind w:left="221"/>
              <w:rPr>
                <w:sz w:val="14"/>
              </w:rPr>
            </w:pPr>
            <w:r>
              <w:rPr>
                <w:color w:val="231F20"/>
                <w:w w:val="155"/>
                <w:sz w:val="14"/>
              </w:rPr>
              <w:t>na</w:t>
            </w:r>
          </w:p>
        </w:tc>
        <w:tc>
          <w:tcPr>
            <w:tcW w:w="1083" w:type="dxa"/>
          </w:tcPr>
          <w:p>
            <w:pPr>
              <w:pStyle w:val="TableParagraph"/>
              <w:spacing w:before="8"/>
              <w:ind w:left="85"/>
              <w:jc w:val="center"/>
              <w:rPr>
                <w:sz w:val="18"/>
              </w:rPr>
            </w:pPr>
            <w:r>
              <w:rPr>
                <w:color w:val="231F20"/>
                <w:sz w:val="18"/>
              </w:rPr>
              <w:t>5</w:t>
            </w:r>
          </w:p>
        </w:tc>
        <w:tc>
          <w:tcPr>
            <w:tcW w:w="996" w:type="dxa"/>
          </w:tcPr>
          <w:p>
            <w:pPr>
              <w:pStyle w:val="TableParagraph"/>
              <w:spacing w:before="8"/>
              <w:ind w:right="333"/>
              <w:jc w:val="right"/>
              <w:rPr>
                <w:sz w:val="18"/>
              </w:rPr>
            </w:pPr>
            <w:r>
              <w:rPr>
                <w:color w:val="231F20"/>
                <w:sz w:val="18"/>
              </w:rPr>
              <w:t>100</w:t>
            </w:r>
          </w:p>
        </w:tc>
        <w:tc>
          <w:tcPr>
            <w:tcW w:w="972" w:type="dxa"/>
          </w:tcPr>
          <w:p>
            <w:pPr>
              <w:pStyle w:val="TableParagraph"/>
              <w:spacing w:before="8"/>
              <w:ind w:left="88"/>
              <w:jc w:val="center"/>
              <w:rPr>
                <w:sz w:val="18"/>
              </w:rPr>
            </w:pPr>
            <w:r>
              <w:rPr>
                <w:color w:val="231F20"/>
                <w:sz w:val="18"/>
              </w:rPr>
              <w:t>0</w:t>
            </w:r>
          </w:p>
        </w:tc>
        <w:tc>
          <w:tcPr>
            <w:tcW w:w="843" w:type="dxa"/>
          </w:tcPr>
          <w:p>
            <w:pPr>
              <w:pStyle w:val="TableParagraph"/>
              <w:spacing w:before="8"/>
              <w:ind w:right="276"/>
              <w:jc w:val="right"/>
              <w:rPr>
                <w:sz w:val="18"/>
              </w:rPr>
            </w:pPr>
            <w:r>
              <w:rPr>
                <w:color w:val="231F20"/>
                <w:sz w:val="18"/>
              </w:rPr>
              <w:t>0</w:t>
            </w:r>
          </w:p>
        </w:tc>
        <w:tc>
          <w:tcPr>
            <w:tcW w:w="898" w:type="dxa"/>
          </w:tcPr>
          <w:p>
            <w:pPr>
              <w:pStyle w:val="TableParagraph"/>
              <w:spacing w:before="8"/>
              <w:ind w:left="14"/>
              <w:jc w:val="center"/>
              <w:rPr>
                <w:sz w:val="18"/>
              </w:rPr>
            </w:pPr>
            <w:r>
              <w:rPr>
                <w:color w:val="231F20"/>
                <w:sz w:val="18"/>
              </w:rPr>
              <w:t>5</w:t>
            </w:r>
          </w:p>
        </w:tc>
      </w:tr>
      <w:tr>
        <w:trPr>
          <w:trHeight w:val="267" w:hRule="exact"/>
        </w:trPr>
        <w:tc>
          <w:tcPr>
            <w:tcW w:w="1108" w:type="dxa"/>
          </w:tcPr>
          <w:p>
            <w:pPr>
              <w:pStyle w:val="TableParagraph"/>
              <w:spacing w:before="45"/>
              <w:ind w:left="221"/>
              <w:rPr>
                <w:sz w:val="14"/>
              </w:rPr>
            </w:pPr>
            <w:r>
              <w:rPr>
                <w:color w:val="231F20"/>
                <w:w w:val="155"/>
                <w:sz w:val="14"/>
              </w:rPr>
              <w:t>pt</w:t>
            </w:r>
          </w:p>
        </w:tc>
        <w:tc>
          <w:tcPr>
            <w:tcW w:w="1083" w:type="dxa"/>
          </w:tcPr>
          <w:p>
            <w:pPr>
              <w:pStyle w:val="TableParagraph"/>
              <w:spacing w:before="8"/>
              <w:ind w:left="85"/>
              <w:jc w:val="center"/>
              <w:rPr>
                <w:sz w:val="18"/>
              </w:rPr>
            </w:pPr>
            <w:r>
              <w:rPr>
                <w:color w:val="231F20"/>
                <w:sz w:val="18"/>
              </w:rPr>
              <w:t>2</w:t>
            </w:r>
          </w:p>
        </w:tc>
        <w:tc>
          <w:tcPr>
            <w:tcW w:w="996" w:type="dxa"/>
          </w:tcPr>
          <w:p>
            <w:pPr>
              <w:pStyle w:val="TableParagraph"/>
              <w:spacing w:before="8"/>
              <w:ind w:right="333"/>
              <w:jc w:val="right"/>
              <w:rPr>
                <w:sz w:val="18"/>
              </w:rPr>
            </w:pPr>
            <w:r>
              <w:rPr>
                <w:color w:val="231F20"/>
                <w:sz w:val="18"/>
              </w:rPr>
              <w:t>100</w:t>
            </w:r>
          </w:p>
        </w:tc>
        <w:tc>
          <w:tcPr>
            <w:tcW w:w="972" w:type="dxa"/>
          </w:tcPr>
          <w:p>
            <w:pPr>
              <w:pStyle w:val="TableParagraph"/>
              <w:spacing w:before="8"/>
              <w:ind w:left="88"/>
              <w:jc w:val="center"/>
              <w:rPr>
                <w:sz w:val="18"/>
              </w:rPr>
            </w:pPr>
            <w:r>
              <w:rPr>
                <w:color w:val="231F20"/>
                <w:sz w:val="18"/>
              </w:rPr>
              <w:t>0</w:t>
            </w:r>
          </w:p>
        </w:tc>
        <w:tc>
          <w:tcPr>
            <w:tcW w:w="843" w:type="dxa"/>
          </w:tcPr>
          <w:p>
            <w:pPr>
              <w:pStyle w:val="TableParagraph"/>
              <w:spacing w:before="8"/>
              <w:ind w:right="276"/>
              <w:jc w:val="right"/>
              <w:rPr>
                <w:sz w:val="18"/>
              </w:rPr>
            </w:pPr>
            <w:r>
              <w:rPr>
                <w:color w:val="231F20"/>
                <w:sz w:val="18"/>
              </w:rPr>
              <w:t>0</w:t>
            </w:r>
          </w:p>
        </w:tc>
        <w:tc>
          <w:tcPr>
            <w:tcW w:w="898" w:type="dxa"/>
          </w:tcPr>
          <w:p>
            <w:pPr>
              <w:pStyle w:val="TableParagraph"/>
              <w:spacing w:before="8"/>
              <w:ind w:left="14"/>
              <w:jc w:val="center"/>
              <w:rPr>
                <w:sz w:val="18"/>
              </w:rPr>
            </w:pPr>
            <w:r>
              <w:rPr>
                <w:color w:val="231F20"/>
                <w:sz w:val="18"/>
              </w:rPr>
              <w:t>2</w:t>
            </w:r>
          </w:p>
        </w:tc>
      </w:tr>
      <w:tr>
        <w:trPr>
          <w:trHeight w:val="267" w:hRule="exact"/>
        </w:trPr>
        <w:tc>
          <w:tcPr>
            <w:tcW w:w="1108" w:type="dxa"/>
          </w:tcPr>
          <w:p>
            <w:pPr>
              <w:pStyle w:val="TableParagraph"/>
              <w:spacing w:before="45"/>
              <w:ind w:left="221"/>
              <w:rPr>
                <w:sz w:val="14"/>
              </w:rPr>
            </w:pPr>
            <w:r>
              <w:rPr>
                <w:color w:val="231F20"/>
                <w:w w:val="130"/>
                <w:sz w:val="14"/>
              </w:rPr>
              <w:t>mc</w:t>
            </w:r>
          </w:p>
        </w:tc>
        <w:tc>
          <w:tcPr>
            <w:tcW w:w="1083" w:type="dxa"/>
          </w:tcPr>
          <w:p>
            <w:pPr>
              <w:pStyle w:val="TableParagraph"/>
              <w:spacing w:before="8"/>
              <w:ind w:left="85"/>
              <w:jc w:val="center"/>
              <w:rPr>
                <w:sz w:val="18"/>
              </w:rPr>
            </w:pPr>
            <w:r>
              <w:rPr>
                <w:color w:val="231F20"/>
                <w:sz w:val="18"/>
              </w:rPr>
              <w:t>2</w:t>
            </w:r>
          </w:p>
        </w:tc>
        <w:tc>
          <w:tcPr>
            <w:tcW w:w="996" w:type="dxa"/>
          </w:tcPr>
          <w:p>
            <w:pPr>
              <w:pStyle w:val="TableParagraph"/>
              <w:spacing w:before="8"/>
              <w:ind w:right="333"/>
              <w:jc w:val="right"/>
              <w:rPr>
                <w:sz w:val="18"/>
              </w:rPr>
            </w:pPr>
            <w:r>
              <w:rPr>
                <w:color w:val="231F20"/>
                <w:sz w:val="18"/>
              </w:rPr>
              <w:t>100</w:t>
            </w:r>
          </w:p>
        </w:tc>
        <w:tc>
          <w:tcPr>
            <w:tcW w:w="972" w:type="dxa"/>
          </w:tcPr>
          <w:p>
            <w:pPr>
              <w:pStyle w:val="TableParagraph"/>
              <w:spacing w:before="8"/>
              <w:ind w:left="88"/>
              <w:jc w:val="center"/>
              <w:rPr>
                <w:sz w:val="18"/>
              </w:rPr>
            </w:pPr>
            <w:r>
              <w:rPr>
                <w:color w:val="231F20"/>
                <w:sz w:val="18"/>
              </w:rPr>
              <w:t>0</w:t>
            </w:r>
          </w:p>
        </w:tc>
        <w:tc>
          <w:tcPr>
            <w:tcW w:w="843" w:type="dxa"/>
          </w:tcPr>
          <w:p>
            <w:pPr>
              <w:pStyle w:val="TableParagraph"/>
              <w:spacing w:before="8"/>
              <w:ind w:right="276"/>
              <w:jc w:val="right"/>
              <w:rPr>
                <w:sz w:val="18"/>
              </w:rPr>
            </w:pPr>
            <w:r>
              <w:rPr>
                <w:color w:val="231F20"/>
                <w:sz w:val="18"/>
              </w:rPr>
              <w:t>0</w:t>
            </w:r>
          </w:p>
        </w:tc>
        <w:tc>
          <w:tcPr>
            <w:tcW w:w="898" w:type="dxa"/>
          </w:tcPr>
          <w:p>
            <w:pPr>
              <w:pStyle w:val="TableParagraph"/>
              <w:spacing w:before="8"/>
              <w:ind w:left="14"/>
              <w:jc w:val="center"/>
              <w:rPr>
                <w:sz w:val="18"/>
              </w:rPr>
            </w:pPr>
            <w:r>
              <w:rPr>
                <w:color w:val="231F20"/>
                <w:sz w:val="18"/>
              </w:rPr>
              <w:t>2</w:t>
            </w:r>
          </w:p>
        </w:tc>
      </w:tr>
      <w:tr>
        <w:trPr>
          <w:trHeight w:val="264" w:hRule="exact"/>
        </w:trPr>
        <w:tc>
          <w:tcPr>
            <w:tcW w:w="1108" w:type="dxa"/>
            <w:tcBorders>
              <w:bottom w:val="single" w:sz="8" w:space="0" w:color="231F20"/>
            </w:tcBorders>
          </w:tcPr>
          <w:p>
            <w:pPr>
              <w:pStyle w:val="TableParagraph"/>
              <w:spacing w:before="5"/>
              <w:ind w:left="221"/>
              <w:rPr>
                <w:b/>
                <w:sz w:val="18"/>
              </w:rPr>
            </w:pPr>
            <w:r>
              <w:rPr>
                <w:b/>
                <w:color w:val="231F20"/>
                <w:sz w:val="18"/>
              </w:rPr>
              <w:t>Total</w:t>
            </w:r>
          </w:p>
        </w:tc>
        <w:tc>
          <w:tcPr>
            <w:tcW w:w="1083" w:type="dxa"/>
            <w:tcBorders>
              <w:bottom w:val="single" w:sz="8" w:space="0" w:color="231F20"/>
            </w:tcBorders>
          </w:tcPr>
          <w:p>
            <w:pPr>
              <w:pStyle w:val="TableParagraph"/>
              <w:spacing w:before="5"/>
              <w:ind w:left="184" w:right="186"/>
              <w:jc w:val="center"/>
              <w:rPr>
                <w:b/>
                <w:sz w:val="18"/>
              </w:rPr>
            </w:pPr>
            <w:r>
              <w:rPr>
                <w:b/>
                <w:color w:val="231F20"/>
                <w:sz w:val="18"/>
              </w:rPr>
              <w:t>63</w:t>
            </w:r>
          </w:p>
        </w:tc>
        <w:tc>
          <w:tcPr>
            <w:tcW w:w="996" w:type="dxa"/>
            <w:tcBorders>
              <w:bottom w:val="single" w:sz="8" w:space="0" w:color="231F20"/>
            </w:tcBorders>
          </w:tcPr>
          <w:p>
            <w:pPr>
              <w:pStyle w:val="TableParagraph"/>
              <w:spacing w:before="5"/>
              <w:ind w:right="333"/>
              <w:jc w:val="right"/>
              <w:rPr>
                <w:b/>
                <w:sz w:val="18"/>
              </w:rPr>
            </w:pPr>
            <w:r>
              <w:rPr>
                <w:b/>
                <w:color w:val="231F20"/>
                <w:sz w:val="18"/>
              </w:rPr>
              <w:t>84</w:t>
            </w:r>
          </w:p>
        </w:tc>
        <w:tc>
          <w:tcPr>
            <w:tcW w:w="972" w:type="dxa"/>
            <w:tcBorders>
              <w:bottom w:val="single" w:sz="8" w:space="0" w:color="231F20"/>
            </w:tcBorders>
          </w:tcPr>
          <w:p>
            <w:pPr>
              <w:pStyle w:val="TableParagraph"/>
              <w:spacing w:before="5"/>
              <w:ind w:left="165" w:right="166"/>
              <w:jc w:val="center"/>
              <w:rPr>
                <w:b/>
                <w:sz w:val="18"/>
              </w:rPr>
            </w:pPr>
            <w:r>
              <w:rPr>
                <w:b/>
                <w:color w:val="231F20"/>
                <w:sz w:val="18"/>
              </w:rPr>
              <w:t>12</w:t>
            </w:r>
          </w:p>
        </w:tc>
        <w:tc>
          <w:tcPr>
            <w:tcW w:w="843" w:type="dxa"/>
            <w:tcBorders>
              <w:bottom w:val="single" w:sz="8" w:space="0" w:color="231F20"/>
            </w:tcBorders>
          </w:tcPr>
          <w:p>
            <w:pPr>
              <w:pStyle w:val="TableParagraph"/>
              <w:spacing w:before="5"/>
              <w:ind w:right="276"/>
              <w:jc w:val="right"/>
              <w:rPr>
                <w:b/>
                <w:sz w:val="18"/>
              </w:rPr>
            </w:pPr>
            <w:r>
              <w:rPr>
                <w:b/>
                <w:color w:val="231F20"/>
                <w:sz w:val="18"/>
              </w:rPr>
              <w:t>16</w:t>
            </w:r>
          </w:p>
        </w:tc>
        <w:tc>
          <w:tcPr>
            <w:tcW w:w="898" w:type="dxa"/>
            <w:tcBorders>
              <w:bottom w:val="single" w:sz="8" w:space="0" w:color="231F20"/>
            </w:tcBorders>
          </w:tcPr>
          <w:p>
            <w:pPr>
              <w:pStyle w:val="TableParagraph"/>
              <w:spacing w:before="5"/>
              <w:ind w:left="161" w:right="234"/>
              <w:jc w:val="center"/>
              <w:rPr>
                <w:b/>
                <w:sz w:val="18"/>
              </w:rPr>
            </w:pPr>
            <w:r>
              <w:rPr>
                <w:b/>
                <w:color w:val="231F20"/>
                <w:sz w:val="18"/>
              </w:rPr>
              <w:t>75</w:t>
            </w:r>
          </w:p>
        </w:tc>
      </w:tr>
    </w:tbl>
    <w:p>
      <w:pPr>
        <w:spacing w:before="36"/>
        <w:ind w:left="540" w:right="121" w:firstLine="0"/>
        <w:jc w:val="left"/>
        <w:rPr>
          <w:sz w:val="16"/>
        </w:rPr>
      </w:pPr>
      <w:r>
        <w:rPr>
          <w:color w:val="231F20"/>
          <w:w w:val="105"/>
          <w:sz w:val="16"/>
        </w:rPr>
        <w:t>Fuente: Elaboración propia a partir de datos obtenidos de </w:t>
      </w:r>
      <w:r>
        <w:rPr>
          <w:color w:val="231F20"/>
          <w:w w:val="120"/>
          <w:sz w:val="12"/>
        </w:rPr>
        <w:t>plem </w:t>
      </w:r>
      <w:r>
        <w:rPr>
          <w:color w:val="231F20"/>
          <w:w w:val="105"/>
          <w:sz w:val="16"/>
        </w:rPr>
        <w:t>(2012).</w:t>
      </w:r>
    </w:p>
    <w:p>
      <w:pPr>
        <w:spacing w:after="0"/>
        <w:jc w:val="left"/>
        <w:rPr>
          <w:sz w:val="16"/>
        </w:rPr>
        <w:sectPr>
          <w:headerReference w:type="even" r:id="rId35"/>
          <w:pgSz w:w="8790" w:h="13040"/>
          <w:pgMar w:header="0" w:footer="0" w:top="960" w:bottom="280" w:left="960" w:right="840"/>
        </w:sectPr>
      </w:pPr>
    </w:p>
    <w:p>
      <w:pPr>
        <w:pStyle w:val="Heading3"/>
        <w:spacing w:before="48"/>
        <w:ind w:right="27"/>
        <w:jc w:val="left"/>
        <w:rPr>
          <w:rFonts w:ascii="Arial" w:hAnsi="Arial"/>
          <w:i/>
        </w:rPr>
      </w:pPr>
      <w:r>
        <w:rPr>
          <w:rFonts w:ascii="Arial" w:hAnsi="Arial"/>
          <w:i w:val="0"/>
          <w:color w:val="231F20"/>
        </w:rPr>
        <w:t>106  •  </w:t>
      </w:r>
      <w:r>
        <w:rPr>
          <w:rFonts w:ascii="Arial" w:hAnsi="Arial"/>
          <w:i/>
          <w:color w:val="231F20"/>
        </w:rPr>
        <w:t>Género y paz en los partidos  políticos…</w:t>
      </w:r>
    </w:p>
    <w:p>
      <w:pPr>
        <w:pStyle w:val="BodyText"/>
        <w:spacing w:before="6"/>
        <w:rPr>
          <w:rFonts w:ascii="Arial"/>
          <w:b/>
          <w:i/>
          <w:sz w:val="27"/>
        </w:rPr>
      </w:pPr>
    </w:p>
    <w:p>
      <w:pPr>
        <w:spacing w:before="75"/>
        <w:ind w:left="565" w:right="576" w:firstLine="0"/>
        <w:jc w:val="center"/>
        <w:rPr>
          <w:b/>
          <w:sz w:val="20"/>
        </w:rPr>
      </w:pPr>
      <w:r>
        <w:rPr>
          <w:b/>
          <w:color w:val="231F20"/>
          <w:sz w:val="20"/>
        </w:rPr>
        <w:t>Cuadro 8</w:t>
      </w:r>
    </w:p>
    <w:p>
      <w:pPr>
        <w:spacing w:line="249" w:lineRule="auto" w:before="10" w:after="51"/>
        <w:ind w:left="565" w:right="576" w:firstLine="0"/>
        <w:jc w:val="center"/>
        <w:rPr>
          <w:b/>
          <w:sz w:val="20"/>
        </w:rPr>
      </w:pPr>
      <w:r>
        <w:rPr>
          <w:b/>
          <w:color w:val="231F20"/>
          <w:sz w:val="20"/>
        </w:rPr>
        <w:t>Presidencias municipales del Estado de México ganadas por partido político en las elecciones del 1 de julio de 2012, por sexo</w:t>
      </w: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757"/>
        <w:gridCol w:w="1002"/>
        <w:gridCol w:w="972"/>
        <w:gridCol w:w="606"/>
        <w:gridCol w:w="818"/>
        <w:gridCol w:w="582"/>
      </w:tblGrid>
      <w:tr>
        <w:trPr>
          <w:trHeight w:val="515" w:hRule="exact"/>
        </w:trPr>
        <w:tc>
          <w:tcPr>
            <w:tcW w:w="2757" w:type="dxa"/>
            <w:tcBorders>
              <w:top w:val="single" w:sz="8" w:space="0" w:color="231F20"/>
            </w:tcBorders>
          </w:tcPr>
          <w:p>
            <w:pPr>
              <w:pStyle w:val="TableParagraph"/>
              <w:spacing w:before="142"/>
              <w:ind w:left="673" w:right="140"/>
              <w:rPr>
                <w:i/>
                <w:sz w:val="18"/>
              </w:rPr>
            </w:pPr>
            <w:r>
              <w:rPr>
                <w:i/>
                <w:color w:val="231F20"/>
                <w:sz w:val="18"/>
              </w:rPr>
              <w:t>Partido o coalición</w:t>
            </w:r>
          </w:p>
        </w:tc>
        <w:tc>
          <w:tcPr>
            <w:tcW w:w="1002" w:type="dxa"/>
            <w:tcBorders>
              <w:top w:val="single" w:sz="8" w:space="0" w:color="231F20"/>
            </w:tcBorders>
          </w:tcPr>
          <w:p>
            <w:pPr>
              <w:pStyle w:val="TableParagraph"/>
              <w:spacing w:line="254" w:lineRule="auto" w:before="32"/>
              <w:ind w:left="191" w:right="71" w:hanging="100"/>
              <w:rPr>
                <w:i/>
                <w:sz w:val="18"/>
              </w:rPr>
            </w:pPr>
            <w:r>
              <w:rPr>
                <w:i/>
                <w:color w:val="231F20"/>
                <w:sz w:val="18"/>
              </w:rPr>
              <w:t>Municipios </w:t>
            </w:r>
            <w:r>
              <w:rPr>
                <w:i/>
                <w:color w:val="231F20"/>
                <w:sz w:val="18"/>
              </w:rPr>
              <w:t>ganados</w:t>
            </w:r>
          </w:p>
        </w:tc>
        <w:tc>
          <w:tcPr>
            <w:tcW w:w="972" w:type="dxa"/>
            <w:tcBorders>
              <w:top w:val="single" w:sz="8" w:space="0" w:color="231F20"/>
            </w:tcBorders>
          </w:tcPr>
          <w:p>
            <w:pPr>
              <w:pStyle w:val="TableParagraph"/>
              <w:spacing w:before="142"/>
              <w:ind w:left="154"/>
              <w:rPr>
                <w:i/>
                <w:sz w:val="18"/>
              </w:rPr>
            </w:pPr>
            <w:r>
              <w:rPr>
                <w:i/>
                <w:color w:val="231F20"/>
                <w:sz w:val="18"/>
              </w:rPr>
              <w:t>Hombres</w:t>
            </w:r>
          </w:p>
        </w:tc>
        <w:tc>
          <w:tcPr>
            <w:tcW w:w="606" w:type="dxa"/>
            <w:tcBorders>
              <w:top w:val="single" w:sz="8" w:space="0" w:color="231F20"/>
            </w:tcBorders>
          </w:tcPr>
          <w:p>
            <w:pPr>
              <w:pStyle w:val="TableParagraph"/>
              <w:spacing w:before="142"/>
              <w:jc w:val="center"/>
              <w:rPr>
                <w:i/>
                <w:sz w:val="18"/>
              </w:rPr>
            </w:pPr>
            <w:r>
              <w:rPr>
                <w:i/>
                <w:color w:val="231F20"/>
                <w:sz w:val="18"/>
              </w:rPr>
              <w:t>%</w:t>
            </w:r>
          </w:p>
        </w:tc>
        <w:tc>
          <w:tcPr>
            <w:tcW w:w="818" w:type="dxa"/>
            <w:tcBorders>
              <w:top w:val="single" w:sz="8" w:space="0" w:color="231F20"/>
            </w:tcBorders>
          </w:tcPr>
          <w:p>
            <w:pPr>
              <w:pStyle w:val="TableParagraph"/>
              <w:spacing w:before="142"/>
              <w:ind w:left="88" w:right="88"/>
              <w:jc w:val="center"/>
              <w:rPr>
                <w:i/>
                <w:sz w:val="18"/>
              </w:rPr>
            </w:pPr>
            <w:r>
              <w:rPr>
                <w:i/>
                <w:color w:val="231F20"/>
                <w:sz w:val="18"/>
              </w:rPr>
              <w:t>Mujeres</w:t>
            </w:r>
          </w:p>
        </w:tc>
        <w:tc>
          <w:tcPr>
            <w:tcW w:w="582" w:type="dxa"/>
            <w:tcBorders>
              <w:top w:val="single" w:sz="8" w:space="0" w:color="231F20"/>
            </w:tcBorders>
          </w:tcPr>
          <w:p>
            <w:pPr>
              <w:pStyle w:val="TableParagraph"/>
              <w:spacing w:before="142"/>
              <w:jc w:val="center"/>
              <w:rPr>
                <w:i/>
                <w:sz w:val="18"/>
              </w:rPr>
            </w:pPr>
            <w:r>
              <w:rPr>
                <w:i/>
                <w:color w:val="231F20"/>
                <w:sz w:val="18"/>
              </w:rPr>
              <w:t>%</w:t>
            </w:r>
          </w:p>
        </w:tc>
      </w:tr>
      <w:tr>
        <w:trPr>
          <w:trHeight w:val="458" w:hRule="exact"/>
        </w:trPr>
        <w:tc>
          <w:tcPr>
            <w:tcW w:w="2757" w:type="dxa"/>
          </w:tcPr>
          <w:p>
            <w:pPr>
              <w:pStyle w:val="TableParagraph"/>
              <w:spacing w:line="254" w:lineRule="auto" w:before="8"/>
              <w:ind w:left="51" w:right="140"/>
              <w:rPr>
                <w:sz w:val="18"/>
              </w:rPr>
            </w:pPr>
            <w:r>
              <w:rPr>
                <w:color w:val="231F20"/>
                <w:w w:val="105"/>
                <w:sz w:val="18"/>
              </w:rPr>
              <w:t>Coalición: Comprometidos por el Estado de México (</w:t>
            </w:r>
            <w:r>
              <w:rPr>
                <w:color w:val="231F20"/>
                <w:w w:val="105"/>
                <w:sz w:val="14"/>
              </w:rPr>
              <w:t>pri</w:t>
            </w:r>
            <w:r>
              <w:rPr>
                <w:color w:val="231F20"/>
                <w:w w:val="105"/>
                <w:sz w:val="18"/>
              </w:rPr>
              <w:t>, </w:t>
            </w:r>
            <w:r>
              <w:rPr>
                <w:color w:val="231F20"/>
                <w:w w:val="105"/>
                <w:sz w:val="14"/>
              </w:rPr>
              <w:t>pvem</w:t>
            </w:r>
            <w:r>
              <w:rPr>
                <w:color w:val="231F20"/>
                <w:w w:val="105"/>
                <w:sz w:val="18"/>
              </w:rPr>
              <w:t>,   </w:t>
            </w:r>
            <w:r>
              <w:rPr>
                <w:color w:val="231F20"/>
                <w:w w:val="110"/>
                <w:sz w:val="14"/>
              </w:rPr>
              <w:t>na</w:t>
            </w:r>
            <w:r>
              <w:rPr>
                <w:color w:val="231F20"/>
                <w:w w:val="110"/>
                <w:sz w:val="18"/>
              </w:rPr>
              <w:t>)</w:t>
            </w:r>
          </w:p>
        </w:tc>
        <w:tc>
          <w:tcPr>
            <w:tcW w:w="1002" w:type="dxa"/>
          </w:tcPr>
          <w:p>
            <w:pPr>
              <w:pStyle w:val="TableParagraph"/>
              <w:spacing w:before="9"/>
              <w:rPr>
                <w:b/>
                <w:sz w:val="19"/>
              </w:rPr>
            </w:pPr>
          </w:p>
          <w:p>
            <w:pPr>
              <w:pStyle w:val="TableParagraph"/>
              <w:spacing w:before="1"/>
              <w:ind w:right="333"/>
              <w:jc w:val="right"/>
              <w:rPr>
                <w:sz w:val="18"/>
              </w:rPr>
            </w:pPr>
            <w:r>
              <w:rPr>
                <w:color w:val="231F20"/>
                <w:sz w:val="18"/>
              </w:rPr>
              <w:t>93</w:t>
            </w:r>
          </w:p>
        </w:tc>
        <w:tc>
          <w:tcPr>
            <w:tcW w:w="972" w:type="dxa"/>
          </w:tcPr>
          <w:p>
            <w:pPr>
              <w:pStyle w:val="TableParagraph"/>
              <w:spacing w:before="9"/>
              <w:rPr>
                <w:b/>
                <w:sz w:val="19"/>
              </w:rPr>
            </w:pPr>
          </w:p>
          <w:p>
            <w:pPr>
              <w:pStyle w:val="TableParagraph"/>
              <w:spacing w:before="1"/>
              <w:ind w:left="341" w:right="230"/>
              <w:jc w:val="center"/>
              <w:rPr>
                <w:sz w:val="18"/>
              </w:rPr>
            </w:pPr>
            <w:r>
              <w:rPr>
                <w:color w:val="231F20"/>
                <w:sz w:val="18"/>
              </w:rPr>
              <w:t>80</w:t>
            </w:r>
          </w:p>
        </w:tc>
        <w:tc>
          <w:tcPr>
            <w:tcW w:w="606" w:type="dxa"/>
          </w:tcPr>
          <w:p>
            <w:pPr>
              <w:pStyle w:val="TableParagraph"/>
              <w:spacing w:before="9"/>
              <w:rPr>
                <w:b/>
                <w:sz w:val="19"/>
              </w:rPr>
            </w:pPr>
          </w:p>
          <w:p>
            <w:pPr>
              <w:pStyle w:val="TableParagraph"/>
              <w:spacing w:before="1"/>
              <w:ind w:right="106"/>
              <w:jc w:val="right"/>
              <w:rPr>
                <w:sz w:val="18"/>
              </w:rPr>
            </w:pPr>
            <w:r>
              <w:rPr>
                <w:color w:val="231F20"/>
                <w:sz w:val="18"/>
              </w:rPr>
              <w:t>86</w:t>
            </w:r>
          </w:p>
        </w:tc>
        <w:tc>
          <w:tcPr>
            <w:tcW w:w="818" w:type="dxa"/>
          </w:tcPr>
          <w:p>
            <w:pPr>
              <w:pStyle w:val="TableParagraph"/>
              <w:spacing w:before="9"/>
              <w:rPr>
                <w:b/>
                <w:sz w:val="19"/>
              </w:rPr>
            </w:pPr>
          </w:p>
          <w:p>
            <w:pPr>
              <w:pStyle w:val="TableParagraph"/>
              <w:spacing w:before="1"/>
              <w:ind w:left="88" w:right="18"/>
              <w:jc w:val="center"/>
              <w:rPr>
                <w:sz w:val="18"/>
              </w:rPr>
            </w:pPr>
            <w:r>
              <w:rPr>
                <w:color w:val="231F20"/>
                <w:sz w:val="18"/>
              </w:rPr>
              <w:t>13</w:t>
            </w:r>
          </w:p>
        </w:tc>
        <w:tc>
          <w:tcPr>
            <w:tcW w:w="582" w:type="dxa"/>
          </w:tcPr>
          <w:p>
            <w:pPr>
              <w:pStyle w:val="TableParagraph"/>
              <w:spacing w:before="9"/>
              <w:rPr>
                <w:b/>
                <w:sz w:val="19"/>
              </w:rPr>
            </w:pPr>
          </w:p>
          <w:p>
            <w:pPr>
              <w:pStyle w:val="TableParagraph"/>
              <w:spacing w:before="1"/>
              <w:ind w:right="106"/>
              <w:jc w:val="right"/>
              <w:rPr>
                <w:sz w:val="18"/>
              </w:rPr>
            </w:pPr>
            <w:r>
              <w:rPr>
                <w:color w:val="231F20"/>
                <w:sz w:val="18"/>
              </w:rPr>
              <w:t>14</w:t>
            </w:r>
          </w:p>
        </w:tc>
      </w:tr>
      <w:tr>
        <w:trPr>
          <w:trHeight w:val="238" w:hRule="exact"/>
        </w:trPr>
        <w:tc>
          <w:tcPr>
            <w:tcW w:w="2757" w:type="dxa"/>
          </w:tcPr>
          <w:p>
            <w:pPr>
              <w:pStyle w:val="TableParagraph"/>
              <w:spacing w:before="45"/>
              <w:ind w:left="51" w:right="140"/>
              <w:rPr>
                <w:sz w:val="14"/>
              </w:rPr>
            </w:pPr>
            <w:r>
              <w:rPr>
                <w:color w:val="231F20"/>
                <w:w w:val="145"/>
                <w:sz w:val="14"/>
              </w:rPr>
              <w:t>pan</w:t>
            </w:r>
          </w:p>
        </w:tc>
        <w:tc>
          <w:tcPr>
            <w:tcW w:w="1002" w:type="dxa"/>
          </w:tcPr>
          <w:p>
            <w:pPr>
              <w:pStyle w:val="TableParagraph"/>
              <w:spacing w:before="8"/>
              <w:ind w:right="333"/>
              <w:jc w:val="right"/>
              <w:rPr>
                <w:sz w:val="18"/>
              </w:rPr>
            </w:pPr>
            <w:r>
              <w:rPr>
                <w:color w:val="231F20"/>
                <w:sz w:val="18"/>
              </w:rPr>
              <w:t>16</w:t>
            </w:r>
          </w:p>
        </w:tc>
        <w:tc>
          <w:tcPr>
            <w:tcW w:w="972" w:type="dxa"/>
          </w:tcPr>
          <w:p>
            <w:pPr>
              <w:pStyle w:val="TableParagraph"/>
              <w:spacing w:before="8"/>
              <w:ind w:left="341" w:right="230"/>
              <w:jc w:val="center"/>
              <w:rPr>
                <w:sz w:val="18"/>
              </w:rPr>
            </w:pPr>
            <w:r>
              <w:rPr>
                <w:color w:val="231F20"/>
                <w:sz w:val="18"/>
              </w:rPr>
              <w:t>16</w:t>
            </w:r>
          </w:p>
        </w:tc>
        <w:tc>
          <w:tcPr>
            <w:tcW w:w="606" w:type="dxa"/>
          </w:tcPr>
          <w:p>
            <w:pPr>
              <w:pStyle w:val="TableParagraph"/>
              <w:spacing w:before="8"/>
              <w:ind w:right="106"/>
              <w:jc w:val="right"/>
              <w:rPr>
                <w:sz w:val="18"/>
              </w:rPr>
            </w:pPr>
            <w:r>
              <w:rPr>
                <w:color w:val="231F20"/>
                <w:sz w:val="18"/>
              </w:rPr>
              <w:t>100</w:t>
            </w:r>
          </w:p>
        </w:tc>
        <w:tc>
          <w:tcPr>
            <w:tcW w:w="818" w:type="dxa"/>
          </w:tcPr>
          <w:p>
            <w:pPr>
              <w:pStyle w:val="TableParagraph"/>
              <w:spacing w:before="8"/>
              <w:ind w:left="160"/>
              <w:jc w:val="center"/>
              <w:rPr>
                <w:sz w:val="18"/>
              </w:rPr>
            </w:pPr>
            <w:r>
              <w:rPr>
                <w:color w:val="231F20"/>
                <w:sz w:val="18"/>
              </w:rPr>
              <w:t>0</w:t>
            </w:r>
          </w:p>
        </w:tc>
        <w:tc>
          <w:tcPr>
            <w:tcW w:w="582" w:type="dxa"/>
          </w:tcPr>
          <w:p>
            <w:pPr>
              <w:pStyle w:val="TableParagraph"/>
              <w:spacing w:before="8"/>
              <w:ind w:right="106"/>
              <w:jc w:val="right"/>
              <w:rPr>
                <w:sz w:val="18"/>
              </w:rPr>
            </w:pPr>
            <w:r>
              <w:rPr>
                <w:color w:val="231F20"/>
                <w:sz w:val="18"/>
              </w:rPr>
              <w:t>0</w:t>
            </w:r>
          </w:p>
        </w:tc>
      </w:tr>
      <w:tr>
        <w:trPr>
          <w:trHeight w:val="458" w:hRule="exact"/>
        </w:trPr>
        <w:tc>
          <w:tcPr>
            <w:tcW w:w="2757" w:type="dxa"/>
          </w:tcPr>
          <w:p>
            <w:pPr>
              <w:pStyle w:val="TableParagraph"/>
              <w:spacing w:line="254" w:lineRule="auto" w:before="8"/>
              <w:ind w:left="51" w:right="341"/>
              <w:rPr>
                <w:sz w:val="18"/>
              </w:rPr>
            </w:pPr>
            <w:r>
              <w:rPr>
                <w:color w:val="231F20"/>
                <w:sz w:val="18"/>
              </w:rPr>
              <w:t>Coalición: El Cambio verdadero </w:t>
            </w:r>
            <w:r>
              <w:rPr>
                <w:color w:val="231F20"/>
                <w:w w:val="115"/>
                <w:sz w:val="18"/>
              </w:rPr>
              <w:t>(</w:t>
            </w:r>
            <w:r>
              <w:rPr>
                <w:color w:val="231F20"/>
                <w:w w:val="115"/>
                <w:sz w:val="14"/>
              </w:rPr>
              <w:t>prd</w:t>
            </w:r>
            <w:r>
              <w:rPr>
                <w:color w:val="231F20"/>
                <w:w w:val="115"/>
                <w:sz w:val="18"/>
              </w:rPr>
              <w:t>,  </w:t>
            </w:r>
            <w:r>
              <w:rPr>
                <w:color w:val="231F20"/>
                <w:w w:val="115"/>
                <w:sz w:val="14"/>
              </w:rPr>
              <w:t>pt</w:t>
            </w:r>
            <w:r>
              <w:rPr>
                <w:color w:val="231F20"/>
                <w:w w:val="115"/>
                <w:sz w:val="18"/>
              </w:rPr>
              <w:t>)</w:t>
            </w:r>
          </w:p>
        </w:tc>
        <w:tc>
          <w:tcPr>
            <w:tcW w:w="1002" w:type="dxa"/>
          </w:tcPr>
          <w:p>
            <w:pPr>
              <w:pStyle w:val="TableParagraph"/>
              <w:spacing w:before="9"/>
              <w:rPr>
                <w:b/>
                <w:sz w:val="19"/>
              </w:rPr>
            </w:pPr>
          </w:p>
          <w:p>
            <w:pPr>
              <w:pStyle w:val="TableParagraph"/>
              <w:spacing w:before="1"/>
              <w:ind w:right="333"/>
              <w:jc w:val="right"/>
              <w:rPr>
                <w:sz w:val="18"/>
              </w:rPr>
            </w:pPr>
            <w:r>
              <w:rPr>
                <w:color w:val="231F20"/>
                <w:sz w:val="18"/>
              </w:rPr>
              <w:t>6</w:t>
            </w:r>
          </w:p>
        </w:tc>
        <w:tc>
          <w:tcPr>
            <w:tcW w:w="972" w:type="dxa"/>
          </w:tcPr>
          <w:p>
            <w:pPr>
              <w:pStyle w:val="TableParagraph"/>
              <w:spacing w:before="9"/>
              <w:rPr>
                <w:b/>
                <w:sz w:val="19"/>
              </w:rPr>
            </w:pPr>
          </w:p>
          <w:p>
            <w:pPr>
              <w:pStyle w:val="TableParagraph"/>
              <w:spacing w:before="1"/>
              <w:ind w:left="201"/>
              <w:jc w:val="center"/>
              <w:rPr>
                <w:sz w:val="18"/>
              </w:rPr>
            </w:pPr>
            <w:r>
              <w:rPr>
                <w:color w:val="231F20"/>
                <w:sz w:val="18"/>
              </w:rPr>
              <w:t>6</w:t>
            </w:r>
          </w:p>
        </w:tc>
        <w:tc>
          <w:tcPr>
            <w:tcW w:w="606" w:type="dxa"/>
          </w:tcPr>
          <w:p>
            <w:pPr>
              <w:pStyle w:val="TableParagraph"/>
              <w:spacing w:before="9"/>
              <w:rPr>
                <w:b/>
                <w:sz w:val="19"/>
              </w:rPr>
            </w:pPr>
          </w:p>
          <w:p>
            <w:pPr>
              <w:pStyle w:val="TableParagraph"/>
              <w:spacing w:before="1"/>
              <w:ind w:right="106"/>
              <w:jc w:val="right"/>
              <w:rPr>
                <w:sz w:val="18"/>
              </w:rPr>
            </w:pPr>
            <w:r>
              <w:rPr>
                <w:color w:val="231F20"/>
                <w:sz w:val="18"/>
              </w:rPr>
              <w:t>100</w:t>
            </w:r>
          </w:p>
        </w:tc>
        <w:tc>
          <w:tcPr>
            <w:tcW w:w="818" w:type="dxa"/>
          </w:tcPr>
          <w:p>
            <w:pPr>
              <w:pStyle w:val="TableParagraph"/>
              <w:spacing w:before="9"/>
              <w:rPr>
                <w:b/>
                <w:sz w:val="19"/>
              </w:rPr>
            </w:pPr>
          </w:p>
          <w:p>
            <w:pPr>
              <w:pStyle w:val="TableParagraph"/>
              <w:spacing w:before="1"/>
              <w:ind w:left="160"/>
              <w:jc w:val="center"/>
              <w:rPr>
                <w:sz w:val="18"/>
              </w:rPr>
            </w:pPr>
            <w:r>
              <w:rPr>
                <w:color w:val="231F20"/>
                <w:sz w:val="18"/>
              </w:rPr>
              <w:t>0</w:t>
            </w:r>
          </w:p>
        </w:tc>
        <w:tc>
          <w:tcPr>
            <w:tcW w:w="582" w:type="dxa"/>
          </w:tcPr>
          <w:p>
            <w:pPr>
              <w:pStyle w:val="TableParagraph"/>
              <w:spacing w:before="9"/>
              <w:rPr>
                <w:b/>
                <w:sz w:val="19"/>
              </w:rPr>
            </w:pPr>
          </w:p>
          <w:p>
            <w:pPr>
              <w:pStyle w:val="TableParagraph"/>
              <w:spacing w:before="1"/>
              <w:ind w:right="106"/>
              <w:jc w:val="right"/>
              <w:rPr>
                <w:sz w:val="18"/>
              </w:rPr>
            </w:pPr>
            <w:r>
              <w:rPr>
                <w:color w:val="231F20"/>
                <w:sz w:val="18"/>
              </w:rPr>
              <w:t>0</w:t>
            </w:r>
          </w:p>
        </w:tc>
      </w:tr>
      <w:tr>
        <w:trPr>
          <w:trHeight w:val="238" w:hRule="exact"/>
        </w:trPr>
        <w:tc>
          <w:tcPr>
            <w:tcW w:w="2757" w:type="dxa"/>
          </w:tcPr>
          <w:p>
            <w:pPr>
              <w:pStyle w:val="TableParagraph"/>
              <w:spacing w:before="45"/>
              <w:ind w:left="51" w:right="140"/>
              <w:rPr>
                <w:sz w:val="14"/>
              </w:rPr>
            </w:pPr>
            <w:r>
              <w:rPr>
                <w:color w:val="231F20"/>
                <w:w w:val="150"/>
                <w:sz w:val="14"/>
              </w:rPr>
              <w:t>prd</w:t>
            </w:r>
          </w:p>
        </w:tc>
        <w:tc>
          <w:tcPr>
            <w:tcW w:w="1002" w:type="dxa"/>
          </w:tcPr>
          <w:p>
            <w:pPr>
              <w:pStyle w:val="TableParagraph"/>
              <w:spacing w:before="8"/>
              <w:ind w:right="333"/>
              <w:jc w:val="right"/>
              <w:rPr>
                <w:sz w:val="18"/>
              </w:rPr>
            </w:pPr>
            <w:r>
              <w:rPr>
                <w:color w:val="231F20"/>
                <w:sz w:val="18"/>
              </w:rPr>
              <w:t>3</w:t>
            </w:r>
          </w:p>
        </w:tc>
        <w:tc>
          <w:tcPr>
            <w:tcW w:w="972" w:type="dxa"/>
          </w:tcPr>
          <w:p>
            <w:pPr>
              <w:pStyle w:val="TableParagraph"/>
              <w:spacing w:before="8"/>
              <w:ind w:left="201"/>
              <w:jc w:val="center"/>
              <w:rPr>
                <w:sz w:val="18"/>
              </w:rPr>
            </w:pPr>
            <w:r>
              <w:rPr>
                <w:color w:val="231F20"/>
                <w:sz w:val="18"/>
              </w:rPr>
              <w:t>3</w:t>
            </w:r>
          </w:p>
        </w:tc>
        <w:tc>
          <w:tcPr>
            <w:tcW w:w="606" w:type="dxa"/>
          </w:tcPr>
          <w:p>
            <w:pPr>
              <w:pStyle w:val="TableParagraph"/>
              <w:spacing w:before="8"/>
              <w:ind w:right="106"/>
              <w:jc w:val="right"/>
              <w:rPr>
                <w:sz w:val="18"/>
              </w:rPr>
            </w:pPr>
            <w:r>
              <w:rPr>
                <w:color w:val="231F20"/>
                <w:sz w:val="18"/>
              </w:rPr>
              <w:t>100</w:t>
            </w:r>
          </w:p>
        </w:tc>
        <w:tc>
          <w:tcPr>
            <w:tcW w:w="818" w:type="dxa"/>
          </w:tcPr>
          <w:p>
            <w:pPr>
              <w:pStyle w:val="TableParagraph"/>
              <w:spacing w:before="8"/>
              <w:ind w:left="160"/>
              <w:jc w:val="center"/>
              <w:rPr>
                <w:sz w:val="18"/>
              </w:rPr>
            </w:pPr>
            <w:r>
              <w:rPr>
                <w:color w:val="231F20"/>
                <w:sz w:val="18"/>
              </w:rPr>
              <w:t>0</w:t>
            </w:r>
          </w:p>
        </w:tc>
        <w:tc>
          <w:tcPr>
            <w:tcW w:w="582" w:type="dxa"/>
          </w:tcPr>
          <w:p>
            <w:pPr>
              <w:pStyle w:val="TableParagraph"/>
              <w:spacing w:before="8"/>
              <w:ind w:right="106"/>
              <w:jc w:val="right"/>
              <w:rPr>
                <w:sz w:val="18"/>
              </w:rPr>
            </w:pPr>
            <w:r>
              <w:rPr>
                <w:color w:val="231F20"/>
                <w:sz w:val="18"/>
              </w:rPr>
              <w:t>0</w:t>
            </w:r>
          </w:p>
        </w:tc>
      </w:tr>
      <w:tr>
        <w:trPr>
          <w:trHeight w:val="238" w:hRule="exact"/>
        </w:trPr>
        <w:tc>
          <w:tcPr>
            <w:tcW w:w="2757" w:type="dxa"/>
          </w:tcPr>
          <w:p>
            <w:pPr>
              <w:pStyle w:val="TableParagraph"/>
              <w:spacing w:before="45"/>
              <w:ind w:left="51" w:right="140"/>
              <w:rPr>
                <w:sz w:val="14"/>
              </w:rPr>
            </w:pPr>
            <w:r>
              <w:rPr>
                <w:color w:val="231F20"/>
                <w:w w:val="155"/>
                <w:sz w:val="14"/>
              </w:rPr>
              <w:t>pt</w:t>
            </w:r>
          </w:p>
        </w:tc>
        <w:tc>
          <w:tcPr>
            <w:tcW w:w="1002" w:type="dxa"/>
          </w:tcPr>
          <w:p>
            <w:pPr>
              <w:pStyle w:val="TableParagraph"/>
              <w:spacing w:before="8"/>
              <w:ind w:right="333"/>
              <w:jc w:val="right"/>
              <w:rPr>
                <w:sz w:val="18"/>
              </w:rPr>
            </w:pPr>
            <w:r>
              <w:rPr>
                <w:color w:val="231F20"/>
                <w:sz w:val="18"/>
              </w:rPr>
              <w:t>3</w:t>
            </w:r>
          </w:p>
        </w:tc>
        <w:tc>
          <w:tcPr>
            <w:tcW w:w="972" w:type="dxa"/>
          </w:tcPr>
          <w:p>
            <w:pPr>
              <w:pStyle w:val="TableParagraph"/>
              <w:spacing w:before="8"/>
              <w:ind w:left="201"/>
              <w:jc w:val="center"/>
              <w:rPr>
                <w:sz w:val="18"/>
              </w:rPr>
            </w:pPr>
            <w:r>
              <w:rPr>
                <w:color w:val="231F20"/>
                <w:sz w:val="18"/>
              </w:rPr>
              <w:t>3</w:t>
            </w:r>
          </w:p>
        </w:tc>
        <w:tc>
          <w:tcPr>
            <w:tcW w:w="606" w:type="dxa"/>
          </w:tcPr>
          <w:p>
            <w:pPr>
              <w:pStyle w:val="TableParagraph"/>
              <w:spacing w:before="8"/>
              <w:ind w:right="106"/>
              <w:jc w:val="right"/>
              <w:rPr>
                <w:sz w:val="18"/>
              </w:rPr>
            </w:pPr>
            <w:r>
              <w:rPr>
                <w:color w:val="231F20"/>
                <w:sz w:val="18"/>
              </w:rPr>
              <w:t>100</w:t>
            </w:r>
          </w:p>
        </w:tc>
        <w:tc>
          <w:tcPr>
            <w:tcW w:w="818" w:type="dxa"/>
          </w:tcPr>
          <w:p>
            <w:pPr>
              <w:pStyle w:val="TableParagraph"/>
              <w:spacing w:before="8"/>
              <w:ind w:left="160"/>
              <w:jc w:val="center"/>
              <w:rPr>
                <w:sz w:val="18"/>
              </w:rPr>
            </w:pPr>
            <w:r>
              <w:rPr>
                <w:color w:val="231F20"/>
                <w:sz w:val="18"/>
              </w:rPr>
              <w:t>0</w:t>
            </w:r>
          </w:p>
        </w:tc>
        <w:tc>
          <w:tcPr>
            <w:tcW w:w="582" w:type="dxa"/>
          </w:tcPr>
          <w:p>
            <w:pPr>
              <w:pStyle w:val="TableParagraph"/>
              <w:spacing w:before="8"/>
              <w:ind w:right="106"/>
              <w:jc w:val="right"/>
              <w:rPr>
                <w:sz w:val="18"/>
              </w:rPr>
            </w:pPr>
            <w:r>
              <w:rPr>
                <w:color w:val="231F20"/>
                <w:sz w:val="18"/>
              </w:rPr>
              <w:t>0</w:t>
            </w:r>
          </w:p>
        </w:tc>
      </w:tr>
      <w:tr>
        <w:trPr>
          <w:trHeight w:val="238" w:hRule="exact"/>
        </w:trPr>
        <w:tc>
          <w:tcPr>
            <w:tcW w:w="2757" w:type="dxa"/>
          </w:tcPr>
          <w:p>
            <w:pPr>
              <w:pStyle w:val="TableParagraph"/>
              <w:spacing w:before="8"/>
              <w:ind w:left="51" w:right="140"/>
              <w:rPr>
                <w:sz w:val="18"/>
              </w:rPr>
            </w:pPr>
            <w:r>
              <w:rPr>
                <w:color w:val="231F20"/>
                <w:w w:val="110"/>
                <w:sz w:val="18"/>
              </w:rPr>
              <w:t>Coalición: Morena (</w:t>
            </w:r>
            <w:r>
              <w:rPr>
                <w:color w:val="231F20"/>
                <w:w w:val="110"/>
                <w:sz w:val="14"/>
              </w:rPr>
              <w:t>pt</w:t>
            </w:r>
            <w:r>
              <w:rPr>
                <w:color w:val="231F20"/>
                <w:w w:val="110"/>
                <w:sz w:val="18"/>
              </w:rPr>
              <w:t>, </w:t>
            </w:r>
            <w:r>
              <w:rPr>
                <w:color w:val="231F20"/>
                <w:w w:val="110"/>
                <w:sz w:val="14"/>
              </w:rPr>
              <w:t>mc</w:t>
            </w:r>
            <w:r>
              <w:rPr>
                <w:color w:val="231F20"/>
                <w:w w:val="110"/>
                <w:sz w:val="18"/>
              </w:rPr>
              <w:t>)</w:t>
            </w:r>
          </w:p>
        </w:tc>
        <w:tc>
          <w:tcPr>
            <w:tcW w:w="1002" w:type="dxa"/>
          </w:tcPr>
          <w:p>
            <w:pPr>
              <w:pStyle w:val="TableParagraph"/>
              <w:spacing w:before="8"/>
              <w:ind w:right="333"/>
              <w:jc w:val="right"/>
              <w:rPr>
                <w:sz w:val="18"/>
              </w:rPr>
            </w:pPr>
            <w:r>
              <w:rPr>
                <w:color w:val="231F20"/>
                <w:sz w:val="18"/>
              </w:rPr>
              <w:t>2</w:t>
            </w:r>
          </w:p>
        </w:tc>
        <w:tc>
          <w:tcPr>
            <w:tcW w:w="972" w:type="dxa"/>
          </w:tcPr>
          <w:p>
            <w:pPr>
              <w:pStyle w:val="TableParagraph"/>
              <w:spacing w:before="8"/>
              <w:ind w:left="201"/>
              <w:jc w:val="center"/>
              <w:rPr>
                <w:sz w:val="18"/>
              </w:rPr>
            </w:pPr>
            <w:r>
              <w:rPr>
                <w:color w:val="231F20"/>
                <w:sz w:val="18"/>
              </w:rPr>
              <w:t>1</w:t>
            </w:r>
          </w:p>
        </w:tc>
        <w:tc>
          <w:tcPr>
            <w:tcW w:w="606" w:type="dxa"/>
          </w:tcPr>
          <w:p>
            <w:pPr>
              <w:pStyle w:val="TableParagraph"/>
              <w:spacing w:before="8"/>
              <w:ind w:right="106"/>
              <w:jc w:val="right"/>
              <w:rPr>
                <w:sz w:val="18"/>
              </w:rPr>
            </w:pPr>
            <w:r>
              <w:rPr>
                <w:color w:val="231F20"/>
                <w:sz w:val="18"/>
              </w:rPr>
              <w:t>50</w:t>
            </w:r>
          </w:p>
        </w:tc>
        <w:tc>
          <w:tcPr>
            <w:tcW w:w="818" w:type="dxa"/>
          </w:tcPr>
          <w:p>
            <w:pPr>
              <w:pStyle w:val="TableParagraph"/>
              <w:spacing w:before="8"/>
              <w:ind w:left="160"/>
              <w:jc w:val="center"/>
              <w:rPr>
                <w:sz w:val="18"/>
              </w:rPr>
            </w:pPr>
            <w:r>
              <w:rPr>
                <w:color w:val="231F20"/>
                <w:sz w:val="18"/>
              </w:rPr>
              <w:t>1</w:t>
            </w:r>
          </w:p>
        </w:tc>
        <w:tc>
          <w:tcPr>
            <w:tcW w:w="582" w:type="dxa"/>
          </w:tcPr>
          <w:p>
            <w:pPr>
              <w:pStyle w:val="TableParagraph"/>
              <w:spacing w:before="8"/>
              <w:ind w:right="106"/>
              <w:jc w:val="right"/>
              <w:rPr>
                <w:sz w:val="18"/>
              </w:rPr>
            </w:pPr>
            <w:r>
              <w:rPr>
                <w:color w:val="231F20"/>
                <w:sz w:val="18"/>
              </w:rPr>
              <w:t>50</w:t>
            </w:r>
          </w:p>
        </w:tc>
      </w:tr>
      <w:tr>
        <w:trPr>
          <w:trHeight w:val="458" w:hRule="exact"/>
        </w:trPr>
        <w:tc>
          <w:tcPr>
            <w:tcW w:w="2757" w:type="dxa"/>
          </w:tcPr>
          <w:p>
            <w:pPr>
              <w:pStyle w:val="TableParagraph"/>
              <w:spacing w:line="254" w:lineRule="auto" w:before="8"/>
              <w:ind w:left="51" w:right="146"/>
              <w:rPr>
                <w:sz w:val="18"/>
              </w:rPr>
            </w:pPr>
            <w:r>
              <w:rPr>
                <w:color w:val="231F20"/>
                <w:sz w:val="18"/>
              </w:rPr>
              <w:t>Coalición: Movimiento Progresista </w:t>
            </w:r>
            <w:r>
              <w:rPr>
                <w:color w:val="231F20"/>
                <w:w w:val="115"/>
                <w:sz w:val="18"/>
              </w:rPr>
              <w:t>(</w:t>
            </w:r>
            <w:r>
              <w:rPr>
                <w:color w:val="231F20"/>
                <w:w w:val="115"/>
                <w:sz w:val="14"/>
              </w:rPr>
              <w:t>prd</w:t>
            </w:r>
            <w:r>
              <w:rPr>
                <w:color w:val="231F20"/>
                <w:w w:val="115"/>
                <w:sz w:val="18"/>
              </w:rPr>
              <w:t>,  </w:t>
            </w:r>
            <w:r>
              <w:rPr>
                <w:color w:val="231F20"/>
                <w:w w:val="115"/>
                <w:sz w:val="14"/>
              </w:rPr>
              <w:t>pt</w:t>
            </w:r>
            <w:r>
              <w:rPr>
                <w:color w:val="231F20"/>
                <w:w w:val="115"/>
                <w:sz w:val="18"/>
              </w:rPr>
              <w:t>, </w:t>
            </w:r>
            <w:r>
              <w:rPr>
                <w:color w:val="231F20"/>
                <w:w w:val="115"/>
                <w:sz w:val="14"/>
              </w:rPr>
              <w:t>mc</w:t>
            </w:r>
            <w:r>
              <w:rPr>
                <w:color w:val="231F20"/>
                <w:w w:val="115"/>
                <w:sz w:val="18"/>
              </w:rPr>
              <w:t>)</w:t>
            </w:r>
          </w:p>
        </w:tc>
        <w:tc>
          <w:tcPr>
            <w:tcW w:w="1002" w:type="dxa"/>
          </w:tcPr>
          <w:p>
            <w:pPr>
              <w:pStyle w:val="TableParagraph"/>
              <w:spacing w:before="9"/>
              <w:rPr>
                <w:b/>
                <w:sz w:val="19"/>
              </w:rPr>
            </w:pPr>
          </w:p>
          <w:p>
            <w:pPr>
              <w:pStyle w:val="TableParagraph"/>
              <w:spacing w:before="1"/>
              <w:ind w:right="333"/>
              <w:jc w:val="right"/>
              <w:rPr>
                <w:sz w:val="18"/>
              </w:rPr>
            </w:pPr>
            <w:r>
              <w:rPr>
                <w:color w:val="231F20"/>
                <w:sz w:val="18"/>
              </w:rPr>
              <w:t>1</w:t>
            </w:r>
          </w:p>
        </w:tc>
        <w:tc>
          <w:tcPr>
            <w:tcW w:w="972" w:type="dxa"/>
          </w:tcPr>
          <w:p>
            <w:pPr>
              <w:pStyle w:val="TableParagraph"/>
              <w:spacing w:before="9"/>
              <w:rPr>
                <w:b/>
                <w:sz w:val="19"/>
              </w:rPr>
            </w:pPr>
          </w:p>
          <w:p>
            <w:pPr>
              <w:pStyle w:val="TableParagraph"/>
              <w:spacing w:before="1"/>
              <w:ind w:left="201"/>
              <w:jc w:val="center"/>
              <w:rPr>
                <w:sz w:val="18"/>
              </w:rPr>
            </w:pPr>
            <w:r>
              <w:rPr>
                <w:color w:val="231F20"/>
                <w:sz w:val="18"/>
              </w:rPr>
              <w:t>1</w:t>
            </w:r>
          </w:p>
        </w:tc>
        <w:tc>
          <w:tcPr>
            <w:tcW w:w="606" w:type="dxa"/>
          </w:tcPr>
          <w:p>
            <w:pPr>
              <w:pStyle w:val="TableParagraph"/>
              <w:spacing w:before="9"/>
              <w:rPr>
                <w:b/>
                <w:sz w:val="19"/>
              </w:rPr>
            </w:pPr>
          </w:p>
          <w:p>
            <w:pPr>
              <w:pStyle w:val="TableParagraph"/>
              <w:spacing w:before="1"/>
              <w:ind w:right="106"/>
              <w:jc w:val="right"/>
              <w:rPr>
                <w:sz w:val="18"/>
              </w:rPr>
            </w:pPr>
            <w:r>
              <w:rPr>
                <w:color w:val="231F20"/>
                <w:sz w:val="18"/>
              </w:rPr>
              <w:t>100</w:t>
            </w:r>
          </w:p>
        </w:tc>
        <w:tc>
          <w:tcPr>
            <w:tcW w:w="818" w:type="dxa"/>
          </w:tcPr>
          <w:p>
            <w:pPr>
              <w:pStyle w:val="TableParagraph"/>
              <w:spacing w:before="9"/>
              <w:rPr>
                <w:b/>
                <w:sz w:val="19"/>
              </w:rPr>
            </w:pPr>
          </w:p>
          <w:p>
            <w:pPr>
              <w:pStyle w:val="TableParagraph"/>
              <w:spacing w:before="1"/>
              <w:ind w:left="160"/>
              <w:jc w:val="center"/>
              <w:rPr>
                <w:sz w:val="18"/>
              </w:rPr>
            </w:pPr>
            <w:r>
              <w:rPr>
                <w:color w:val="231F20"/>
                <w:sz w:val="18"/>
              </w:rPr>
              <w:t>0</w:t>
            </w:r>
          </w:p>
        </w:tc>
        <w:tc>
          <w:tcPr>
            <w:tcW w:w="582" w:type="dxa"/>
          </w:tcPr>
          <w:p>
            <w:pPr>
              <w:pStyle w:val="TableParagraph"/>
              <w:spacing w:before="9"/>
              <w:rPr>
                <w:b/>
                <w:sz w:val="19"/>
              </w:rPr>
            </w:pPr>
          </w:p>
          <w:p>
            <w:pPr>
              <w:pStyle w:val="TableParagraph"/>
              <w:spacing w:before="1"/>
              <w:ind w:right="106"/>
              <w:jc w:val="right"/>
              <w:rPr>
                <w:sz w:val="18"/>
              </w:rPr>
            </w:pPr>
            <w:r>
              <w:rPr>
                <w:color w:val="231F20"/>
                <w:sz w:val="18"/>
              </w:rPr>
              <w:t>0</w:t>
            </w:r>
          </w:p>
        </w:tc>
      </w:tr>
      <w:tr>
        <w:trPr>
          <w:trHeight w:val="458" w:hRule="exact"/>
        </w:trPr>
        <w:tc>
          <w:tcPr>
            <w:tcW w:w="2757" w:type="dxa"/>
          </w:tcPr>
          <w:p>
            <w:pPr>
              <w:pStyle w:val="TableParagraph"/>
              <w:spacing w:line="254" w:lineRule="auto" w:before="8"/>
              <w:ind w:left="51" w:right="590"/>
              <w:rPr>
                <w:sz w:val="18"/>
              </w:rPr>
            </w:pPr>
            <w:r>
              <w:rPr>
                <w:color w:val="231F20"/>
                <w:sz w:val="18"/>
              </w:rPr>
              <w:t>Coalición: Unidos es Posible </w:t>
            </w:r>
            <w:r>
              <w:rPr>
                <w:color w:val="231F20"/>
                <w:w w:val="110"/>
                <w:sz w:val="18"/>
              </w:rPr>
              <w:t>(</w:t>
            </w:r>
            <w:r>
              <w:rPr>
                <w:color w:val="231F20"/>
                <w:w w:val="110"/>
                <w:sz w:val="14"/>
              </w:rPr>
              <w:t>prd</w:t>
            </w:r>
            <w:r>
              <w:rPr>
                <w:color w:val="231F20"/>
                <w:w w:val="110"/>
                <w:sz w:val="18"/>
              </w:rPr>
              <w:t>,  </w:t>
            </w:r>
            <w:r>
              <w:rPr>
                <w:color w:val="231F20"/>
                <w:w w:val="110"/>
                <w:sz w:val="14"/>
              </w:rPr>
              <w:t>mc</w:t>
            </w:r>
            <w:r>
              <w:rPr>
                <w:color w:val="231F20"/>
                <w:w w:val="110"/>
                <w:sz w:val="18"/>
              </w:rPr>
              <w:t>)</w:t>
            </w:r>
          </w:p>
        </w:tc>
        <w:tc>
          <w:tcPr>
            <w:tcW w:w="1002" w:type="dxa"/>
          </w:tcPr>
          <w:p>
            <w:pPr>
              <w:pStyle w:val="TableParagraph"/>
              <w:spacing w:before="9"/>
              <w:rPr>
                <w:b/>
                <w:sz w:val="19"/>
              </w:rPr>
            </w:pPr>
          </w:p>
          <w:p>
            <w:pPr>
              <w:pStyle w:val="TableParagraph"/>
              <w:spacing w:before="1"/>
              <w:ind w:right="333"/>
              <w:jc w:val="right"/>
              <w:rPr>
                <w:sz w:val="18"/>
              </w:rPr>
            </w:pPr>
            <w:r>
              <w:rPr>
                <w:color w:val="231F20"/>
                <w:sz w:val="18"/>
              </w:rPr>
              <w:t>1</w:t>
            </w:r>
          </w:p>
        </w:tc>
        <w:tc>
          <w:tcPr>
            <w:tcW w:w="972" w:type="dxa"/>
          </w:tcPr>
          <w:p>
            <w:pPr>
              <w:pStyle w:val="TableParagraph"/>
              <w:spacing w:before="9"/>
              <w:rPr>
                <w:b/>
                <w:sz w:val="19"/>
              </w:rPr>
            </w:pPr>
          </w:p>
          <w:p>
            <w:pPr>
              <w:pStyle w:val="TableParagraph"/>
              <w:spacing w:before="1"/>
              <w:ind w:left="201"/>
              <w:jc w:val="center"/>
              <w:rPr>
                <w:sz w:val="18"/>
              </w:rPr>
            </w:pPr>
            <w:r>
              <w:rPr>
                <w:color w:val="231F20"/>
                <w:sz w:val="18"/>
              </w:rPr>
              <w:t>1</w:t>
            </w:r>
          </w:p>
        </w:tc>
        <w:tc>
          <w:tcPr>
            <w:tcW w:w="606" w:type="dxa"/>
          </w:tcPr>
          <w:p>
            <w:pPr>
              <w:pStyle w:val="TableParagraph"/>
              <w:spacing w:before="9"/>
              <w:rPr>
                <w:b/>
                <w:sz w:val="19"/>
              </w:rPr>
            </w:pPr>
          </w:p>
          <w:p>
            <w:pPr>
              <w:pStyle w:val="TableParagraph"/>
              <w:spacing w:before="1"/>
              <w:ind w:right="106"/>
              <w:jc w:val="right"/>
              <w:rPr>
                <w:sz w:val="18"/>
              </w:rPr>
            </w:pPr>
            <w:r>
              <w:rPr>
                <w:color w:val="231F20"/>
                <w:sz w:val="18"/>
              </w:rPr>
              <w:t>100</w:t>
            </w:r>
          </w:p>
        </w:tc>
        <w:tc>
          <w:tcPr>
            <w:tcW w:w="818" w:type="dxa"/>
          </w:tcPr>
          <w:p>
            <w:pPr>
              <w:pStyle w:val="TableParagraph"/>
              <w:spacing w:before="9"/>
              <w:rPr>
                <w:b/>
                <w:sz w:val="19"/>
              </w:rPr>
            </w:pPr>
          </w:p>
          <w:p>
            <w:pPr>
              <w:pStyle w:val="TableParagraph"/>
              <w:spacing w:before="1"/>
              <w:ind w:left="160"/>
              <w:jc w:val="center"/>
              <w:rPr>
                <w:sz w:val="18"/>
              </w:rPr>
            </w:pPr>
            <w:r>
              <w:rPr>
                <w:color w:val="231F20"/>
                <w:sz w:val="18"/>
              </w:rPr>
              <w:t>0</w:t>
            </w:r>
          </w:p>
        </w:tc>
        <w:tc>
          <w:tcPr>
            <w:tcW w:w="582" w:type="dxa"/>
          </w:tcPr>
          <w:p>
            <w:pPr>
              <w:pStyle w:val="TableParagraph"/>
              <w:spacing w:before="9"/>
              <w:rPr>
                <w:b/>
                <w:sz w:val="19"/>
              </w:rPr>
            </w:pPr>
          </w:p>
          <w:p>
            <w:pPr>
              <w:pStyle w:val="TableParagraph"/>
              <w:spacing w:before="1"/>
              <w:ind w:right="106"/>
              <w:jc w:val="right"/>
              <w:rPr>
                <w:sz w:val="18"/>
              </w:rPr>
            </w:pPr>
            <w:r>
              <w:rPr>
                <w:color w:val="231F20"/>
                <w:sz w:val="18"/>
              </w:rPr>
              <w:t>0</w:t>
            </w:r>
          </w:p>
        </w:tc>
      </w:tr>
      <w:tr>
        <w:trPr>
          <w:trHeight w:val="235" w:hRule="exact"/>
        </w:trPr>
        <w:tc>
          <w:tcPr>
            <w:tcW w:w="2757" w:type="dxa"/>
            <w:tcBorders>
              <w:bottom w:val="single" w:sz="8" w:space="0" w:color="231F20"/>
            </w:tcBorders>
          </w:tcPr>
          <w:p>
            <w:pPr>
              <w:pStyle w:val="TableParagraph"/>
              <w:spacing w:before="5"/>
              <w:ind w:left="51" w:right="140"/>
              <w:rPr>
                <w:b/>
                <w:sz w:val="18"/>
              </w:rPr>
            </w:pPr>
            <w:r>
              <w:rPr>
                <w:b/>
                <w:color w:val="231F20"/>
                <w:sz w:val="18"/>
              </w:rPr>
              <w:t>Total</w:t>
            </w:r>
          </w:p>
        </w:tc>
        <w:tc>
          <w:tcPr>
            <w:tcW w:w="1002" w:type="dxa"/>
            <w:tcBorders>
              <w:bottom w:val="single" w:sz="8" w:space="0" w:color="231F20"/>
            </w:tcBorders>
          </w:tcPr>
          <w:p>
            <w:pPr>
              <w:pStyle w:val="TableParagraph"/>
              <w:spacing w:before="5"/>
              <w:ind w:right="333"/>
              <w:jc w:val="right"/>
              <w:rPr>
                <w:b/>
                <w:sz w:val="18"/>
              </w:rPr>
            </w:pPr>
            <w:r>
              <w:rPr>
                <w:b/>
                <w:color w:val="231F20"/>
                <w:sz w:val="18"/>
              </w:rPr>
              <w:t>125</w:t>
            </w:r>
          </w:p>
        </w:tc>
        <w:tc>
          <w:tcPr>
            <w:tcW w:w="972" w:type="dxa"/>
            <w:tcBorders>
              <w:bottom w:val="single" w:sz="8" w:space="0" w:color="231F20"/>
            </w:tcBorders>
          </w:tcPr>
          <w:p>
            <w:pPr>
              <w:pStyle w:val="TableParagraph"/>
              <w:spacing w:before="5"/>
              <w:ind w:left="341" w:right="310"/>
              <w:jc w:val="center"/>
              <w:rPr>
                <w:b/>
                <w:sz w:val="18"/>
              </w:rPr>
            </w:pPr>
            <w:r>
              <w:rPr>
                <w:b/>
                <w:color w:val="231F20"/>
                <w:sz w:val="18"/>
              </w:rPr>
              <w:t>111</w:t>
            </w:r>
          </w:p>
        </w:tc>
        <w:tc>
          <w:tcPr>
            <w:tcW w:w="606" w:type="dxa"/>
            <w:tcBorders>
              <w:bottom w:val="single" w:sz="8" w:space="0" w:color="231F20"/>
            </w:tcBorders>
          </w:tcPr>
          <w:p>
            <w:pPr>
              <w:pStyle w:val="TableParagraph"/>
              <w:spacing w:before="5"/>
              <w:ind w:right="106"/>
              <w:jc w:val="right"/>
              <w:rPr>
                <w:b/>
                <w:sz w:val="18"/>
              </w:rPr>
            </w:pPr>
            <w:r>
              <w:rPr>
                <w:b/>
                <w:color w:val="231F20"/>
                <w:sz w:val="18"/>
              </w:rPr>
              <w:t>88.8</w:t>
            </w:r>
          </w:p>
        </w:tc>
        <w:tc>
          <w:tcPr>
            <w:tcW w:w="818" w:type="dxa"/>
            <w:tcBorders>
              <w:bottom w:val="single" w:sz="8" w:space="0" w:color="231F20"/>
            </w:tcBorders>
          </w:tcPr>
          <w:p>
            <w:pPr>
              <w:pStyle w:val="TableParagraph"/>
              <w:spacing w:before="5"/>
              <w:ind w:left="88" w:right="18"/>
              <w:jc w:val="center"/>
              <w:rPr>
                <w:b/>
                <w:sz w:val="18"/>
              </w:rPr>
            </w:pPr>
            <w:r>
              <w:rPr>
                <w:b/>
                <w:color w:val="231F20"/>
                <w:sz w:val="18"/>
              </w:rPr>
              <w:t>14</w:t>
            </w:r>
          </w:p>
        </w:tc>
        <w:tc>
          <w:tcPr>
            <w:tcW w:w="582" w:type="dxa"/>
            <w:tcBorders>
              <w:bottom w:val="single" w:sz="8" w:space="0" w:color="231F20"/>
            </w:tcBorders>
          </w:tcPr>
          <w:p>
            <w:pPr>
              <w:pStyle w:val="TableParagraph"/>
              <w:spacing w:before="5"/>
              <w:ind w:right="106"/>
              <w:jc w:val="right"/>
              <w:rPr>
                <w:b/>
                <w:sz w:val="18"/>
              </w:rPr>
            </w:pPr>
            <w:r>
              <w:rPr>
                <w:b/>
                <w:color w:val="231F20"/>
                <w:sz w:val="18"/>
              </w:rPr>
              <w:t>11.2</w:t>
            </w:r>
          </w:p>
        </w:tc>
      </w:tr>
    </w:tbl>
    <w:p>
      <w:pPr>
        <w:spacing w:before="36"/>
        <w:ind w:left="108" w:right="27" w:firstLine="0"/>
        <w:jc w:val="left"/>
        <w:rPr>
          <w:sz w:val="16"/>
        </w:rPr>
      </w:pPr>
      <w:r>
        <w:rPr>
          <w:color w:val="231F20"/>
          <w:sz w:val="16"/>
        </w:rPr>
        <w:t>Fuente: Elaboración propia a partir de datos obtenidos de </w:t>
      </w:r>
      <w:r>
        <w:rPr>
          <w:color w:val="231F20"/>
          <w:sz w:val="13"/>
        </w:rPr>
        <w:t>ieem </w:t>
      </w:r>
      <w:r>
        <w:rPr>
          <w:color w:val="231F20"/>
          <w:sz w:val="16"/>
        </w:rPr>
        <w:t>(2012b y  2012c).</w:t>
      </w:r>
    </w:p>
    <w:p>
      <w:pPr>
        <w:pStyle w:val="BodyText"/>
        <w:spacing w:before="9"/>
        <w:rPr>
          <w:sz w:val="27"/>
        </w:rPr>
      </w:pPr>
    </w:p>
    <w:p>
      <w:pPr>
        <w:pStyle w:val="Heading2"/>
        <w:spacing w:before="74"/>
        <w:ind w:right="567"/>
      </w:pPr>
      <w:r>
        <w:rPr>
          <w:color w:val="231F20"/>
        </w:rPr>
        <w:t>Cuadro 9</w:t>
      </w:r>
    </w:p>
    <w:p>
      <w:pPr>
        <w:spacing w:before="10"/>
        <w:ind w:left="565" w:right="567" w:firstLine="0"/>
        <w:jc w:val="center"/>
        <w:rPr>
          <w:b/>
          <w:sz w:val="16"/>
        </w:rPr>
      </w:pPr>
      <w:r>
        <w:rPr>
          <w:b/>
          <w:color w:val="231F20"/>
          <w:sz w:val="20"/>
        </w:rPr>
        <w:t>Las mujeres y la paz en los Principios del  </w:t>
      </w:r>
      <w:r>
        <w:rPr>
          <w:b/>
          <w:color w:val="231F20"/>
          <w:sz w:val="16"/>
        </w:rPr>
        <w:t>pan</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76"/>
        <w:gridCol w:w="2183"/>
        <w:gridCol w:w="239"/>
        <w:gridCol w:w="1292"/>
        <w:gridCol w:w="198"/>
        <w:gridCol w:w="1049"/>
        <w:gridCol w:w="609"/>
      </w:tblGrid>
      <w:tr>
        <w:trPr>
          <w:trHeight w:val="447" w:hRule="exact"/>
        </w:trPr>
        <w:tc>
          <w:tcPr>
            <w:tcW w:w="1176" w:type="dxa"/>
            <w:tcBorders>
              <w:top w:val="single" w:sz="8" w:space="0" w:color="231F20"/>
            </w:tcBorders>
          </w:tcPr>
          <w:p>
            <w:pPr>
              <w:pStyle w:val="TableParagraph"/>
              <w:spacing w:before="5"/>
              <w:rPr>
                <w:b/>
                <w:sz w:val="11"/>
              </w:rPr>
            </w:pPr>
          </w:p>
          <w:p>
            <w:pPr>
              <w:pStyle w:val="TableParagraph"/>
              <w:ind w:left="322"/>
              <w:rPr>
                <w:i/>
                <w:sz w:val="14"/>
              </w:rPr>
            </w:pPr>
            <w:r>
              <w:rPr>
                <w:i/>
                <w:color w:val="231F20"/>
                <w:sz w:val="14"/>
              </w:rPr>
              <w:t>Lenguaje</w:t>
            </w:r>
          </w:p>
        </w:tc>
        <w:tc>
          <w:tcPr>
            <w:tcW w:w="2183" w:type="dxa"/>
            <w:tcBorders>
              <w:top w:val="single" w:sz="8" w:space="0" w:color="231F20"/>
            </w:tcBorders>
          </w:tcPr>
          <w:p>
            <w:pPr>
              <w:pStyle w:val="TableParagraph"/>
              <w:spacing w:line="268" w:lineRule="auto" w:before="41"/>
              <w:ind w:left="810" w:right="274" w:hanging="518"/>
              <w:rPr>
                <w:i/>
                <w:sz w:val="14"/>
              </w:rPr>
            </w:pPr>
            <w:r>
              <w:rPr>
                <w:i/>
                <w:color w:val="231F20"/>
                <w:sz w:val="14"/>
              </w:rPr>
              <w:t>Planteamientos con enfoque </w:t>
            </w:r>
            <w:r>
              <w:rPr>
                <w:i/>
                <w:color w:val="231F20"/>
                <w:sz w:val="14"/>
              </w:rPr>
              <w:t>de género</w:t>
            </w:r>
          </w:p>
        </w:tc>
        <w:tc>
          <w:tcPr>
            <w:tcW w:w="1531" w:type="dxa"/>
            <w:gridSpan w:val="2"/>
            <w:tcBorders>
              <w:top w:val="single" w:sz="8" w:space="0" w:color="231F20"/>
            </w:tcBorders>
          </w:tcPr>
          <w:p>
            <w:pPr>
              <w:pStyle w:val="TableParagraph"/>
              <w:spacing w:line="268" w:lineRule="auto" w:before="41"/>
              <w:ind w:left="389" w:right="148" w:hanging="179"/>
              <w:rPr>
                <w:i/>
                <w:sz w:val="14"/>
              </w:rPr>
            </w:pPr>
            <w:r>
              <w:rPr>
                <w:i/>
                <w:color w:val="231F20"/>
                <w:sz w:val="14"/>
              </w:rPr>
              <w:t>Temas que incluyen </w:t>
            </w:r>
            <w:r>
              <w:rPr>
                <w:i/>
                <w:color w:val="231F20"/>
                <w:sz w:val="14"/>
              </w:rPr>
              <w:t>a las mujeres</w:t>
            </w:r>
          </w:p>
        </w:tc>
        <w:tc>
          <w:tcPr>
            <w:tcW w:w="1247" w:type="dxa"/>
            <w:gridSpan w:val="2"/>
            <w:tcBorders>
              <w:top w:val="single" w:sz="8" w:space="0" w:color="231F20"/>
            </w:tcBorders>
          </w:tcPr>
          <w:p>
            <w:pPr>
              <w:pStyle w:val="TableParagraph"/>
              <w:spacing w:line="268" w:lineRule="auto" w:before="41"/>
              <w:ind w:left="381" w:hanging="245"/>
              <w:rPr>
                <w:i/>
                <w:sz w:val="14"/>
              </w:rPr>
            </w:pPr>
            <w:r>
              <w:rPr>
                <w:i/>
                <w:color w:val="231F20"/>
                <w:sz w:val="14"/>
              </w:rPr>
              <w:t>Temas que no las </w:t>
            </w:r>
            <w:r>
              <w:rPr>
                <w:i/>
                <w:color w:val="231F20"/>
                <w:sz w:val="14"/>
              </w:rPr>
              <w:t>incluyen</w:t>
            </w:r>
          </w:p>
        </w:tc>
        <w:tc>
          <w:tcPr>
            <w:tcW w:w="609" w:type="dxa"/>
            <w:tcBorders>
              <w:top w:val="single" w:sz="8" w:space="0" w:color="231F20"/>
            </w:tcBorders>
          </w:tcPr>
          <w:p>
            <w:pPr>
              <w:pStyle w:val="TableParagraph"/>
              <w:spacing w:line="268" w:lineRule="auto" w:before="41"/>
              <w:ind w:left="118" w:right="99" w:firstLine="29"/>
              <w:rPr>
                <w:i/>
                <w:sz w:val="14"/>
              </w:rPr>
            </w:pPr>
            <w:r>
              <w:rPr>
                <w:i/>
                <w:color w:val="231F20"/>
                <w:sz w:val="14"/>
              </w:rPr>
              <w:t>Ideas </w:t>
            </w:r>
            <w:r>
              <w:rPr>
                <w:i/>
                <w:color w:val="231F20"/>
                <w:sz w:val="14"/>
              </w:rPr>
              <w:t>de paz</w:t>
            </w:r>
          </w:p>
        </w:tc>
      </w:tr>
      <w:tr>
        <w:trPr>
          <w:trHeight w:val="3896" w:hRule="exact"/>
        </w:trPr>
        <w:tc>
          <w:tcPr>
            <w:tcW w:w="1176" w:type="dxa"/>
            <w:tcBorders>
              <w:bottom w:val="single" w:sz="8" w:space="0" w:color="231F20"/>
            </w:tcBorders>
          </w:tcPr>
          <w:p>
            <w:pPr>
              <w:pStyle w:val="TableParagraph"/>
              <w:spacing w:line="268" w:lineRule="auto" w:before="46"/>
              <w:ind w:left="294" w:hanging="210"/>
              <w:rPr>
                <w:i/>
                <w:sz w:val="14"/>
              </w:rPr>
            </w:pPr>
            <w:r>
              <w:rPr>
                <w:i/>
                <w:color w:val="231F20"/>
                <w:sz w:val="14"/>
              </w:rPr>
              <w:t>Mayoritariamente </w:t>
            </w:r>
            <w:r>
              <w:rPr>
                <w:i/>
                <w:color w:val="231F20"/>
                <w:sz w:val="14"/>
              </w:rPr>
              <w:t>excluyente</w:t>
            </w:r>
          </w:p>
          <w:p>
            <w:pPr>
              <w:pStyle w:val="TableParagraph"/>
              <w:spacing w:before="7"/>
              <w:rPr>
                <w:b/>
                <w:sz w:val="15"/>
              </w:rPr>
            </w:pPr>
          </w:p>
          <w:p>
            <w:pPr>
              <w:pStyle w:val="TableParagraph"/>
              <w:spacing w:before="1"/>
              <w:ind w:left="51"/>
              <w:jc w:val="both"/>
              <w:rPr>
                <w:sz w:val="14"/>
              </w:rPr>
            </w:pPr>
            <w:r>
              <w:rPr>
                <w:color w:val="231F20"/>
                <w:sz w:val="14"/>
              </w:rPr>
              <w:t>Excluyente:</w:t>
            </w:r>
          </w:p>
          <w:p>
            <w:pPr>
              <w:pStyle w:val="TableParagraph"/>
              <w:spacing w:before="3"/>
              <w:rPr>
                <w:b/>
                <w:sz w:val="17"/>
              </w:rPr>
            </w:pPr>
          </w:p>
          <w:p>
            <w:pPr>
              <w:pStyle w:val="TableParagraph"/>
              <w:spacing w:line="268" w:lineRule="auto"/>
              <w:ind w:left="51" w:right="49"/>
              <w:jc w:val="both"/>
              <w:rPr>
                <w:sz w:val="14"/>
              </w:rPr>
            </w:pPr>
            <w:r>
              <w:rPr>
                <w:color w:val="231F20"/>
                <w:sz w:val="14"/>
              </w:rPr>
              <w:t>Los individuos,</w:t>
            </w:r>
            <w:r>
              <w:rPr>
                <w:color w:val="231F20"/>
                <w:spacing w:val="-9"/>
                <w:sz w:val="14"/>
              </w:rPr>
              <w:t> </w:t>
            </w:r>
            <w:r>
              <w:rPr>
                <w:color w:val="231F20"/>
                <w:sz w:val="14"/>
              </w:rPr>
              <w:t>los mexicanos, ciuda- danos.</w:t>
            </w:r>
          </w:p>
          <w:p>
            <w:pPr>
              <w:pStyle w:val="TableParagraph"/>
              <w:spacing w:before="7"/>
              <w:rPr>
                <w:b/>
                <w:sz w:val="15"/>
              </w:rPr>
            </w:pPr>
          </w:p>
          <w:p>
            <w:pPr>
              <w:pStyle w:val="TableParagraph"/>
              <w:spacing w:before="1"/>
              <w:ind w:left="51"/>
              <w:jc w:val="both"/>
              <w:rPr>
                <w:sz w:val="14"/>
              </w:rPr>
            </w:pPr>
            <w:r>
              <w:rPr>
                <w:color w:val="231F20"/>
                <w:sz w:val="14"/>
              </w:rPr>
              <w:t>Incluyente:</w:t>
            </w:r>
          </w:p>
          <w:p>
            <w:pPr>
              <w:pStyle w:val="TableParagraph"/>
              <w:spacing w:before="3"/>
              <w:rPr>
                <w:b/>
                <w:sz w:val="17"/>
              </w:rPr>
            </w:pPr>
          </w:p>
          <w:p>
            <w:pPr>
              <w:pStyle w:val="TableParagraph"/>
              <w:spacing w:line="268" w:lineRule="auto"/>
              <w:ind w:left="51" w:right="49"/>
              <w:jc w:val="both"/>
              <w:rPr>
                <w:sz w:val="14"/>
              </w:rPr>
            </w:pPr>
            <w:r>
              <w:rPr>
                <w:color w:val="231F20"/>
                <w:sz w:val="14"/>
              </w:rPr>
              <w:t>Los  hombres  y las mujeres que conforman el mu- nicipio.</w:t>
            </w:r>
          </w:p>
          <w:p>
            <w:pPr>
              <w:pStyle w:val="TableParagraph"/>
              <w:spacing w:before="7"/>
              <w:rPr>
                <w:b/>
                <w:sz w:val="15"/>
              </w:rPr>
            </w:pPr>
          </w:p>
          <w:p>
            <w:pPr>
              <w:pStyle w:val="TableParagraph"/>
              <w:spacing w:line="268" w:lineRule="auto" w:before="1"/>
              <w:ind w:left="51" w:right="49"/>
              <w:jc w:val="both"/>
              <w:rPr>
                <w:sz w:val="14"/>
              </w:rPr>
            </w:pPr>
            <w:r>
              <w:rPr>
                <w:color w:val="231F20"/>
                <w:sz w:val="14"/>
              </w:rPr>
              <w:t>Cada mujer y cada hombre es un ser indivisible corpo- ral y espiritual- mente.</w:t>
            </w:r>
          </w:p>
        </w:tc>
        <w:tc>
          <w:tcPr>
            <w:tcW w:w="2183" w:type="dxa"/>
            <w:tcBorders>
              <w:bottom w:val="single" w:sz="8" w:space="0" w:color="231F20"/>
            </w:tcBorders>
          </w:tcPr>
          <w:p>
            <w:pPr>
              <w:pStyle w:val="TableParagraph"/>
              <w:numPr>
                <w:ilvl w:val="0"/>
                <w:numId w:val="3"/>
              </w:numPr>
              <w:tabs>
                <w:tab w:pos="157" w:val="left" w:leader="none"/>
              </w:tabs>
              <w:spacing w:line="240" w:lineRule="auto" w:before="46" w:after="0"/>
              <w:ind w:left="51" w:right="0" w:firstLine="0"/>
              <w:jc w:val="both"/>
              <w:rPr>
                <w:sz w:val="14"/>
              </w:rPr>
            </w:pPr>
            <w:r>
              <w:rPr>
                <w:color w:val="231F20"/>
                <w:sz w:val="14"/>
              </w:rPr>
              <w:t>No</w:t>
            </w:r>
            <w:r>
              <w:rPr>
                <w:color w:val="231F20"/>
                <w:spacing w:val="-1"/>
                <w:sz w:val="14"/>
              </w:rPr>
              <w:t> </w:t>
            </w:r>
            <w:r>
              <w:rPr>
                <w:color w:val="231F20"/>
                <w:sz w:val="14"/>
              </w:rPr>
              <w:t>discriminación.</w:t>
            </w:r>
          </w:p>
          <w:p>
            <w:pPr>
              <w:pStyle w:val="TableParagraph"/>
              <w:spacing w:before="3"/>
              <w:rPr>
                <w:b/>
                <w:sz w:val="17"/>
              </w:rPr>
            </w:pPr>
          </w:p>
          <w:p>
            <w:pPr>
              <w:pStyle w:val="TableParagraph"/>
              <w:numPr>
                <w:ilvl w:val="0"/>
                <w:numId w:val="3"/>
              </w:numPr>
              <w:tabs>
                <w:tab w:pos="157" w:val="left" w:leader="none"/>
              </w:tabs>
              <w:spacing w:line="268" w:lineRule="auto" w:before="0" w:after="0"/>
              <w:ind w:left="51" w:right="49" w:firstLine="0"/>
              <w:jc w:val="both"/>
              <w:rPr>
                <w:sz w:val="14"/>
              </w:rPr>
            </w:pPr>
            <w:r>
              <w:rPr>
                <w:color w:val="231F20"/>
                <w:sz w:val="14"/>
              </w:rPr>
              <w:t>Reconoce responsabilidad de hom- bres y mujeres en la dirección de la sociedad.</w:t>
            </w:r>
          </w:p>
          <w:p>
            <w:pPr>
              <w:pStyle w:val="TableParagraph"/>
              <w:spacing w:before="7"/>
              <w:rPr>
                <w:b/>
                <w:sz w:val="15"/>
              </w:rPr>
            </w:pPr>
          </w:p>
          <w:p>
            <w:pPr>
              <w:pStyle w:val="TableParagraph"/>
              <w:numPr>
                <w:ilvl w:val="0"/>
                <w:numId w:val="3"/>
              </w:numPr>
              <w:tabs>
                <w:tab w:pos="159" w:val="left" w:leader="none"/>
              </w:tabs>
              <w:spacing w:line="268" w:lineRule="auto" w:before="1" w:after="0"/>
              <w:ind w:left="51" w:right="49" w:firstLine="0"/>
              <w:jc w:val="both"/>
              <w:rPr>
                <w:sz w:val="14"/>
              </w:rPr>
            </w:pPr>
            <w:r>
              <w:rPr>
                <w:color w:val="231F20"/>
                <w:sz w:val="14"/>
              </w:rPr>
              <w:t>La equidad de género significa que mujeres</w:t>
            </w:r>
            <w:r>
              <w:rPr>
                <w:color w:val="231F20"/>
                <w:spacing w:val="-12"/>
                <w:sz w:val="14"/>
              </w:rPr>
              <w:t> </w:t>
            </w:r>
            <w:r>
              <w:rPr>
                <w:color w:val="231F20"/>
                <w:sz w:val="14"/>
              </w:rPr>
              <w:t>y</w:t>
            </w:r>
            <w:r>
              <w:rPr>
                <w:color w:val="231F20"/>
                <w:spacing w:val="-12"/>
                <w:sz w:val="14"/>
              </w:rPr>
              <w:t> </w:t>
            </w:r>
            <w:r>
              <w:rPr>
                <w:color w:val="231F20"/>
                <w:sz w:val="14"/>
              </w:rPr>
              <w:t>hombres</w:t>
            </w:r>
            <w:r>
              <w:rPr>
                <w:color w:val="231F20"/>
                <w:spacing w:val="-12"/>
                <w:sz w:val="14"/>
              </w:rPr>
              <w:t> </w:t>
            </w:r>
            <w:r>
              <w:rPr>
                <w:color w:val="231F20"/>
                <w:sz w:val="14"/>
              </w:rPr>
              <w:t>deben</w:t>
            </w:r>
            <w:r>
              <w:rPr>
                <w:color w:val="231F20"/>
                <w:spacing w:val="-12"/>
                <w:sz w:val="14"/>
              </w:rPr>
              <w:t> </w:t>
            </w:r>
            <w:r>
              <w:rPr>
                <w:color w:val="231F20"/>
                <w:sz w:val="14"/>
              </w:rPr>
              <w:t>desarrollar- se plena, libre y responsablemente. La discriminación existente contra la mujer</w:t>
            </w:r>
            <w:r>
              <w:rPr>
                <w:color w:val="231F20"/>
                <w:spacing w:val="-10"/>
                <w:sz w:val="14"/>
              </w:rPr>
              <w:t> </w:t>
            </w:r>
            <w:r>
              <w:rPr>
                <w:color w:val="231F20"/>
                <w:sz w:val="14"/>
              </w:rPr>
              <w:t>en</w:t>
            </w:r>
            <w:r>
              <w:rPr>
                <w:color w:val="231F20"/>
                <w:spacing w:val="-10"/>
                <w:sz w:val="14"/>
              </w:rPr>
              <w:t> </w:t>
            </w:r>
            <w:r>
              <w:rPr>
                <w:color w:val="231F20"/>
                <w:sz w:val="14"/>
              </w:rPr>
              <w:t>la</w:t>
            </w:r>
            <w:r>
              <w:rPr>
                <w:color w:val="231F20"/>
                <w:spacing w:val="-10"/>
                <w:sz w:val="14"/>
              </w:rPr>
              <w:t> </w:t>
            </w:r>
            <w:r>
              <w:rPr>
                <w:color w:val="231F20"/>
                <w:sz w:val="14"/>
              </w:rPr>
              <w:t>familia,</w:t>
            </w:r>
            <w:r>
              <w:rPr>
                <w:color w:val="231F20"/>
                <w:spacing w:val="-10"/>
                <w:sz w:val="14"/>
              </w:rPr>
              <w:t> </w:t>
            </w:r>
            <w:r>
              <w:rPr>
                <w:color w:val="231F20"/>
                <w:sz w:val="14"/>
              </w:rPr>
              <w:t>el</w:t>
            </w:r>
            <w:r>
              <w:rPr>
                <w:color w:val="231F20"/>
                <w:spacing w:val="-10"/>
                <w:sz w:val="14"/>
              </w:rPr>
              <w:t> </w:t>
            </w:r>
            <w:r>
              <w:rPr>
                <w:color w:val="231F20"/>
                <w:sz w:val="14"/>
              </w:rPr>
              <w:t>trabajo,</w:t>
            </w:r>
            <w:r>
              <w:rPr>
                <w:color w:val="231F20"/>
                <w:spacing w:val="-10"/>
                <w:sz w:val="14"/>
              </w:rPr>
              <w:t> </w:t>
            </w:r>
            <w:r>
              <w:rPr>
                <w:color w:val="231F20"/>
                <w:sz w:val="14"/>
              </w:rPr>
              <w:t>la</w:t>
            </w:r>
            <w:r>
              <w:rPr>
                <w:color w:val="231F20"/>
                <w:spacing w:val="-10"/>
                <w:sz w:val="14"/>
              </w:rPr>
              <w:t> </w:t>
            </w:r>
            <w:r>
              <w:rPr>
                <w:color w:val="231F20"/>
                <w:sz w:val="14"/>
              </w:rPr>
              <w:t>polí- tica</w:t>
            </w:r>
            <w:r>
              <w:rPr>
                <w:color w:val="231F20"/>
                <w:spacing w:val="-8"/>
                <w:sz w:val="14"/>
              </w:rPr>
              <w:t> </w:t>
            </w:r>
            <w:r>
              <w:rPr>
                <w:color w:val="231F20"/>
                <w:sz w:val="14"/>
              </w:rPr>
              <w:t>y</w:t>
            </w:r>
            <w:r>
              <w:rPr>
                <w:color w:val="231F20"/>
                <w:spacing w:val="-7"/>
                <w:sz w:val="14"/>
              </w:rPr>
              <w:t> </w:t>
            </w:r>
            <w:r>
              <w:rPr>
                <w:color w:val="231F20"/>
                <w:sz w:val="14"/>
              </w:rPr>
              <w:t>en</w:t>
            </w:r>
            <w:r>
              <w:rPr>
                <w:color w:val="231F20"/>
                <w:spacing w:val="-7"/>
                <w:sz w:val="14"/>
              </w:rPr>
              <w:t> </w:t>
            </w:r>
            <w:r>
              <w:rPr>
                <w:color w:val="231F20"/>
                <w:sz w:val="14"/>
              </w:rPr>
              <w:t>las</w:t>
            </w:r>
            <w:r>
              <w:rPr>
                <w:color w:val="231F20"/>
                <w:spacing w:val="-8"/>
                <w:sz w:val="14"/>
              </w:rPr>
              <w:t> </w:t>
            </w:r>
            <w:r>
              <w:rPr>
                <w:color w:val="231F20"/>
                <w:sz w:val="14"/>
              </w:rPr>
              <w:t>demás</w:t>
            </w:r>
            <w:r>
              <w:rPr>
                <w:color w:val="231F20"/>
                <w:spacing w:val="-7"/>
                <w:sz w:val="14"/>
              </w:rPr>
              <w:t> </w:t>
            </w:r>
            <w:r>
              <w:rPr>
                <w:color w:val="231F20"/>
                <w:sz w:val="14"/>
              </w:rPr>
              <w:t>esferas</w:t>
            </w:r>
            <w:r>
              <w:rPr>
                <w:color w:val="231F20"/>
                <w:spacing w:val="-8"/>
                <w:sz w:val="14"/>
              </w:rPr>
              <w:t> </w:t>
            </w:r>
            <w:r>
              <w:rPr>
                <w:color w:val="231F20"/>
                <w:sz w:val="14"/>
              </w:rPr>
              <w:t>sociales</w:t>
            </w:r>
            <w:r>
              <w:rPr>
                <w:color w:val="231F20"/>
                <w:spacing w:val="-7"/>
                <w:sz w:val="14"/>
              </w:rPr>
              <w:t> </w:t>
            </w:r>
            <w:r>
              <w:rPr>
                <w:color w:val="231F20"/>
                <w:sz w:val="14"/>
              </w:rPr>
              <w:t>es inaceptable. Los hombres y mujeres deben reconocer mutuamente su va- lor propio, y responsabilizarse el</w:t>
            </w:r>
            <w:r>
              <w:rPr>
                <w:color w:val="231F20"/>
                <w:spacing w:val="-10"/>
                <w:sz w:val="14"/>
              </w:rPr>
              <w:t> </w:t>
            </w:r>
            <w:r>
              <w:rPr>
                <w:color w:val="231F20"/>
                <w:sz w:val="14"/>
              </w:rPr>
              <w:t>uno del otro, compartiendo las tareas que les corresponden dentro y fuera de la familia, sobre la base de igualdad de derechos y de obligaciones.</w:t>
            </w:r>
          </w:p>
        </w:tc>
        <w:tc>
          <w:tcPr>
            <w:tcW w:w="239" w:type="dxa"/>
            <w:tcBorders>
              <w:bottom w:val="single" w:sz="8" w:space="0" w:color="231F20"/>
              <w:right w:val="nil"/>
            </w:tcBorders>
          </w:tcPr>
          <w:p>
            <w:pPr>
              <w:pStyle w:val="TableParagraph"/>
              <w:spacing w:before="46"/>
              <w:ind w:left="105" w:right="-3"/>
              <w:rPr>
                <w:sz w:val="14"/>
              </w:rPr>
            </w:pPr>
            <w:r>
              <w:rPr>
                <w:color w:val="231F20"/>
                <w:sz w:val="14"/>
              </w:rPr>
              <w:t>1.</w:t>
            </w:r>
          </w:p>
          <w:p>
            <w:pPr>
              <w:pStyle w:val="TableParagraph"/>
              <w:spacing w:before="19"/>
              <w:ind w:left="105" w:right="-3"/>
              <w:rPr>
                <w:sz w:val="14"/>
              </w:rPr>
            </w:pPr>
            <w:r>
              <w:rPr>
                <w:color w:val="231F20"/>
                <w:sz w:val="14"/>
              </w:rPr>
              <w:t>2.</w:t>
            </w:r>
          </w:p>
          <w:p>
            <w:pPr>
              <w:pStyle w:val="TableParagraph"/>
              <w:spacing w:before="3"/>
              <w:rPr>
                <w:b/>
                <w:sz w:val="17"/>
              </w:rPr>
            </w:pPr>
          </w:p>
          <w:p>
            <w:pPr>
              <w:pStyle w:val="TableParagraph"/>
              <w:ind w:left="105" w:right="-3"/>
              <w:rPr>
                <w:sz w:val="14"/>
              </w:rPr>
            </w:pPr>
            <w:r>
              <w:rPr>
                <w:color w:val="231F20"/>
                <w:sz w:val="14"/>
              </w:rPr>
              <w:t>3.</w:t>
            </w:r>
          </w:p>
          <w:p>
            <w:pPr>
              <w:pStyle w:val="TableParagraph"/>
              <w:spacing w:before="19"/>
              <w:ind w:left="105" w:right="-3"/>
              <w:rPr>
                <w:sz w:val="14"/>
              </w:rPr>
            </w:pPr>
            <w:r>
              <w:rPr>
                <w:color w:val="231F20"/>
                <w:sz w:val="14"/>
              </w:rPr>
              <w:t>4.</w:t>
            </w:r>
          </w:p>
          <w:p>
            <w:pPr>
              <w:pStyle w:val="TableParagraph"/>
              <w:spacing w:before="19"/>
              <w:ind w:left="105" w:right="-3"/>
              <w:rPr>
                <w:sz w:val="14"/>
              </w:rPr>
            </w:pPr>
            <w:r>
              <w:rPr>
                <w:color w:val="231F20"/>
                <w:sz w:val="14"/>
              </w:rPr>
              <w:t>5.</w:t>
            </w:r>
          </w:p>
          <w:p>
            <w:pPr>
              <w:pStyle w:val="TableParagraph"/>
              <w:spacing w:before="3"/>
              <w:rPr>
                <w:b/>
                <w:sz w:val="17"/>
              </w:rPr>
            </w:pPr>
          </w:p>
          <w:p>
            <w:pPr>
              <w:pStyle w:val="TableParagraph"/>
              <w:ind w:left="105" w:right="-3"/>
              <w:rPr>
                <w:sz w:val="14"/>
              </w:rPr>
            </w:pPr>
            <w:r>
              <w:rPr>
                <w:color w:val="231F20"/>
                <w:sz w:val="14"/>
              </w:rPr>
              <w:t>8.</w:t>
            </w:r>
          </w:p>
          <w:p>
            <w:pPr>
              <w:pStyle w:val="TableParagraph"/>
              <w:spacing w:before="19"/>
              <w:ind w:left="41" w:right="-3"/>
              <w:rPr>
                <w:sz w:val="14"/>
              </w:rPr>
            </w:pPr>
            <w:r>
              <w:rPr>
                <w:color w:val="231F20"/>
                <w:sz w:val="14"/>
              </w:rPr>
              <w:t>11.</w:t>
            </w:r>
          </w:p>
          <w:p>
            <w:pPr>
              <w:pStyle w:val="TableParagraph"/>
              <w:spacing w:before="19"/>
              <w:ind w:left="35" w:right="-3"/>
              <w:rPr>
                <w:sz w:val="14"/>
              </w:rPr>
            </w:pPr>
            <w:r>
              <w:rPr>
                <w:color w:val="231F20"/>
                <w:sz w:val="14"/>
              </w:rPr>
              <w:t>12.</w:t>
            </w:r>
          </w:p>
          <w:p>
            <w:pPr>
              <w:pStyle w:val="TableParagraph"/>
              <w:spacing w:before="19"/>
              <w:ind w:left="35" w:right="-3"/>
              <w:rPr>
                <w:sz w:val="14"/>
              </w:rPr>
            </w:pPr>
            <w:r>
              <w:rPr>
                <w:color w:val="231F20"/>
                <w:sz w:val="14"/>
              </w:rPr>
              <w:t>13.</w:t>
            </w:r>
          </w:p>
        </w:tc>
        <w:tc>
          <w:tcPr>
            <w:tcW w:w="1292" w:type="dxa"/>
            <w:tcBorders>
              <w:left w:val="nil"/>
              <w:bottom w:val="single" w:sz="8" w:space="0" w:color="231F20"/>
            </w:tcBorders>
          </w:tcPr>
          <w:p>
            <w:pPr>
              <w:pStyle w:val="TableParagraph"/>
              <w:spacing w:line="268" w:lineRule="auto" w:before="46"/>
              <w:ind w:left="22" w:right="32"/>
              <w:rPr>
                <w:sz w:val="14"/>
              </w:rPr>
            </w:pPr>
            <w:r>
              <w:rPr>
                <w:color w:val="231F20"/>
                <w:sz w:val="14"/>
              </w:rPr>
              <w:t>Persona y libertad Política y responsabi- lidad social</w:t>
            </w:r>
          </w:p>
          <w:p>
            <w:pPr>
              <w:pStyle w:val="TableParagraph"/>
              <w:ind w:left="22" w:right="32"/>
              <w:rPr>
                <w:sz w:val="14"/>
              </w:rPr>
            </w:pPr>
            <w:r>
              <w:rPr>
                <w:color w:val="231F20"/>
                <w:sz w:val="14"/>
              </w:rPr>
              <w:t>Familia</w:t>
            </w:r>
          </w:p>
          <w:p>
            <w:pPr>
              <w:pStyle w:val="TableParagraph"/>
              <w:spacing w:line="268" w:lineRule="auto" w:before="19"/>
              <w:ind w:left="22" w:right="134"/>
              <w:jc w:val="both"/>
              <w:rPr>
                <w:sz w:val="14"/>
              </w:rPr>
            </w:pPr>
            <w:r>
              <w:rPr>
                <w:color w:val="231F20"/>
                <w:sz w:val="14"/>
              </w:rPr>
              <w:t>Cultura y educación Nación y mundiali- zación</w:t>
            </w:r>
          </w:p>
          <w:p>
            <w:pPr>
              <w:pStyle w:val="TableParagraph"/>
              <w:ind w:left="22" w:right="32"/>
              <w:rPr>
                <w:sz w:val="14"/>
              </w:rPr>
            </w:pPr>
            <w:r>
              <w:rPr>
                <w:color w:val="231F20"/>
                <w:sz w:val="14"/>
              </w:rPr>
              <w:t>Trabajo</w:t>
            </w:r>
          </w:p>
          <w:p>
            <w:pPr>
              <w:pStyle w:val="TableParagraph"/>
              <w:spacing w:line="268" w:lineRule="auto" w:before="19"/>
              <w:ind w:left="22" w:right="74"/>
              <w:rPr>
                <w:sz w:val="14"/>
              </w:rPr>
            </w:pPr>
            <w:r>
              <w:rPr>
                <w:color w:val="231F20"/>
                <w:sz w:val="14"/>
              </w:rPr>
              <w:t>Humanismo bioético Campo y ciudad Municipio y sistema federal</w:t>
            </w:r>
          </w:p>
        </w:tc>
        <w:tc>
          <w:tcPr>
            <w:tcW w:w="198" w:type="dxa"/>
            <w:tcBorders>
              <w:bottom w:val="single" w:sz="8" w:space="0" w:color="231F20"/>
              <w:right w:val="nil"/>
            </w:tcBorders>
          </w:tcPr>
          <w:p>
            <w:pPr>
              <w:pStyle w:val="TableParagraph"/>
              <w:spacing w:before="46"/>
              <w:ind w:left="59"/>
              <w:rPr>
                <w:sz w:val="14"/>
              </w:rPr>
            </w:pPr>
            <w:r>
              <w:rPr>
                <w:color w:val="231F20"/>
                <w:sz w:val="14"/>
              </w:rPr>
              <w:t>6.</w:t>
            </w:r>
          </w:p>
          <w:p>
            <w:pPr>
              <w:pStyle w:val="TableParagraph"/>
              <w:spacing w:before="3"/>
              <w:rPr>
                <w:b/>
                <w:sz w:val="17"/>
              </w:rPr>
            </w:pPr>
          </w:p>
          <w:p>
            <w:pPr>
              <w:pStyle w:val="TableParagraph"/>
              <w:ind w:left="59"/>
              <w:rPr>
                <w:sz w:val="14"/>
              </w:rPr>
            </w:pPr>
            <w:r>
              <w:rPr>
                <w:color w:val="231F20"/>
                <w:sz w:val="14"/>
              </w:rPr>
              <w:t>7.</w:t>
            </w:r>
          </w:p>
          <w:p>
            <w:pPr>
              <w:pStyle w:val="TableParagraph"/>
              <w:spacing w:before="3"/>
              <w:rPr>
                <w:b/>
                <w:sz w:val="17"/>
              </w:rPr>
            </w:pPr>
          </w:p>
          <w:p>
            <w:pPr>
              <w:pStyle w:val="TableParagraph"/>
              <w:ind w:left="59"/>
              <w:rPr>
                <w:sz w:val="14"/>
              </w:rPr>
            </w:pPr>
            <w:r>
              <w:rPr>
                <w:color w:val="231F20"/>
                <w:sz w:val="14"/>
              </w:rPr>
              <w:t>9.</w:t>
            </w:r>
          </w:p>
        </w:tc>
        <w:tc>
          <w:tcPr>
            <w:tcW w:w="1049" w:type="dxa"/>
            <w:tcBorders>
              <w:left w:val="nil"/>
              <w:bottom w:val="single" w:sz="8" w:space="0" w:color="231F20"/>
            </w:tcBorders>
          </w:tcPr>
          <w:p>
            <w:pPr>
              <w:pStyle w:val="TableParagraph"/>
              <w:spacing w:line="268" w:lineRule="auto" w:before="46"/>
              <w:ind w:left="28" w:right="36"/>
              <w:rPr>
                <w:sz w:val="14"/>
              </w:rPr>
            </w:pPr>
            <w:r>
              <w:rPr>
                <w:color w:val="231F20"/>
                <w:sz w:val="14"/>
              </w:rPr>
              <w:t>Desarrollo hu- mano sustentable Humanismo económico Medio ambiente, ciencia e innova- ción tecnológica</w:t>
            </w:r>
          </w:p>
        </w:tc>
        <w:tc>
          <w:tcPr>
            <w:tcW w:w="609" w:type="dxa"/>
            <w:tcBorders>
              <w:bottom w:val="single" w:sz="8" w:space="0" w:color="231F20"/>
            </w:tcBorders>
          </w:tcPr>
          <w:p>
            <w:pPr>
              <w:pStyle w:val="TableParagraph"/>
              <w:spacing w:before="46"/>
              <w:ind w:left="51"/>
              <w:rPr>
                <w:sz w:val="14"/>
              </w:rPr>
            </w:pPr>
            <w:r>
              <w:rPr>
                <w:color w:val="231F20"/>
                <w:sz w:val="14"/>
              </w:rPr>
              <w:t>Ninguna</w:t>
            </w:r>
          </w:p>
        </w:tc>
      </w:tr>
    </w:tbl>
    <w:p>
      <w:pPr>
        <w:spacing w:before="37"/>
        <w:ind w:left="108" w:right="27" w:firstLine="0"/>
        <w:jc w:val="left"/>
        <w:rPr>
          <w:sz w:val="16"/>
        </w:rPr>
      </w:pPr>
      <w:r>
        <w:rPr>
          <w:color w:val="231F20"/>
          <w:w w:val="105"/>
          <w:sz w:val="16"/>
        </w:rPr>
        <w:t>Fuente: Elaboración propia a partir de datos de </w:t>
      </w:r>
      <w:r>
        <w:rPr>
          <w:color w:val="231F20"/>
          <w:w w:val="110"/>
          <w:sz w:val="13"/>
        </w:rPr>
        <w:t>pan </w:t>
      </w:r>
      <w:r>
        <w:rPr>
          <w:color w:val="231F20"/>
          <w:w w:val="105"/>
          <w:sz w:val="16"/>
        </w:rPr>
        <w:t>(2002).</w:t>
      </w:r>
    </w:p>
    <w:p>
      <w:pPr>
        <w:spacing w:after="0"/>
        <w:jc w:val="left"/>
        <w:rPr>
          <w:sz w:val="16"/>
        </w:rPr>
        <w:sectPr>
          <w:headerReference w:type="default" r:id="rId36"/>
          <w:pgSz w:w="8790" w:h="13040"/>
          <w:pgMar w:header="0" w:footer="0" w:top="960" w:bottom="280" w:left="860" w:right="960"/>
        </w:sectPr>
      </w:pPr>
    </w:p>
    <w:p>
      <w:pPr>
        <w:pStyle w:val="BodyText"/>
        <w:spacing w:before="0"/>
      </w:pPr>
      <w:r>
        <w:rPr/>
        <w:pict>
          <v:shape style="position:absolute;margin-left:588.374512pt;margin-top:313.141815pt;width:12pt;height:79.05pt;mso-position-horizontal-relative:page;mso-position-vertical-relative:page;z-index:1432" type="#_x0000_t202" filled="false" stroked="false">
            <v:textbox inset="0,0,0,0" style="layout-flow:vertical">
              <w:txbxContent>
                <w:p>
                  <w:pPr>
                    <w:spacing w:line="226" w:lineRule="exact" w:before="0"/>
                    <w:ind w:left="20" w:right="-584" w:firstLine="0"/>
                    <w:jc w:val="left"/>
                    <w:rPr>
                      <w:rFonts w:ascii="Arial" w:hAnsi="Arial"/>
                      <w:b/>
                      <w:sz w:val="20"/>
                    </w:rPr>
                  </w:pPr>
                  <w:r>
                    <w:rPr>
                      <w:rFonts w:ascii="Arial" w:hAnsi="Arial"/>
                      <w:b/>
                      <w:i/>
                      <w:color w:val="231F20"/>
                      <w:w w:val="101"/>
                      <w:sz w:val="20"/>
                    </w:rPr>
                    <w:t>Cuad</w:t>
                  </w:r>
                  <w:r>
                    <w:rPr>
                      <w:rFonts w:ascii="Arial" w:hAnsi="Arial"/>
                      <w:b/>
                      <w:i/>
                      <w:color w:val="231F20"/>
                      <w:spacing w:val="-4"/>
                      <w:w w:val="101"/>
                      <w:sz w:val="20"/>
                    </w:rPr>
                    <w:t>r</w:t>
                  </w:r>
                  <w:r>
                    <w:rPr>
                      <w:rFonts w:ascii="Arial" w:hAnsi="Arial"/>
                      <w:b/>
                      <w:i/>
                      <w:color w:val="231F20"/>
                      <w:w w:val="95"/>
                      <w:sz w:val="20"/>
                    </w:rPr>
                    <w:t>os</w:t>
                  </w:r>
                  <w:r>
                    <w:rPr>
                      <w:rFonts w:ascii="Arial" w:hAnsi="Arial"/>
                      <w:b/>
                      <w:i/>
                      <w:color w:val="231F20"/>
                      <w:sz w:val="20"/>
                    </w:rPr>
                    <w:t>  </w:t>
                  </w:r>
                  <w:r>
                    <w:rPr>
                      <w:rFonts w:ascii="Arial" w:hAnsi="Arial"/>
                      <w:b/>
                      <w:i/>
                      <w:color w:val="231F20"/>
                      <w:spacing w:val="-1"/>
                      <w:sz w:val="20"/>
                    </w:rPr>
                    <w:t> </w:t>
                  </w:r>
                  <w:r>
                    <w:rPr>
                      <w:rFonts w:ascii="Arial" w:hAnsi="Arial"/>
                      <w:b/>
                      <w:color w:val="231F20"/>
                      <w:w w:val="99"/>
                      <w:sz w:val="20"/>
                    </w:rPr>
                    <w:t>•</w:t>
                  </w:r>
                  <w:r>
                    <w:rPr>
                      <w:rFonts w:ascii="Arial" w:hAnsi="Arial"/>
                      <w:b/>
                      <w:color w:val="231F20"/>
                      <w:sz w:val="20"/>
                    </w:rPr>
                    <w:t>  </w:t>
                  </w:r>
                  <w:r>
                    <w:rPr>
                      <w:rFonts w:ascii="Arial" w:hAnsi="Arial"/>
                      <w:b/>
                      <w:color w:val="231F20"/>
                      <w:spacing w:val="-1"/>
                      <w:sz w:val="20"/>
                    </w:rPr>
                    <w:t> </w:t>
                  </w:r>
                  <w:r>
                    <w:rPr>
                      <w:rFonts w:ascii="Arial" w:hAnsi="Arial"/>
                      <w:b/>
                      <w:color w:val="231F20"/>
                      <w:w w:val="99"/>
                      <w:sz w:val="20"/>
                    </w:rPr>
                    <w:t>107</w:t>
                  </w:r>
                </w:p>
              </w:txbxContent>
            </v:textbox>
            <w10:wrap type="none"/>
          </v:shape>
        </w:pict>
      </w:r>
    </w:p>
    <w:p>
      <w:pPr>
        <w:pStyle w:val="BodyText"/>
        <w:spacing w:before="0"/>
      </w:pPr>
    </w:p>
    <w:p>
      <w:pPr>
        <w:pStyle w:val="BodyText"/>
        <w:spacing w:before="0"/>
      </w:pPr>
    </w:p>
    <w:p>
      <w:pPr>
        <w:pStyle w:val="BodyText"/>
        <w:spacing w:before="0"/>
        <w:rPr>
          <w:sz w:val="29"/>
        </w:rPr>
      </w:pPr>
    </w:p>
    <w:p>
      <w:pPr>
        <w:pStyle w:val="Heading2"/>
        <w:spacing w:before="75"/>
        <w:ind w:left="3094" w:right="3112"/>
      </w:pPr>
      <w:r>
        <w:rPr>
          <w:color w:val="231F20"/>
        </w:rPr>
        <w:t>Cuadro 10</w:t>
      </w:r>
    </w:p>
    <w:p>
      <w:pPr>
        <w:spacing w:before="10"/>
        <w:ind w:left="3094" w:right="3112" w:firstLine="0"/>
        <w:jc w:val="center"/>
        <w:rPr>
          <w:b/>
          <w:sz w:val="16"/>
        </w:rPr>
      </w:pPr>
      <w:r>
        <w:rPr>
          <w:b/>
          <w:color w:val="231F20"/>
          <w:w w:val="105"/>
          <w:sz w:val="20"/>
        </w:rPr>
        <w:t>Las mujeres y la paz en los Principios del </w:t>
      </w:r>
      <w:r>
        <w:rPr>
          <w:b/>
          <w:color w:val="231F20"/>
          <w:w w:val="105"/>
          <w:sz w:val="16"/>
        </w:rPr>
        <w:t>pri</w:t>
      </w:r>
    </w:p>
    <w:p>
      <w:pPr>
        <w:pStyle w:val="BodyText"/>
        <w:spacing w:before="2"/>
        <w:rPr>
          <w:b/>
          <w:sz w:val="5"/>
        </w:rPr>
      </w:pPr>
    </w:p>
    <w:tbl>
      <w:tblPr>
        <w:tblW w:w="0" w:type="auto"/>
        <w:jc w:val="left"/>
        <w:tblInd w:w="10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366"/>
        <w:gridCol w:w="2576"/>
        <w:gridCol w:w="1556"/>
        <w:gridCol w:w="1216"/>
        <w:gridCol w:w="2253"/>
      </w:tblGrid>
      <w:tr>
        <w:trPr>
          <w:trHeight w:val="538" w:hRule="exact"/>
        </w:trPr>
        <w:tc>
          <w:tcPr>
            <w:tcW w:w="2366" w:type="dxa"/>
            <w:tcBorders>
              <w:top w:val="single" w:sz="8" w:space="0" w:color="231F20"/>
            </w:tcBorders>
          </w:tcPr>
          <w:p>
            <w:pPr>
              <w:pStyle w:val="TableParagraph"/>
              <w:spacing w:before="4"/>
              <w:rPr>
                <w:b/>
                <w:sz w:val="14"/>
              </w:rPr>
            </w:pPr>
          </w:p>
          <w:p>
            <w:pPr>
              <w:pStyle w:val="TableParagraph"/>
              <w:ind w:left="860" w:right="860"/>
              <w:jc w:val="center"/>
              <w:rPr>
                <w:i/>
                <w:sz w:val="16"/>
              </w:rPr>
            </w:pPr>
            <w:r>
              <w:rPr>
                <w:i/>
                <w:color w:val="231F20"/>
                <w:sz w:val="16"/>
              </w:rPr>
              <w:t>Lenguaje</w:t>
            </w:r>
          </w:p>
        </w:tc>
        <w:tc>
          <w:tcPr>
            <w:tcW w:w="2576" w:type="dxa"/>
            <w:tcBorders>
              <w:top w:val="single" w:sz="8" w:space="0" w:color="231F20"/>
            </w:tcBorders>
          </w:tcPr>
          <w:p>
            <w:pPr>
              <w:pStyle w:val="TableParagraph"/>
              <w:spacing w:line="261" w:lineRule="auto" w:before="65"/>
              <w:ind w:left="968" w:right="357" w:hanging="592"/>
              <w:rPr>
                <w:i/>
                <w:sz w:val="16"/>
              </w:rPr>
            </w:pPr>
            <w:r>
              <w:rPr>
                <w:i/>
                <w:color w:val="231F20"/>
                <w:sz w:val="16"/>
              </w:rPr>
              <w:t>Planteamientos con enfoque </w:t>
            </w:r>
            <w:r>
              <w:rPr>
                <w:i/>
                <w:color w:val="231F20"/>
                <w:sz w:val="16"/>
              </w:rPr>
              <w:t>de género</w:t>
            </w:r>
          </w:p>
        </w:tc>
        <w:tc>
          <w:tcPr>
            <w:tcW w:w="1556" w:type="dxa"/>
            <w:tcBorders>
              <w:top w:val="single" w:sz="8" w:space="0" w:color="231F20"/>
            </w:tcBorders>
          </w:tcPr>
          <w:p>
            <w:pPr>
              <w:pStyle w:val="TableParagraph"/>
              <w:spacing w:line="261" w:lineRule="auto" w:before="65"/>
              <w:ind w:left="349" w:right="71" w:hanging="205"/>
              <w:rPr>
                <w:i/>
                <w:sz w:val="16"/>
              </w:rPr>
            </w:pPr>
            <w:r>
              <w:rPr>
                <w:i/>
                <w:color w:val="231F20"/>
                <w:sz w:val="16"/>
              </w:rPr>
              <w:t>Temas que incluyen </w:t>
            </w:r>
            <w:r>
              <w:rPr>
                <w:i/>
                <w:color w:val="231F20"/>
                <w:sz w:val="16"/>
              </w:rPr>
              <w:t>a las mujeres</w:t>
            </w:r>
          </w:p>
        </w:tc>
        <w:tc>
          <w:tcPr>
            <w:tcW w:w="1216" w:type="dxa"/>
            <w:tcBorders>
              <w:top w:val="single" w:sz="8" w:space="0" w:color="231F20"/>
            </w:tcBorders>
          </w:tcPr>
          <w:p>
            <w:pPr>
              <w:pStyle w:val="TableParagraph"/>
              <w:spacing w:line="261" w:lineRule="auto" w:before="65"/>
              <w:ind w:left="332" w:right="18" w:hanging="280"/>
              <w:rPr>
                <w:i/>
                <w:sz w:val="16"/>
              </w:rPr>
            </w:pPr>
            <w:r>
              <w:rPr>
                <w:i/>
                <w:color w:val="231F20"/>
                <w:sz w:val="16"/>
              </w:rPr>
              <w:t>Temas que no las </w:t>
            </w:r>
            <w:r>
              <w:rPr>
                <w:i/>
                <w:color w:val="231F20"/>
                <w:sz w:val="16"/>
              </w:rPr>
              <w:t>incluyen</w:t>
            </w:r>
          </w:p>
        </w:tc>
        <w:tc>
          <w:tcPr>
            <w:tcW w:w="2253" w:type="dxa"/>
            <w:tcBorders>
              <w:top w:val="single" w:sz="8" w:space="0" w:color="231F20"/>
            </w:tcBorders>
          </w:tcPr>
          <w:p>
            <w:pPr>
              <w:pStyle w:val="TableParagraph"/>
              <w:spacing w:before="4"/>
              <w:rPr>
                <w:b/>
                <w:sz w:val="14"/>
              </w:rPr>
            </w:pPr>
          </w:p>
          <w:p>
            <w:pPr>
              <w:pStyle w:val="TableParagraph"/>
              <w:ind w:left="721"/>
              <w:rPr>
                <w:i/>
                <w:sz w:val="16"/>
              </w:rPr>
            </w:pPr>
            <w:r>
              <w:rPr>
                <w:i/>
                <w:color w:val="231F20"/>
                <w:sz w:val="16"/>
              </w:rPr>
              <w:t>Ideas de paz</w:t>
            </w:r>
          </w:p>
        </w:tc>
      </w:tr>
      <w:tr>
        <w:trPr>
          <w:trHeight w:val="5138" w:hRule="exact"/>
        </w:trPr>
        <w:tc>
          <w:tcPr>
            <w:tcW w:w="2366" w:type="dxa"/>
            <w:tcBorders>
              <w:bottom w:val="single" w:sz="8" w:space="0" w:color="231F20"/>
            </w:tcBorders>
          </w:tcPr>
          <w:p>
            <w:pPr>
              <w:pStyle w:val="TableParagraph"/>
              <w:spacing w:line="261" w:lineRule="auto" w:before="70"/>
              <w:ind w:left="862" w:right="577" w:hanging="267"/>
              <w:rPr>
                <w:i/>
                <w:sz w:val="16"/>
              </w:rPr>
            </w:pPr>
            <w:r>
              <w:rPr>
                <w:i/>
                <w:color w:val="231F20"/>
                <w:sz w:val="16"/>
              </w:rPr>
              <w:t>Mayoritariamente </w:t>
            </w:r>
            <w:r>
              <w:rPr>
                <w:i/>
                <w:color w:val="231F20"/>
                <w:sz w:val="16"/>
              </w:rPr>
              <w:t>excluyente</w:t>
            </w:r>
          </w:p>
          <w:p>
            <w:pPr>
              <w:pStyle w:val="TableParagraph"/>
              <w:spacing w:before="4"/>
              <w:rPr>
                <w:b/>
                <w:sz w:val="17"/>
              </w:rPr>
            </w:pPr>
          </w:p>
          <w:p>
            <w:pPr>
              <w:pStyle w:val="TableParagraph"/>
              <w:ind w:left="108"/>
              <w:jc w:val="both"/>
              <w:rPr>
                <w:sz w:val="16"/>
              </w:rPr>
            </w:pPr>
            <w:r>
              <w:rPr>
                <w:color w:val="231F20"/>
                <w:sz w:val="16"/>
              </w:rPr>
              <w:t>Excluyente:</w:t>
            </w:r>
          </w:p>
          <w:p>
            <w:pPr>
              <w:pStyle w:val="TableParagraph"/>
              <w:spacing w:before="9"/>
              <w:rPr>
                <w:b/>
                <w:sz w:val="18"/>
              </w:rPr>
            </w:pPr>
          </w:p>
          <w:p>
            <w:pPr>
              <w:pStyle w:val="TableParagraph"/>
              <w:spacing w:line="261" w:lineRule="auto"/>
              <w:ind w:left="108" w:right="106"/>
              <w:jc w:val="both"/>
              <w:rPr>
                <w:sz w:val="16"/>
              </w:rPr>
            </w:pPr>
            <w:r>
              <w:rPr>
                <w:color w:val="231F20"/>
                <w:sz w:val="16"/>
              </w:rPr>
              <w:t>Ciudadanos, mexicanos, trabaja- dores, los priistas, los migrantes, todos los hombres.</w:t>
            </w:r>
          </w:p>
          <w:p>
            <w:pPr>
              <w:pStyle w:val="TableParagraph"/>
              <w:spacing w:before="4"/>
              <w:rPr>
                <w:b/>
                <w:sz w:val="17"/>
              </w:rPr>
            </w:pPr>
          </w:p>
          <w:p>
            <w:pPr>
              <w:pStyle w:val="TableParagraph"/>
              <w:ind w:left="108"/>
              <w:jc w:val="both"/>
              <w:rPr>
                <w:sz w:val="16"/>
              </w:rPr>
            </w:pPr>
            <w:r>
              <w:rPr>
                <w:color w:val="231F20"/>
                <w:sz w:val="16"/>
              </w:rPr>
              <w:t>Incluyente:</w:t>
            </w:r>
          </w:p>
          <w:p>
            <w:pPr>
              <w:pStyle w:val="TableParagraph"/>
              <w:spacing w:before="9"/>
              <w:rPr>
                <w:b/>
                <w:sz w:val="18"/>
              </w:rPr>
            </w:pPr>
          </w:p>
          <w:p>
            <w:pPr>
              <w:pStyle w:val="TableParagraph"/>
              <w:spacing w:line="261" w:lineRule="auto"/>
              <w:ind w:left="108" w:right="106"/>
              <w:jc w:val="both"/>
              <w:rPr>
                <w:sz w:val="16"/>
              </w:rPr>
            </w:pPr>
            <w:r>
              <w:rPr>
                <w:color w:val="231F20"/>
                <w:sz w:val="16"/>
              </w:rPr>
              <w:t>Sociedad mexicana, compatrio- tas, humanidad, mujeres y hom- bres libres; personas.</w:t>
            </w:r>
          </w:p>
        </w:tc>
        <w:tc>
          <w:tcPr>
            <w:tcW w:w="2576" w:type="dxa"/>
            <w:tcBorders>
              <w:bottom w:val="single" w:sz="8" w:space="0" w:color="231F20"/>
            </w:tcBorders>
          </w:tcPr>
          <w:p>
            <w:pPr>
              <w:pStyle w:val="TableParagraph"/>
              <w:numPr>
                <w:ilvl w:val="0"/>
                <w:numId w:val="4"/>
              </w:numPr>
              <w:tabs>
                <w:tab w:pos="252" w:val="left" w:leader="none"/>
              </w:tabs>
              <w:spacing w:line="261" w:lineRule="auto" w:before="70" w:after="0"/>
              <w:ind w:left="108" w:right="104" w:firstLine="0"/>
              <w:jc w:val="both"/>
              <w:rPr>
                <w:sz w:val="16"/>
              </w:rPr>
            </w:pPr>
            <w:r>
              <w:rPr>
                <w:color w:val="231F20"/>
                <w:sz w:val="16"/>
              </w:rPr>
              <w:t>Aplicación de reglas y políticas públicas que impidan que las dife- rencias de raza, género, preferencia sexual,</w:t>
            </w:r>
            <w:r>
              <w:rPr>
                <w:color w:val="231F20"/>
                <w:spacing w:val="-10"/>
                <w:sz w:val="16"/>
              </w:rPr>
              <w:t> </w:t>
            </w:r>
            <w:r>
              <w:rPr>
                <w:color w:val="231F20"/>
                <w:sz w:val="16"/>
              </w:rPr>
              <w:t>edad,</w:t>
            </w:r>
            <w:r>
              <w:rPr>
                <w:color w:val="231F20"/>
                <w:spacing w:val="-11"/>
                <w:sz w:val="16"/>
              </w:rPr>
              <w:t> </w:t>
            </w:r>
            <w:r>
              <w:rPr>
                <w:color w:val="231F20"/>
                <w:sz w:val="16"/>
              </w:rPr>
              <w:t>cultura,</w:t>
            </w:r>
            <w:r>
              <w:rPr>
                <w:color w:val="231F20"/>
                <w:spacing w:val="-10"/>
                <w:sz w:val="16"/>
              </w:rPr>
              <w:t> </w:t>
            </w:r>
            <w:r>
              <w:rPr>
                <w:color w:val="231F20"/>
                <w:sz w:val="16"/>
              </w:rPr>
              <w:t>religión,</w:t>
            </w:r>
            <w:r>
              <w:rPr>
                <w:color w:val="231F20"/>
                <w:spacing w:val="-10"/>
                <w:sz w:val="16"/>
              </w:rPr>
              <w:t> </w:t>
            </w:r>
            <w:r>
              <w:rPr>
                <w:color w:val="231F20"/>
                <w:sz w:val="16"/>
              </w:rPr>
              <w:t>condi- ción de discapacidad, origen o con- dición</w:t>
            </w:r>
            <w:r>
              <w:rPr>
                <w:color w:val="231F20"/>
                <w:spacing w:val="-22"/>
                <w:sz w:val="16"/>
              </w:rPr>
              <w:t> </w:t>
            </w:r>
            <w:r>
              <w:rPr>
                <w:color w:val="231F20"/>
                <w:sz w:val="16"/>
              </w:rPr>
              <w:t>económica,</w:t>
            </w:r>
            <w:r>
              <w:rPr>
                <w:color w:val="231F20"/>
                <w:spacing w:val="-22"/>
                <w:sz w:val="16"/>
              </w:rPr>
              <w:t> </w:t>
            </w:r>
            <w:r>
              <w:rPr>
                <w:color w:val="231F20"/>
                <w:sz w:val="16"/>
              </w:rPr>
              <w:t>política</w:t>
            </w:r>
            <w:r>
              <w:rPr>
                <w:color w:val="231F20"/>
                <w:spacing w:val="-22"/>
                <w:sz w:val="16"/>
              </w:rPr>
              <w:t> </w:t>
            </w:r>
            <w:r>
              <w:rPr>
                <w:color w:val="231F20"/>
                <w:sz w:val="16"/>
              </w:rPr>
              <w:t>y</w:t>
            </w:r>
            <w:r>
              <w:rPr>
                <w:color w:val="231F20"/>
                <w:spacing w:val="-22"/>
                <w:sz w:val="16"/>
              </w:rPr>
              <w:t> </w:t>
            </w:r>
            <w:r>
              <w:rPr>
                <w:color w:val="231F20"/>
                <w:sz w:val="16"/>
              </w:rPr>
              <w:t>social,</w:t>
            </w:r>
            <w:r>
              <w:rPr>
                <w:color w:val="231F20"/>
                <w:spacing w:val="-22"/>
                <w:sz w:val="16"/>
              </w:rPr>
              <w:t> </w:t>
            </w:r>
            <w:r>
              <w:rPr>
                <w:color w:val="231F20"/>
                <w:sz w:val="16"/>
              </w:rPr>
              <w:t>se traduzcan</w:t>
            </w:r>
            <w:r>
              <w:rPr>
                <w:color w:val="231F20"/>
                <w:spacing w:val="-17"/>
                <w:sz w:val="16"/>
              </w:rPr>
              <w:t> </w:t>
            </w:r>
            <w:r>
              <w:rPr>
                <w:color w:val="231F20"/>
                <w:sz w:val="16"/>
              </w:rPr>
              <w:t>en</w:t>
            </w:r>
            <w:r>
              <w:rPr>
                <w:color w:val="231F20"/>
                <w:spacing w:val="-17"/>
                <w:sz w:val="16"/>
              </w:rPr>
              <w:t> </w:t>
            </w:r>
            <w:r>
              <w:rPr>
                <w:color w:val="231F20"/>
                <w:sz w:val="16"/>
              </w:rPr>
              <w:t>desigualdad,</w:t>
            </w:r>
            <w:r>
              <w:rPr>
                <w:color w:val="231F20"/>
                <w:spacing w:val="-17"/>
                <w:sz w:val="16"/>
              </w:rPr>
              <w:t> </w:t>
            </w:r>
            <w:r>
              <w:rPr>
                <w:color w:val="231F20"/>
                <w:sz w:val="16"/>
              </w:rPr>
              <w:t>injusticia</w:t>
            </w:r>
            <w:r>
              <w:rPr>
                <w:color w:val="231F20"/>
                <w:spacing w:val="-17"/>
                <w:sz w:val="16"/>
              </w:rPr>
              <w:t> </w:t>
            </w:r>
            <w:r>
              <w:rPr>
                <w:color w:val="231F20"/>
                <w:sz w:val="16"/>
              </w:rPr>
              <w:t>o motivo de</w:t>
            </w:r>
            <w:r>
              <w:rPr>
                <w:color w:val="231F20"/>
                <w:spacing w:val="-1"/>
                <w:sz w:val="16"/>
              </w:rPr>
              <w:t> </w:t>
            </w:r>
            <w:r>
              <w:rPr>
                <w:color w:val="231F20"/>
                <w:sz w:val="16"/>
              </w:rPr>
              <w:t>discriminación.</w:t>
            </w:r>
          </w:p>
          <w:p>
            <w:pPr>
              <w:pStyle w:val="TableParagraph"/>
              <w:spacing w:before="4"/>
              <w:rPr>
                <w:b/>
                <w:sz w:val="17"/>
              </w:rPr>
            </w:pPr>
          </w:p>
          <w:p>
            <w:pPr>
              <w:pStyle w:val="TableParagraph"/>
              <w:numPr>
                <w:ilvl w:val="0"/>
                <w:numId w:val="4"/>
              </w:numPr>
              <w:tabs>
                <w:tab w:pos="245" w:val="left" w:leader="none"/>
              </w:tabs>
              <w:spacing w:line="261" w:lineRule="auto" w:before="0" w:after="0"/>
              <w:ind w:left="108" w:right="106" w:firstLine="0"/>
              <w:jc w:val="both"/>
              <w:rPr>
                <w:sz w:val="16"/>
              </w:rPr>
            </w:pPr>
            <w:r>
              <w:rPr>
                <w:color w:val="231F20"/>
                <w:sz w:val="16"/>
              </w:rPr>
              <w:t>Nos pronunciamos por una socie- dad en donde la equidad de género sea una realidad que contribuya al establecimiento de una cultura de respeto</w:t>
            </w:r>
            <w:r>
              <w:rPr>
                <w:color w:val="231F20"/>
                <w:spacing w:val="-6"/>
                <w:sz w:val="16"/>
              </w:rPr>
              <w:t> </w:t>
            </w:r>
            <w:r>
              <w:rPr>
                <w:color w:val="231F20"/>
                <w:sz w:val="16"/>
              </w:rPr>
              <w:t>e</w:t>
            </w:r>
            <w:r>
              <w:rPr>
                <w:color w:val="231F20"/>
                <w:spacing w:val="-6"/>
                <w:sz w:val="16"/>
              </w:rPr>
              <w:t> </w:t>
            </w:r>
            <w:r>
              <w:rPr>
                <w:color w:val="231F20"/>
                <w:sz w:val="16"/>
              </w:rPr>
              <w:t>inclusión</w:t>
            </w:r>
            <w:r>
              <w:rPr>
                <w:color w:val="231F20"/>
                <w:spacing w:val="-6"/>
                <w:sz w:val="16"/>
              </w:rPr>
              <w:t> </w:t>
            </w:r>
            <w:r>
              <w:rPr>
                <w:color w:val="231F20"/>
                <w:sz w:val="16"/>
              </w:rPr>
              <w:t>entre</w:t>
            </w:r>
            <w:r>
              <w:rPr>
                <w:color w:val="231F20"/>
                <w:spacing w:val="-6"/>
                <w:sz w:val="16"/>
              </w:rPr>
              <w:t> </w:t>
            </w:r>
            <w:r>
              <w:rPr>
                <w:color w:val="231F20"/>
                <w:sz w:val="16"/>
              </w:rPr>
              <w:t>los</w:t>
            </w:r>
            <w:r>
              <w:rPr>
                <w:color w:val="231F20"/>
                <w:spacing w:val="-6"/>
                <w:sz w:val="16"/>
              </w:rPr>
              <w:t> </w:t>
            </w:r>
            <w:r>
              <w:rPr>
                <w:color w:val="231F20"/>
                <w:sz w:val="16"/>
              </w:rPr>
              <w:t>hombres y las</w:t>
            </w:r>
            <w:r>
              <w:rPr>
                <w:color w:val="231F20"/>
                <w:spacing w:val="-1"/>
                <w:sz w:val="16"/>
              </w:rPr>
              <w:t> </w:t>
            </w:r>
            <w:r>
              <w:rPr>
                <w:color w:val="231F20"/>
                <w:sz w:val="16"/>
              </w:rPr>
              <w:t>mujeres.</w:t>
            </w:r>
          </w:p>
        </w:tc>
        <w:tc>
          <w:tcPr>
            <w:tcW w:w="1556" w:type="dxa"/>
            <w:tcBorders>
              <w:bottom w:val="single" w:sz="8" w:space="0" w:color="231F20"/>
            </w:tcBorders>
          </w:tcPr>
          <w:p>
            <w:pPr>
              <w:pStyle w:val="TableParagraph"/>
              <w:numPr>
                <w:ilvl w:val="0"/>
                <w:numId w:val="5"/>
              </w:numPr>
              <w:tabs>
                <w:tab w:pos="229" w:val="left" w:leader="none"/>
              </w:tabs>
              <w:spacing w:line="240" w:lineRule="auto" w:before="70" w:after="0"/>
              <w:ind w:left="228" w:right="0" w:hanging="120"/>
              <w:jc w:val="left"/>
              <w:rPr>
                <w:sz w:val="16"/>
              </w:rPr>
            </w:pPr>
            <w:r>
              <w:rPr>
                <w:color w:val="231F20"/>
                <w:sz w:val="16"/>
              </w:rPr>
              <w:t>Partido</w:t>
            </w:r>
          </w:p>
          <w:p>
            <w:pPr>
              <w:pStyle w:val="TableParagraph"/>
              <w:spacing w:before="9"/>
              <w:rPr>
                <w:b/>
                <w:sz w:val="18"/>
              </w:rPr>
            </w:pPr>
          </w:p>
          <w:p>
            <w:pPr>
              <w:pStyle w:val="TableParagraph"/>
              <w:numPr>
                <w:ilvl w:val="0"/>
                <w:numId w:val="5"/>
              </w:numPr>
              <w:tabs>
                <w:tab w:pos="229" w:val="left" w:leader="none"/>
              </w:tabs>
              <w:spacing w:line="240" w:lineRule="auto" w:before="0" w:after="0"/>
              <w:ind w:left="228" w:right="0" w:hanging="120"/>
              <w:jc w:val="left"/>
              <w:rPr>
                <w:sz w:val="16"/>
              </w:rPr>
            </w:pPr>
            <w:r>
              <w:rPr>
                <w:color w:val="231F20"/>
                <w:sz w:val="16"/>
              </w:rPr>
              <w:t>Sociedad</w:t>
            </w:r>
          </w:p>
        </w:tc>
        <w:tc>
          <w:tcPr>
            <w:tcW w:w="1216" w:type="dxa"/>
            <w:tcBorders>
              <w:bottom w:val="single" w:sz="8" w:space="0" w:color="231F20"/>
            </w:tcBorders>
          </w:tcPr>
          <w:p>
            <w:pPr>
              <w:pStyle w:val="TableParagraph"/>
              <w:numPr>
                <w:ilvl w:val="0"/>
                <w:numId w:val="6"/>
              </w:numPr>
              <w:tabs>
                <w:tab w:pos="229" w:val="left" w:leader="none"/>
              </w:tabs>
              <w:spacing w:line="240" w:lineRule="auto" w:before="70" w:after="0"/>
              <w:ind w:left="228" w:right="0" w:hanging="120"/>
              <w:jc w:val="left"/>
              <w:rPr>
                <w:sz w:val="16"/>
              </w:rPr>
            </w:pPr>
            <w:r>
              <w:rPr>
                <w:color w:val="231F20"/>
                <w:sz w:val="16"/>
              </w:rPr>
              <w:t>Estado</w:t>
            </w:r>
          </w:p>
          <w:p>
            <w:pPr>
              <w:pStyle w:val="TableParagraph"/>
              <w:spacing w:before="9"/>
              <w:rPr>
                <w:b/>
                <w:sz w:val="18"/>
              </w:rPr>
            </w:pPr>
          </w:p>
          <w:p>
            <w:pPr>
              <w:pStyle w:val="TableParagraph"/>
              <w:numPr>
                <w:ilvl w:val="0"/>
                <w:numId w:val="6"/>
              </w:numPr>
              <w:tabs>
                <w:tab w:pos="229" w:val="left" w:leader="none"/>
              </w:tabs>
              <w:spacing w:line="261" w:lineRule="auto" w:before="0" w:after="0"/>
              <w:ind w:left="228" w:right="451" w:hanging="120"/>
              <w:jc w:val="left"/>
              <w:rPr>
                <w:sz w:val="16"/>
              </w:rPr>
            </w:pPr>
            <w:r>
              <w:rPr>
                <w:color w:val="231F20"/>
                <w:sz w:val="16"/>
              </w:rPr>
              <w:t>Entorno mundial</w:t>
            </w:r>
          </w:p>
        </w:tc>
        <w:tc>
          <w:tcPr>
            <w:tcW w:w="2253" w:type="dxa"/>
            <w:tcBorders>
              <w:bottom w:val="single" w:sz="8" w:space="0" w:color="231F20"/>
            </w:tcBorders>
          </w:tcPr>
          <w:p>
            <w:pPr>
              <w:pStyle w:val="TableParagraph"/>
              <w:numPr>
                <w:ilvl w:val="0"/>
                <w:numId w:val="7"/>
              </w:numPr>
              <w:tabs>
                <w:tab w:pos="240" w:val="left" w:leader="none"/>
              </w:tabs>
              <w:spacing w:line="261" w:lineRule="auto" w:before="70" w:after="0"/>
              <w:ind w:left="108" w:right="105" w:firstLine="0"/>
              <w:jc w:val="both"/>
              <w:rPr>
                <w:sz w:val="16"/>
              </w:rPr>
            </w:pPr>
            <w:r>
              <w:rPr>
                <w:color w:val="231F20"/>
                <w:sz w:val="16"/>
              </w:rPr>
              <w:t>[En el </w:t>
            </w:r>
            <w:r>
              <w:rPr>
                <w:color w:val="231F20"/>
                <w:w w:val="110"/>
                <w:sz w:val="12"/>
              </w:rPr>
              <w:t>pri</w:t>
            </w:r>
            <w:r>
              <w:rPr>
                <w:color w:val="231F20"/>
                <w:w w:val="110"/>
                <w:sz w:val="16"/>
              </w:rPr>
              <w:t>] </w:t>
            </w:r>
            <w:r>
              <w:rPr>
                <w:color w:val="231F20"/>
                <w:sz w:val="16"/>
              </w:rPr>
              <w:t>hemos construido las instituciones que han</w:t>
            </w:r>
            <w:r>
              <w:rPr>
                <w:color w:val="231F20"/>
                <w:spacing w:val="-13"/>
                <w:sz w:val="16"/>
              </w:rPr>
              <w:t> </w:t>
            </w:r>
            <w:r>
              <w:rPr>
                <w:color w:val="231F20"/>
                <w:sz w:val="16"/>
              </w:rPr>
              <w:t>encau- zado el  desarrollo  económico y social de la Nación, dándole estabilidad política y paz insti- tucional.</w:t>
            </w:r>
          </w:p>
          <w:p>
            <w:pPr>
              <w:pStyle w:val="TableParagraph"/>
              <w:spacing w:before="4"/>
              <w:rPr>
                <w:b/>
                <w:sz w:val="17"/>
              </w:rPr>
            </w:pPr>
          </w:p>
          <w:p>
            <w:pPr>
              <w:pStyle w:val="TableParagraph"/>
              <w:numPr>
                <w:ilvl w:val="0"/>
                <w:numId w:val="7"/>
              </w:numPr>
              <w:tabs>
                <w:tab w:pos="254" w:val="left" w:leader="none"/>
              </w:tabs>
              <w:spacing w:line="261" w:lineRule="auto" w:before="0" w:after="0"/>
              <w:ind w:left="108" w:right="106" w:firstLine="0"/>
              <w:jc w:val="both"/>
              <w:rPr>
                <w:sz w:val="16"/>
              </w:rPr>
            </w:pPr>
            <w:r>
              <w:rPr>
                <w:color w:val="231F20"/>
                <w:sz w:val="16"/>
              </w:rPr>
              <w:t>El </w:t>
            </w:r>
            <w:r>
              <w:rPr>
                <w:color w:val="231F20"/>
                <w:spacing w:val="-3"/>
                <w:w w:val="125"/>
                <w:sz w:val="12"/>
              </w:rPr>
              <w:t>pri </w:t>
            </w:r>
            <w:r>
              <w:rPr>
                <w:color w:val="231F20"/>
                <w:spacing w:val="-3"/>
                <w:sz w:val="16"/>
              </w:rPr>
              <w:t>[…] </w:t>
            </w:r>
            <w:r>
              <w:rPr>
                <w:color w:val="231F20"/>
                <w:spacing w:val="-4"/>
                <w:sz w:val="16"/>
              </w:rPr>
              <w:t>postula reiterada- mente </w:t>
            </w:r>
            <w:r>
              <w:rPr>
                <w:color w:val="231F20"/>
                <w:sz w:val="16"/>
              </w:rPr>
              <w:t>su </w:t>
            </w:r>
            <w:r>
              <w:rPr>
                <w:color w:val="231F20"/>
                <w:spacing w:val="-4"/>
                <w:sz w:val="16"/>
              </w:rPr>
              <w:t>compromiso </w:t>
            </w:r>
            <w:r>
              <w:rPr>
                <w:color w:val="231F20"/>
                <w:sz w:val="16"/>
              </w:rPr>
              <w:t>de </w:t>
            </w:r>
            <w:r>
              <w:rPr>
                <w:color w:val="231F20"/>
                <w:spacing w:val="-4"/>
                <w:sz w:val="16"/>
              </w:rPr>
              <w:t>apoyar </w:t>
            </w:r>
            <w:r>
              <w:rPr>
                <w:color w:val="231F20"/>
                <w:sz w:val="16"/>
              </w:rPr>
              <w:t>la </w:t>
            </w:r>
            <w:r>
              <w:rPr>
                <w:color w:val="231F20"/>
                <w:spacing w:val="-3"/>
                <w:sz w:val="16"/>
              </w:rPr>
              <w:t>paz, </w:t>
            </w:r>
            <w:r>
              <w:rPr>
                <w:color w:val="231F20"/>
                <w:sz w:val="16"/>
              </w:rPr>
              <w:t>de </w:t>
            </w:r>
            <w:r>
              <w:rPr>
                <w:color w:val="231F20"/>
                <w:spacing w:val="-4"/>
                <w:sz w:val="16"/>
              </w:rPr>
              <w:t>abogar </w:t>
            </w:r>
            <w:r>
              <w:rPr>
                <w:color w:val="231F20"/>
                <w:spacing w:val="-3"/>
                <w:sz w:val="16"/>
              </w:rPr>
              <w:t>por </w:t>
            </w:r>
            <w:r>
              <w:rPr>
                <w:color w:val="231F20"/>
                <w:sz w:val="16"/>
              </w:rPr>
              <w:t>la </w:t>
            </w:r>
            <w:r>
              <w:rPr>
                <w:color w:val="231F20"/>
                <w:spacing w:val="-4"/>
                <w:sz w:val="16"/>
              </w:rPr>
              <w:t>solución </w:t>
            </w:r>
            <w:r>
              <w:rPr>
                <w:color w:val="231F20"/>
                <w:spacing w:val="-3"/>
                <w:sz w:val="16"/>
              </w:rPr>
              <w:t>pacífica </w:t>
            </w:r>
            <w:r>
              <w:rPr>
                <w:color w:val="231F20"/>
                <w:sz w:val="16"/>
              </w:rPr>
              <w:t>de </w:t>
            </w:r>
            <w:r>
              <w:rPr>
                <w:color w:val="231F20"/>
                <w:spacing w:val="-3"/>
                <w:sz w:val="16"/>
              </w:rPr>
              <w:t>las </w:t>
            </w:r>
            <w:r>
              <w:rPr>
                <w:color w:val="231F20"/>
                <w:spacing w:val="-4"/>
                <w:sz w:val="16"/>
              </w:rPr>
              <w:t>controversias </w:t>
            </w:r>
            <w:r>
              <w:rPr>
                <w:color w:val="231F20"/>
                <w:sz w:val="16"/>
              </w:rPr>
              <w:t>y </w:t>
            </w:r>
            <w:r>
              <w:rPr>
                <w:color w:val="231F20"/>
                <w:spacing w:val="-4"/>
                <w:sz w:val="16"/>
              </w:rPr>
              <w:t>de exigir </w:t>
            </w:r>
            <w:r>
              <w:rPr>
                <w:color w:val="231F20"/>
                <w:spacing w:val="-3"/>
                <w:sz w:val="16"/>
              </w:rPr>
              <w:t>que </w:t>
            </w:r>
            <w:r>
              <w:rPr>
                <w:color w:val="231F20"/>
                <w:sz w:val="16"/>
              </w:rPr>
              <w:t>se </w:t>
            </w:r>
            <w:r>
              <w:rPr>
                <w:color w:val="231F20"/>
                <w:spacing w:val="-4"/>
                <w:sz w:val="16"/>
              </w:rPr>
              <w:t>mantenga </w:t>
            </w:r>
            <w:r>
              <w:rPr>
                <w:color w:val="231F20"/>
                <w:sz w:val="16"/>
              </w:rPr>
              <w:t>un </w:t>
            </w:r>
            <w:r>
              <w:rPr>
                <w:color w:val="231F20"/>
                <w:spacing w:val="-4"/>
                <w:sz w:val="16"/>
              </w:rPr>
              <w:t>diálo- </w:t>
            </w:r>
            <w:r>
              <w:rPr>
                <w:color w:val="231F20"/>
                <w:sz w:val="16"/>
              </w:rPr>
              <w:t>go</w:t>
            </w:r>
            <w:r>
              <w:rPr>
                <w:color w:val="231F20"/>
                <w:spacing w:val="-13"/>
                <w:sz w:val="16"/>
              </w:rPr>
              <w:t> </w:t>
            </w:r>
            <w:r>
              <w:rPr>
                <w:color w:val="231F20"/>
                <w:spacing w:val="-4"/>
                <w:sz w:val="16"/>
              </w:rPr>
              <w:t>soberano</w:t>
            </w:r>
            <w:r>
              <w:rPr>
                <w:color w:val="231F20"/>
                <w:spacing w:val="-12"/>
                <w:sz w:val="16"/>
              </w:rPr>
              <w:t> </w:t>
            </w:r>
            <w:r>
              <w:rPr>
                <w:color w:val="231F20"/>
                <w:sz w:val="16"/>
              </w:rPr>
              <w:t>y</w:t>
            </w:r>
            <w:r>
              <w:rPr>
                <w:color w:val="231F20"/>
                <w:spacing w:val="-13"/>
                <w:sz w:val="16"/>
              </w:rPr>
              <w:t> </w:t>
            </w:r>
            <w:r>
              <w:rPr>
                <w:color w:val="231F20"/>
                <w:spacing w:val="-4"/>
                <w:sz w:val="16"/>
              </w:rPr>
              <w:t>digno</w:t>
            </w:r>
            <w:r>
              <w:rPr>
                <w:color w:val="231F20"/>
                <w:spacing w:val="-13"/>
                <w:sz w:val="16"/>
              </w:rPr>
              <w:t> </w:t>
            </w:r>
            <w:r>
              <w:rPr>
                <w:color w:val="231F20"/>
                <w:spacing w:val="-3"/>
                <w:sz w:val="16"/>
              </w:rPr>
              <w:t>con</w:t>
            </w:r>
            <w:r>
              <w:rPr>
                <w:color w:val="231F20"/>
                <w:spacing w:val="-13"/>
                <w:sz w:val="16"/>
              </w:rPr>
              <w:t> </w:t>
            </w:r>
            <w:r>
              <w:rPr>
                <w:color w:val="231F20"/>
                <w:spacing w:val="-4"/>
                <w:sz w:val="16"/>
              </w:rPr>
              <w:t>todas</w:t>
            </w:r>
            <w:r>
              <w:rPr>
                <w:color w:val="231F20"/>
                <w:spacing w:val="-13"/>
                <w:sz w:val="16"/>
              </w:rPr>
              <w:t> </w:t>
            </w:r>
            <w:r>
              <w:rPr>
                <w:color w:val="231F20"/>
                <w:spacing w:val="-4"/>
                <w:sz w:val="16"/>
              </w:rPr>
              <w:t>las naciones </w:t>
            </w:r>
            <w:r>
              <w:rPr>
                <w:color w:val="231F20"/>
                <w:spacing w:val="-3"/>
                <w:sz w:val="16"/>
              </w:rPr>
              <w:t>del</w:t>
            </w:r>
            <w:r>
              <w:rPr>
                <w:color w:val="231F20"/>
                <w:spacing w:val="-5"/>
                <w:sz w:val="16"/>
              </w:rPr>
              <w:t> </w:t>
            </w:r>
            <w:r>
              <w:rPr>
                <w:color w:val="231F20"/>
                <w:spacing w:val="-4"/>
                <w:sz w:val="16"/>
              </w:rPr>
              <w:t>mundo.</w:t>
            </w:r>
          </w:p>
          <w:p>
            <w:pPr>
              <w:pStyle w:val="TableParagraph"/>
              <w:spacing w:before="4"/>
              <w:rPr>
                <w:b/>
                <w:sz w:val="17"/>
              </w:rPr>
            </w:pPr>
          </w:p>
          <w:p>
            <w:pPr>
              <w:pStyle w:val="TableParagraph"/>
              <w:numPr>
                <w:ilvl w:val="0"/>
                <w:numId w:val="7"/>
              </w:numPr>
              <w:tabs>
                <w:tab w:pos="271" w:val="left" w:leader="none"/>
              </w:tabs>
              <w:spacing w:line="261" w:lineRule="auto" w:before="0" w:after="0"/>
              <w:ind w:left="108" w:right="105" w:firstLine="0"/>
              <w:jc w:val="both"/>
              <w:rPr>
                <w:sz w:val="16"/>
              </w:rPr>
            </w:pPr>
            <w:r>
              <w:rPr>
                <w:color w:val="231F20"/>
                <w:sz w:val="16"/>
              </w:rPr>
              <w:t>Los priistas nos pronuncia- mos por reforzar el papel  de los organismos multilaterales, para evitar la preeminencia de las políticas unilaterales, que basadas en la fuerza y no en el derecho, dañan los principios de paz y cooperación que</w:t>
            </w:r>
            <w:r>
              <w:rPr>
                <w:color w:val="231F20"/>
                <w:spacing w:val="-25"/>
                <w:sz w:val="16"/>
              </w:rPr>
              <w:t> </w:t>
            </w:r>
            <w:r>
              <w:rPr>
                <w:color w:val="231F20"/>
                <w:sz w:val="16"/>
              </w:rPr>
              <w:t>deben prevalecer en la comunidad in- ternacional.</w:t>
            </w:r>
          </w:p>
        </w:tc>
      </w:tr>
    </w:tbl>
    <w:p>
      <w:pPr>
        <w:spacing w:before="37"/>
        <w:ind w:left="105" w:right="0" w:firstLine="0"/>
        <w:jc w:val="left"/>
        <w:rPr>
          <w:sz w:val="16"/>
        </w:rPr>
      </w:pPr>
      <w:r>
        <w:rPr>
          <w:color w:val="231F20"/>
          <w:w w:val="105"/>
          <w:sz w:val="16"/>
        </w:rPr>
        <w:t>Fuente: Elaboración propia a partir de datos de </w:t>
      </w:r>
      <w:r>
        <w:rPr>
          <w:color w:val="231F20"/>
          <w:w w:val="110"/>
          <w:sz w:val="13"/>
        </w:rPr>
        <w:t>pri </w:t>
      </w:r>
      <w:r>
        <w:rPr>
          <w:color w:val="231F20"/>
          <w:w w:val="105"/>
          <w:sz w:val="16"/>
        </w:rPr>
        <w:t>(2008a).</w:t>
      </w:r>
    </w:p>
    <w:p>
      <w:pPr>
        <w:spacing w:after="0"/>
        <w:jc w:val="left"/>
        <w:rPr>
          <w:sz w:val="16"/>
        </w:rPr>
        <w:sectPr>
          <w:headerReference w:type="even" r:id="rId37"/>
          <w:pgSz w:w="13040" w:h="8790" w:orient="landscape"/>
          <w:pgMar w:header="0" w:footer="0" w:top="0" w:bottom="280" w:left="1260" w:right="1580"/>
        </w:sectPr>
      </w:pPr>
    </w:p>
    <w:p>
      <w:pPr>
        <w:pStyle w:val="BodyText"/>
        <w:spacing w:before="0"/>
      </w:pPr>
      <w:r>
        <w:rPr/>
        <w:pict>
          <v:shape style="position:absolute;margin-left:588.374512pt;margin-top:47.188999pt;width:12pt;height:227.4pt;mso-position-horizontal-relative:page;mso-position-vertical-relative:page;z-index:1456" type="#_x0000_t202" filled="false" stroked="false">
            <v:textbox inset="0,0,0,0" style="layout-flow:vertical">
              <w:txbxContent>
                <w:p>
                  <w:pPr>
                    <w:spacing w:line="226" w:lineRule="exact" w:before="0"/>
                    <w:ind w:left="20" w:right="0" w:firstLine="0"/>
                    <w:jc w:val="left"/>
                    <w:rPr>
                      <w:rFonts w:ascii="Arial" w:hAnsi="Arial"/>
                      <w:b/>
                      <w:i/>
                      <w:sz w:val="20"/>
                    </w:rPr>
                  </w:pPr>
                  <w:r>
                    <w:rPr>
                      <w:rFonts w:ascii="Arial" w:hAnsi="Arial"/>
                      <w:b/>
                      <w:color w:val="231F20"/>
                      <w:w w:val="99"/>
                      <w:sz w:val="20"/>
                    </w:rPr>
                    <w:t>108</w:t>
                  </w:r>
                  <w:r>
                    <w:rPr>
                      <w:rFonts w:ascii="Arial" w:hAnsi="Arial"/>
                      <w:b/>
                      <w:color w:val="231F20"/>
                      <w:sz w:val="20"/>
                    </w:rPr>
                    <w:t>  </w:t>
                  </w:r>
                  <w:r>
                    <w:rPr>
                      <w:rFonts w:ascii="Arial" w:hAnsi="Arial"/>
                      <w:b/>
                      <w:color w:val="231F20"/>
                      <w:spacing w:val="-1"/>
                      <w:sz w:val="20"/>
                    </w:rPr>
                    <w:t> </w:t>
                  </w:r>
                  <w:r>
                    <w:rPr>
                      <w:rFonts w:ascii="Arial" w:hAnsi="Arial"/>
                      <w:b/>
                      <w:color w:val="231F20"/>
                      <w:w w:val="99"/>
                      <w:sz w:val="20"/>
                    </w:rPr>
                    <w:t>•</w:t>
                  </w:r>
                  <w:r>
                    <w:rPr>
                      <w:rFonts w:ascii="Arial" w:hAnsi="Arial"/>
                      <w:b/>
                      <w:color w:val="231F20"/>
                      <w:sz w:val="20"/>
                    </w:rPr>
                    <w:t>  </w:t>
                  </w:r>
                  <w:r>
                    <w:rPr>
                      <w:rFonts w:ascii="Arial" w:hAnsi="Arial"/>
                      <w:b/>
                      <w:color w:val="231F20"/>
                      <w:spacing w:val="-1"/>
                      <w:sz w:val="20"/>
                    </w:rPr>
                    <w:t> </w:t>
                  </w:r>
                  <w:r>
                    <w:rPr>
                      <w:rFonts w:ascii="Arial" w:hAnsi="Arial"/>
                      <w:b/>
                      <w:i/>
                      <w:color w:val="231F20"/>
                      <w:w w:val="100"/>
                      <w:sz w:val="20"/>
                    </w:rPr>
                    <w:t>Géne</w:t>
                  </w:r>
                  <w:r>
                    <w:rPr>
                      <w:rFonts w:ascii="Arial" w:hAnsi="Arial"/>
                      <w:b/>
                      <w:i/>
                      <w:color w:val="231F20"/>
                      <w:spacing w:val="-4"/>
                      <w:w w:val="100"/>
                      <w:sz w:val="20"/>
                    </w:rPr>
                    <w:t>r</w:t>
                  </w:r>
                  <w:r>
                    <w:rPr>
                      <w:rFonts w:ascii="Arial" w:hAnsi="Arial"/>
                      <w:b/>
                      <w:i/>
                      <w:color w:val="231F20"/>
                      <w:w w:val="97"/>
                      <w:sz w:val="20"/>
                    </w:rPr>
                    <w:t>o</w:t>
                  </w:r>
                  <w:r>
                    <w:rPr>
                      <w:rFonts w:ascii="Arial" w:hAnsi="Arial"/>
                      <w:b/>
                      <w:i/>
                      <w:color w:val="231F20"/>
                      <w:sz w:val="20"/>
                    </w:rPr>
                    <w:t> </w:t>
                  </w:r>
                  <w:r>
                    <w:rPr>
                      <w:rFonts w:ascii="Arial" w:hAnsi="Arial"/>
                      <w:b/>
                      <w:i/>
                      <w:color w:val="231F20"/>
                      <w:w w:val="93"/>
                      <w:sz w:val="20"/>
                    </w:rPr>
                    <w:t>y</w:t>
                  </w:r>
                  <w:r>
                    <w:rPr>
                      <w:rFonts w:ascii="Arial" w:hAnsi="Arial"/>
                      <w:b/>
                      <w:i/>
                      <w:color w:val="231F20"/>
                      <w:sz w:val="20"/>
                    </w:rPr>
                    <w:t> </w:t>
                  </w:r>
                  <w:r>
                    <w:rPr>
                      <w:rFonts w:ascii="Arial" w:hAnsi="Arial"/>
                      <w:b/>
                      <w:i/>
                      <w:color w:val="231F20"/>
                      <w:w w:val="101"/>
                      <w:sz w:val="20"/>
                    </w:rPr>
                    <w:t>paz</w:t>
                  </w:r>
                  <w:r>
                    <w:rPr>
                      <w:rFonts w:ascii="Arial" w:hAnsi="Arial"/>
                      <w:b/>
                      <w:i/>
                      <w:color w:val="231F20"/>
                      <w:sz w:val="20"/>
                    </w:rPr>
                    <w:t> </w:t>
                  </w:r>
                  <w:r>
                    <w:rPr>
                      <w:rFonts w:ascii="Arial" w:hAnsi="Arial"/>
                      <w:b/>
                      <w:i/>
                      <w:color w:val="231F20"/>
                      <w:w w:val="101"/>
                      <w:sz w:val="20"/>
                    </w:rPr>
                    <w:t>en</w:t>
                  </w:r>
                  <w:r>
                    <w:rPr>
                      <w:rFonts w:ascii="Arial" w:hAnsi="Arial"/>
                      <w:b/>
                      <w:i/>
                      <w:color w:val="231F20"/>
                      <w:sz w:val="20"/>
                    </w:rPr>
                    <w:t> </w:t>
                  </w:r>
                  <w:r>
                    <w:rPr>
                      <w:rFonts w:ascii="Arial" w:hAnsi="Arial"/>
                      <w:b/>
                      <w:i/>
                      <w:color w:val="231F20"/>
                      <w:w w:val="94"/>
                      <w:sz w:val="20"/>
                    </w:rPr>
                    <w:t>los</w:t>
                  </w:r>
                  <w:r>
                    <w:rPr>
                      <w:rFonts w:ascii="Arial" w:hAnsi="Arial"/>
                      <w:b/>
                      <w:i/>
                      <w:color w:val="231F20"/>
                      <w:sz w:val="20"/>
                    </w:rPr>
                    <w:t> </w:t>
                  </w:r>
                  <w:r>
                    <w:rPr>
                      <w:rFonts w:ascii="Arial" w:hAnsi="Arial"/>
                      <w:b/>
                      <w:i/>
                      <w:color w:val="231F20"/>
                      <w:w w:val="99"/>
                      <w:sz w:val="20"/>
                    </w:rPr>
                    <w:t>partidos</w:t>
                  </w:r>
                  <w:r>
                    <w:rPr>
                      <w:rFonts w:ascii="Arial" w:hAnsi="Arial"/>
                      <w:b/>
                      <w:i/>
                      <w:color w:val="231F20"/>
                      <w:sz w:val="20"/>
                    </w:rPr>
                    <w:t> </w:t>
                  </w:r>
                  <w:r>
                    <w:rPr>
                      <w:rFonts w:ascii="Arial" w:hAnsi="Arial"/>
                      <w:b/>
                      <w:i/>
                      <w:color w:val="231F20"/>
                      <w:w w:val="98"/>
                      <w:sz w:val="20"/>
                    </w:rPr>
                    <w:t>políticos…</w:t>
                  </w:r>
                </w:p>
              </w:txbxContent>
            </v:textbox>
            <w10:wrap type="none"/>
          </v:shape>
        </w:pict>
      </w:r>
    </w:p>
    <w:p>
      <w:pPr>
        <w:pStyle w:val="BodyText"/>
        <w:spacing w:before="0"/>
      </w:pPr>
    </w:p>
    <w:p>
      <w:pPr>
        <w:pStyle w:val="BodyText"/>
        <w:spacing w:before="0"/>
      </w:pPr>
    </w:p>
    <w:p>
      <w:pPr>
        <w:pStyle w:val="BodyText"/>
        <w:spacing w:before="5"/>
        <w:rPr>
          <w:sz w:val="19"/>
        </w:rPr>
      </w:pPr>
    </w:p>
    <w:p>
      <w:pPr>
        <w:pStyle w:val="Heading2"/>
        <w:spacing w:before="0"/>
        <w:ind w:left="3492" w:right="3087"/>
      </w:pPr>
      <w:r>
        <w:rPr>
          <w:color w:val="231F20"/>
        </w:rPr>
        <w:t>Cuadro 11</w:t>
      </w:r>
    </w:p>
    <w:p>
      <w:pPr>
        <w:spacing w:before="10"/>
        <w:ind w:left="3492" w:right="3087" w:firstLine="0"/>
        <w:jc w:val="center"/>
        <w:rPr>
          <w:b/>
          <w:sz w:val="16"/>
        </w:rPr>
      </w:pPr>
      <w:r>
        <w:rPr>
          <w:b/>
          <w:color w:val="231F20"/>
          <w:w w:val="105"/>
          <w:sz w:val="20"/>
        </w:rPr>
        <w:t>Las mujeres y la paz en los Principios del </w:t>
      </w:r>
      <w:r>
        <w:rPr>
          <w:b/>
          <w:color w:val="231F20"/>
          <w:w w:val="105"/>
          <w:sz w:val="16"/>
        </w:rPr>
        <w:t>prd</w:t>
      </w:r>
    </w:p>
    <w:p>
      <w:pPr>
        <w:pStyle w:val="BodyText"/>
        <w:spacing w:before="2"/>
        <w:rPr>
          <w:b/>
          <w:sz w:val="5"/>
        </w:rPr>
      </w:pPr>
    </w:p>
    <w:tbl>
      <w:tblPr>
        <w:tblW w:w="0" w:type="auto"/>
        <w:jc w:val="left"/>
        <w:tblInd w:w="52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894"/>
        <w:gridCol w:w="3640"/>
        <w:gridCol w:w="1322"/>
        <w:gridCol w:w="1284"/>
        <w:gridCol w:w="1834"/>
      </w:tblGrid>
      <w:tr>
        <w:trPr>
          <w:trHeight w:val="504" w:hRule="exact"/>
        </w:trPr>
        <w:tc>
          <w:tcPr>
            <w:tcW w:w="1894" w:type="dxa"/>
            <w:tcBorders>
              <w:top w:val="single" w:sz="8" w:space="0" w:color="231F20"/>
            </w:tcBorders>
          </w:tcPr>
          <w:p>
            <w:pPr>
              <w:pStyle w:val="TableParagraph"/>
              <w:spacing w:before="10"/>
              <w:rPr>
                <w:b/>
                <w:sz w:val="13"/>
              </w:rPr>
            </w:pPr>
          </w:p>
          <w:p>
            <w:pPr>
              <w:pStyle w:val="TableParagraph"/>
              <w:ind w:left="661" w:right="661"/>
              <w:jc w:val="center"/>
              <w:rPr>
                <w:i/>
                <w:sz w:val="14"/>
              </w:rPr>
            </w:pPr>
            <w:r>
              <w:rPr>
                <w:i/>
                <w:color w:val="231F20"/>
                <w:sz w:val="14"/>
              </w:rPr>
              <w:t>Lenguaje</w:t>
            </w:r>
          </w:p>
        </w:tc>
        <w:tc>
          <w:tcPr>
            <w:tcW w:w="3640" w:type="dxa"/>
            <w:tcBorders>
              <w:top w:val="single" w:sz="8" w:space="0" w:color="231F20"/>
            </w:tcBorders>
          </w:tcPr>
          <w:p>
            <w:pPr>
              <w:pStyle w:val="TableParagraph"/>
              <w:spacing w:line="268" w:lineRule="auto" w:before="70"/>
              <w:ind w:left="1539" w:right="1002" w:hanging="518"/>
              <w:rPr>
                <w:i/>
                <w:sz w:val="14"/>
              </w:rPr>
            </w:pPr>
            <w:r>
              <w:rPr>
                <w:i/>
                <w:color w:val="231F20"/>
                <w:sz w:val="14"/>
              </w:rPr>
              <w:t>Planteamientos con enfoque </w:t>
            </w:r>
            <w:r>
              <w:rPr>
                <w:i/>
                <w:color w:val="231F20"/>
                <w:sz w:val="14"/>
              </w:rPr>
              <w:t>de género</w:t>
            </w:r>
          </w:p>
        </w:tc>
        <w:tc>
          <w:tcPr>
            <w:tcW w:w="1322" w:type="dxa"/>
            <w:tcBorders>
              <w:top w:val="single" w:sz="8" w:space="0" w:color="231F20"/>
            </w:tcBorders>
          </w:tcPr>
          <w:p>
            <w:pPr>
              <w:pStyle w:val="TableParagraph"/>
              <w:spacing w:line="268" w:lineRule="auto" w:before="70"/>
              <w:ind w:left="337" w:hanging="284"/>
              <w:rPr>
                <w:i/>
                <w:sz w:val="14"/>
              </w:rPr>
            </w:pPr>
            <w:r>
              <w:rPr>
                <w:i/>
                <w:color w:val="231F20"/>
                <w:sz w:val="14"/>
              </w:rPr>
              <w:t>Temas que incluyen a </w:t>
            </w:r>
            <w:r>
              <w:rPr>
                <w:i/>
                <w:color w:val="231F20"/>
                <w:sz w:val="14"/>
              </w:rPr>
              <w:t>las mujeres</w:t>
            </w:r>
          </w:p>
        </w:tc>
        <w:tc>
          <w:tcPr>
            <w:tcW w:w="1284" w:type="dxa"/>
            <w:tcBorders>
              <w:top w:val="single" w:sz="8" w:space="0" w:color="231F20"/>
            </w:tcBorders>
          </w:tcPr>
          <w:p>
            <w:pPr>
              <w:pStyle w:val="TableParagraph"/>
              <w:spacing w:line="268" w:lineRule="auto" w:before="70"/>
              <w:ind w:left="399" w:hanging="245"/>
              <w:rPr>
                <w:i/>
                <w:sz w:val="14"/>
              </w:rPr>
            </w:pPr>
            <w:r>
              <w:rPr>
                <w:i/>
                <w:color w:val="231F20"/>
                <w:sz w:val="14"/>
              </w:rPr>
              <w:t>Temas que no las </w:t>
            </w:r>
            <w:r>
              <w:rPr>
                <w:i/>
                <w:color w:val="231F20"/>
                <w:sz w:val="14"/>
              </w:rPr>
              <w:t>incluyen</w:t>
            </w:r>
          </w:p>
        </w:tc>
        <w:tc>
          <w:tcPr>
            <w:tcW w:w="1834" w:type="dxa"/>
            <w:tcBorders>
              <w:top w:val="single" w:sz="8" w:space="0" w:color="231F20"/>
            </w:tcBorders>
          </w:tcPr>
          <w:p>
            <w:pPr>
              <w:pStyle w:val="TableParagraph"/>
              <w:spacing w:before="10"/>
              <w:rPr>
                <w:b/>
                <w:sz w:val="13"/>
              </w:rPr>
            </w:pPr>
          </w:p>
          <w:p>
            <w:pPr>
              <w:pStyle w:val="TableParagraph"/>
              <w:ind w:left="561"/>
              <w:rPr>
                <w:i/>
                <w:sz w:val="14"/>
              </w:rPr>
            </w:pPr>
            <w:r>
              <w:rPr>
                <w:i/>
                <w:color w:val="231F20"/>
                <w:sz w:val="14"/>
              </w:rPr>
              <w:t>Ideas de paz</w:t>
            </w:r>
          </w:p>
        </w:tc>
      </w:tr>
      <w:tr>
        <w:trPr>
          <w:trHeight w:val="5307" w:hRule="exact"/>
        </w:trPr>
        <w:tc>
          <w:tcPr>
            <w:tcW w:w="1894" w:type="dxa"/>
            <w:tcBorders>
              <w:bottom w:val="single" w:sz="8" w:space="0" w:color="231F20"/>
            </w:tcBorders>
          </w:tcPr>
          <w:p>
            <w:pPr>
              <w:pStyle w:val="TableParagraph"/>
              <w:spacing w:line="268" w:lineRule="auto" w:before="46"/>
              <w:ind w:left="654" w:right="413" w:hanging="222"/>
              <w:rPr>
                <w:i/>
                <w:sz w:val="14"/>
              </w:rPr>
            </w:pPr>
            <w:r>
              <w:rPr>
                <w:i/>
                <w:color w:val="231F20"/>
                <w:sz w:val="14"/>
              </w:rPr>
              <w:t>Mayoritariamente </w:t>
            </w:r>
            <w:r>
              <w:rPr>
                <w:i/>
                <w:color w:val="231F20"/>
                <w:sz w:val="14"/>
              </w:rPr>
              <w:t>incluyente</w:t>
            </w:r>
          </w:p>
          <w:p>
            <w:pPr>
              <w:pStyle w:val="TableParagraph"/>
              <w:spacing w:before="7"/>
              <w:rPr>
                <w:b/>
                <w:sz w:val="15"/>
              </w:rPr>
            </w:pPr>
          </w:p>
          <w:p>
            <w:pPr>
              <w:pStyle w:val="TableParagraph"/>
              <w:spacing w:before="1"/>
              <w:ind w:left="108"/>
              <w:jc w:val="both"/>
              <w:rPr>
                <w:sz w:val="14"/>
              </w:rPr>
            </w:pPr>
            <w:r>
              <w:rPr>
                <w:color w:val="231F20"/>
                <w:sz w:val="14"/>
              </w:rPr>
              <w:t>Incluyente:</w:t>
            </w:r>
          </w:p>
          <w:p>
            <w:pPr>
              <w:pStyle w:val="TableParagraph"/>
              <w:spacing w:before="3"/>
              <w:rPr>
                <w:b/>
                <w:sz w:val="17"/>
              </w:rPr>
            </w:pPr>
          </w:p>
          <w:p>
            <w:pPr>
              <w:pStyle w:val="TableParagraph"/>
              <w:spacing w:line="268" w:lineRule="auto"/>
              <w:ind w:left="108" w:right="105"/>
              <w:jc w:val="both"/>
              <w:rPr>
                <w:sz w:val="14"/>
              </w:rPr>
            </w:pPr>
            <w:r>
              <w:rPr>
                <w:color w:val="231F20"/>
                <w:sz w:val="14"/>
              </w:rPr>
              <w:t>Mujeres y hombres integran- tes de un mismo instituto político.</w:t>
            </w:r>
          </w:p>
          <w:p>
            <w:pPr>
              <w:pStyle w:val="TableParagraph"/>
              <w:spacing w:before="7"/>
              <w:rPr>
                <w:b/>
                <w:sz w:val="15"/>
              </w:rPr>
            </w:pPr>
          </w:p>
          <w:p>
            <w:pPr>
              <w:pStyle w:val="TableParagraph"/>
              <w:spacing w:line="268" w:lineRule="auto" w:before="1"/>
              <w:ind w:left="108" w:right="106"/>
              <w:jc w:val="both"/>
              <w:rPr>
                <w:sz w:val="14"/>
              </w:rPr>
            </w:pPr>
            <w:r>
              <w:rPr>
                <w:color w:val="231F20"/>
                <w:w w:val="105"/>
                <w:sz w:val="14"/>
              </w:rPr>
              <w:t>El </w:t>
            </w:r>
            <w:r>
              <w:rPr>
                <w:color w:val="231F20"/>
                <w:w w:val="120"/>
                <w:sz w:val="11"/>
              </w:rPr>
              <w:t>prd </w:t>
            </w:r>
            <w:r>
              <w:rPr>
                <w:color w:val="231F20"/>
                <w:w w:val="105"/>
                <w:sz w:val="14"/>
              </w:rPr>
              <w:t>[…] es una organiza- ción política nacional con- formada por mexicanas y mexicanos</w:t>
            </w:r>
          </w:p>
          <w:p>
            <w:pPr>
              <w:pStyle w:val="TableParagraph"/>
              <w:spacing w:before="7"/>
              <w:rPr>
                <w:b/>
                <w:sz w:val="15"/>
              </w:rPr>
            </w:pPr>
          </w:p>
          <w:p>
            <w:pPr>
              <w:pStyle w:val="TableParagraph"/>
              <w:spacing w:line="268" w:lineRule="auto" w:before="1"/>
              <w:ind w:left="108" w:right="106"/>
              <w:jc w:val="both"/>
              <w:rPr>
                <w:sz w:val="14"/>
              </w:rPr>
            </w:pPr>
            <w:r>
              <w:rPr>
                <w:color w:val="231F20"/>
                <w:spacing w:val="-4"/>
                <w:sz w:val="14"/>
              </w:rPr>
              <w:t>Las </w:t>
            </w:r>
            <w:r>
              <w:rPr>
                <w:color w:val="231F20"/>
                <w:sz w:val="14"/>
              </w:rPr>
              <w:t>y </w:t>
            </w:r>
            <w:r>
              <w:rPr>
                <w:color w:val="231F20"/>
                <w:spacing w:val="-4"/>
                <w:sz w:val="14"/>
              </w:rPr>
              <w:t>los </w:t>
            </w:r>
            <w:r>
              <w:rPr>
                <w:color w:val="231F20"/>
                <w:spacing w:val="-5"/>
                <w:sz w:val="14"/>
              </w:rPr>
              <w:t>mexicanos, </w:t>
            </w:r>
            <w:r>
              <w:rPr>
                <w:color w:val="231F20"/>
                <w:spacing w:val="-4"/>
                <w:sz w:val="14"/>
              </w:rPr>
              <w:t>las </w:t>
            </w:r>
            <w:r>
              <w:rPr>
                <w:color w:val="231F20"/>
                <w:sz w:val="14"/>
              </w:rPr>
              <w:t>y </w:t>
            </w:r>
            <w:r>
              <w:rPr>
                <w:color w:val="231F20"/>
                <w:spacing w:val="-5"/>
                <w:sz w:val="14"/>
              </w:rPr>
              <w:t>los electores,</w:t>
            </w:r>
            <w:r>
              <w:rPr>
                <w:color w:val="231F20"/>
                <w:spacing w:val="-9"/>
                <w:sz w:val="14"/>
              </w:rPr>
              <w:t> </w:t>
            </w:r>
            <w:r>
              <w:rPr>
                <w:color w:val="231F20"/>
                <w:spacing w:val="-4"/>
                <w:sz w:val="14"/>
              </w:rPr>
              <w:t>las</w:t>
            </w:r>
            <w:r>
              <w:rPr>
                <w:color w:val="231F20"/>
                <w:spacing w:val="-9"/>
                <w:sz w:val="14"/>
              </w:rPr>
              <w:t> </w:t>
            </w:r>
            <w:r>
              <w:rPr>
                <w:color w:val="231F20"/>
                <w:sz w:val="14"/>
              </w:rPr>
              <w:t>y</w:t>
            </w:r>
            <w:r>
              <w:rPr>
                <w:color w:val="231F20"/>
                <w:spacing w:val="-9"/>
                <w:sz w:val="14"/>
              </w:rPr>
              <w:t> </w:t>
            </w:r>
            <w:r>
              <w:rPr>
                <w:color w:val="231F20"/>
                <w:spacing w:val="-4"/>
                <w:sz w:val="14"/>
              </w:rPr>
              <w:t>los</w:t>
            </w:r>
            <w:r>
              <w:rPr>
                <w:color w:val="231F20"/>
                <w:spacing w:val="-9"/>
                <w:sz w:val="14"/>
              </w:rPr>
              <w:t> </w:t>
            </w:r>
            <w:r>
              <w:rPr>
                <w:color w:val="231F20"/>
                <w:spacing w:val="-5"/>
                <w:sz w:val="14"/>
              </w:rPr>
              <w:t>jóvenes,</w:t>
            </w:r>
            <w:r>
              <w:rPr>
                <w:color w:val="231F20"/>
                <w:spacing w:val="-9"/>
                <w:sz w:val="14"/>
              </w:rPr>
              <w:t> </w:t>
            </w:r>
            <w:r>
              <w:rPr>
                <w:color w:val="231F20"/>
                <w:spacing w:val="-4"/>
                <w:sz w:val="14"/>
              </w:rPr>
              <w:t>las</w:t>
            </w:r>
            <w:r>
              <w:rPr>
                <w:color w:val="231F20"/>
                <w:spacing w:val="-9"/>
                <w:sz w:val="14"/>
              </w:rPr>
              <w:t> </w:t>
            </w:r>
            <w:r>
              <w:rPr>
                <w:color w:val="231F20"/>
                <w:sz w:val="14"/>
              </w:rPr>
              <w:t>y </w:t>
            </w:r>
            <w:r>
              <w:rPr>
                <w:color w:val="231F20"/>
                <w:spacing w:val="-4"/>
                <w:sz w:val="14"/>
              </w:rPr>
              <w:t>los </w:t>
            </w:r>
            <w:r>
              <w:rPr>
                <w:color w:val="231F20"/>
                <w:spacing w:val="-5"/>
                <w:sz w:val="14"/>
              </w:rPr>
              <w:t>militantes, electas </w:t>
            </w:r>
            <w:r>
              <w:rPr>
                <w:color w:val="231F20"/>
                <w:sz w:val="14"/>
              </w:rPr>
              <w:t>y </w:t>
            </w:r>
            <w:r>
              <w:rPr>
                <w:color w:val="231F20"/>
                <w:spacing w:val="-5"/>
                <w:sz w:val="14"/>
              </w:rPr>
              <w:t>electos; </w:t>
            </w:r>
            <w:r>
              <w:rPr>
                <w:color w:val="231F20"/>
                <w:spacing w:val="-4"/>
                <w:sz w:val="14"/>
              </w:rPr>
              <w:t>todas </w:t>
            </w:r>
            <w:r>
              <w:rPr>
                <w:color w:val="231F20"/>
                <w:sz w:val="14"/>
              </w:rPr>
              <w:t>y </w:t>
            </w:r>
            <w:r>
              <w:rPr>
                <w:color w:val="231F20"/>
                <w:spacing w:val="-4"/>
                <w:sz w:val="14"/>
              </w:rPr>
              <w:t>todos los </w:t>
            </w:r>
            <w:r>
              <w:rPr>
                <w:color w:val="231F20"/>
                <w:spacing w:val="-5"/>
                <w:sz w:val="14"/>
              </w:rPr>
              <w:t>militantes, las </w:t>
            </w:r>
            <w:r>
              <w:rPr>
                <w:color w:val="231F20"/>
                <w:sz w:val="14"/>
              </w:rPr>
              <w:t>y </w:t>
            </w:r>
            <w:r>
              <w:rPr>
                <w:color w:val="231F20"/>
                <w:spacing w:val="-4"/>
                <w:sz w:val="14"/>
              </w:rPr>
              <w:t>los </w:t>
            </w:r>
            <w:r>
              <w:rPr>
                <w:color w:val="231F20"/>
                <w:spacing w:val="-5"/>
                <w:sz w:val="14"/>
              </w:rPr>
              <w:t>ciudadanos, </w:t>
            </w:r>
            <w:r>
              <w:rPr>
                <w:color w:val="231F20"/>
                <w:spacing w:val="-4"/>
                <w:sz w:val="14"/>
              </w:rPr>
              <w:t>todas </w:t>
            </w:r>
            <w:r>
              <w:rPr>
                <w:color w:val="231F20"/>
                <w:sz w:val="14"/>
              </w:rPr>
              <w:t>y </w:t>
            </w:r>
            <w:r>
              <w:rPr>
                <w:color w:val="231F20"/>
                <w:spacing w:val="-3"/>
                <w:sz w:val="14"/>
              </w:rPr>
              <w:t>todos </w:t>
            </w:r>
            <w:r>
              <w:rPr>
                <w:color w:val="231F20"/>
                <w:sz w:val="14"/>
              </w:rPr>
              <w:t>sus </w:t>
            </w:r>
            <w:r>
              <w:rPr>
                <w:color w:val="231F20"/>
                <w:spacing w:val="-3"/>
                <w:sz w:val="14"/>
              </w:rPr>
              <w:t>miembros, </w:t>
            </w:r>
            <w:r>
              <w:rPr>
                <w:color w:val="231F20"/>
                <w:sz w:val="14"/>
              </w:rPr>
              <w:t>las y </w:t>
            </w:r>
            <w:r>
              <w:rPr>
                <w:color w:val="231F20"/>
                <w:spacing w:val="-4"/>
                <w:sz w:val="14"/>
              </w:rPr>
              <w:t>los </w:t>
            </w:r>
            <w:r>
              <w:rPr>
                <w:color w:val="231F20"/>
                <w:spacing w:val="-5"/>
                <w:sz w:val="14"/>
              </w:rPr>
              <w:t>perio- distas.</w:t>
            </w:r>
          </w:p>
          <w:p>
            <w:pPr>
              <w:pStyle w:val="TableParagraph"/>
              <w:spacing w:before="7"/>
              <w:rPr>
                <w:b/>
                <w:sz w:val="15"/>
              </w:rPr>
            </w:pPr>
          </w:p>
          <w:p>
            <w:pPr>
              <w:pStyle w:val="TableParagraph"/>
              <w:spacing w:before="1"/>
              <w:ind w:left="108"/>
              <w:jc w:val="both"/>
              <w:rPr>
                <w:sz w:val="14"/>
              </w:rPr>
            </w:pPr>
            <w:r>
              <w:rPr>
                <w:color w:val="231F20"/>
                <w:sz w:val="14"/>
              </w:rPr>
              <w:t>Excluyente:</w:t>
            </w:r>
          </w:p>
          <w:p>
            <w:pPr>
              <w:pStyle w:val="TableParagraph"/>
              <w:spacing w:before="3"/>
              <w:rPr>
                <w:b/>
                <w:sz w:val="17"/>
              </w:rPr>
            </w:pPr>
          </w:p>
          <w:p>
            <w:pPr>
              <w:pStyle w:val="TableParagraph"/>
              <w:spacing w:line="268" w:lineRule="auto"/>
              <w:ind w:left="108" w:right="106"/>
              <w:jc w:val="both"/>
              <w:rPr>
                <w:sz w:val="14"/>
              </w:rPr>
            </w:pPr>
            <w:r>
              <w:rPr>
                <w:color w:val="231F20"/>
                <w:sz w:val="14"/>
              </w:rPr>
              <w:t>Los afiliados, funcionario pú- blico, los gobernados.</w:t>
            </w:r>
          </w:p>
        </w:tc>
        <w:tc>
          <w:tcPr>
            <w:tcW w:w="3640" w:type="dxa"/>
            <w:tcBorders>
              <w:bottom w:val="single" w:sz="8" w:space="0" w:color="231F20"/>
            </w:tcBorders>
          </w:tcPr>
          <w:p>
            <w:pPr>
              <w:pStyle w:val="TableParagraph"/>
              <w:numPr>
                <w:ilvl w:val="0"/>
                <w:numId w:val="8"/>
              </w:numPr>
              <w:tabs>
                <w:tab w:pos="213" w:val="left" w:leader="none"/>
              </w:tabs>
              <w:spacing w:line="268" w:lineRule="auto" w:before="46" w:after="0"/>
              <w:ind w:left="108" w:right="106" w:firstLine="0"/>
              <w:jc w:val="both"/>
              <w:rPr>
                <w:sz w:val="14"/>
              </w:rPr>
            </w:pPr>
            <w:r>
              <w:rPr>
                <w:color w:val="231F20"/>
                <w:sz w:val="14"/>
              </w:rPr>
              <w:t>Promover la participación política en igualdad de</w:t>
            </w:r>
            <w:r>
              <w:rPr>
                <w:color w:val="231F20"/>
                <w:spacing w:val="-16"/>
                <w:sz w:val="14"/>
              </w:rPr>
              <w:t> </w:t>
            </w:r>
            <w:r>
              <w:rPr>
                <w:color w:val="231F20"/>
                <w:sz w:val="14"/>
              </w:rPr>
              <w:t>oportuni- dades y equidad entre hombres y</w:t>
            </w:r>
            <w:r>
              <w:rPr>
                <w:color w:val="231F20"/>
                <w:spacing w:val="-2"/>
                <w:sz w:val="14"/>
              </w:rPr>
              <w:t> </w:t>
            </w:r>
            <w:r>
              <w:rPr>
                <w:color w:val="231F20"/>
                <w:sz w:val="14"/>
              </w:rPr>
              <w:t>mujeres.</w:t>
            </w:r>
          </w:p>
          <w:p>
            <w:pPr>
              <w:pStyle w:val="TableParagraph"/>
              <w:spacing w:before="7"/>
              <w:rPr>
                <w:b/>
                <w:sz w:val="15"/>
              </w:rPr>
            </w:pPr>
          </w:p>
          <w:p>
            <w:pPr>
              <w:pStyle w:val="TableParagraph"/>
              <w:numPr>
                <w:ilvl w:val="0"/>
                <w:numId w:val="8"/>
              </w:numPr>
              <w:tabs>
                <w:tab w:pos="228" w:val="left" w:leader="none"/>
              </w:tabs>
              <w:spacing w:line="268" w:lineRule="auto" w:before="1" w:after="0"/>
              <w:ind w:left="108" w:right="106" w:firstLine="0"/>
              <w:jc w:val="both"/>
              <w:rPr>
                <w:sz w:val="14"/>
              </w:rPr>
            </w:pPr>
            <w:r>
              <w:rPr>
                <w:color w:val="231F20"/>
                <w:sz w:val="14"/>
              </w:rPr>
              <w:t>El </w:t>
            </w:r>
            <w:r>
              <w:rPr>
                <w:color w:val="231F20"/>
                <w:w w:val="120"/>
                <w:sz w:val="11"/>
              </w:rPr>
              <w:t>prd  </w:t>
            </w:r>
            <w:r>
              <w:rPr>
                <w:color w:val="231F20"/>
                <w:sz w:val="14"/>
              </w:rPr>
              <w:t>aspira a convertirse […] en un partido que forma    a mujeres y hombres como cuadros políticos, legislativos y de gobierno.</w:t>
            </w:r>
          </w:p>
          <w:p>
            <w:pPr>
              <w:pStyle w:val="TableParagraph"/>
              <w:spacing w:before="7"/>
              <w:rPr>
                <w:b/>
                <w:sz w:val="15"/>
              </w:rPr>
            </w:pPr>
          </w:p>
          <w:p>
            <w:pPr>
              <w:pStyle w:val="TableParagraph"/>
              <w:numPr>
                <w:ilvl w:val="0"/>
                <w:numId w:val="8"/>
              </w:numPr>
              <w:tabs>
                <w:tab w:pos="212" w:val="left" w:leader="none"/>
              </w:tabs>
              <w:spacing w:line="268" w:lineRule="auto" w:before="1" w:after="0"/>
              <w:ind w:left="108" w:right="106" w:firstLine="0"/>
              <w:jc w:val="both"/>
              <w:rPr>
                <w:sz w:val="14"/>
              </w:rPr>
            </w:pPr>
            <w:r>
              <w:rPr>
                <w:color w:val="231F20"/>
                <w:sz w:val="14"/>
              </w:rPr>
              <w:t>Incorporación</w:t>
            </w:r>
            <w:r>
              <w:rPr>
                <w:color w:val="231F20"/>
                <w:spacing w:val="-4"/>
                <w:sz w:val="14"/>
              </w:rPr>
              <w:t> </w:t>
            </w:r>
            <w:r>
              <w:rPr>
                <w:color w:val="231F20"/>
                <w:sz w:val="14"/>
              </w:rPr>
              <w:t>de</w:t>
            </w:r>
            <w:r>
              <w:rPr>
                <w:color w:val="231F20"/>
                <w:spacing w:val="-4"/>
                <w:sz w:val="14"/>
              </w:rPr>
              <w:t> </w:t>
            </w:r>
            <w:r>
              <w:rPr>
                <w:color w:val="231F20"/>
                <w:sz w:val="14"/>
              </w:rPr>
              <w:t>la</w:t>
            </w:r>
            <w:r>
              <w:rPr>
                <w:color w:val="231F20"/>
                <w:spacing w:val="-4"/>
                <w:sz w:val="14"/>
              </w:rPr>
              <w:t> </w:t>
            </w:r>
            <w:r>
              <w:rPr>
                <w:color w:val="231F20"/>
                <w:sz w:val="14"/>
              </w:rPr>
              <w:t>transversalidad</w:t>
            </w:r>
            <w:r>
              <w:rPr>
                <w:color w:val="231F20"/>
                <w:spacing w:val="-4"/>
                <w:sz w:val="14"/>
              </w:rPr>
              <w:t> </w:t>
            </w:r>
            <w:r>
              <w:rPr>
                <w:color w:val="231F20"/>
                <w:sz w:val="14"/>
              </w:rPr>
              <w:t>de</w:t>
            </w:r>
            <w:r>
              <w:rPr>
                <w:color w:val="231F20"/>
                <w:spacing w:val="-4"/>
                <w:sz w:val="14"/>
              </w:rPr>
              <w:t> </w:t>
            </w:r>
            <w:r>
              <w:rPr>
                <w:color w:val="231F20"/>
                <w:sz w:val="14"/>
              </w:rPr>
              <w:t>la</w:t>
            </w:r>
            <w:r>
              <w:rPr>
                <w:color w:val="231F20"/>
                <w:spacing w:val="-4"/>
                <w:sz w:val="14"/>
              </w:rPr>
              <w:t> </w:t>
            </w:r>
            <w:r>
              <w:rPr>
                <w:color w:val="231F20"/>
                <w:sz w:val="14"/>
              </w:rPr>
              <w:t>perspectiva</w:t>
            </w:r>
            <w:r>
              <w:rPr>
                <w:color w:val="231F20"/>
                <w:spacing w:val="-4"/>
                <w:sz w:val="14"/>
              </w:rPr>
              <w:t> </w:t>
            </w:r>
            <w:r>
              <w:rPr>
                <w:color w:val="231F20"/>
                <w:sz w:val="14"/>
              </w:rPr>
              <w:t>de</w:t>
            </w:r>
            <w:r>
              <w:rPr>
                <w:color w:val="231F20"/>
                <w:spacing w:val="-4"/>
                <w:sz w:val="14"/>
              </w:rPr>
              <w:t> </w:t>
            </w:r>
            <w:r>
              <w:rPr>
                <w:color w:val="231F20"/>
                <w:sz w:val="14"/>
              </w:rPr>
              <w:t>gé- nero en las políticas</w:t>
            </w:r>
            <w:r>
              <w:rPr>
                <w:color w:val="231F20"/>
                <w:spacing w:val="-2"/>
                <w:sz w:val="14"/>
              </w:rPr>
              <w:t> </w:t>
            </w:r>
            <w:r>
              <w:rPr>
                <w:color w:val="231F20"/>
                <w:sz w:val="14"/>
              </w:rPr>
              <w:t>públicas.</w:t>
            </w:r>
          </w:p>
          <w:p>
            <w:pPr>
              <w:pStyle w:val="TableParagraph"/>
              <w:spacing w:before="7"/>
              <w:rPr>
                <w:b/>
                <w:sz w:val="15"/>
              </w:rPr>
            </w:pPr>
          </w:p>
          <w:p>
            <w:pPr>
              <w:pStyle w:val="TableParagraph"/>
              <w:numPr>
                <w:ilvl w:val="0"/>
                <w:numId w:val="8"/>
              </w:numPr>
              <w:tabs>
                <w:tab w:pos="226" w:val="left" w:leader="none"/>
              </w:tabs>
              <w:spacing w:line="268" w:lineRule="auto" w:before="1" w:after="0"/>
              <w:ind w:left="108" w:right="106" w:firstLine="0"/>
              <w:jc w:val="both"/>
              <w:rPr>
                <w:sz w:val="14"/>
              </w:rPr>
            </w:pPr>
            <w:r>
              <w:rPr>
                <w:color w:val="231F20"/>
                <w:sz w:val="14"/>
              </w:rPr>
              <w:t>Respetar, proteger y garantizar el acceso de la mujeres al pleno</w:t>
            </w:r>
            <w:r>
              <w:rPr>
                <w:color w:val="231F20"/>
                <w:spacing w:val="-7"/>
                <w:sz w:val="14"/>
              </w:rPr>
              <w:t> </w:t>
            </w:r>
            <w:r>
              <w:rPr>
                <w:color w:val="231F20"/>
                <w:sz w:val="14"/>
              </w:rPr>
              <w:t>ejercicio</w:t>
            </w:r>
            <w:r>
              <w:rPr>
                <w:color w:val="231F20"/>
                <w:spacing w:val="-7"/>
                <w:sz w:val="14"/>
              </w:rPr>
              <w:t> </w:t>
            </w:r>
            <w:r>
              <w:rPr>
                <w:color w:val="231F20"/>
                <w:sz w:val="14"/>
              </w:rPr>
              <w:t>y</w:t>
            </w:r>
            <w:r>
              <w:rPr>
                <w:color w:val="231F20"/>
                <w:spacing w:val="-7"/>
                <w:sz w:val="14"/>
              </w:rPr>
              <w:t> </w:t>
            </w:r>
            <w:r>
              <w:rPr>
                <w:color w:val="231F20"/>
                <w:sz w:val="14"/>
              </w:rPr>
              <w:t>goce</w:t>
            </w:r>
            <w:r>
              <w:rPr>
                <w:color w:val="231F20"/>
                <w:spacing w:val="-7"/>
                <w:sz w:val="14"/>
              </w:rPr>
              <w:t> </w:t>
            </w:r>
            <w:r>
              <w:rPr>
                <w:color w:val="231F20"/>
                <w:sz w:val="14"/>
              </w:rPr>
              <w:t>de</w:t>
            </w:r>
            <w:r>
              <w:rPr>
                <w:color w:val="231F20"/>
                <w:spacing w:val="-7"/>
                <w:sz w:val="14"/>
              </w:rPr>
              <w:t> </w:t>
            </w:r>
            <w:r>
              <w:rPr>
                <w:color w:val="231F20"/>
                <w:sz w:val="14"/>
              </w:rPr>
              <w:t>sus</w:t>
            </w:r>
            <w:r>
              <w:rPr>
                <w:color w:val="231F20"/>
                <w:spacing w:val="-7"/>
                <w:sz w:val="14"/>
              </w:rPr>
              <w:t> </w:t>
            </w:r>
            <w:r>
              <w:rPr>
                <w:color w:val="231F20"/>
                <w:sz w:val="14"/>
              </w:rPr>
              <w:t>derechos</w:t>
            </w:r>
            <w:r>
              <w:rPr>
                <w:color w:val="231F20"/>
                <w:spacing w:val="-7"/>
                <w:sz w:val="14"/>
              </w:rPr>
              <w:t> </w:t>
            </w:r>
            <w:r>
              <w:rPr>
                <w:color w:val="231F20"/>
                <w:sz w:val="14"/>
              </w:rPr>
              <w:t>humanos,</w:t>
            </w:r>
            <w:r>
              <w:rPr>
                <w:color w:val="231F20"/>
                <w:spacing w:val="-7"/>
                <w:sz w:val="14"/>
              </w:rPr>
              <w:t> </w:t>
            </w:r>
            <w:r>
              <w:rPr>
                <w:color w:val="231F20"/>
                <w:sz w:val="14"/>
              </w:rPr>
              <w:t>en</w:t>
            </w:r>
            <w:r>
              <w:rPr>
                <w:color w:val="231F20"/>
                <w:spacing w:val="-7"/>
                <w:sz w:val="14"/>
              </w:rPr>
              <w:t> </w:t>
            </w:r>
            <w:r>
              <w:rPr>
                <w:color w:val="231F20"/>
                <w:sz w:val="14"/>
              </w:rPr>
              <w:t>particular a una vida libre de violencias; derechos sexuales y reproduc- tivos;</w:t>
            </w:r>
            <w:r>
              <w:rPr>
                <w:color w:val="231F20"/>
                <w:spacing w:val="-5"/>
                <w:sz w:val="14"/>
              </w:rPr>
              <w:t> </w:t>
            </w:r>
            <w:r>
              <w:rPr>
                <w:color w:val="231F20"/>
                <w:sz w:val="14"/>
              </w:rPr>
              <w:t>a</w:t>
            </w:r>
            <w:r>
              <w:rPr>
                <w:color w:val="231F20"/>
                <w:spacing w:val="-5"/>
                <w:sz w:val="14"/>
              </w:rPr>
              <w:t> </w:t>
            </w:r>
            <w:r>
              <w:rPr>
                <w:color w:val="231F20"/>
                <w:sz w:val="14"/>
              </w:rPr>
              <w:t>decidir</w:t>
            </w:r>
            <w:r>
              <w:rPr>
                <w:color w:val="231F20"/>
                <w:spacing w:val="-5"/>
                <w:sz w:val="14"/>
              </w:rPr>
              <w:t> </w:t>
            </w:r>
            <w:r>
              <w:rPr>
                <w:color w:val="231F20"/>
                <w:sz w:val="14"/>
              </w:rPr>
              <w:t>libremente</w:t>
            </w:r>
            <w:r>
              <w:rPr>
                <w:color w:val="231F20"/>
                <w:spacing w:val="-5"/>
                <w:sz w:val="14"/>
              </w:rPr>
              <w:t> </w:t>
            </w:r>
            <w:r>
              <w:rPr>
                <w:color w:val="231F20"/>
                <w:sz w:val="14"/>
              </w:rPr>
              <w:t>sobre</w:t>
            </w:r>
            <w:r>
              <w:rPr>
                <w:color w:val="231F20"/>
                <w:spacing w:val="-4"/>
                <w:sz w:val="14"/>
              </w:rPr>
              <w:t> </w:t>
            </w:r>
            <w:r>
              <w:rPr>
                <w:color w:val="231F20"/>
                <w:sz w:val="14"/>
              </w:rPr>
              <w:t>sus</w:t>
            </w:r>
            <w:r>
              <w:rPr>
                <w:color w:val="231F20"/>
                <w:spacing w:val="-5"/>
                <w:sz w:val="14"/>
              </w:rPr>
              <w:t> </w:t>
            </w:r>
            <w:r>
              <w:rPr>
                <w:color w:val="231F20"/>
                <w:sz w:val="14"/>
              </w:rPr>
              <w:t>cuerpos;</w:t>
            </w:r>
            <w:r>
              <w:rPr>
                <w:color w:val="231F20"/>
                <w:spacing w:val="-5"/>
                <w:sz w:val="14"/>
              </w:rPr>
              <w:t> </w:t>
            </w:r>
            <w:r>
              <w:rPr>
                <w:color w:val="231F20"/>
                <w:sz w:val="14"/>
              </w:rPr>
              <w:t>a</w:t>
            </w:r>
            <w:r>
              <w:rPr>
                <w:color w:val="231F20"/>
                <w:spacing w:val="-5"/>
                <w:sz w:val="14"/>
              </w:rPr>
              <w:t> </w:t>
            </w:r>
            <w:r>
              <w:rPr>
                <w:color w:val="231F20"/>
                <w:sz w:val="14"/>
              </w:rPr>
              <w:t>la</w:t>
            </w:r>
            <w:r>
              <w:rPr>
                <w:color w:val="231F20"/>
                <w:spacing w:val="-5"/>
                <w:sz w:val="14"/>
              </w:rPr>
              <w:t> </w:t>
            </w:r>
            <w:r>
              <w:rPr>
                <w:color w:val="231F20"/>
                <w:sz w:val="14"/>
              </w:rPr>
              <w:t>igualdad</w:t>
            </w:r>
            <w:r>
              <w:rPr>
                <w:color w:val="231F20"/>
                <w:spacing w:val="-5"/>
                <w:sz w:val="14"/>
              </w:rPr>
              <w:t> </w:t>
            </w:r>
            <w:r>
              <w:rPr>
                <w:color w:val="231F20"/>
                <w:sz w:val="14"/>
              </w:rPr>
              <w:t>en el trabajo; a la participación y a la representación política de las mujeres en condiciones de</w:t>
            </w:r>
            <w:r>
              <w:rPr>
                <w:color w:val="231F20"/>
                <w:spacing w:val="-4"/>
                <w:sz w:val="14"/>
              </w:rPr>
              <w:t> </w:t>
            </w:r>
            <w:r>
              <w:rPr>
                <w:color w:val="231F20"/>
                <w:sz w:val="14"/>
              </w:rPr>
              <w:t>paridad.</w:t>
            </w:r>
          </w:p>
          <w:p>
            <w:pPr>
              <w:pStyle w:val="TableParagraph"/>
              <w:spacing w:before="7"/>
              <w:rPr>
                <w:b/>
                <w:sz w:val="15"/>
              </w:rPr>
            </w:pPr>
          </w:p>
          <w:p>
            <w:pPr>
              <w:pStyle w:val="TableParagraph"/>
              <w:numPr>
                <w:ilvl w:val="0"/>
                <w:numId w:val="8"/>
              </w:numPr>
              <w:tabs>
                <w:tab w:pos="206" w:val="left" w:leader="none"/>
              </w:tabs>
              <w:spacing w:line="268" w:lineRule="auto" w:before="1" w:after="0"/>
              <w:ind w:left="108" w:right="106" w:firstLine="0"/>
              <w:jc w:val="both"/>
              <w:rPr>
                <w:sz w:val="14"/>
              </w:rPr>
            </w:pPr>
            <w:r>
              <w:rPr>
                <w:color w:val="231F20"/>
                <w:sz w:val="14"/>
              </w:rPr>
              <w:t>Promueve</w:t>
            </w:r>
            <w:r>
              <w:rPr>
                <w:color w:val="231F20"/>
                <w:spacing w:val="-9"/>
                <w:sz w:val="14"/>
              </w:rPr>
              <w:t> </w:t>
            </w:r>
            <w:r>
              <w:rPr>
                <w:color w:val="231F20"/>
                <w:sz w:val="14"/>
              </w:rPr>
              <w:t>condiciones</w:t>
            </w:r>
            <w:r>
              <w:rPr>
                <w:color w:val="231F20"/>
                <w:spacing w:val="-10"/>
                <w:sz w:val="14"/>
              </w:rPr>
              <w:t> </w:t>
            </w:r>
            <w:r>
              <w:rPr>
                <w:color w:val="231F20"/>
                <w:sz w:val="14"/>
              </w:rPr>
              <w:t>de</w:t>
            </w:r>
            <w:r>
              <w:rPr>
                <w:color w:val="231F20"/>
                <w:spacing w:val="-9"/>
                <w:sz w:val="14"/>
              </w:rPr>
              <w:t> </w:t>
            </w:r>
            <w:r>
              <w:rPr>
                <w:color w:val="231F20"/>
                <w:sz w:val="14"/>
              </w:rPr>
              <w:t>equidad</w:t>
            </w:r>
            <w:r>
              <w:rPr>
                <w:color w:val="231F20"/>
                <w:spacing w:val="-10"/>
                <w:sz w:val="14"/>
              </w:rPr>
              <w:t> </w:t>
            </w:r>
            <w:r>
              <w:rPr>
                <w:color w:val="231F20"/>
                <w:sz w:val="14"/>
              </w:rPr>
              <w:t>de</w:t>
            </w:r>
            <w:r>
              <w:rPr>
                <w:color w:val="231F20"/>
                <w:spacing w:val="-9"/>
                <w:sz w:val="14"/>
              </w:rPr>
              <w:t> </w:t>
            </w:r>
            <w:r>
              <w:rPr>
                <w:color w:val="231F20"/>
                <w:sz w:val="14"/>
              </w:rPr>
              <w:t>género</w:t>
            </w:r>
            <w:r>
              <w:rPr>
                <w:color w:val="231F20"/>
                <w:spacing w:val="-9"/>
                <w:sz w:val="14"/>
              </w:rPr>
              <w:t> </w:t>
            </w:r>
            <w:r>
              <w:rPr>
                <w:color w:val="231F20"/>
                <w:sz w:val="14"/>
              </w:rPr>
              <w:t>en</w:t>
            </w:r>
            <w:r>
              <w:rPr>
                <w:color w:val="231F20"/>
                <w:spacing w:val="-9"/>
                <w:sz w:val="14"/>
              </w:rPr>
              <w:t> </w:t>
            </w:r>
            <w:r>
              <w:rPr>
                <w:color w:val="231F20"/>
                <w:sz w:val="14"/>
              </w:rPr>
              <w:t>todas</w:t>
            </w:r>
            <w:r>
              <w:rPr>
                <w:color w:val="231F20"/>
                <w:spacing w:val="-9"/>
                <w:sz w:val="14"/>
              </w:rPr>
              <w:t> </w:t>
            </w:r>
            <w:r>
              <w:rPr>
                <w:color w:val="231F20"/>
                <w:sz w:val="14"/>
              </w:rPr>
              <w:t>las</w:t>
            </w:r>
            <w:r>
              <w:rPr>
                <w:color w:val="231F20"/>
                <w:spacing w:val="-9"/>
                <w:sz w:val="14"/>
              </w:rPr>
              <w:t> </w:t>
            </w:r>
            <w:r>
              <w:rPr>
                <w:color w:val="231F20"/>
                <w:sz w:val="14"/>
              </w:rPr>
              <w:t>es- feras</w:t>
            </w:r>
            <w:r>
              <w:rPr>
                <w:color w:val="231F20"/>
                <w:spacing w:val="-10"/>
                <w:sz w:val="14"/>
              </w:rPr>
              <w:t> </w:t>
            </w:r>
            <w:r>
              <w:rPr>
                <w:color w:val="231F20"/>
                <w:sz w:val="14"/>
              </w:rPr>
              <w:t>de</w:t>
            </w:r>
            <w:r>
              <w:rPr>
                <w:color w:val="231F20"/>
                <w:spacing w:val="-10"/>
                <w:sz w:val="14"/>
              </w:rPr>
              <w:t> </w:t>
            </w:r>
            <w:r>
              <w:rPr>
                <w:color w:val="231F20"/>
                <w:sz w:val="14"/>
              </w:rPr>
              <w:t>la</w:t>
            </w:r>
            <w:r>
              <w:rPr>
                <w:color w:val="231F20"/>
                <w:spacing w:val="-10"/>
                <w:sz w:val="14"/>
              </w:rPr>
              <w:t> </w:t>
            </w:r>
            <w:r>
              <w:rPr>
                <w:color w:val="231F20"/>
                <w:sz w:val="14"/>
              </w:rPr>
              <w:t>sociedad</w:t>
            </w:r>
            <w:r>
              <w:rPr>
                <w:color w:val="231F20"/>
                <w:spacing w:val="-10"/>
                <w:sz w:val="14"/>
              </w:rPr>
              <w:t> </w:t>
            </w:r>
            <w:r>
              <w:rPr>
                <w:color w:val="231F20"/>
                <w:sz w:val="14"/>
              </w:rPr>
              <w:t>en</w:t>
            </w:r>
            <w:r>
              <w:rPr>
                <w:color w:val="231F20"/>
                <w:spacing w:val="-10"/>
                <w:sz w:val="14"/>
              </w:rPr>
              <w:t> </w:t>
            </w:r>
            <w:r>
              <w:rPr>
                <w:color w:val="231F20"/>
                <w:sz w:val="14"/>
              </w:rPr>
              <w:t>que</w:t>
            </w:r>
            <w:r>
              <w:rPr>
                <w:color w:val="231F20"/>
                <w:spacing w:val="-10"/>
                <w:sz w:val="14"/>
              </w:rPr>
              <w:t> </w:t>
            </w:r>
            <w:r>
              <w:rPr>
                <w:color w:val="231F20"/>
                <w:sz w:val="14"/>
              </w:rPr>
              <w:t>se</w:t>
            </w:r>
            <w:r>
              <w:rPr>
                <w:color w:val="231F20"/>
                <w:spacing w:val="-10"/>
                <w:sz w:val="14"/>
              </w:rPr>
              <w:t> </w:t>
            </w:r>
            <w:r>
              <w:rPr>
                <w:color w:val="231F20"/>
                <w:sz w:val="14"/>
              </w:rPr>
              <w:t>manifiestan</w:t>
            </w:r>
            <w:r>
              <w:rPr>
                <w:color w:val="231F20"/>
                <w:spacing w:val="-10"/>
                <w:sz w:val="14"/>
              </w:rPr>
              <w:t> </w:t>
            </w:r>
            <w:r>
              <w:rPr>
                <w:color w:val="231F20"/>
                <w:sz w:val="14"/>
              </w:rPr>
              <w:t>relaciones</w:t>
            </w:r>
            <w:r>
              <w:rPr>
                <w:color w:val="231F20"/>
                <w:spacing w:val="-10"/>
                <w:sz w:val="14"/>
              </w:rPr>
              <w:t> </w:t>
            </w:r>
            <w:r>
              <w:rPr>
                <w:color w:val="231F20"/>
                <w:sz w:val="14"/>
              </w:rPr>
              <w:t>de</w:t>
            </w:r>
            <w:r>
              <w:rPr>
                <w:color w:val="231F20"/>
                <w:spacing w:val="-10"/>
                <w:sz w:val="14"/>
              </w:rPr>
              <w:t> </w:t>
            </w:r>
            <w:r>
              <w:rPr>
                <w:color w:val="231F20"/>
                <w:sz w:val="14"/>
              </w:rPr>
              <w:t>poder, que atentan contra la dignidad de las</w:t>
            </w:r>
            <w:r>
              <w:rPr>
                <w:color w:val="231F20"/>
                <w:spacing w:val="-3"/>
                <w:sz w:val="14"/>
              </w:rPr>
              <w:t> </w:t>
            </w:r>
            <w:r>
              <w:rPr>
                <w:color w:val="231F20"/>
                <w:sz w:val="14"/>
              </w:rPr>
              <w:t>mujeres.</w:t>
            </w:r>
          </w:p>
          <w:p>
            <w:pPr>
              <w:pStyle w:val="TableParagraph"/>
              <w:spacing w:before="7"/>
              <w:rPr>
                <w:b/>
                <w:sz w:val="15"/>
              </w:rPr>
            </w:pPr>
          </w:p>
          <w:p>
            <w:pPr>
              <w:pStyle w:val="TableParagraph"/>
              <w:numPr>
                <w:ilvl w:val="0"/>
                <w:numId w:val="8"/>
              </w:numPr>
              <w:tabs>
                <w:tab w:pos="220" w:val="left" w:leader="none"/>
              </w:tabs>
              <w:spacing w:line="268" w:lineRule="auto" w:before="1" w:after="0"/>
              <w:ind w:left="108" w:right="106" w:firstLine="0"/>
              <w:jc w:val="both"/>
              <w:rPr>
                <w:sz w:val="14"/>
              </w:rPr>
            </w:pPr>
            <w:r>
              <w:rPr>
                <w:color w:val="231F20"/>
                <w:sz w:val="14"/>
              </w:rPr>
              <w:t>Compromiso por garantizar el pleno ejercicio de todos los derechos de las personas con orientación sexual</w:t>
            </w:r>
            <w:r>
              <w:rPr>
                <w:color w:val="231F20"/>
                <w:spacing w:val="-7"/>
                <w:sz w:val="14"/>
              </w:rPr>
              <w:t> </w:t>
            </w:r>
            <w:r>
              <w:rPr>
                <w:color w:val="231F20"/>
                <w:sz w:val="14"/>
              </w:rPr>
              <w:t>diversa.</w:t>
            </w:r>
          </w:p>
          <w:p>
            <w:pPr>
              <w:pStyle w:val="TableParagraph"/>
              <w:spacing w:before="7"/>
              <w:rPr>
                <w:b/>
                <w:sz w:val="15"/>
              </w:rPr>
            </w:pPr>
          </w:p>
          <w:p>
            <w:pPr>
              <w:pStyle w:val="TableParagraph"/>
              <w:numPr>
                <w:ilvl w:val="0"/>
                <w:numId w:val="8"/>
              </w:numPr>
              <w:tabs>
                <w:tab w:pos="222" w:val="left" w:leader="none"/>
              </w:tabs>
              <w:spacing w:line="268" w:lineRule="auto" w:before="1" w:after="0"/>
              <w:ind w:left="108" w:right="106" w:firstLine="0"/>
              <w:jc w:val="both"/>
              <w:rPr>
                <w:sz w:val="14"/>
              </w:rPr>
            </w:pPr>
            <w:r>
              <w:rPr>
                <w:color w:val="231F20"/>
                <w:sz w:val="14"/>
              </w:rPr>
              <w:t>Promueven el derecho a decidir de las mujeres de manera libre e informada sobre su</w:t>
            </w:r>
            <w:r>
              <w:rPr>
                <w:color w:val="231F20"/>
                <w:spacing w:val="-7"/>
                <w:sz w:val="14"/>
              </w:rPr>
              <w:t> </w:t>
            </w:r>
            <w:r>
              <w:rPr>
                <w:color w:val="231F20"/>
                <w:sz w:val="14"/>
              </w:rPr>
              <w:t>cuerpo.</w:t>
            </w:r>
          </w:p>
          <w:p>
            <w:pPr>
              <w:pStyle w:val="TableParagraph"/>
              <w:spacing w:before="7"/>
              <w:rPr>
                <w:b/>
                <w:sz w:val="15"/>
              </w:rPr>
            </w:pPr>
          </w:p>
          <w:p>
            <w:pPr>
              <w:pStyle w:val="TableParagraph"/>
              <w:numPr>
                <w:ilvl w:val="0"/>
                <w:numId w:val="8"/>
              </w:numPr>
              <w:tabs>
                <w:tab w:pos="222" w:val="left" w:leader="none"/>
              </w:tabs>
              <w:spacing w:line="268" w:lineRule="auto" w:before="1" w:after="0"/>
              <w:ind w:left="108" w:right="106" w:firstLine="0"/>
              <w:jc w:val="both"/>
              <w:rPr>
                <w:sz w:val="14"/>
              </w:rPr>
            </w:pPr>
            <w:r>
              <w:rPr>
                <w:color w:val="231F20"/>
                <w:sz w:val="14"/>
              </w:rPr>
              <w:t>Se pronuncia en contra de las grandes inequidades que en los hechos se levantan contra el trabajo</w:t>
            </w:r>
            <w:r>
              <w:rPr>
                <w:color w:val="231F20"/>
                <w:spacing w:val="-5"/>
                <w:sz w:val="14"/>
              </w:rPr>
              <w:t> </w:t>
            </w:r>
            <w:r>
              <w:rPr>
                <w:color w:val="231F20"/>
                <w:sz w:val="14"/>
              </w:rPr>
              <w:t>femenino.</w:t>
            </w:r>
          </w:p>
        </w:tc>
        <w:tc>
          <w:tcPr>
            <w:tcW w:w="1322" w:type="dxa"/>
            <w:tcBorders>
              <w:bottom w:val="single" w:sz="8" w:space="0" w:color="231F20"/>
            </w:tcBorders>
          </w:tcPr>
          <w:p>
            <w:pPr>
              <w:pStyle w:val="TableParagraph"/>
              <w:numPr>
                <w:ilvl w:val="0"/>
                <w:numId w:val="9"/>
              </w:numPr>
              <w:tabs>
                <w:tab w:pos="213" w:val="left" w:leader="none"/>
              </w:tabs>
              <w:spacing w:line="240" w:lineRule="auto" w:before="46" w:after="0"/>
              <w:ind w:left="108" w:right="0" w:firstLine="0"/>
              <w:jc w:val="both"/>
              <w:rPr>
                <w:sz w:val="14"/>
              </w:rPr>
            </w:pPr>
            <w:r>
              <w:rPr>
                <w:color w:val="231F20"/>
                <w:sz w:val="14"/>
              </w:rPr>
              <w:t>Nuestra</w:t>
            </w:r>
            <w:r>
              <w:rPr>
                <w:color w:val="231F20"/>
                <w:spacing w:val="-7"/>
                <w:sz w:val="14"/>
              </w:rPr>
              <w:t> </w:t>
            </w:r>
            <w:r>
              <w:rPr>
                <w:color w:val="231F20"/>
                <w:sz w:val="14"/>
              </w:rPr>
              <w:t>identidad</w:t>
            </w:r>
          </w:p>
          <w:p>
            <w:pPr>
              <w:pStyle w:val="TableParagraph"/>
              <w:spacing w:before="3"/>
              <w:rPr>
                <w:b/>
                <w:sz w:val="17"/>
              </w:rPr>
            </w:pPr>
          </w:p>
          <w:p>
            <w:pPr>
              <w:pStyle w:val="TableParagraph"/>
              <w:numPr>
                <w:ilvl w:val="0"/>
                <w:numId w:val="9"/>
              </w:numPr>
              <w:tabs>
                <w:tab w:pos="225" w:val="left" w:leader="none"/>
              </w:tabs>
              <w:spacing w:line="268" w:lineRule="auto" w:before="0" w:after="0"/>
              <w:ind w:left="108" w:right="106" w:firstLine="0"/>
              <w:jc w:val="both"/>
              <w:rPr>
                <w:sz w:val="14"/>
              </w:rPr>
            </w:pPr>
            <w:r>
              <w:rPr>
                <w:color w:val="231F20"/>
                <w:sz w:val="14"/>
              </w:rPr>
              <w:t>Nuestra ética po- lítica</w:t>
            </w:r>
          </w:p>
          <w:p>
            <w:pPr>
              <w:pStyle w:val="TableParagraph"/>
              <w:spacing w:before="7"/>
              <w:rPr>
                <w:b/>
                <w:sz w:val="15"/>
              </w:rPr>
            </w:pPr>
          </w:p>
          <w:p>
            <w:pPr>
              <w:pStyle w:val="TableParagraph"/>
              <w:numPr>
                <w:ilvl w:val="0"/>
                <w:numId w:val="9"/>
              </w:numPr>
              <w:tabs>
                <w:tab w:pos="214" w:val="left" w:leader="none"/>
              </w:tabs>
              <w:spacing w:line="240" w:lineRule="auto" w:before="1" w:after="0"/>
              <w:ind w:left="213" w:right="0" w:hanging="105"/>
              <w:jc w:val="both"/>
              <w:rPr>
                <w:sz w:val="14"/>
              </w:rPr>
            </w:pPr>
            <w:r>
              <w:rPr>
                <w:color w:val="231F20"/>
                <w:sz w:val="14"/>
              </w:rPr>
              <w:t>Democracia</w:t>
            </w:r>
          </w:p>
          <w:p>
            <w:pPr>
              <w:pStyle w:val="TableParagraph"/>
              <w:spacing w:before="3"/>
              <w:rPr>
                <w:b/>
                <w:sz w:val="17"/>
              </w:rPr>
            </w:pPr>
          </w:p>
          <w:p>
            <w:pPr>
              <w:pStyle w:val="TableParagraph"/>
              <w:numPr>
                <w:ilvl w:val="0"/>
                <w:numId w:val="9"/>
              </w:numPr>
              <w:tabs>
                <w:tab w:pos="248" w:val="left" w:leader="none"/>
              </w:tabs>
              <w:spacing w:line="268" w:lineRule="auto" w:before="0" w:after="0"/>
              <w:ind w:left="108" w:right="106" w:firstLine="0"/>
              <w:jc w:val="both"/>
              <w:rPr>
                <w:sz w:val="14"/>
              </w:rPr>
            </w:pPr>
            <w:r>
              <w:rPr>
                <w:color w:val="231F20"/>
                <w:sz w:val="14"/>
              </w:rPr>
              <w:t>Derechos huma- nos</w:t>
            </w:r>
          </w:p>
          <w:p>
            <w:pPr>
              <w:pStyle w:val="TableParagraph"/>
              <w:spacing w:before="7"/>
              <w:rPr>
                <w:b/>
                <w:sz w:val="15"/>
              </w:rPr>
            </w:pPr>
          </w:p>
          <w:p>
            <w:pPr>
              <w:pStyle w:val="TableParagraph"/>
              <w:numPr>
                <w:ilvl w:val="0"/>
                <w:numId w:val="9"/>
              </w:numPr>
              <w:tabs>
                <w:tab w:pos="248" w:val="left" w:leader="none"/>
              </w:tabs>
              <w:spacing w:line="268" w:lineRule="auto" w:before="1" w:after="0"/>
              <w:ind w:left="108" w:right="106" w:firstLine="0"/>
              <w:jc w:val="both"/>
              <w:rPr>
                <w:sz w:val="14"/>
              </w:rPr>
            </w:pPr>
            <w:r>
              <w:rPr>
                <w:color w:val="231F20"/>
                <w:sz w:val="14"/>
              </w:rPr>
              <w:t>Igualdad sustan- tiva y transversali- dad de género</w:t>
            </w:r>
          </w:p>
          <w:p>
            <w:pPr>
              <w:pStyle w:val="TableParagraph"/>
              <w:spacing w:before="7"/>
              <w:rPr>
                <w:b/>
                <w:sz w:val="15"/>
              </w:rPr>
            </w:pPr>
          </w:p>
          <w:p>
            <w:pPr>
              <w:pStyle w:val="TableParagraph"/>
              <w:numPr>
                <w:ilvl w:val="0"/>
                <w:numId w:val="9"/>
              </w:numPr>
              <w:tabs>
                <w:tab w:pos="214" w:val="left" w:leader="none"/>
              </w:tabs>
              <w:spacing w:line="240" w:lineRule="auto" w:before="1" w:after="0"/>
              <w:ind w:left="213" w:right="0" w:hanging="105"/>
              <w:jc w:val="both"/>
              <w:rPr>
                <w:sz w:val="14"/>
              </w:rPr>
            </w:pPr>
            <w:r>
              <w:rPr>
                <w:color w:val="231F20"/>
                <w:sz w:val="14"/>
              </w:rPr>
              <w:t>Jóvenes</w:t>
            </w:r>
          </w:p>
          <w:p>
            <w:pPr>
              <w:pStyle w:val="TableParagraph"/>
              <w:spacing w:before="3"/>
              <w:rPr>
                <w:b/>
                <w:sz w:val="17"/>
              </w:rPr>
            </w:pPr>
          </w:p>
          <w:p>
            <w:pPr>
              <w:pStyle w:val="TableParagraph"/>
              <w:numPr>
                <w:ilvl w:val="0"/>
                <w:numId w:val="9"/>
              </w:numPr>
              <w:tabs>
                <w:tab w:pos="215" w:val="left" w:leader="none"/>
              </w:tabs>
              <w:spacing w:line="268" w:lineRule="auto" w:before="0" w:after="0"/>
              <w:ind w:left="108" w:right="106" w:firstLine="0"/>
              <w:jc w:val="both"/>
              <w:rPr>
                <w:sz w:val="14"/>
              </w:rPr>
            </w:pPr>
            <w:r>
              <w:rPr>
                <w:color w:val="231F20"/>
                <w:sz w:val="14"/>
              </w:rPr>
              <w:t>Educación, cultu- ra, desarrollo cien- tífico y</w:t>
            </w:r>
            <w:r>
              <w:rPr>
                <w:color w:val="231F20"/>
                <w:spacing w:val="-8"/>
                <w:sz w:val="14"/>
              </w:rPr>
              <w:t> </w:t>
            </w:r>
            <w:r>
              <w:rPr>
                <w:color w:val="231F20"/>
                <w:sz w:val="14"/>
              </w:rPr>
              <w:t>tecnológico</w:t>
            </w:r>
          </w:p>
          <w:p>
            <w:pPr>
              <w:pStyle w:val="TableParagraph"/>
              <w:spacing w:before="7"/>
              <w:rPr>
                <w:b/>
                <w:sz w:val="15"/>
              </w:rPr>
            </w:pPr>
          </w:p>
          <w:p>
            <w:pPr>
              <w:pStyle w:val="TableParagraph"/>
              <w:numPr>
                <w:ilvl w:val="0"/>
                <w:numId w:val="9"/>
              </w:numPr>
              <w:tabs>
                <w:tab w:pos="214" w:val="left" w:leader="none"/>
              </w:tabs>
              <w:spacing w:line="240" w:lineRule="auto" w:before="1" w:after="0"/>
              <w:ind w:left="213" w:right="0" w:hanging="105"/>
              <w:jc w:val="both"/>
              <w:rPr>
                <w:sz w:val="14"/>
              </w:rPr>
            </w:pPr>
            <w:r>
              <w:rPr>
                <w:color w:val="231F20"/>
                <w:sz w:val="14"/>
              </w:rPr>
              <w:t>Economía</w:t>
            </w:r>
          </w:p>
          <w:p>
            <w:pPr>
              <w:pStyle w:val="TableParagraph"/>
              <w:spacing w:before="3"/>
              <w:rPr>
                <w:b/>
                <w:sz w:val="17"/>
              </w:rPr>
            </w:pPr>
          </w:p>
          <w:p>
            <w:pPr>
              <w:pStyle w:val="TableParagraph"/>
              <w:numPr>
                <w:ilvl w:val="0"/>
                <w:numId w:val="9"/>
              </w:numPr>
              <w:tabs>
                <w:tab w:pos="214" w:val="left" w:leader="none"/>
              </w:tabs>
              <w:spacing w:line="240" w:lineRule="auto" w:before="0" w:after="0"/>
              <w:ind w:left="213" w:right="0" w:hanging="105"/>
              <w:jc w:val="both"/>
              <w:rPr>
                <w:sz w:val="14"/>
              </w:rPr>
            </w:pPr>
            <w:r>
              <w:rPr>
                <w:color w:val="231F20"/>
                <w:sz w:val="14"/>
              </w:rPr>
              <w:t>Internacional</w:t>
            </w:r>
          </w:p>
        </w:tc>
        <w:tc>
          <w:tcPr>
            <w:tcW w:w="1284" w:type="dxa"/>
            <w:tcBorders>
              <w:bottom w:val="single" w:sz="8" w:space="0" w:color="231F20"/>
            </w:tcBorders>
          </w:tcPr>
          <w:p>
            <w:pPr>
              <w:pStyle w:val="TableParagraph"/>
              <w:numPr>
                <w:ilvl w:val="0"/>
                <w:numId w:val="10"/>
              </w:numPr>
              <w:tabs>
                <w:tab w:pos="214" w:val="left" w:leader="none"/>
              </w:tabs>
              <w:spacing w:line="268" w:lineRule="auto" w:before="46" w:after="0"/>
              <w:ind w:left="108" w:right="304" w:firstLine="0"/>
              <w:jc w:val="left"/>
              <w:rPr>
                <w:sz w:val="14"/>
              </w:rPr>
            </w:pPr>
            <w:r>
              <w:rPr>
                <w:color w:val="231F20"/>
                <w:sz w:val="14"/>
              </w:rPr>
              <w:t>Partido nuestra historia</w:t>
            </w:r>
          </w:p>
          <w:p>
            <w:pPr>
              <w:pStyle w:val="TableParagraph"/>
              <w:spacing w:before="7"/>
              <w:rPr>
                <w:b/>
                <w:sz w:val="15"/>
              </w:rPr>
            </w:pPr>
          </w:p>
          <w:p>
            <w:pPr>
              <w:pStyle w:val="TableParagraph"/>
              <w:numPr>
                <w:ilvl w:val="0"/>
                <w:numId w:val="10"/>
              </w:numPr>
              <w:tabs>
                <w:tab w:pos="210" w:val="left" w:leader="none"/>
              </w:tabs>
              <w:spacing w:line="268" w:lineRule="auto" w:before="1" w:after="0"/>
              <w:ind w:left="108" w:right="106" w:firstLine="0"/>
              <w:jc w:val="both"/>
              <w:rPr>
                <w:sz w:val="14"/>
              </w:rPr>
            </w:pPr>
            <w:r>
              <w:rPr>
                <w:color w:val="231F20"/>
                <w:sz w:val="14"/>
              </w:rPr>
              <w:t>Defensa del</w:t>
            </w:r>
            <w:r>
              <w:rPr>
                <w:color w:val="231F20"/>
                <w:spacing w:val="-14"/>
                <w:sz w:val="14"/>
              </w:rPr>
              <w:t> </w:t>
            </w:r>
            <w:r>
              <w:rPr>
                <w:color w:val="231F20"/>
                <w:sz w:val="14"/>
              </w:rPr>
              <w:t>esta- do laico</w:t>
            </w:r>
          </w:p>
          <w:p>
            <w:pPr>
              <w:pStyle w:val="TableParagraph"/>
              <w:spacing w:before="7"/>
              <w:rPr>
                <w:b/>
                <w:sz w:val="15"/>
              </w:rPr>
            </w:pPr>
          </w:p>
          <w:p>
            <w:pPr>
              <w:pStyle w:val="TableParagraph"/>
              <w:numPr>
                <w:ilvl w:val="0"/>
                <w:numId w:val="10"/>
              </w:numPr>
              <w:tabs>
                <w:tab w:pos="233" w:val="left" w:leader="none"/>
              </w:tabs>
              <w:spacing w:line="268" w:lineRule="auto" w:before="1" w:after="0"/>
              <w:ind w:left="108" w:right="106" w:firstLine="0"/>
              <w:jc w:val="both"/>
              <w:rPr>
                <w:sz w:val="14"/>
              </w:rPr>
            </w:pPr>
            <w:r>
              <w:rPr>
                <w:color w:val="231F20"/>
                <w:sz w:val="14"/>
              </w:rPr>
              <w:t>Derechos de los pueblos indígenas</w:t>
            </w:r>
          </w:p>
          <w:p>
            <w:pPr>
              <w:pStyle w:val="TableParagraph"/>
              <w:spacing w:before="7"/>
              <w:rPr>
                <w:b/>
                <w:sz w:val="15"/>
              </w:rPr>
            </w:pPr>
          </w:p>
          <w:p>
            <w:pPr>
              <w:pStyle w:val="TableParagraph"/>
              <w:numPr>
                <w:ilvl w:val="0"/>
                <w:numId w:val="10"/>
              </w:numPr>
              <w:tabs>
                <w:tab w:pos="233" w:val="left" w:leader="none"/>
              </w:tabs>
              <w:spacing w:line="268" w:lineRule="auto" w:before="1" w:after="0"/>
              <w:ind w:left="108" w:right="106" w:firstLine="0"/>
              <w:jc w:val="both"/>
              <w:rPr>
                <w:sz w:val="14"/>
              </w:rPr>
            </w:pPr>
            <w:r>
              <w:rPr>
                <w:color w:val="231F20"/>
                <w:sz w:val="14"/>
              </w:rPr>
              <w:t>Medio ambiente sano y desarrollo sustentable</w:t>
            </w:r>
          </w:p>
        </w:tc>
        <w:tc>
          <w:tcPr>
            <w:tcW w:w="1834" w:type="dxa"/>
            <w:tcBorders>
              <w:bottom w:val="single" w:sz="8" w:space="0" w:color="231F20"/>
            </w:tcBorders>
          </w:tcPr>
          <w:p>
            <w:pPr>
              <w:pStyle w:val="TableParagraph"/>
              <w:numPr>
                <w:ilvl w:val="0"/>
                <w:numId w:val="11"/>
              </w:numPr>
              <w:tabs>
                <w:tab w:pos="221" w:val="left" w:leader="none"/>
              </w:tabs>
              <w:spacing w:line="268" w:lineRule="auto" w:before="46" w:after="0"/>
              <w:ind w:left="108" w:right="105" w:firstLine="0"/>
              <w:jc w:val="both"/>
              <w:rPr>
                <w:sz w:val="14"/>
              </w:rPr>
            </w:pPr>
            <w:r>
              <w:rPr>
                <w:color w:val="231F20"/>
                <w:sz w:val="14"/>
              </w:rPr>
              <w:t>Pugna por un sistema nor- mativo jurídico</w:t>
            </w:r>
            <w:r>
              <w:rPr>
                <w:color w:val="231F20"/>
                <w:spacing w:val="-20"/>
                <w:sz w:val="14"/>
              </w:rPr>
              <w:t> </w:t>
            </w:r>
            <w:r>
              <w:rPr>
                <w:color w:val="231F20"/>
                <w:sz w:val="14"/>
              </w:rPr>
              <w:t>internacional que favorezca el progreso</w:t>
            </w:r>
            <w:r>
              <w:rPr>
                <w:color w:val="231F20"/>
                <w:spacing w:val="-4"/>
                <w:sz w:val="14"/>
              </w:rPr>
              <w:t> </w:t>
            </w:r>
            <w:r>
              <w:rPr>
                <w:color w:val="231F20"/>
                <w:sz w:val="14"/>
              </w:rPr>
              <w:t>de las naciones en desarrollo y la paz internacional.</w:t>
            </w:r>
          </w:p>
          <w:p>
            <w:pPr>
              <w:pStyle w:val="TableParagraph"/>
              <w:spacing w:before="7"/>
              <w:rPr>
                <w:b/>
                <w:sz w:val="15"/>
              </w:rPr>
            </w:pPr>
          </w:p>
          <w:p>
            <w:pPr>
              <w:pStyle w:val="TableParagraph"/>
              <w:numPr>
                <w:ilvl w:val="0"/>
                <w:numId w:val="11"/>
              </w:numPr>
              <w:tabs>
                <w:tab w:pos="217" w:val="left" w:leader="none"/>
              </w:tabs>
              <w:spacing w:line="268" w:lineRule="auto" w:before="1" w:after="0"/>
              <w:ind w:left="108" w:right="105" w:firstLine="0"/>
              <w:jc w:val="both"/>
              <w:rPr>
                <w:sz w:val="14"/>
              </w:rPr>
            </w:pPr>
            <w:r>
              <w:rPr>
                <w:color w:val="231F20"/>
                <w:sz w:val="14"/>
              </w:rPr>
              <w:t>Se pronuncia por un orden internacional basado en la paz, el respeto a la</w:t>
            </w:r>
            <w:r>
              <w:rPr>
                <w:color w:val="231F20"/>
                <w:spacing w:val="-14"/>
                <w:sz w:val="14"/>
              </w:rPr>
              <w:t> </w:t>
            </w:r>
            <w:r>
              <w:rPr>
                <w:color w:val="231F20"/>
                <w:sz w:val="14"/>
              </w:rPr>
              <w:t>soberanía de</w:t>
            </w:r>
            <w:r>
              <w:rPr>
                <w:color w:val="231F20"/>
                <w:spacing w:val="-7"/>
                <w:sz w:val="14"/>
              </w:rPr>
              <w:t> </w:t>
            </w:r>
            <w:r>
              <w:rPr>
                <w:color w:val="231F20"/>
                <w:sz w:val="14"/>
              </w:rPr>
              <w:t>los</w:t>
            </w:r>
            <w:r>
              <w:rPr>
                <w:color w:val="231F20"/>
                <w:spacing w:val="-8"/>
                <w:sz w:val="14"/>
              </w:rPr>
              <w:t> </w:t>
            </w:r>
            <w:r>
              <w:rPr>
                <w:color w:val="231F20"/>
                <w:sz w:val="14"/>
              </w:rPr>
              <w:t>países,</w:t>
            </w:r>
            <w:r>
              <w:rPr>
                <w:color w:val="231F20"/>
                <w:spacing w:val="-7"/>
                <w:sz w:val="14"/>
              </w:rPr>
              <w:t> </w:t>
            </w:r>
            <w:r>
              <w:rPr>
                <w:color w:val="231F20"/>
                <w:sz w:val="14"/>
              </w:rPr>
              <w:t>en</w:t>
            </w:r>
            <w:r>
              <w:rPr>
                <w:color w:val="231F20"/>
                <w:spacing w:val="-8"/>
                <w:sz w:val="14"/>
              </w:rPr>
              <w:t> </w:t>
            </w:r>
            <w:r>
              <w:rPr>
                <w:color w:val="231F20"/>
                <w:sz w:val="14"/>
              </w:rPr>
              <w:t>la</w:t>
            </w:r>
            <w:r>
              <w:rPr>
                <w:color w:val="231F20"/>
                <w:spacing w:val="-8"/>
                <w:sz w:val="14"/>
              </w:rPr>
              <w:t> </w:t>
            </w:r>
            <w:r>
              <w:rPr>
                <w:color w:val="231F20"/>
                <w:sz w:val="14"/>
              </w:rPr>
              <w:t>ayuda</w:t>
            </w:r>
            <w:r>
              <w:rPr>
                <w:color w:val="231F20"/>
                <w:spacing w:val="-8"/>
                <w:sz w:val="14"/>
              </w:rPr>
              <w:t> </w:t>
            </w:r>
            <w:r>
              <w:rPr>
                <w:color w:val="231F20"/>
                <w:sz w:val="14"/>
              </w:rPr>
              <w:t>y</w:t>
            </w:r>
            <w:r>
              <w:rPr>
                <w:color w:val="231F20"/>
                <w:spacing w:val="-7"/>
                <w:sz w:val="14"/>
              </w:rPr>
              <w:t> </w:t>
            </w:r>
            <w:r>
              <w:rPr>
                <w:color w:val="231F20"/>
                <w:sz w:val="14"/>
              </w:rPr>
              <w:t>la cooperación económica a</w:t>
            </w:r>
            <w:r>
              <w:rPr>
                <w:color w:val="231F20"/>
                <w:spacing w:val="-9"/>
                <w:sz w:val="14"/>
              </w:rPr>
              <w:t> </w:t>
            </w:r>
            <w:r>
              <w:rPr>
                <w:color w:val="231F20"/>
                <w:sz w:val="14"/>
              </w:rPr>
              <w:t>las naciones más</w:t>
            </w:r>
            <w:r>
              <w:rPr>
                <w:color w:val="231F20"/>
                <w:spacing w:val="-1"/>
                <w:sz w:val="14"/>
              </w:rPr>
              <w:t> </w:t>
            </w:r>
            <w:r>
              <w:rPr>
                <w:color w:val="231F20"/>
                <w:sz w:val="14"/>
              </w:rPr>
              <w:t>necesitadas.</w:t>
            </w:r>
          </w:p>
          <w:p>
            <w:pPr>
              <w:pStyle w:val="TableParagraph"/>
              <w:spacing w:before="7"/>
              <w:rPr>
                <w:b/>
                <w:sz w:val="15"/>
              </w:rPr>
            </w:pPr>
          </w:p>
          <w:p>
            <w:pPr>
              <w:pStyle w:val="TableParagraph"/>
              <w:numPr>
                <w:ilvl w:val="0"/>
                <w:numId w:val="11"/>
              </w:numPr>
              <w:tabs>
                <w:tab w:pos="260" w:val="left" w:leader="none"/>
              </w:tabs>
              <w:spacing w:line="268" w:lineRule="auto" w:before="1" w:after="0"/>
              <w:ind w:left="108" w:right="105" w:firstLine="0"/>
              <w:jc w:val="both"/>
              <w:rPr>
                <w:sz w:val="14"/>
              </w:rPr>
            </w:pPr>
            <w:r>
              <w:rPr>
                <w:color w:val="231F20"/>
                <w:sz w:val="14"/>
              </w:rPr>
              <w:t>Manifiesta su rechazo a toda guerra intervencionista, nos</w:t>
            </w:r>
            <w:r>
              <w:rPr>
                <w:color w:val="231F20"/>
                <w:spacing w:val="-8"/>
                <w:sz w:val="14"/>
              </w:rPr>
              <w:t> </w:t>
            </w:r>
            <w:r>
              <w:rPr>
                <w:color w:val="231F20"/>
                <w:sz w:val="14"/>
              </w:rPr>
              <w:t>pronunciamos</w:t>
            </w:r>
            <w:r>
              <w:rPr>
                <w:color w:val="231F20"/>
                <w:spacing w:val="-8"/>
                <w:sz w:val="14"/>
              </w:rPr>
              <w:t> </w:t>
            </w:r>
            <w:r>
              <w:rPr>
                <w:color w:val="231F20"/>
                <w:sz w:val="14"/>
              </w:rPr>
              <w:t>por</w:t>
            </w:r>
            <w:r>
              <w:rPr>
                <w:color w:val="231F20"/>
                <w:spacing w:val="-8"/>
                <w:sz w:val="14"/>
              </w:rPr>
              <w:t> </w:t>
            </w:r>
            <w:r>
              <w:rPr>
                <w:color w:val="231F20"/>
                <w:sz w:val="14"/>
              </w:rPr>
              <w:t>el</w:t>
            </w:r>
            <w:r>
              <w:rPr>
                <w:color w:val="231F20"/>
                <w:spacing w:val="-8"/>
                <w:sz w:val="14"/>
              </w:rPr>
              <w:t> </w:t>
            </w:r>
            <w:r>
              <w:rPr>
                <w:color w:val="231F20"/>
                <w:sz w:val="14"/>
              </w:rPr>
              <w:t>diá- logo entre las naciones para alcanzar la paz, la justicia y la seguridad internacional, por el desarme mundial, la prohibición y destrucción de las armas nucleares y por la solución pacífica de las con- troversias.</w:t>
            </w:r>
          </w:p>
        </w:tc>
      </w:tr>
    </w:tbl>
    <w:p>
      <w:pPr>
        <w:spacing w:before="37"/>
        <w:ind w:left="525" w:right="0" w:firstLine="0"/>
        <w:jc w:val="left"/>
        <w:rPr>
          <w:sz w:val="16"/>
        </w:rPr>
      </w:pPr>
      <w:r>
        <w:rPr>
          <w:color w:val="231F20"/>
          <w:w w:val="105"/>
          <w:sz w:val="16"/>
        </w:rPr>
        <w:t>Fuente: Elaboración propia a partir de datos de </w:t>
      </w:r>
      <w:r>
        <w:rPr>
          <w:color w:val="231F20"/>
          <w:w w:val="130"/>
          <w:sz w:val="12"/>
        </w:rPr>
        <w:t>prd </w:t>
      </w:r>
      <w:r>
        <w:rPr>
          <w:color w:val="231F20"/>
          <w:w w:val="105"/>
          <w:sz w:val="16"/>
        </w:rPr>
        <w:t>(2009a).</w:t>
      </w:r>
    </w:p>
    <w:p>
      <w:pPr>
        <w:spacing w:after="0"/>
        <w:jc w:val="left"/>
        <w:rPr>
          <w:sz w:val="16"/>
        </w:rPr>
        <w:sectPr>
          <w:headerReference w:type="default" r:id="rId38"/>
          <w:pgSz w:w="13040" w:h="8790" w:orient="landscape"/>
          <w:pgMar w:header="0" w:footer="0" w:top="0" w:bottom="280" w:left="840" w:right="1580"/>
        </w:sectPr>
      </w:pPr>
    </w:p>
    <w:p>
      <w:pPr>
        <w:spacing w:before="48"/>
        <w:ind w:left="0" w:right="121" w:firstLine="0"/>
        <w:jc w:val="right"/>
        <w:rPr>
          <w:rFonts w:ascii="Arial" w:hAnsi="Arial"/>
          <w:b/>
          <w:sz w:val="20"/>
        </w:rPr>
      </w:pPr>
      <w:r>
        <w:rPr>
          <w:rFonts w:ascii="Arial" w:hAnsi="Arial"/>
          <w:b/>
          <w:i/>
          <w:color w:val="231F20"/>
          <w:sz w:val="20"/>
        </w:rPr>
        <w:t>Cuadros   </w:t>
      </w:r>
      <w:r>
        <w:rPr>
          <w:rFonts w:ascii="Arial" w:hAnsi="Arial"/>
          <w:b/>
          <w:color w:val="231F20"/>
          <w:sz w:val="20"/>
        </w:rPr>
        <w:t>•  109</w:t>
      </w:r>
    </w:p>
    <w:p>
      <w:pPr>
        <w:pStyle w:val="BodyText"/>
        <w:spacing w:before="0"/>
        <w:rPr>
          <w:rFonts w:ascii="Arial"/>
          <w:b/>
        </w:rPr>
      </w:pPr>
    </w:p>
    <w:p>
      <w:pPr>
        <w:pStyle w:val="BodyText"/>
        <w:spacing w:before="0"/>
        <w:rPr>
          <w:rFonts w:ascii="Arial"/>
          <w:b/>
        </w:rPr>
      </w:pPr>
    </w:p>
    <w:p>
      <w:pPr>
        <w:pStyle w:val="BodyText"/>
        <w:spacing w:before="0"/>
        <w:rPr>
          <w:rFonts w:ascii="Arial"/>
          <w:b/>
        </w:rPr>
      </w:pPr>
    </w:p>
    <w:p>
      <w:pPr>
        <w:pStyle w:val="BodyText"/>
        <w:spacing w:before="0"/>
        <w:rPr>
          <w:rFonts w:ascii="Arial"/>
          <w:b/>
        </w:rPr>
      </w:pPr>
    </w:p>
    <w:p>
      <w:pPr>
        <w:pStyle w:val="BodyText"/>
        <w:spacing w:before="0"/>
        <w:rPr>
          <w:rFonts w:ascii="Arial"/>
          <w:b/>
        </w:rPr>
      </w:pPr>
    </w:p>
    <w:p>
      <w:pPr>
        <w:pStyle w:val="BodyText"/>
        <w:spacing w:before="0"/>
        <w:rPr>
          <w:rFonts w:ascii="Arial"/>
          <w:b/>
        </w:rPr>
      </w:pPr>
    </w:p>
    <w:p>
      <w:pPr>
        <w:pStyle w:val="BodyText"/>
        <w:spacing w:before="0"/>
        <w:rPr>
          <w:rFonts w:ascii="Arial"/>
          <w:b/>
        </w:rPr>
      </w:pPr>
    </w:p>
    <w:p>
      <w:pPr>
        <w:pStyle w:val="BodyText"/>
        <w:spacing w:before="6"/>
        <w:rPr>
          <w:rFonts w:ascii="Arial"/>
          <w:b/>
          <w:sz w:val="18"/>
        </w:rPr>
      </w:pPr>
    </w:p>
    <w:p>
      <w:pPr>
        <w:pStyle w:val="Heading2"/>
        <w:spacing w:before="0"/>
        <w:ind w:left="914"/>
      </w:pPr>
      <w:r>
        <w:rPr>
          <w:color w:val="231F20"/>
        </w:rPr>
        <w:t>Cuadro 12</w:t>
      </w:r>
    </w:p>
    <w:p>
      <w:pPr>
        <w:spacing w:before="10"/>
        <w:ind w:left="914" w:right="918" w:firstLine="0"/>
        <w:jc w:val="center"/>
        <w:rPr>
          <w:b/>
          <w:sz w:val="16"/>
        </w:rPr>
      </w:pPr>
      <w:r>
        <w:rPr>
          <w:b/>
          <w:color w:val="231F20"/>
          <w:w w:val="105"/>
          <w:sz w:val="20"/>
        </w:rPr>
        <w:t>Las mujeres en los Estatutos del </w:t>
      </w:r>
      <w:r>
        <w:rPr>
          <w:b/>
          <w:color w:val="231F20"/>
          <w:w w:val="105"/>
          <w:sz w:val="16"/>
        </w:rPr>
        <w:t>pan</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71"/>
        <w:gridCol w:w="2449"/>
        <w:gridCol w:w="1121"/>
        <w:gridCol w:w="1596"/>
      </w:tblGrid>
      <w:tr>
        <w:trPr>
          <w:trHeight w:val="515" w:hRule="exact"/>
        </w:trPr>
        <w:tc>
          <w:tcPr>
            <w:tcW w:w="1571" w:type="dxa"/>
            <w:tcBorders>
              <w:top w:val="single" w:sz="8" w:space="0" w:color="231F20"/>
            </w:tcBorders>
          </w:tcPr>
          <w:p>
            <w:pPr>
              <w:pStyle w:val="TableParagraph"/>
              <w:spacing w:before="142"/>
              <w:ind w:left="445"/>
              <w:rPr>
                <w:i/>
                <w:sz w:val="18"/>
              </w:rPr>
            </w:pPr>
            <w:r>
              <w:rPr>
                <w:i/>
                <w:color w:val="231F20"/>
                <w:sz w:val="18"/>
              </w:rPr>
              <w:t>Lenguaje</w:t>
            </w:r>
          </w:p>
        </w:tc>
        <w:tc>
          <w:tcPr>
            <w:tcW w:w="2449" w:type="dxa"/>
            <w:tcBorders>
              <w:top w:val="single" w:sz="8" w:space="0" w:color="231F20"/>
            </w:tcBorders>
          </w:tcPr>
          <w:p>
            <w:pPr>
              <w:pStyle w:val="TableParagraph"/>
              <w:spacing w:line="254" w:lineRule="auto" w:before="32"/>
              <w:ind w:left="698" w:right="65" w:hanging="613"/>
              <w:rPr>
                <w:i/>
                <w:sz w:val="18"/>
              </w:rPr>
            </w:pPr>
            <w:r>
              <w:rPr>
                <w:i/>
                <w:color w:val="231F20"/>
                <w:sz w:val="18"/>
              </w:rPr>
              <w:t>Objetivos con enfoque de géne- </w:t>
            </w:r>
            <w:r>
              <w:rPr>
                <w:i/>
                <w:color w:val="231F20"/>
                <w:sz w:val="18"/>
              </w:rPr>
              <w:t>ro que plantea</w:t>
            </w:r>
          </w:p>
        </w:tc>
        <w:tc>
          <w:tcPr>
            <w:tcW w:w="1121" w:type="dxa"/>
            <w:tcBorders>
              <w:top w:val="single" w:sz="8" w:space="0" w:color="231F20"/>
            </w:tcBorders>
          </w:tcPr>
          <w:p>
            <w:pPr>
              <w:pStyle w:val="TableParagraph"/>
              <w:spacing w:line="254" w:lineRule="auto" w:before="32"/>
              <w:ind w:left="132" w:right="113" w:firstLine="42"/>
              <w:rPr>
                <w:i/>
                <w:sz w:val="18"/>
              </w:rPr>
            </w:pPr>
            <w:r>
              <w:rPr>
                <w:i/>
                <w:color w:val="231F20"/>
                <w:sz w:val="18"/>
              </w:rPr>
              <w:t>Conceptos </w:t>
            </w:r>
            <w:r>
              <w:rPr>
                <w:i/>
                <w:color w:val="231F20"/>
                <w:sz w:val="18"/>
              </w:rPr>
              <w:t>que utilizan</w:t>
            </w:r>
          </w:p>
        </w:tc>
        <w:tc>
          <w:tcPr>
            <w:tcW w:w="1596" w:type="dxa"/>
            <w:tcBorders>
              <w:top w:val="single" w:sz="8" w:space="0" w:color="231F20"/>
            </w:tcBorders>
          </w:tcPr>
          <w:p>
            <w:pPr>
              <w:pStyle w:val="TableParagraph"/>
              <w:spacing w:before="142"/>
              <w:ind w:left="196"/>
              <w:rPr>
                <w:i/>
                <w:sz w:val="18"/>
              </w:rPr>
            </w:pPr>
            <w:r>
              <w:rPr>
                <w:i/>
                <w:color w:val="231F20"/>
                <w:sz w:val="18"/>
              </w:rPr>
              <w:t>Cuota de género</w:t>
            </w:r>
          </w:p>
        </w:tc>
      </w:tr>
      <w:tr>
        <w:trPr>
          <w:trHeight w:val="4972" w:hRule="exact"/>
        </w:trPr>
        <w:tc>
          <w:tcPr>
            <w:tcW w:w="1571" w:type="dxa"/>
            <w:tcBorders>
              <w:bottom w:val="single" w:sz="8" w:space="0" w:color="231F20"/>
            </w:tcBorders>
          </w:tcPr>
          <w:p>
            <w:pPr>
              <w:pStyle w:val="TableParagraph"/>
              <w:spacing w:line="254" w:lineRule="auto" w:before="65"/>
              <w:ind w:left="108" w:right="106" w:hanging="6"/>
              <w:jc w:val="center"/>
              <w:rPr>
                <w:i/>
                <w:sz w:val="18"/>
              </w:rPr>
            </w:pPr>
            <w:r>
              <w:rPr>
                <w:i/>
                <w:color w:val="231F20"/>
                <w:sz w:val="18"/>
              </w:rPr>
              <w:t>Mayoritariamente </w:t>
            </w:r>
            <w:r>
              <w:rPr>
                <w:i/>
                <w:color w:val="231F20"/>
                <w:sz w:val="18"/>
              </w:rPr>
              <w:t>excluyente</w:t>
            </w:r>
          </w:p>
          <w:p>
            <w:pPr>
              <w:pStyle w:val="TableParagraph"/>
              <w:spacing w:before="2"/>
              <w:rPr>
                <w:b/>
                <w:sz w:val="19"/>
              </w:rPr>
            </w:pPr>
          </w:p>
          <w:p>
            <w:pPr>
              <w:pStyle w:val="TableParagraph"/>
              <w:spacing w:line="254" w:lineRule="auto"/>
              <w:ind w:left="108" w:right="106"/>
              <w:jc w:val="both"/>
              <w:rPr>
                <w:sz w:val="18"/>
              </w:rPr>
            </w:pPr>
            <w:r>
              <w:rPr>
                <w:color w:val="231F20"/>
                <w:sz w:val="18"/>
              </w:rPr>
              <w:t>Ciudadanos,</w:t>
            </w:r>
            <w:r>
              <w:rPr>
                <w:color w:val="231F20"/>
                <w:spacing w:val="-17"/>
                <w:sz w:val="18"/>
              </w:rPr>
              <w:t> </w:t>
            </w:r>
            <w:r>
              <w:rPr>
                <w:color w:val="231F20"/>
                <w:sz w:val="18"/>
              </w:rPr>
              <w:t>mexi- canos, todos, can- didatos.</w:t>
            </w:r>
          </w:p>
        </w:tc>
        <w:tc>
          <w:tcPr>
            <w:tcW w:w="2449" w:type="dxa"/>
            <w:tcBorders>
              <w:bottom w:val="single" w:sz="8" w:space="0" w:color="231F20"/>
            </w:tcBorders>
          </w:tcPr>
          <w:p>
            <w:pPr>
              <w:pStyle w:val="TableParagraph"/>
              <w:numPr>
                <w:ilvl w:val="0"/>
                <w:numId w:val="12"/>
              </w:numPr>
              <w:tabs>
                <w:tab w:pos="244" w:val="left" w:leader="none"/>
              </w:tabs>
              <w:spacing w:line="254" w:lineRule="auto" w:before="65" w:after="0"/>
              <w:ind w:left="108" w:right="106" w:firstLine="0"/>
              <w:jc w:val="both"/>
              <w:rPr>
                <w:sz w:val="18"/>
              </w:rPr>
            </w:pPr>
            <w:r>
              <w:rPr>
                <w:color w:val="231F20"/>
                <w:sz w:val="18"/>
              </w:rPr>
              <w:t>Garantizar en todos los</w:t>
            </w:r>
            <w:r>
              <w:rPr>
                <w:color w:val="231F20"/>
                <w:spacing w:val="-12"/>
                <w:sz w:val="18"/>
              </w:rPr>
              <w:t> </w:t>
            </w:r>
            <w:r>
              <w:rPr>
                <w:color w:val="231F20"/>
                <w:sz w:val="18"/>
              </w:rPr>
              <w:t>órde- nes la igualdad de oportunida- des entre hombres y</w:t>
            </w:r>
            <w:r>
              <w:rPr>
                <w:color w:val="231F20"/>
                <w:spacing w:val="-1"/>
                <w:sz w:val="18"/>
              </w:rPr>
              <w:t> </w:t>
            </w:r>
            <w:r>
              <w:rPr>
                <w:color w:val="231F20"/>
                <w:sz w:val="18"/>
              </w:rPr>
              <w:t>mujeres.</w:t>
            </w:r>
          </w:p>
          <w:p>
            <w:pPr>
              <w:pStyle w:val="TableParagraph"/>
              <w:spacing w:before="2"/>
              <w:rPr>
                <w:b/>
                <w:sz w:val="19"/>
              </w:rPr>
            </w:pPr>
          </w:p>
          <w:p>
            <w:pPr>
              <w:pStyle w:val="TableParagraph"/>
              <w:numPr>
                <w:ilvl w:val="0"/>
                <w:numId w:val="12"/>
              </w:numPr>
              <w:tabs>
                <w:tab w:pos="284" w:val="left" w:leader="none"/>
              </w:tabs>
              <w:spacing w:line="254" w:lineRule="auto" w:before="0" w:after="0"/>
              <w:ind w:left="108" w:right="106" w:firstLine="0"/>
              <w:jc w:val="both"/>
              <w:rPr>
                <w:sz w:val="18"/>
              </w:rPr>
            </w:pPr>
            <w:r>
              <w:rPr>
                <w:color w:val="231F20"/>
                <w:sz w:val="18"/>
              </w:rPr>
              <w:t>Se procurará la paridad de géneros en la selección de</w:t>
            </w:r>
            <w:r>
              <w:rPr>
                <w:color w:val="231F20"/>
                <w:spacing w:val="-20"/>
                <w:sz w:val="18"/>
              </w:rPr>
              <w:t> </w:t>
            </w:r>
            <w:r>
              <w:rPr>
                <w:color w:val="231F20"/>
                <w:sz w:val="18"/>
              </w:rPr>
              <w:t>can- didatos a cargos de elección popular.</w:t>
            </w:r>
          </w:p>
          <w:p>
            <w:pPr>
              <w:pStyle w:val="TableParagraph"/>
              <w:spacing w:before="2"/>
              <w:rPr>
                <w:b/>
                <w:sz w:val="19"/>
              </w:rPr>
            </w:pPr>
          </w:p>
          <w:p>
            <w:pPr>
              <w:pStyle w:val="TableParagraph"/>
              <w:numPr>
                <w:ilvl w:val="0"/>
                <w:numId w:val="12"/>
              </w:numPr>
              <w:tabs>
                <w:tab w:pos="306" w:val="left" w:leader="none"/>
              </w:tabs>
              <w:spacing w:line="254" w:lineRule="auto" w:before="0" w:after="0"/>
              <w:ind w:left="108" w:right="106" w:firstLine="0"/>
              <w:jc w:val="both"/>
              <w:rPr>
                <w:sz w:val="18"/>
              </w:rPr>
            </w:pPr>
            <w:r>
              <w:rPr>
                <w:color w:val="231F20"/>
                <w:sz w:val="18"/>
              </w:rPr>
              <w:t>Impulsar permanentemente acciones afirmativas para ga- rantizar la equidad de género en todos los ámbitos del par- tido.</w:t>
            </w:r>
          </w:p>
          <w:p>
            <w:pPr>
              <w:pStyle w:val="TableParagraph"/>
              <w:spacing w:before="2"/>
              <w:rPr>
                <w:b/>
                <w:sz w:val="19"/>
              </w:rPr>
            </w:pPr>
          </w:p>
          <w:p>
            <w:pPr>
              <w:pStyle w:val="TableParagraph"/>
              <w:numPr>
                <w:ilvl w:val="0"/>
                <w:numId w:val="12"/>
              </w:numPr>
              <w:tabs>
                <w:tab w:pos="260" w:val="left" w:leader="none"/>
              </w:tabs>
              <w:spacing w:line="254" w:lineRule="auto" w:before="0" w:after="0"/>
              <w:ind w:left="108" w:right="105" w:firstLine="0"/>
              <w:jc w:val="both"/>
              <w:rPr>
                <w:sz w:val="18"/>
              </w:rPr>
            </w:pPr>
            <w:r>
              <w:rPr>
                <w:color w:val="231F20"/>
                <w:sz w:val="18"/>
              </w:rPr>
              <w:t>Los Comités Directivos Na- cional, Estatales y Municipa- les deberán integrarse con, al menos, el cuarenta por ciento de miembros de un mismo género, procurando llegar a la paridad.</w:t>
            </w:r>
          </w:p>
        </w:tc>
        <w:tc>
          <w:tcPr>
            <w:tcW w:w="1121" w:type="dxa"/>
            <w:tcBorders>
              <w:bottom w:val="single" w:sz="8" w:space="0" w:color="231F20"/>
            </w:tcBorders>
          </w:tcPr>
          <w:p>
            <w:pPr>
              <w:pStyle w:val="TableParagraph"/>
              <w:numPr>
                <w:ilvl w:val="0"/>
                <w:numId w:val="13"/>
              </w:numPr>
              <w:tabs>
                <w:tab w:pos="244" w:val="left" w:leader="none"/>
              </w:tabs>
              <w:spacing w:line="254" w:lineRule="auto" w:before="65" w:after="0"/>
              <w:ind w:left="108" w:right="265" w:firstLine="0"/>
              <w:jc w:val="left"/>
              <w:rPr>
                <w:sz w:val="18"/>
              </w:rPr>
            </w:pPr>
            <w:r>
              <w:rPr>
                <w:color w:val="231F20"/>
                <w:sz w:val="18"/>
              </w:rPr>
              <w:t>Equidad de género</w:t>
            </w:r>
          </w:p>
          <w:p>
            <w:pPr>
              <w:pStyle w:val="TableParagraph"/>
              <w:spacing w:before="2"/>
              <w:rPr>
                <w:b/>
                <w:sz w:val="19"/>
              </w:rPr>
            </w:pPr>
          </w:p>
          <w:p>
            <w:pPr>
              <w:pStyle w:val="TableParagraph"/>
              <w:numPr>
                <w:ilvl w:val="0"/>
                <w:numId w:val="13"/>
              </w:numPr>
              <w:tabs>
                <w:tab w:pos="244" w:val="left" w:leader="none"/>
              </w:tabs>
              <w:spacing w:line="240" w:lineRule="auto" w:before="0" w:after="0"/>
              <w:ind w:left="243" w:right="0" w:hanging="135"/>
              <w:jc w:val="left"/>
              <w:rPr>
                <w:sz w:val="18"/>
              </w:rPr>
            </w:pPr>
            <w:r>
              <w:rPr>
                <w:color w:val="231F20"/>
                <w:sz w:val="18"/>
              </w:rPr>
              <w:t>Paridad</w:t>
            </w:r>
          </w:p>
          <w:p>
            <w:pPr>
              <w:pStyle w:val="TableParagraph"/>
              <w:spacing w:before="3"/>
              <w:rPr>
                <w:b/>
                <w:sz w:val="20"/>
              </w:rPr>
            </w:pPr>
          </w:p>
          <w:p>
            <w:pPr>
              <w:pStyle w:val="TableParagraph"/>
              <w:numPr>
                <w:ilvl w:val="0"/>
                <w:numId w:val="13"/>
              </w:numPr>
              <w:tabs>
                <w:tab w:pos="244" w:val="left" w:leader="none"/>
              </w:tabs>
              <w:spacing w:line="254" w:lineRule="auto" w:before="0" w:after="0"/>
              <w:ind w:left="108" w:right="115" w:firstLine="0"/>
              <w:jc w:val="left"/>
              <w:rPr>
                <w:sz w:val="18"/>
              </w:rPr>
            </w:pPr>
            <w:r>
              <w:rPr>
                <w:color w:val="231F20"/>
                <w:sz w:val="18"/>
              </w:rPr>
              <w:t>Igualdad de oportuni- dades</w:t>
            </w:r>
          </w:p>
          <w:p>
            <w:pPr>
              <w:pStyle w:val="TableParagraph"/>
              <w:spacing w:before="2"/>
              <w:rPr>
                <w:b/>
                <w:sz w:val="19"/>
              </w:rPr>
            </w:pPr>
          </w:p>
          <w:p>
            <w:pPr>
              <w:pStyle w:val="TableParagraph"/>
              <w:numPr>
                <w:ilvl w:val="0"/>
                <w:numId w:val="13"/>
              </w:numPr>
              <w:tabs>
                <w:tab w:pos="234" w:val="left" w:leader="none"/>
              </w:tabs>
              <w:spacing w:line="240" w:lineRule="auto" w:before="0" w:after="0"/>
              <w:ind w:left="233" w:right="0" w:hanging="125"/>
              <w:jc w:val="left"/>
              <w:rPr>
                <w:sz w:val="18"/>
              </w:rPr>
            </w:pPr>
            <w:r>
              <w:rPr>
                <w:color w:val="231F20"/>
                <w:sz w:val="18"/>
              </w:rPr>
              <w:t>Acciones</w:t>
            </w:r>
          </w:p>
          <w:p>
            <w:pPr>
              <w:pStyle w:val="TableParagraph"/>
              <w:spacing w:before="13"/>
              <w:ind w:left="108" w:right="113"/>
              <w:rPr>
                <w:sz w:val="18"/>
              </w:rPr>
            </w:pPr>
            <w:r>
              <w:rPr>
                <w:color w:val="231F20"/>
                <w:sz w:val="18"/>
              </w:rPr>
              <w:t>afirmativas</w:t>
            </w:r>
          </w:p>
        </w:tc>
        <w:tc>
          <w:tcPr>
            <w:tcW w:w="1596" w:type="dxa"/>
            <w:tcBorders>
              <w:bottom w:val="single" w:sz="8" w:space="0" w:color="231F20"/>
            </w:tcBorders>
          </w:tcPr>
          <w:p>
            <w:pPr>
              <w:pStyle w:val="TableParagraph"/>
              <w:numPr>
                <w:ilvl w:val="0"/>
                <w:numId w:val="14"/>
              </w:numPr>
              <w:tabs>
                <w:tab w:pos="279" w:val="left" w:leader="none"/>
              </w:tabs>
              <w:spacing w:line="254" w:lineRule="auto" w:before="65" w:after="0"/>
              <w:ind w:left="108" w:right="96" w:firstLine="0"/>
              <w:jc w:val="both"/>
              <w:rPr>
                <w:sz w:val="18"/>
              </w:rPr>
            </w:pPr>
            <w:r>
              <w:rPr>
                <w:color w:val="231F20"/>
                <w:sz w:val="18"/>
              </w:rPr>
              <w:t>El </w:t>
            </w:r>
            <w:r>
              <w:rPr>
                <w:color w:val="231F20"/>
                <w:spacing w:val="3"/>
                <w:sz w:val="18"/>
              </w:rPr>
              <w:t>Comité Eje- </w:t>
            </w:r>
            <w:r>
              <w:rPr>
                <w:color w:val="231F20"/>
                <w:spacing w:val="8"/>
                <w:sz w:val="18"/>
              </w:rPr>
              <w:t>cutivo </w:t>
            </w:r>
            <w:r>
              <w:rPr>
                <w:color w:val="231F20"/>
                <w:spacing w:val="10"/>
                <w:sz w:val="18"/>
              </w:rPr>
              <w:t>Nacional </w:t>
            </w:r>
            <w:r>
              <w:rPr>
                <w:color w:val="231F20"/>
                <w:sz w:val="18"/>
              </w:rPr>
              <w:t>“deberá” integrar- se,</w:t>
            </w:r>
            <w:r>
              <w:rPr>
                <w:color w:val="231F20"/>
                <w:spacing w:val="-12"/>
                <w:sz w:val="18"/>
              </w:rPr>
              <w:t> </w:t>
            </w:r>
            <w:r>
              <w:rPr>
                <w:color w:val="231F20"/>
                <w:sz w:val="18"/>
              </w:rPr>
              <w:t>con</w:t>
            </w:r>
            <w:r>
              <w:rPr>
                <w:color w:val="231F20"/>
                <w:spacing w:val="-12"/>
                <w:sz w:val="18"/>
              </w:rPr>
              <w:t> </w:t>
            </w:r>
            <w:r>
              <w:rPr>
                <w:color w:val="231F20"/>
                <w:sz w:val="18"/>
              </w:rPr>
              <w:t>al</w:t>
            </w:r>
            <w:r>
              <w:rPr>
                <w:color w:val="231F20"/>
                <w:spacing w:val="-12"/>
                <w:sz w:val="18"/>
              </w:rPr>
              <w:t> </w:t>
            </w:r>
            <w:r>
              <w:rPr>
                <w:color w:val="231F20"/>
                <w:sz w:val="18"/>
              </w:rPr>
              <w:t>menos,</w:t>
            </w:r>
            <w:r>
              <w:rPr>
                <w:color w:val="231F20"/>
                <w:spacing w:val="-12"/>
                <w:sz w:val="18"/>
              </w:rPr>
              <w:t> </w:t>
            </w:r>
            <w:r>
              <w:rPr>
                <w:color w:val="231F20"/>
                <w:sz w:val="18"/>
              </w:rPr>
              <w:t>el </w:t>
            </w:r>
            <w:r>
              <w:rPr>
                <w:i/>
                <w:color w:val="231F20"/>
                <w:spacing w:val="-3"/>
                <w:sz w:val="18"/>
              </w:rPr>
              <w:t>cuarenta </w:t>
            </w:r>
            <w:r>
              <w:rPr>
                <w:i/>
                <w:color w:val="231F20"/>
                <w:sz w:val="18"/>
              </w:rPr>
              <w:t>por</w:t>
            </w:r>
            <w:r>
              <w:rPr>
                <w:i/>
                <w:color w:val="231F20"/>
                <w:spacing w:val="-25"/>
                <w:sz w:val="18"/>
              </w:rPr>
              <w:t> </w:t>
            </w:r>
            <w:r>
              <w:rPr>
                <w:i/>
                <w:color w:val="231F20"/>
                <w:spacing w:val="-2"/>
                <w:sz w:val="18"/>
              </w:rPr>
              <w:t>ciento </w:t>
            </w:r>
            <w:r>
              <w:rPr>
                <w:color w:val="231F20"/>
                <w:sz w:val="18"/>
              </w:rPr>
              <w:t>de miembros de un mismo</w:t>
            </w:r>
            <w:r>
              <w:rPr>
                <w:color w:val="231F20"/>
                <w:spacing w:val="-25"/>
                <w:sz w:val="18"/>
              </w:rPr>
              <w:t> </w:t>
            </w:r>
            <w:r>
              <w:rPr>
                <w:color w:val="231F20"/>
                <w:sz w:val="18"/>
              </w:rPr>
              <w:t>género,</w:t>
            </w:r>
            <w:r>
              <w:rPr>
                <w:color w:val="231F20"/>
                <w:spacing w:val="-24"/>
                <w:sz w:val="18"/>
              </w:rPr>
              <w:t> </w:t>
            </w:r>
            <w:r>
              <w:rPr>
                <w:color w:val="231F20"/>
                <w:sz w:val="18"/>
              </w:rPr>
              <w:t>pro- curando</w:t>
            </w:r>
            <w:r>
              <w:rPr>
                <w:color w:val="231F20"/>
                <w:spacing w:val="-19"/>
                <w:sz w:val="18"/>
              </w:rPr>
              <w:t> </w:t>
            </w:r>
            <w:r>
              <w:rPr>
                <w:color w:val="231F20"/>
                <w:sz w:val="18"/>
              </w:rPr>
              <w:t>alcanzar</w:t>
            </w:r>
            <w:r>
              <w:rPr>
                <w:color w:val="231F20"/>
                <w:spacing w:val="-19"/>
                <w:sz w:val="18"/>
              </w:rPr>
              <w:t> </w:t>
            </w:r>
            <w:r>
              <w:rPr>
                <w:color w:val="231F20"/>
                <w:sz w:val="18"/>
              </w:rPr>
              <w:t>la paridad.</w:t>
            </w:r>
          </w:p>
          <w:p>
            <w:pPr>
              <w:pStyle w:val="TableParagraph"/>
              <w:spacing w:before="2"/>
              <w:rPr>
                <w:b/>
                <w:sz w:val="19"/>
              </w:rPr>
            </w:pPr>
          </w:p>
          <w:p>
            <w:pPr>
              <w:pStyle w:val="TableParagraph"/>
              <w:numPr>
                <w:ilvl w:val="0"/>
                <w:numId w:val="14"/>
              </w:numPr>
              <w:tabs>
                <w:tab w:pos="239" w:val="left" w:leader="none"/>
              </w:tabs>
              <w:spacing w:line="254" w:lineRule="auto" w:before="0" w:after="0"/>
              <w:ind w:left="108" w:right="104" w:firstLine="0"/>
              <w:jc w:val="both"/>
              <w:rPr>
                <w:sz w:val="18"/>
              </w:rPr>
            </w:pPr>
            <w:r>
              <w:rPr>
                <w:color w:val="231F20"/>
                <w:sz w:val="18"/>
              </w:rPr>
              <w:t>Se “procurará”</w:t>
            </w:r>
            <w:r>
              <w:rPr>
                <w:color w:val="231F20"/>
                <w:spacing w:val="-13"/>
                <w:sz w:val="18"/>
              </w:rPr>
              <w:t> </w:t>
            </w:r>
            <w:r>
              <w:rPr>
                <w:color w:val="231F20"/>
                <w:sz w:val="18"/>
              </w:rPr>
              <w:t>la </w:t>
            </w:r>
            <w:r>
              <w:rPr>
                <w:i/>
                <w:color w:val="231F20"/>
                <w:sz w:val="18"/>
              </w:rPr>
              <w:t>paridad</w:t>
            </w:r>
            <w:r>
              <w:rPr>
                <w:i/>
                <w:color w:val="231F20"/>
                <w:spacing w:val="-20"/>
                <w:sz w:val="18"/>
              </w:rPr>
              <w:t> </w:t>
            </w:r>
            <w:r>
              <w:rPr>
                <w:i/>
                <w:color w:val="231F20"/>
                <w:sz w:val="18"/>
              </w:rPr>
              <w:t>de</w:t>
            </w:r>
            <w:r>
              <w:rPr>
                <w:i/>
                <w:color w:val="231F20"/>
                <w:spacing w:val="-20"/>
                <w:sz w:val="18"/>
              </w:rPr>
              <w:t> </w:t>
            </w:r>
            <w:r>
              <w:rPr>
                <w:i/>
                <w:color w:val="231F20"/>
                <w:sz w:val="18"/>
              </w:rPr>
              <w:t>géneros </w:t>
            </w:r>
            <w:r>
              <w:rPr>
                <w:color w:val="231F20"/>
                <w:sz w:val="18"/>
              </w:rPr>
              <w:t>en la </w:t>
            </w:r>
            <w:r>
              <w:rPr>
                <w:i/>
                <w:color w:val="231F20"/>
                <w:sz w:val="18"/>
              </w:rPr>
              <w:t>selección de </w:t>
            </w:r>
            <w:r>
              <w:rPr>
                <w:i/>
                <w:color w:val="231F20"/>
                <w:sz w:val="18"/>
              </w:rPr>
              <w:t>candidatos</w:t>
            </w:r>
            <w:r>
              <w:rPr>
                <w:i/>
                <w:color w:val="231F20"/>
                <w:spacing w:val="-23"/>
                <w:sz w:val="18"/>
              </w:rPr>
              <w:t> </w:t>
            </w:r>
            <w:r>
              <w:rPr>
                <w:color w:val="231F20"/>
                <w:sz w:val="18"/>
              </w:rPr>
              <w:t>a</w:t>
            </w:r>
            <w:r>
              <w:rPr>
                <w:color w:val="231F20"/>
                <w:spacing w:val="-23"/>
                <w:sz w:val="18"/>
              </w:rPr>
              <w:t> </w:t>
            </w:r>
            <w:r>
              <w:rPr>
                <w:color w:val="231F20"/>
                <w:spacing w:val="-3"/>
                <w:sz w:val="18"/>
              </w:rPr>
              <w:t>cargos </w:t>
            </w:r>
            <w:r>
              <w:rPr>
                <w:color w:val="231F20"/>
                <w:sz w:val="18"/>
              </w:rPr>
              <w:t>de </w:t>
            </w:r>
            <w:r>
              <w:rPr>
                <w:color w:val="231F20"/>
                <w:spacing w:val="-3"/>
                <w:sz w:val="18"/>
              </w:rPr>
              <w:t>elección</w:t>
            </w:r>
            <w:r>
              <w:rPr>
                <w:color w:val="231F20"/>
                <w:spacing w:val="-33"/>
                <w:sz w:val="18"/>
              </w:rPr>
              <w:t> </w:t>
            </w:r>
            <w:r>
              <w:rPr>
                <w:color w:val="231F20"/>
                <w:spacing w:val="-4"/>
                <w:sz w:val="18"/>
              </w:rPr>
              <w:t>popular.</w:t>
            </w:r>
          </w:p>
        </w:tc>
      </w:tr>
    </w:tbl>
    <w:p>
      <w:pPr>
        <w:spacing w:before="37"/>
        <w:ind w:left="122" w:right="121" w:firstLine="0"/>
        <w:jc w:val="left"/>
        <w:rPr>
          <w:sz w:val="16"/>
        </w:rPr>
      </w:pPr>
      <w:r>
        <w:rPr>
          <w:color w:val="231F20"/>
          <w:w w:val="105"/>
          <w:sz w:val="16"/>
        </w:rPr>
        <w:t>Fuente: Elaboración propia a partir de datos de </w:t>
      </w:r>
      <w:r>
        <w:rPr>
          <w:color w:val="231F20"/>
          <w:w w:val="120"/>
          <w:sz w:val="12"/>
        </w:rPr>
        <w:t>pan </w:t>
      </w:r>
      <w:r>
        <w:rPr>
          <w:color w:val="231F20"/>
          <w:w w:val="105"/>
          <w:sz w:val="16"/>
        </w:rPr>
        <w:t>(2008).</w:t>
      </w:r>
    </w:p>
    <w:p>
      <w:pPr>
        <w:spacing w:after="0"/>
        <w:jc w:val="left"/>
        <w:rPr>
          <w:sz w:val="16"/>
        </w:rPr>
        <w:sectPr>
          <w:headerReference w:type="even" r:id="rId39"/>
          <w:pgSz w:w="8790" w:h="13040"/>
          <w:pgMar w:header="0" w:footer="0" w:top="960" w:bottom="280" w:left="960" w:right="840"/>
        </w:sectPr>
      </w:pPr>
    </w:p>
    <w:p>
      <w:pPr>
        <w:pStyle w:val="BodyText"/>
        <w:spacing w:before="0"/>
      </w:pPr>
      <w:r>
        <w:rPr/>
        <w:pict>
          <v:shape style="position:absolute;margin-left:588.374512pt;margin-top:47.188999pt;width:12pt;height:227.4pt;mso-position-horizontal-relative:page;mso-position-vertical-relative:page;z-index:1480" type="#_x0000_t202" filled="false" stroked="false">
            <v:textbox inset="0,0,0,0" style="layout-flow:vertical">
              <w:txbxContent>
                <w:p>
                  <w:pPr>
                    <w:spacing w:line="226" w:lineRule="exact" w:before="0"/>
                    <w:ind w:left="20" w:right="0" w:firstLine="0"/>
                    <w:jc w:val="left"/>
                    <w:rPr>
                      <w:rFonts w:ascii="Arial" w:hAnsi="Arial"/>
                      <w:b/>
                      <w:i/>
                      <w:sz w:val="20"/>
                    </w:rPr>
                  </w:pPr>
                  <w:r>
                    <w:rPr>
                      <w:rFonts w:ascii="Arial" w:hAnsi="Arial"/>
                      <w:b/>
                      <w:color w:val="231F20"/>
                      <w:w w:val="99"/>
                      <w:sz w:val="20"/>
                    </w:rPr>
                    <w:t>110</w:t>
                  </w:r>
                  <w:r>
                    <w:rPr>
                      <w:rFonts w:ascii="Arial" w:hAnsi="Arial"/>
                      <w:b/>
                      <w:color w:val="231F20"/>
                      <w:sz w:val="20"/>
                    </w:rPr>
                    <w:t>  </w:t>
                  </w:r>
                  <w:r>
                    <w:rPr>
                      <w:rFonts w:ascii="Arial" w:hAnsi="Arial"/>
                      <w:b/>
                      <w:color w:val="231F20"/>
                      <w:spacing w:val="-1"/>
                      <w:sz w:val="20"/>
                    </w:rPr>
                    <w:t> </w:t>
                  </w:r>
                  <w:r>
                    <w:rPr>
                      <w:rFonts w:ascii="Arial" w:hAnsi="Arial"/>
                      <w:b/>
                      <w:color w:val="231F20"/>
                      <w:w w:val="99"/>
                      <w:sz w:val="20"/>
                    </w:rPr>
                    <w:t>•</w:t>
                  </w:r>
                  <w:r>
                    <w:rPr>
                      <w:rFonts w:ascii="Arial" w:hAnsi="Arial"/>
                      <w:b/>
                      <w:color w:val="231F20"/>
                      <w:sz w:val="20"/>
                    </w:rPr>
                    <w:t>  </w:t>
                  </w:r>
                  <w:r>
                    <w:rPr>
                      <w:rFonts w:ascii="Arial" w:hAnsi="Arial"/>
                      <w:b/>
                      <w:color w:val="231F20"/>
                      <w:spacing w:val="-1"/>
                      <w:sz w:val="20"/>
                    </w:rPr>
                    <w:t> </w:t>
                  </w:r>
                  <w:r>
                    <w:rPr>
                      <w:rFonts w:ascii="Arial" w:hAnsi="Arial"/>
                      <w:b/>
                      <w:i/>
                      <w:color w:val="231F20"/>
                      <w:w w:val="100"/>
                      <w:sz w:val="20"/>
                    </w:rPr>
                    <w:t>Géne</w:t>
                  </w:r>
                  <w:r>
                    <w:rPr>
                      <w:rFonts w:ascii="Arial" w:hAnsi="Arial"/>
                      <w:b/>
                      <w:i/>
                      <w:color w:val="231F20"/>
                      <w:spacing w:val="-4"/>
                      <w:w w:val="100"/>
                      <w:sz w:val="20"/>
                    </w:rPr>
                    <w:t>r</w:t>
                  </w:r>
                  <w:r>
                    <w:rPr>
                      <w:rFonts w:ascii="Arial" w:hAnsi="Arial"/>
                      <w:b/>
                      <w:i/>
                      <w:color w:val="231F20"/>
                      <w:w w:val="97"/>
                      <w:sz w:val="20"/>
                    </w:rPr>
                    <w:t>o</w:t>
                  </w:r>
                  <w:r>
                    <w:rPr>
                      <w:rFonts w:ascii="Arial" w:hAnsi="Arial"/>
                      <w:b/>
                      <w:i/>
                      <w:color w:val="231F20"/>
                      <w:sz w:val="20"/>
                    </w:rPr>
                    <w:t> </w:t>
                  </w:r>
                  <w:r>
                    <w:rPr>
                      <w:rFonts w:ascii="Arial" w:hAnsi="Arial"/>
                      <w:b/>
                      <w:i/>
                      <w:color w:val="231F20"/>
                      <w:w w:val="93"/>
                      <w:sz w:val="20"/>
                    </w:rPr>
                    <w:t>y</w:t>
                  </w:r>
                  <w:r>
                    <w:rPr>
                      <w:rFonts w:ascii="Arial" w:hAnsi="Arial"/>
                      <w:b/>
                      <w:i/>
                      <w:color w:val="231F20"/>
                      <w:sz w:val="20"/>
                    </w:rPr>
                    <w:t> </w:t>
                  </w:r>
                  <w:r>
                    <w:rPr>
                      <w:rFonts w:ascii="Arial" w:hAnsi="Arial"/>
                      <w:b/>
                      <w:i/>
                      <w:color w:val="231F20"/>
                      <w:w w:val="101"/>
                      <w:sz w:val="20"/>
                    </w:rPr>
                    <w:t>paz</w:t>
                  </w:r>
                  <w:r>
                    <w:rPr>
                      <w:rFonts w:ascii="Arial" w:hAnsi="Arial"/>
                      <w:b/>
                      <w:i/>
                      <w:color w:val="231F20"/>
                      <w:sz w:val="20"/>
                    </w:rPr>
                    <w:t> </w:t>
                  </w:r>
                  <w:r>
                    <w:rPr>
                      <w:rFonts w:ascii="Arial" w:hAnsi="Arial"/>
                      <w:b/>
                      <w:i/>
                      <w:color w:val="231F20"/>
                      <w:w w:val="101"/>
                      <w:sz w:val="20"/>
                    </w:rPr>
                    <w:t>en</w:t>
                  </w:r>
                  <w:r>
                    <w:rPr>
                      <w:rFonts w:ascii="Arial" w:hAnsi="Arial"/>
                      <w:b/>
                      <w:i/>
                      <w:color w:val="231F20"/>
                      <w:sz w:val="20"/>
                    </w:rPr>
                    <w:t> </w:t>
                  </w:r>
                  <w:r>
                    <w:rPr>
                      <w:rFonts w:ascii="Arial" w:hAnsi="Arial"/>
                      <w:b/>
                      <w:i/>
                      <w:color w:val="231F20"/>
                      <w:w w:val="94"/>
                      <w:sz w:val="20"/>
                    </w:rPr>
                    <w:t>los</w:t>
                  </w:r>
                  <w:r>
                    <w:rPr>
                      <w:rFonts w:ascii="Arial" w:hAnsi="Arial"/>
                      <w:b/>
                      <w:i/>
                      <w:color w:val="231F20"/>
                      <w:sz w:val="20"/>
                    </w:rPr>
                    <w:t> </w:t>
                  </w:r>
                  <w:r>
                    <w:rPr>
                      <w:rFonts w:ascii="Arial" w:hAnsi="Arial"/>
                      <w:b/>
                      <w:i/>
                      <w:color w:val="231F20"/>
                      <w:w w:val="99"/>
                      <w:sz w:val="20"/>
                    </w:rPr>
                    <w:t>partidos</w:t>
                  </w:r>
                  <w:r>
                    <w:rPr>
                      <w:rFonts w:ascii="Arial" w:hAnsi="Arial"/>
                      <w:b/>
                      <w:i/>
                      <w:color w:val="231F20"/>
                      <w:sz w:val="20"/>
                    </w:rPr>
                    <w:t> </w:t>
                  </w:r>
                  <w:r>
                    <w:rPr>
                      <w:rFonts w:ascii="Arial" w:hAnsi="Arial"/>
                      <w:b/>
                      <w:i/>
                      <w:color w:val="231F20"/>
                      <w:w w:val="98"/>
                      <w:sz w:val="20"/>
                    </w:rPr>
                    <w:t>políticos…</w:t>
                  </w:r>
                </w:p>
              </w:txbxContent>
            </v:textbox>
            <w10:wrap type="none"/>
          </v:shape>
        </w:pict>
      </w:r>
    </w:p>
    <w:p>
      <w:pPr>
        <w:pStyle w:val="BodyText"/>
        <w:spacing w:before="0"/>
      </w:pPr>
    </w:p>
    <w:p>
      <w:pPr>
        <w:pStyle w:val="BodyText"/>
        <w:spacing w:before="0"/>
      </w:pPr>
    </w:p>
    <w:p>
      <w:pPr>
        <w:pStyle w:val="BodyText"/>
        <w:spacing w:before="0"/>
      </w:pPr>
    </w:p>
    <w:p>
      <w:pPr>
        <w:pStyle w:val="BodyText"/>
        <w:spacing w:before="0"/>
      </w:pPr>
    </w:p>
    <w:p>
      <w:pPr>
        <w:pStyle w:val="BodyText"/>
        <w:spacing w:before="6"/>
        <w:rPr>
          <w:sz w:val="25"/>
        </w:rPr>
      </w:pPr>
    </w:p>
    <w:p>
      <w:pPr>
        <w:pStyle w:val="Heading2"/>
        <w:spacing w:before="74"/>
        <w:ind w:left="3486" w:right="3087"/>
      </w:pPr>
      <w:r>
        <w:rPr>
          <w:color w:val="231F20"/>
        </w:rPr>
        <w:t>Cuadro 13</w:t>
      </w:r>
    </w:p>
    <w:p>
      <w:pPr>
        <w:spacing w:before="10"/>
        <w:ind w:left="3486" w:right="3087" w:firstLine="0"/>
        <w:jc w:val="center"/>
        <w:rPr>
          <w:b/>
          <w:sz w:val="16"/>
        </w:rPr>
      </w:pPr>
      <w:r>
        <w:rPr>
          <w:b/>
          <w:color w:val="231F20"/>
          <w:w w:val="105"/>
          <w:sz w:val="20"/>
        </w:rPr>
        <w:t>Las mujeres en los Estatutos del </w:t>
      </w:r>
      <w:r>
        <w:rPr>
          <w:b/>
          <w:color w:val="231F20"/>
          <w:w w:val="105"/>
          <w:sz w:val="16"/>
        </w:rPr>
        <w:t>pri</w:t>
      </w:r>
    </w:p>
    <w:p>
      <w:pPr>
        <w:pStyle w:val="BodyText"/>
        <w:spacing w:before="2"/>
        <w:rPr>
          <w:b/>
          <w:sz w:val="5"/>
        </w:rPr>
      </w:pPr>
    </w:p>
    <w:tbl>
      <w:tblPr>
        <w:tblW w:w="0" w:type="auto"/>
        <w:jc w:val="left"/>
        <w:tblInd w:w="52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551"/>
        <w:gridCol w:w="2732"/>
        <w:gridCol w:w="1783"/>
        <w:gridCol w:w="2902"/>
      </w:tblGrid>
      <w:tr>
        <w:trPr>
          <w:trHeight w:val="538" w:hRule="exact"/>
        </w:trPr>
        <w:tc>
          <w:tcPr>
            <w:tcW w:w="2551" w:type="dxa"/>
            <w:tcBorders>
              <w:top w:val="single" w:sz="8" w:space="0" w:color="231F20"/>
            </w:tcBorders>
          </w:tcPr>
          <w:p>
            <w:pPr>
              <w:pStyle w:val="TableParagraph"/>
              <w:spacing w:before="4"/>
              <w:rPr>
                <w:b/>
                <w:sz w:val="14"/>
              </w:rPr>
            </w:pPr>
          </w:p>
          <w:p>
            <w:pPr>
              <w:pStyle w:val="TableParagraph"/>
              <w:ind w:left="952" w:right="952"/>
              <w:jc w:val="center"/>
              <w:rPr>
                <w:i/>
                <w:sz w:val="16"/>
              </w:rPr>
            </w:pPr>
            <w:r>
              <w:rPr>
                <w:i/>
                <w:color w:val="231F20"/>
                <w:sz w:val="16"/>
              </w:rPr>
              <w:t>Lenguaje</w:t>
            </w:r>
          </w:p>
        </w:tc>
        <w:tc>
          <w:tcPr>
            <w:tcW w:w="2732" w:type="dxa"/>
            <w:tcBorders>
              <w:top w:val="single" w:sz="8" w:space="0" w:color="231F20"/>
            </w:tcBorders>
          </w:tcPr>
          <w:p>
            <w:pPr>
              <w:pStyle w:val="TableParagraph"/>
              <w:spacing w:line="261" w:lineRule="auto" w:before="65"/>
              <w:ind w:left="985" w:right="95" w:hanging="675"/>
              <w:rPr>
                <w:i/>
                <w:sz w:val="16"/>
              </w:rPr>
            </w:pPr>
            <w:r>
              <w:rPr>
                <w:i/>
                <w:color w:val="231F20"/>
                <w:sz w:val="16"/>
              </w:rPr>
              <w:t>Objetivos con enfoque de género </w:t>
            </w:r>
            <w:r>
              <w:rPr>
                <w:i/>
                <w:color w:val="231F20"/>
                <w:sz w:val="16"/>
              </w:rPr>
              <w:t>que plantea</w:t>
            </w:r>
          </w:p>
        </w:tc>
        <w:tc>
          <w:tcPr>
            <w:tcW w:w="1783" w:type="dxa"/>
            <w:tcBorders>
              <w:top w:val="single" w:sz="8" w:space="0" w:color="231F20"/>
            </w:tcBorders>
          </w:tcPr>
          <w:p>
            <w:pPr>
              <w:pStyle w:val="TableParagraph"/>
              <w:spacing w:before="4"/>
              <w:rPr>
                <w:b/>
                <w:sz w:val="14"/>
              </w:rPr>
            </w:pPr>
          </w:p>
          <w:p>
            <w:pPr>
              <w:pStyle w:val="TableParagraph"/>
              <w:ind w:left="153"/>
              <w:rPr>
                <w:i/>
                <w:sz w:val="16"/>
              </w:rPr>
            </w:pPr>
            <w:r>
              <w:rPr>
                <w:i/>
                <w:color w:val="231F20"/>
                <w:sz w:val="16"/>
              </w:rPr>
              <w:t>Conceptos que utilizan</w:t>
            </w:r>
          </w:p>
        </w:tc>
        <w:tc>
          <w:tcPr>
            <w:tcW w:w="2902" w:type="dxa"/>
            <w:tcBorders>
              <w:top w:val="single" w:sz="8" w:space="0" w:color="231F20"/>
            </w:tcBorders>
          </w:tcPr>
          <w:p>
            <w:pPr>
              <w:pStyle w:val="TableParagraph"/>
              <w:spacing w:before="4"/>
              <w:rPr>
                <w:b/>
                <w:sz w:val="14"/>
              </w:rPr>
            </w:pPr>
          </w:p>
          <w:p>
            <w:pPr>
              <w:pStyle w:val="TableParagraph"/>
              <w:ind w:left="915"/>
              <w:rPr>
                <w:i/>
                <w:sz w:val="16"/>
              </w:rPr>
            </w:pPr>
            <w:r>
              <w:rPr>
                <w:i/>
                <w:color w:val="231F20"/>
                <w:sz w:val="16"/>
              </w:rPr>
              <w:t>Cuota de género</w:t>
            </w:r>
          </w:p>
        </w:tc>
      </w:tr>
      <w:tr>
        <w:trPr>
          <w:trHeight w:val="4138" w:hRule="exact"/>
        </w:trPr>
        <w:tc>
          <w:tcPr>
            <w:tcW w:w="2551" w:type="dxa"/>
            <w:tcBorders>
              <w:bottom w:val="single" w:sz="8" w:space="0" w:color="231F20"/>
            </w:tcBorders>
          </w:tcPr>
          <w:p>
            <w:pPr>
              <w:pStyle w:val="TableParagraph"/>
              <w:spacing w:line="261" w:lineRule="auto" w:before="70"/>
              <w:ind w:left="933" w:right="668" w:hanging="245"/>
              <w:rPr>
                <w:i/>
                <w:sz w:val="16"/>
              </w:rPr>
            </w:pPr>
            <w:r>
              <w:rPr>
                <w:i/>
                <w:color w:val="231F20"/>
                <w:sz w:val="16"/>
              </w:rPr>
              <w:t>Mayoritariamente </w:t>
            </w:r>
            <w:r>
              <w:rPr>
                <w:i/>
                <w:color w:val="231F20"/>
                <w:sz w:val="16"/>
              </w:rPr>
              <w:t>excluyente</w:t>
            </w:r>
          </w:p>
          <w:p>
            <w:pPr>
              <w:pStyle w:val="TableParagraph"/>
              <w:spacing w:before="4"/>
              <w:rPr>
                <w:b/>
                <w:sz w:val="17"/>
              </w:rPr>
            </w:pPr>
          </w:p>
          <w:p>
            <w:pPr>
              <w:pStyle w:val="TableParagraph"/>
              <w:ind w:left="108"/>
              <w:jc w:val="both"/>
              <w:rPr>
                <w:sz w:val="16"/>
              </w:rPr>
            </w:pPr>
            <w:r>
              <w:rPr>
                <w:color w:val="231F20"/>
                <w:sz w:val="16"/>
              </w:rPr>
              <w:t>Incluyente:</w:t>
            </w:r>
          </w:p>
          <w:p>
            <w:pPr>
              <w:pStyle w:val="TableParagraph"/>
              <w:spacing w:before="9"/>
              <w:rPr>
                <w:b/>
                <w:sz w:val="18"/>
              </w:rPr>
            </w:pPr>
          </w:p>
          <w:p>
            <w:pPr>
              <w:pStyle w:val="TableParagraph"/>
              <w:spacing w:line="261" w:lineRule="auto"/>
              <w:ind w:left="108" w:right="105"/>
              <w:jc w:val="both"/>
              <w:rPr>
                <w:sz w:val="16"/>
              </w:rPr>
            </w:pPr>
            <w:r>
              <w:rPr>
                <w:color w:val="231F20"/>
                <w:sz w:val="16"/>
              </w:rPr>
              <w:t>Jóvenes, hombres, mujeres, adultos mayores, personas con discapaci- dad.</w:t>
            </w:r>
          </w:p>
          <w:p>
            <w:pPr>
              <w:pStyle w:val="TableParagraph"/>
              <w:spacing w:before="4"/>
              <w:rPr>
                <w:b/>
                <w:sz w:val="17"/>
              </w:rPr>
            </w:pPr>
          </w:p>
          <w:p>
            <w:pPr>
              <w:pStyle w:val="TableParagraph"/>
              <w:spacing w:line="261" w:lineRule="auto"/>
              <w:ind w:left="108" w:right="106"/>
              <w:jc w:val="both"/>
              <w:rPr>
                <w:sz w:val="16"/>
              </w:rPr>
            </w:pPr>
            <w:r>
              <w:rPr>
                <w:color w:val="231F20"/>
                <w:sz w:val="16"/>
              </w:rPr>
              <w:t>Integrado por […] hombres y muje- res que se afilien individual y libre- mente.</w:t>
            </w:r>
          </w:p>
          <w:p>
            <w:pPr>
              <w:pStyle w:val="TableParagraph"/>
              <w:spacing w:before="4"/>
              <w:rPr>
                <w:b/>
                <w:sz w:val="17"/>
              </w:rPr>
            </w:pPr>
          </w:p>
          <w:p>
            <w:pPr>
              <w:pStyle w:val="TableParagraph"/>
              <w:ind w:left="108"/>
              <w:jc w:val="both"/>
              <w:rPr>
                <w:sz w:val="16"/>
              </w:rPr>
            </w:pPr>
            <w:r>
              <w:rPr>
                <w:color w:val="231F20"/>
                <w:sz w:val="16"/>
              </w:rPr>
              <w:t>Excluyente:</w:t>
            </w:r>
          </w:p>
          <w:p>
            <w:pPr>
              <w:pStyle w:val="TableParagraph"/>
              <w:spacing w:before="9"/>
              <w:rPr>
                <w:b/>
                <w:sz w:val="18"/>
              </w:rPr>
            </w:pPr>
          </w:p>
          <w:p>
            <w:pPr>
              <w:pStyle w:val="TableParagraph"/>
              <w:spacing w:line="261" w:lineRule="auto"/>
              <w:ind w:left="108" w:right="105"/>
              <w:jc w:val="both"/>
              <w:rPr>
                <w:sz w:val="16"/>
              </w:rPr>
            </w:pPr>
            <w:r>
              <w:rPr>
                <w:color w:val="231F20"/>
                <w:sz w:val="16"/>
              </w:rPr>
              <w:t>Los ciudadanos, los mexicanos, los </w:t>
            </w:r>
            <w:r>
              <w:rPr>
                <w:color w:val="231F20"/>
                <w:spacing w:val="5"/>
                <w:sz w:val="16"/>
              </w:rPr>
              <w:t>jóvenes, </w:t>
            </w:r>
            <w:r>
              <w:rPr>
                <w:color w:val="231F20"/>
                <w:spacing w:val="4"/>
                <w:sz w:val="16"/>
              </w:rPr>
              <w:t>los </w:t>
            </w:r>
            <w:r>
              <w:rPr>
                <w:color w:val="231F20"/>
                <w:spacing w:val="6"/>
                <w:sz w:val="16"/>
              </w:rPr>
              <w:t>afiliados, </w:t>
            </w:r>
            <w:r>
              <w:rPr>
                <w:color w:val="231F20"/>
                <w:spacing w:val="4"/>
                <w:sz w:val="16"/>
              </w:rPr>
              <w:t>los </w:t>
            </w:r>
            <w:r>
              <w:rPr>
                <w:color w:val="231F20"/>
                <w:spacing w:val="6"/>
                <w:sz w:val="16"/>
              </w:rPr>
              <w:t>directi- </w:t>
            </w:r>
            <w:r>
              <w:rPr>
                <w:color w:val="231F20"/>
                <w:spacing w:val="2"/>
                <w:sz w:val="16"/>
              </w:rPr>
              <w:t>vos,</w:t>
            </w:r>
            <w:r>
              <w:rPr>
                <w:color w:val="231F20"/>
                <w:spacing w:val="-23"/>
                <w:sz w:val="16"/>
              </w:rPr>
              <w:t> </w:t>
            </w:r>
            <w:r>
              <w:rPr>
                <w:color w:val="231F20"/>
                <w:sz w:val="16"/>
              </w:rPr>
              <w:t>los</w:t>
            </w:r>
            <w:r>
              <w:rPr>
                <w:color w:val="231F20"/>
                <w:spacing w:val="-23"/>
                <w:sz w:val="16"/>
              </w:rPr>
              <w:t> </w:t>
            </w:r>
            <w:r>
              <w:rPr>
                <w:color w:val="231F20"/>
                <w:sz w:val="16"/>
              </w:rPr>
              <w:t>candidatos,</w:t>
            </w:r>
            <w:r>
              <w:rPr>
                <w:color w:val="231F20"/>
                <w:spacing w:val="-23"/>
                <w:sz w:val="16"/>
              </w:rPr>
              <w:t> </w:t>
            </w:r>
            <w:r>
              <w:rPr>
                <w:color w:val="231F20"/>
                <w:sz w:val="16"/>
              </w:rPr>
              <w:t>los</w:t>
            </w:r>
            <w:r>
              <w:rPr>
                <w:color w:val="231F20"/>
                <w:spacing w:val="-23"/>
                <w:sz w:val="16"/>
              </w:rPr>
              <w:t> </w:t>
            </w:r>
            <w:r>
              <w:rPr>
                <w:color w:val="231F20"/>
                <w:sz w:val="16"/>
              </w:rPr>
              <w:t>miembros,</w:t>
            </w:r>
            <w:r>
              <w:rPr>
                <w:color w:val="231F20"/>
                <w:spacing w:val="-23"/>
                <w:sz w:val="16"/>
              </w:rPr>
              <w:t> </w:t>
            </w:r>
            <w:r>
              <w:rPr>
                <w:color w:val="231F20"/>
                <w:sz w:val="16"/>
              </w:rPr>
              <w:t>los </w:t>
            </w:r>
            <w:r>
              <w:rPr>
                <w:color w:val="231F20"/>
                <w:spacing w:val="-3"/>
                <w:sz w:val="16"/>
              </w:rPr>
              <w:t>integrantes,</w:t>
            </w:r>
            <w:r>
              <w:rPr>
                <w:color w:val="231F20"/>
                <w:spacing w:val="-16"/>
                <w:sz w:val="16"/>
              </w:rPr>
              <w:t> </w:t>
            </w:r>
            <w:r>
              <w:rPr>
                <w:color w:val="231F20"/>
                <w:sz w:val="16"/>
              </w:rPr>
              <w:t>los</w:t>
            </w:r>
            <w:r>
              <w:rPr>
                <w:color w:val="231F20"/>
                <w:spacing w:val="-16"/>
                <w:sz w:val="16"/>
              </w:rPr>
              <w:t> </w:t>
            </w:r>
            <w:r>
              <w:rPr>
                <w:color w:val="231F20"/>
                <w:spacing w:val="-3"/>
                <w:sz w:val="16"/>
              </w:rPr>
              <w:t>militantes,</w:t>
            </w:r>
            <w:r>
              <w:rPr>
                <w:color w:val="231F20"/>
                <w:spacing w:val="-16"/>
                <w:sz w:val="16"/>
              </w:rPr>
              <w:t> </w:t>
            </w:r>
            <w:r>
              <w:rPr>
                <w:color w:val="231F20"/>
                <w:sz w:val="16"/>
              </w:rPr>
              <w:t>los</w:t>
            </w:r>
            <w:r>
              <w:rPr>
                <w:color w:val="231F20"/>
                <w:spacing w:val="-16"/>
                <w:sz w:val="16"/>
              </w:rPr>
              <w:t> </w:t>
            </w:r>
            <w:r>
              <w:rPr>
                <w:color w:val="231F20"/>
                <w:spacing w:val="-3"/>
                <w:sz w:val="16"/>
              </w:rPr>
              <w:t>priistas, </w:t>
            </w:r>
            <w:r>
              <w:rPr>
                <w:color w:val="231F20"/>
                <w:sz w:val="16"/>
              </w:rPr>
              <w:t>delegados, consejeros,</w:t>
            </w:r>
            <w:r>
              <w:rPr>
                <w:color w:val="231F20"/>
                <w:spacing w:val="-1"/>
                <w:sz w:val="16"/>
              </w:rPr>
              <w:t> </w:t>
            </w:r>
            <w:r>
              <w:rPr>
                <w:color w:val="231F20"/>
                <w:sz w:val="16"/>
              </w:rPr>
              <w:t>etcétera.</w:t>
            </w:r>
          </w:p>
        </w:tc>
        <w:tc>
          <w:tcPr>
            <w:tcW w:w="2732" w:type="dxa"/>
            <w:tcBorders>
              <w:bottom w:val="single" w:sz="8" w:space="0" w:color="231F20"/>
            </w:tcBorders>
          </w:tcPr>
          <w:p>
            <w:pPr>
              <w:pStyle w:val="TableParagraph"/>
              <w:numPr>
                <w:ilvl w:val="0"/>
                <w:numId w:val="15"/>
              </w:numPr>
              <w:tabs>
                <w:tab w:pos="253" w:val="left" w:leader="none"/>
              </w:tabs>
              <w:spacing w:line="261" w:lineRule="auto" w:before="70" w:after="0"/>
              <w:ind w:left="108" w:right="105" w:firstLine="0"/>
              <w:jc w:val="both"/>
              <w:rPr>
                <w:sz w:val="16"/>
              </w:rPr>
            </w:pPr>
            <w:r>
              <w:rPr>
                <w:color w:val="231F20"/>
                <w:sz w:val="16"/>
              </w:rPr>
              <w:t>Impulsar la participación ciudadana […] de los grupos y organizaciones constituidos por jóvenes, hombres,</w:t>
            </w:r>
            <w:r>
              <w:rPr>
                <w:color w:val="231F20"/>
                <w:spacing w:val="-23"/>
                <w:sz w:val="16"/>
              </w:rPr>
              <w:t> </w:t>
            </w:r>
            <w:r>
              <w:rPr>
                <w:color w:val="231F20"/>
                <w:sz w:val="16"/>
              </w:rPr>
              <w:t>mu- jeres, adultos mayores, personas con discapacidad.</w:t>
            </w:r>
          </w:p>
          <w:p>
            <w:pPr>
              <w:pStyle w:val="TableParagraph"/>
              <w:spacing w:before="4"/>
              <w:rPr>
                <w:b/>
                <w:sz w:val="17"/>
              </w:rPr>
            </w:pPr>
          </w:p>
          <w:p>
            <w:pPr>
              <w:pStyle w:val="TableParagraph"/>
              <w:numPr>
                <w:ilvl w:val="0"/>
                <w:numId w:val="15"/>
              </w:numPr>
              <w:tabs>
                <w:tab w:pos="237" w:val="left" w:leader="none"/>
              </w:tabs>
              <w:spacing w:line="261" w:lineRule="auto" w:before="0" w:after="0"/>
              <w:ind w:left="108" w:right="106" w:firstLine="0"/>
              <w:jc w:val="both"/>
              <w:rPr>
                <w:sz w:val="16"/>
              </w:rPr>
            </w:pPr>
            <w:r>
              <w:rPr>
                <w:color w:val="231F20"/>
                <w:sz w:val="16"/>
              </w:rPr>
              <w:t>Enfatizar la atención a los grupos de personas con discapacidad, adultos</w:t>
            </w:r>
            <w:r>
              <w:rPr>
                <w:color w:val="231F20"/>
                <w:spacing w:val="-24"/>
                <w:sz w:val="16"/>
              </w:rPr>
              <w:t> </w:t>
            </w:r>
            <w:r>
              <w:rPr>
                <w:color w:val="231F20"/>
                <w:sz w:val="16"/>
              </w:rPr>
              <w:t>ma- yores, pensionados, jubilados, grupos indígenas y migrantes; así como las causas de jóvenes y</w:t>
            </w:r>
            <w:r>
              <w:rPr>
                <w:color w:val="231F20"/>
                <w:spacing w:val="-2"/>
                <w:sz w:val="16"/>
              </w:rPr>
              <w:t> </w:t>
            </w:r>
            <w:r>
              <w:rPr>
                <w:color w:val="231F20"/>
                <w:sz w:val="16"/>
              </w:rPr>
              <w:t>mujeres.</w:t>
            </w:r>
          </w:p>
          <w:p>
            <w:pPr>
              <w:pStyle w:val="TableParagraph"/>
              <w:spacing w:before="4"/>
              <w:rPr>
                <w:b/>
                <w:sz w:val="17"/>
              </w:rPr>
            </w:pPr>
          </w:p>
          <w:p>
            <w:pPr>
              <w:pStyle w:val="TableParagraph"/>
              <w:numPr>
                <w:ilvl w:val="0"/>
                <w:numId w:val="15"/>
              </w:numPr>
              <w:tabs>
                <w:tab w:pos="274" w:val="left" w:leader="none"/>
              </w:tabs>
              <w:spacing w:line="261" w:lineRule="auto" w:before="0" w:after="0"/>
              <w:ind w:left="108" w:right="106" w:firstLine="0"/>
              <w:jc w:val="both"/>
              <w:rPr>
                <w:sz w:val="16"/>
              </w:rPr>
            </w:pPr>
            <w:r>
              <w:rPr>
                <w:color w:val="231F20"/>
                <w:sz w:val="16"/>
              </w:rPr>
              <w:t>Fortalecer de manera particular la educación cívica y la formación políti- ca e ideológica de jóvenes y</w:t>
            </w:r>
            <w:r>
              <w:rPr>
                <w:color w:val="231F20"/>
                <w:spacing w:val="-6"/>
                <w:sz w:val="16"/>
              </w:rPr>
              <w:t> </w:t>
            </w:r>
            <w:r>
              <w:rPr>
                <w:color w:val="231F20"/>
                <w:sz w:val="16"/>
              </w:rPr>
              <w:t>mujeres…</w:t>
            </w:r>
          </w:p>
        </w:tc>
        <w:tc>
          <w:tcPr>
            <w:tcW w:w="1783" w:type="dxa"/>
            <w:tcBorders>
              <w:bottom w:val="single" w:sz="8" w:space="0" w:color="231F20"/>
            </w:tcBorders>
          </w:tcPr>
          <w:p>
            <w:pPr>
              <w:pStyle w:val="TableParagraph"/>
              <w:numPr>
                <w:ilvl w:val="0"/>
                <w:numId w:val="16"/>
              </w:numPr>
              <w:tabs>
                <w:tab w:pos="229" w:val="left" w:leader="none"/>
              </w:tabs>
              <w:spacing w:line="240" w:lineRule="auto" w:before="70" w:after="0"/>
              <w:ind w:left="228" w:right="0" w:hanging="120"/>
              <w:jc w:val="left"/>
              <w:rPr>
                <w:sz w:val="16"/>
              </w:rPr>
            </w:pPr>
            <w:r>
              <w:rPr>
                <w:color w:val="231F20"/>
                <w:sz w:val="16"/>
              </w:rPr>
              <w:t>Equidad de</w:t>
            </w:r>
            <w:r>
              <w:rPr>
                <w:color w:val="231F20"/>
                <w:spacing w:val="-1"/>
                <w:sz w:val="16"/>
              </w:rPr>
              <w:t> </w:t>
            </w:r>
            <w:r>
              <w:rPr>
                <w:color w:val="231F20"/>
                <w:sz w:val="16"/>
              </w:rPr>
              <w:t>género</w:t>
            </w:r>
          </w:p>
          <w:p>
            <w:pPr>
              <w:pStyle w:val="TableParagraph"/>
              <w:spacing w:before="9"/>
              <w:rPr>
                <w:b/>
                <w:sz w:val="18"/>
              </w:rPr>
            </w:pPr>
          </w:p>
          <w:p>
            <w:pPr>
              <w:pStyle w:val="TableParagraph"/>
              <w:numPr>
                <w:ilvl w:val="0"/>
                <w:numId w:val="16"/>
              </w:numPr>
              <w:tabs>
                <w:tab w:pos="229" w:val="left" w:leader="none"/>
              </w:tabs>
              <w:spacing w:line="240" w:lineRule="auto" w:before="0" w:after="0"/>
              <w:ind w:left="228" w:right="0" w:hanging="120"/>
              <w:jc w:val="left"/>
              <w:rPr>
                <w:sz w:val="16"/>
              </w:rPr>
            </w:pPr>
            <w:r>
              <w:rPr>
                <w:color w:val="231F20"/>
                <w:sz w:val="16"/>
              </w:rPr>
              <w:t>Paridad</w:t>
            </w:r>
          </w:p>
        </w:tc>
        <w:tc>
          <w:tcPr>
            <w:tcW w:w="2902" w:type="dxa"/>
            <w:tcBorders>
              <w:bottom w:val="single" w:sz="8" w:space="0" w:color="231F20"/>
            </w:tcBorders>
          </w:tcPr>
          <w:p>
            <w:pPr>
              <w:pStyle w:val="TableParagraph"/>
              <w:numPr>
                <w:ilvl w:val="0"/>
                <w:numId w:val="17"/>
              </w:numPr>
              <w:tabs>
                <w:tab w:pos="230" w:val="left" w:leader="none"/>
              </w:tabs>
              <w:spacing w:line="261" w:lineRule="auto" w:before="70" w:after="0"/>
              <w:ind w:left="108" w:right="106" w:firstLine="0"/>
              <w:jc w:val="both"/>
              <w:rPr>
                <w:sz w:val="16"/>
              </w:rPr>
            </w:pPr>
            <w:r>
              <w:rPr>
                <w:i/>
                <w:color w:val="231F20"/>
                <w:sz w:val="16"/>
              </w:rPr>
              <w:t>Los cargos de dirigencia </w:t>
            </w:r>
            <w:r>
              <w:rPr>
                <w:color w:val="231F20"/>
                <w:sz w:val="16"/>
              </w:rPr>
              <w:t>de los comités Nacional, Estatales, del Distrito Federal, municipales y delegacionales, </w:t>
            </w:r>
            <w:r>
              <w:rPr>
                <w:i/>
                <w:color w:val="231F20"/>
                <w:sz w:val="16"/>
              </w:rPr>
              <w:t>no inclui- </w:t>
            </w:r>
            <w:r>
              <w:rPr>
                <w:i/>
                <w:color w:val="231F20"/>
                <w:sz w:val="16"/>
              </w:rPr>
              <w:t>rán</w:t>
            </w:r>
            <w:r>
              <w:rPr>
                <w:i/>
                <w:color w:val="231F20"/>
                <w:spacing w:val="-7"/>
                <w:sz w:val="16"/>
              </w:rPr>
              <w:t> </w:t>
            </w:r>
            <w:r>
              <w:rPr>
                <w:color w:val="231F20"/>
                <w:sz w:val="16"/>
              </w:rPr>
              <w:t>una</w:t>
            </w:r>
            <w:r>
              <w:rPr>
                <w:color w:val="231F20"/>
                <w:spacing w:val="-7"/>
                <w:sz w:val="16"/>
              </w:rPr>
              <w:t> </w:t>
            </w:r>
            <w:r>
              <w:rPr>
                <w:color w:val="231F20"/>
                <w:sz w:val="16"/>
              </w:rPr>
              <w:t>proporción</w:t>
            </w:r>
            <w:r>
              <w:rPr>
                <w:color w:val="231F20"/>
                <w:spacing w:val="-7"/>
                <w:sz w:val="16"/>
              </w:rPr>
              <w:t> </w:t>
            </w:r>
            <w:r>
              <w:rPr>
                <w:color w:val="231F20"/>
                <w:sz w:val="16"/>
              </w:rPr>
              <w:t>mayor</w:t>
            </w:r>
            <w:r>
              <w:rPr>
                <w:color w:val="231F20"/>
                <w:spacing w:val="-7"/>
                <w:sz w:val="16"/>
              </w:rPr>
              <w:t> </w:t>
            </w:r>
            <w:r>
              <w:rPr>
                <w:color w:val="231F20"/>
                <w:sz w:val="16"/>
              </w:rPr>
              <w:t>al</w:t>
            </w:r>
            <w:r>
              <w:rPr>
                <w:color w:val="231F20"/>
                <w:spacing w:val="-7"/>
                <w:sz w:val="16"/>
              </w:rPr>
              <w:t> </w:t>
            </w:r>
            <w:r>
              <w:rPr>
                <w:color w:val="231F20"/>
                <w:sz w:val="16"/>
              </w:rPr>
              <w:t>50%</w:t>
            </w:r>
            <w:r>
              <w:rPr>
                <w:color w:val="231F20"/>
                <w:spacing w:val="-7"/>
                <w:sz w:val="16"/>
              </w:rPr>
              <w:t> </w:t>
            </w:r>
            <w:r>
              <w:rPr>
                <w:color w:val="231F20"/>
                <w:sz w:val="16"/>
              </w:rPr>
              <w:t>de</w:t>
            </w:r>
            <w:r>
              <w:rPr>
                <w:color w:val="231F20"/>
                <w:spacing w:val="-7"/>
                <w:sz w:val="16"/>
              </w:rPr>
              <w:t> </w:t>
            </w:r>
            <w:r>
              <w:rPr>
                <w:color w:val="231F20"/>
                <w:sz w:val="16"/>
              </w:rPr>
              <w:t>mili- tantes de un mismo</w:t>
            </w:r>
            <w:r>
              <w:rPr>
                <w:color w:val="231F20"/>
                <w:spacing w:val="-7"/>
                <w:sz w:val="16"/>
              </w:rPr>
              <w:t> </w:t>
            </w:r>
            <w:r>
              <w:rPr>
                <w:color w:val="231F20"/>
                <w:sz w:val="16"/>
              </w:rPr>
              <w:t>sexo.</w:t>
            </w:r>
          </w:p>
          <w:p>
            <w:pPr>
              <w:pStyle w:val="TableParagraph"/>
              <w:spacing w:before="4"/>
              <w:rPr>
                <w:b/>
                <w:sz w:val="17"/>
              </w:rPr>
            </w:pPr>
          </w:p>
          <w:p>
            <w:pPr>
              <w:pStyle w:val="TableParagraph"/>
              <w:numPr>
                <w:ilvl w:val="0"/>
                <w:numId w:val="17"/>
              </w:numPr>
              <w:tabs>
                <w:tab w:pos="259" w:val="left" w:leader="none"/>
              </w:tabs>
              <w:spacing w:line="261" w:lineRule="auto" w:before="0" w:after="0"/>
              <w:ind w:left="108" w:right="106" w:firstLine="0"/>
              <w:jc w:val="both"/>
              <w:rPr>
                <w:sz w:val="16"/>
              </w:rPr>
            </w:pPr>
            <w:r>
              <w:rPr>
                <w:i/>
                <w:color w:val="231F20"/>
                <w:sz w:val="16"/>
              </w:rPr>
              <w:t>En los procesos electorales </w:t>
            </w:r>
            <w:r>
              <w:rPr>
                <w:color w:val="231F20"/>
                <w:sz w:val="16"/>
              </w:rPr>
              <w:t>federales, estatales, municipales y delegacionales, que se rigen por el principio de mayoría relativa, el partido “promoverá” en térmi- nos de equidad, que se postulen una pro- porción no mayor del 50% de candidatos propietarios de un mismo sexo. </w:t>
            </w:r>
            <w:r>
              <w:rPr>
                <w:i/>
                <w:color w:val="231F20"/>
                <w:sz w:val="16"/>
              </w:rPr>
              <w:t>En los </w:t>
            </w:r>
            <w:r>
              <w:rPr>
                <w:i/>
                <w:color w:val="231F20"/>
                <w:sz w:val="16"/>
              </w:rPr>
              <w:t>candidatos suplentes, el partido garanti- zará la paridad de</w:t>
            </w:r>
            <w:r>
              <w:rPr>
                <w:i/>
                <w:color w:val="231F20"/>
                <w:spacing w:val="-10"/>
                <w:sz w:val="16"/>
              </w:rPr>
              <w:t> </w:t>
            </w:r>
            <w:r>
              <w:rPr>
                <w:i/>
                <w:color w:val="231F20"/>
                <w:sz w:val="16"/>
              </w:rPr>
              <w:t>género</w:t>
            </w:r>
            <w:r>
              <w:rPr>
                <w:color w:val="231F20"/>
                <w:sz w:val="16"/>
              </w:rPr>
              <w:t>.</w:t>
            </w:r>
          </w:p>
        </w:tc>
      </w:tr>
    </w:tbl>
    <w:p>
      <w:pPr>
        <w:spacing w:before="37"/>
        <w:ind w:left="525" w:right="0" w:firstLine="0"/>
        <w:jc w:val="left"/>
        <w:rPr>
          <w:sz w:val="16"/>
        </w:rPr>
      </w:pPr>
      <w:r>
        <w:rPr>
          <w:color w:val="231F20"/>
          <w:w w:val="105"/>
          <w:sz w:val="16"/>
        </w:rPr>
        <w:t>Fuente: Elaboración propia a partir de datos de </w:t>
      </w:r>
      <w:r>
        <w:rPr>
          <w:color w:val="231F20"/>
          <w:w w:val="120"/>
          <w:sz w:val="12"/>
        </w:rPr>
        <w:t>pri </w:t>
      </w:r>
      <w:r>
        <w:rPr>
          <w:color w:val="231F20"/>
          <w:w w:val="105"/>
          <w:sz w:val="16"/>
        </w:rPr>
        <w:t>(2008b).</w:t>
      </w:r>
    </w:p>
    <w:p>
      <w:pPr>
        <w:spacing w:after="0"/>
        <w:jc w:val="left"/>
        <w:rPr>
          <w:sz w:val="16"/>
        </w:rPr>
        <w:sectPr>
          <w:headerReference w:type="default" r:id="rId40"/>
          <w:pgSz w:w="13040" w:h="8790" w:orient="landscape"/>
          <w:pgMar w:header="0" w:footer="0" w:top="0" w:bottom="280" w:left="840" w:right="1580"/>
        </w:sectPr>
      </w:pPr>
    </w:p>
    <w:p>
      <w:pPr>
        <w:pStyle w:val="BodyText"/>
        <w:spacing w:before="0"/>
      </w:pPr>
      <w:r>
        <w:rPr/>
        <w:pict>
          <v:shape style="position:absolute;margin-left:588.374512pt;margin-top:313.141815pt;width:12pt;height:79.05pt;mso-position-horizontal-relative:page;mso-position-vertical-relative:page;z-index:1504" type="#_x0000_t202" filled="false" stroked="false">
            <v:textbox inset="0,0,0,0" style="layout-flow:vertical">
              <w:txbxContent>
                <w:p>
                  <w:pPr>
                    <w:spacing w:line="226" w:lineRule="exact" w:before="0"/>
                    <w:ind w:left="20" w:right="-584" w:firstLine="0"/>
                    <w:jc w:val="left"/>
                    <w:rPr>
                      <w:rFonts w:ascii="Arial" w:hAnsi="Arial"/>
                      <w:b/>
                      <w:sz w:val="20"/>
                    </w:rPr>
                  </w:pPr>
                  <w:r>
                    <w:rPr>
                      <w:rFonts w:ascii="Arial" w:hAnsi="Arial"/>
                      <w:b/>
                      <w:i/>
                      <w:color w:val="231F20"/>
                      <w:w w:val="101"/>
                      <w:sz w:val="20"/>
                    </w:rPr>
                    <w:t>Cuad</w:t>
                  </w:r>
                  <w:r>
                    <w:rPr>
                      <w:rFonts w:ascii="Arial" w:hAnsi="Arial"/>
                      <w:b/>
                      <w:i/>
                      <w:color w:val="231F20"/>
                      <w:spacing w:val="-4"/>
                      <w:w w:val="101"/>
                      <w:sz w:val="20"/>
                    </w:rPr>
                    <w:t>r</w:t>
                  </w:r>
                  <w:r>
                    <w:rPr>
                      <w:rFonts w:ascii="Arial" w:hAnsi="Arial"/>
                      <w:b/>
                      <w:i/>
                      <w:color w:val="231F20"/>
                      <w:w w:val="95"/>
                      <w:sz w:val="20"/>
                    </w:rPr>
                    <w:t>os</w:t>
                  </w:r>
                  <w:r>
                    <w:rPr>
                      <w:rFonts w:ascii="Arial" w:hAnsi="Arial"/>
                      <w:b/>
                      <w:i/>
                      <w:color w:val="231F20"/>
                      <w:sz w:val="20"/>
                    </w:rPr>
                    <w:t>  </w:t>
                  </w:r>
                  <w:r>
                    <w:rPr>
                      <w:rFonts w:ascii="Arial" w:hAnsi="Arial"/>
                      <w:b/>
                      <w:i/>
                      <w:color w:val="231F20"/>
                      <w:spacing w:val="-1"/>
                      <w:sz w:val="20"/>
                    </w:rPr>
                    <w:t> </w:t>
                  </w:r>
                  <w:r>
                    <w:rPr>
                      <w:rFonts w:ascii="Arial" w:hAnsi="Arial"/>
                      <w:b/>
                      <w:color w:val="231F20"/>
                      <w:w w:val="99"/>
                      <w:sz w:val="20"/>
                    </w:rPr>
                    <w:t>•</w:t>
                  </w:r>
                  <w:r>
                    <w:rPr>
                      <w:rFonts w:ascii="Arial" w:hAnsi="Arial"/>
                      <w:b/>
                      <w:color w:val="231F20"/>
                      <w:sz w:val="20"/>
                    </w:rPr>
                    <w:t>  </w:t>
                  </w:r>
                  <w:r>
                    <w:rPr>
                      <w:rFonts w:ascii="Arial" w:hAnsi="Arial"/>
                      <w:b/>
                      <w:color w:val="231F20"/>
                      <w:spacing w:val="-1"/>
                      <w:sz w:val="20"/>
                    </w:rPr>
                    <w:t> </w:t>
                  </w:r>
                  <w:r>
                    <w:rPr>
                      <w:rFonts w:ascii="Arial" w:hAnsi="Arial"/>
                      <w:b/>
                      <w:color w:val="231F20"/>
                      <w:w w:val="99"/>
                      <w:sz w:val="20"/>
                    </w:rPr>
                    <w:t>111</w:t>
                  </w:r>
                </w:p>
              </w:txbxContent>
            </v:textbox>
            <w10:wrap type="none"/>
          </v:shape>
        </w:pict>
      </w:r>
    </w:p>
    <w:p>
      <w:pPr>
        <w:pStyle w:val="BodyText"/>
        <w:spacing w:before="0"/>
      </w:pPr>
    </w:p>
    <w:p>
      <w:pPr>
        <w:pStyle w:val="BodyText"/>
        <w:spacing w:before="0"/>
      </w:pPr>
    </w:p>
    <w:p>
      <w:pPr>
        <w:pStyle w:val="BodyText"/>
        <w:rPr>
          <w:sz w:val="22"/>
        </w:rPr>
      </w:pPr>
    </w:p>
    <w:p>
      <w:pPr>
        <w:pStyle w:val="Heading2"/>
        <w:spacing w:before="74"/>
        <w:ind w:left="3094" w:right="3104"/>
      </w:pPr>
      <w:r>
        <w:rPr>
          <w:color w:val="231F20"/>
        </w:rPr>
        <w:t>Cuadro 14</w:t>
      </w:r>
    </w:p>
    <w:p>
      <w:pPr>
        <w:spacing w:before="10"/>
        <w:ind w:left="3094" w:right="3102" w:firstLine="0"/>
        <w:jc w:val="center"/>
        <w:rPr>
          <w:b/>
          <w:sz w:val="16"/>
        </w:rPr>
      </w:pPr>
      <w:r>
        <w:rPr>
          <w:b/>
          <w:color w:val="231F20"/>
          <w:w w:val="105"/>
          <w:sz w:val="20"/>
        </w:rPr>
        <w:t>Las mujeres en los Estatutos del </w:t>
      </w:r>
      <w:r>
        <w:rPr>
          <w:b/>
          <w:color w:val="231F20"/>
          <w:w w:val="105"/>
          <w:sz w:val="16"/>
        </w:rPr>
        <w:t>prd</w:t>
      </w:r>
    </w:p>
    <w:p>
      <w:pPr>
        <w:pStyle w:val="BodyText"/>
        <w:spacing w:before="2"/>
        <w:rPr>
          <w:b/>
          <w:sz w:val="5"/>
        </w:rPr>
      </w:pPr>
    </w:p>
    <w:tbl>
      <w:tblPr>
        <w:tblW w:w="0" w:type="auto"/>
        <w:jc w:val="left"/>
        <w:tblInd w:w="10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240"/>
        <w:gridCol w:w="4527"/>
        <w:gridCol w:w="1134"/>
        <w:gridCol w:w="2076"/>
      </w:tblGrid>
      <w:tr>
        <w:trPr>
          <w:trHeight w:val="538" w:hRule="exact"/>
        </w:trPr>
        <w:tc>
          <w:tcPr>
            <w:tcW w:w="2240" w:type="dxa"/>
            <w:tcBorders>
              <w:top w:val="single" w:sz="8" w:space="0" w:color="231F20"/>
            </w:tcBorders>
          </w:tcPr>
          <w:p>
            <w:pPr>
              <w:pStyle w:val="TableParagraph"/>
              <w:spacing w:before="4"/>
              <w:rPr>
                <w:b/>
                <w:sz w:val="14"/>
              </w:rPr>
            </w:pPr>
          </w:p>
          <w:p>
            <w:pPr>
              <w:pStyle w:val="TableParagraph"/>
              <w:ind w:left="797" w:right="797"/>
              <w:jc w:val="center"/>
              <w:rPr>
                <w:i/>
                <w:sz w:val="16"/>
              </w:rPr>
            </w:pPr>
            <w:r>
              <w:rPr>
                <w:i/>
                <w:color w:val="231F20"/>
                <w:sz w:val="16"/>
              </w:rPr>
              <w:t>Lenguaje</w:t>
            </w:r>
          </w:p>
        </w:tc>
        <w:tc>
          <w:tcPr>
            <w:tcW w:w="4527" w:type="dxa"/>
            <w:tcBorders>
              <w:top w:val="single" w:sz="8" w:space="0" w:color="231F20"/>
            </w:tcBorders>
          </w:tcPr>
          <w:p>
            <w:pPr>
              <w:pStyle w:val="TableParagraph"/>
              <w:spacing w:before="4"/>
              <w:rPr>
                <w:b/>
                <w:sz w:val="14"/>
              </w:rPr>
            </w:pPr>
          </w:p>
          <w:p>
            <w:pPr>
              <w:pStyle w:val="TableParagraph"/>
              <w:ind w:left="812"/>
              <w:rPr>
                <w:i/>
                <w:sz w:val="16"/>
              </w:rPr>
            </w:pPr>
            <w:r>
              <w:rPr>
                <w:i/>
                <w:color w:val="231F20"/>
                <w:sz w:val="16"/>
              </w:rPr>
              <w:t>Objetivos con enfoque de género que plantea</w:t>
            </w:r>
          </w:p>
        </w:tc>
        <w:tc>
          <w:tcPr>
            <w:tcW w:w="1134" w:type="dxa"/>
            <w:tcBorders>
              <w:top w:val="single" w:sz="8" w:space="0" w:color="231F20"/>
            </w:tcBorders>
          </w:tcPr>
          <w:p>
            <w:pPr>
              <w:pStyle w:val="TableParagraph"/>
              <w:spacing w:line="261" w:lineRule="auto" w:before="65"/>
              <w:ind w:left="321" w:right="70" w:hanging="234"/>
              <w:rPr>
                <w:i/>
                <w:sz w:val="16"/>
              </w:rPr>
            </w:pPr>
            <w:r>
              <w:rPr>
                <w:i/>
                <w:color w:val="231F20"/>
                <w:sz w:val="16"/>
              </w:rPr>
              <w:t>Conceptos que </w:t>
            </w:r>
            <w:r>
              <w:rPr>
                <w:i/>
                <w:color w:val="231F20"/>
                <w:sz w:val="16"/>
              </w:rPr>
              <w:t>utilizan</w:t>
            </w:r>
          </w:p>
        </w:tc>
        <w:tc>
          <w:tcPr>
            <w:tcW w:w="2076" w:type="dxa"/>
            <w:tcBorders>
              <w:top w:val="single" w:sz="8" w:space="0" w:color="231F20"/>
            </w:tcBorders>
          </w:tcPr>
          <w:p>
            <w:pPr>
              <w:pStyle w:val="TableParagraph"/>
              <w:spacing w:before="4"/>
              <w:rPr>
                <w:b/>
                <w:sz w:val="14"/>
              </w:rPr>
            </w:pPr>
          </w:p>
          <w:p>
            <w:pPr>
              <w:pStyle w:val="TableParagraph"/>
              <w:ind w:left="502"/>
              <w:rPr>
                <w:i/>
                <w:sz w:val="16"/>
              </w:rPr>
            </w:pPr>
            <w:r>
              <w:rPr>
                <w:i/>
                <w:color w:val="231F20"/>
                <w:sz w:val="16"/>
              </w:rPr>
              <w:t>Cuota de género</w:t>
            </w:r>
          </w:p>
        </w:tc>
      </w:tr>
      <w:tr>
        <w:trPr>
          <w:trHeight w:val="5538" w:hRule="exact"/>
        </w:trPr>
        <w:tc>
          <w:tcPr>
            <w:tcW w:w="2240" w:type="dxa"/>
            <w:tcBorders>
              <w:bottom w:val="single" w:sz="8" w:space="0" w:color="231F20"/>
            </w:tcBorders>
          </w:tcPr>
          <w:p>
            <w:pPr>
              <w:pStyle w:val="TableParagraph"/>
              <w:spacing w:line="261" w:lineRule="auto" w:before="70"/>
              <w:ind w:left="786" w:right="514" w:hanging="254"/>
              <w:rPr>
                <w:i/>
                <w:sz w:val="16"/>
              </w:rPr>
            </w:pPr>
            <w:r>
              <w:rPr>
                <w:i/>
                <w:color w:val="231F20"/>
                <w:sz w:val="16"/>
              </w:rPr>
              <w:t>Mayoritariamente </w:t>
            </w:r>
            <w:r>
              <w:rPr>
                <w:i/>
                <w:color w:val="231F20"/>
                <w:sz w:val="16"/>
              </w:rPr>
              <w:t>incluyente</w:t>
            </w:r>
          </w:p>
          <w:p>
            <w:pPr>
              <w:pStyle w:val="TableParagraph"/>
              <w:spacing w:before="4"/>
              <w:rPr>
                <w:b/>
                <w:sz w:val="17"/>
              </w:rPr>
            </w:pPr>
          </w:p>
          <w:p>
            <w:pPr>
              <w:pStyle w:val="TableParagraph"/>
              <w:ind w:left="108"/>
              <w:jc w:val="both"/>
              <w:rPr>
                <w:sz w:val="16"/>
              </w:rPr>
            </w:pPr>
            <w:r>
              <w:rPr>
                <w:color w:val="231F20"/>
                <w:sz w:val="16"/>
              </w:rPr>
              <w:t>Incluyente:</w:t>
            </w:r>
          </w:p>
          <w:p>
            <w:pPr>
              <w:pStyle w:val="TableParagraph"/>
              <w:spacing w:before="9"/>
              <w:rPr>
                <w:b/>
                <w:sz w:val="18"/>
              </w:rPr>
            </w:pPr>
          </w:p>
          <w:p>
            <w:pPr>
              <w:pStyle w:val="TableParagraph"/>
              <w:spacing w:line="261" w:lineRule="auto"/>
              <w:ind w:left="108" w:right="105"/>
              <w:jc w:val="both"/>
              <w:rPr>
                <w:sz w:val="16"/>
              </w:rPr>
            </w:pPr>
            <w:r>
              <w:rPr>
                <w:color w:val="231F20"/>
                <w:sz w:val="16"/>
              </w:rPr>
              <w:t>Las y los aspirantes, todas las afiliadas y afiliados, la persona aspirante, las y los</w:t>
            </w:r>
            <w:r>
              <w:rPr>
                <w:color w:val="231F20"/>
                <w:spacing w:val="-16"/>
                <w:sz w:val="16"/>
              </w:rPr>
              <w:t> </w:t>
            </w:r>
            <w:r>
              <w:rPr>
                <w:color w:val="231F20"/>
                <w:sz w:val="16"/>
              </w:rPr>
              <w:t>propietarios, candidatas y candidatos, quie- nes aspiren, las y los menores, ciudadanos o ciudadanas, vota- da o votado, nombrada o nom- brado, inscrita o inscrito, las dirigencias y candidaturas, la o el presidente.</w:t>
            </w:r>
          </w:p>
          <w:p>
            <w:pPr>
              <w:pStyle w:val="TableParagraph"/>
              <w:spacing w:before="4"/>
              <w:rPr>
                <w:b/>
                <w:sz w:val="17"/>
              </w:rPr>
            </w:pPr>
          </w:p>
          <w:p>
            <w:pPr>
              <w:pStyle w:val="TableParagraph"/>
              <w:ind w:left="108"/>
              <w:jc w:val="both"/>
              <w:rPr>
                <w:sz w:val="16"/>
              </w:rPr>
            </w:pPr>
            <w:r>
              <w:rPr>
                <w:color w:val="231F20"/>
                <w:sz w:val="16"/>
              </w:rPr>
              <w:t>Excluyente:</w:t>
            </w:r>
          </w:p>
          <w:p>
            <w:pPr>
              <w:pStyle w:val="TableParagraph"/>
              <w:spacing w:before="9"/>
              <w:rPr>
                <w:b/>
                <w:sz w:val="18"/>
              </w:rPr>
            </w:pPr>
          </w:p>
          <w:p>
            <w:pPr>
              <w:pStyle w:val="TableParagraph"/>
              <w:spacing w:line="261" w:lineRule="auto"/>
              <w:ind w:left="108" w:right="106"/>
              <w:jc w:val="both"/>
              <w:rPr>
                <w:sz w:val="16"/>
              </w:rPr>
            </w:pPr>
            <w:r>
              <w:rPr>
                <w:color w:val="231F20"/>
                <w:sz w:val="16"/>
              </w:rPr>
              <w:t>Candidatos,</w:t>
            </w:r>
            <w:r>
              <w:rPr>
                <w:color w:val="231F20"/>
                <w:spacing w:val="-26"/>
                <w:sz w:val="16"/>
              </w:rPr>
              <w:t> </w:t>
            </w:r>
            <w:r>
              <w:rPr>
                <w:color w:val="231F20"/>
                <w:sz w:val="16"/>
              </w:rPr>
              <w:t>legisladores,</w:t>
            </w:r>
            <w:r>
              <w:rPr>
                <w:color w:val="231F20"/>
                <w:spacing w:val="-26"/>
                <w:sz w:val="16"/>
              </w:rPr>
              <w:t> </w:t>
            </w:r>
            <w:r>
              <w:rPr>
                <w:color w:val="231F20"/>
                <w:sz w:val="16"/>
              </w:rPr>
              <w:t>gober- nadores, funcionarios, el</w:t>
            </w:r>
            <w:r>
              <w:rPr>
                <w:color w:val="231F20"/>
                <w:spacing w:val="-19"/>
                <w:sz w:val="16"/>
              </w:rPr>
              <w:t> </w:t>
            </w:r>
            <w:r>
              <w:rPr>
                <w:color w:val="231F20"/>
                <w:sz w:val="16"/>
              </w:rPr>
              <w:t>intere- sado, el titular, los presidentes municipales.</w:t>
            </w:r>
          </w:p>
        </w:tc>
        <w:tc>
          <w:tcPr>
            <w:tcW w:w="4527" w:type="dxa"/>
            <w:tcBorders>
              <w:bottom w:val="single" w:sz="8" w:space="0" w:color="231F20"/>
            </w:tcBorders>
          </w:tcPr>
          <w:p>
            <w:pPr>
              <w:pStyle w:val="TableParagraph"/>
              <w:numPr>
                <w:ilvl w:val="0"/>
                <w:numId w:val="18"/>
              </w:numPr>
              <w:tabs>
                <w:tab w:pos="221" w:val="left" w:leader="none"/>
              </w:tabs>
              <w:spacing w:line="240" w:lineRule="auto" w:before="70" w:after="0"/>
              <w:ind w:left="108" w:right="0" w:firstLine="0"/>
              <w:jc w:val="both"/>
              <w:rPr>
                <w:sz w:val="16"/>
              </w:rPr>
            </w:pPr>
            <w:r>
              <w:rPr>
                <w:color w:val="231F20"/>
                <w:sz w:val="16"/>
              </w:rPr>
              <w:t>Son</w:t>
            </w:r>
            <w:r>
              <w:rPr>
                <w:color w:val="231F20"/>
                <w:spacing w:val="-10"/>
                <w:sz w:val="16"/>
              </w:rPr>
              <w:t> </w:t>
            </w:r>
            <w:r>
              <w:rPr>
                <w:color w:val="231F20"/>
                <w:sz w:val="16"/>
              </w:rPr>
              <w:t>obligaciones</w:t>
            </w:r>
            <w:r>
              <w:rPr>
                <w:color w:val="231F20"/>
                <w:spacing w:val="-10"/>
                <w:sz w:val="16"/>
              </w:rPr>
              <w:t> </w:t>
            </w:r>
            <w:r>
              <w:rPr>
                <w:color w:val="231F20"/>
                <w:sz w:val="16"/>
              </w:rPr>
              <w:t>de</w:t>
            </w:r>
            <w:r>
              <w:rPr>
                <w:color w:val="231F20"/>
                <w:spacing w:val="-10"/>
                <w:sz w:val="16"/>
              </w:rPr>
              <w:t> </w:t>
            </w:r>
            <w:r>
              <w:rPr>
                <w:color w:val="231F20"/>
                <w:sz w:val="16"/>
              </w:rPr>
              <w:t>las</w:t>
            </w:r>
            <w:r>
              <w:rPr>
                <w:color w:val="231F20"/>
                <w:spacing w:val="-10"/>
                <w:sz w:val="16"/>
              </w:rPr>
              <w:t> </w:t>
            </w:r>
            <w:r>
              <w:rPr>
                <w:color w:val="231F20"/>
                <w:sz w:val="16"/>
              </w:rPr>
              <w:t>y</w:t>
            </w:r>
            <w:r>
              <w:rPr>
                <w:color w:val="231F20"/>
                <w:spacing w:val="-10"/>
                <w:sz w:val="16"/>
              </w:rPr>
              <w:t> </w:t>
            </w:r>
            <w:r>
              <w:rPr>
                <w:color w:val="231F20"/>
                <w:sz w:val="16"/>
              </w:rPr>
              <w:t>los</w:t>
            </w:r>
            <w:r>
              <w:rPr>
                <w:color w:val="231F20"/>
                <w:spacing w:val="-10"/>
                <w:sz w:val="16"/>
              </w:rPr>
              <w:t> </w:t>
            </w:r>
            <w:r>
              <w:rPr>
                <w:color w:val="231F20"/>
                <w:sz w:val="16"/>
              </w:rPr>
              <w:t>afiliados</w:t>
            </w:r>
            <w:r>
              <w:rPr>
                <w:color w:val="231F20"/>
                <w:spacing w:val="-10"/>
                <w:sz w:val="16"/>
              </w:rPr>
              <w:t> </w:t>
            </w:r>
            <w:r>
              <w:rPr>
                <w:color w:val="231F20"/>
                <w:sz w:val="16"/>
              </w:rPr>
              <w:t>del</w:t>
            </w:r>
            <w:r>
              <w:rPr>
                <w:color w:val="231F20"/>
                <w:spacing w:val="-10"/>
                <w:sz w:val="16"/>
              </w:rPr>
              <w:t> </w:t>
            </w:r>
            <w:r>
              <w:rPr>
                <w:color w:val="231F20"/>
                <w:sz w:val="16"/>
              </w:rPr>
              <w:t>partido:</w:t>
            </w:r>
            <w:r>
              <w:rPr>
                <w:color w:val="231F20"/>
                <w:spacing w:val="-10"/>
                <w:sz w:val="16"/>
              </w:rPr>
              <w:t> </w:t>
            </w:r>
            <w:r>
              <w:rPr>
                <w:color w:val="231F20"/>
                <w:sz w:val="16"/>
              </w:rPr>
              <w:t>no</w:t>
            </w:r>
            <w:r>
              <w:rPr>
                <w:color w:val="231F20"/>
                <w:spacing w:val="-10"/>
                <w:sz w:val="16"/>
              </w:rPr>
              <w:t> </w:t>
            </w:r>
            <w:r>
              <w:rPr>
                <w:color w:val="231F20"/>
                <w:sz w:val="16"/>
              </w:rPr>
              <w:t>ejercer</w:t>
            </w:r>
            <w:r>
              <w:rPr>
                <w:color w:val="231F20"/>
                <w:spacing w:val="-10"/>
                <w:sz w:val="16"/>
              </w:rPr>
              <w:t> </w:t>
            </w:r>
            <w:r>
              <w:rPr>
                <w:color w:val="231F20"/>
                <w:sz w:val="16"/>
              </w:rPr>
              <w:t>algún</w:t>
            </w:r>
          </w:p>
          <w:p>
            <w:pPr>
              <w:pStyle w:val="TableParagraph"/>
              <w:spacing w:before="16"/>
              <w:ind w:left="108"/>
              <w:jc w:val="both"/>
              <w:rPr>
                <w:sz w:val="16"/>
              </w:rPr>
            </w:pPr>
            <w:r>
              <w:rPr>
                <w:color w:val="231F20"/>
                <w:sz w:val="16"/>
              </w:rPr>
              <w:t>tipo de discriminación ni violencia de género.</w:t>
            </w:r>
          </w:p>
          <w:p>
            <w:pPr>
              <w:pStyle w:val="TableParagraph"/>
              <w:spacing w:before="9"/>
              <w:rPr>
                <w:b/>
                <w:sz w:val="18"/>
              </w:rPr>
            </w:pPr>
          </w:p>
          <w:p>
            <w:pPr>
              <w:pStyle w:val="TableParagraph"/>
              <w:numPr>
                <w:ilvl w:val="0"/>
                <w:numId w:val="18"/>
              </w:numPr>
              <w:tabs>
                <w:tab w:pos="219" w:val="left" w:leader="none"/>
              </w:tabs>
              <w:spacing w:line="261" w:lineRule="auto" w:before="0" w:after="0"/>
              <w:ind w:left="108" w:right="106" w:firstLine="0"/>
              <w:jc w:val="both"/>
              <w:rPr>
                <w:sz w:val="16"/>
              </w:rPr>
            </w:pPr>
            <w:r>
              <w:rPr>
                <w:color w:val="231F20"/>
                <w:sz w:val="16"/>
              </w:rPr>
              <w:t>Los</w:t>
            </w:r>
            <w:r>
              <w:rPr>
                <w:color w:val="231F20"/>
                <w:spacing w:val="-12"/>
                <w:sz w:val="16"/>
              </w:rPr>
              <w:t> </w:t>
            </w:r>
            <w:r>
              <w:rPr>
                <w:color w:val="231F20"/>
                <w:sz w:val="16"/>
              </w:rPr>
              <w:t>Comités</w:t>
            </w:r>
            <w:r>
              <w:rPr>
                <w:color w:val="231F20"/>
                <w:spacing w:val="-12"/>
                <w:sz w:val="16"/>
              </w:rPr>
              <w:t> </w:t>
            </w:r>
            <w:r>
              <w:rPr>
                <w:color w:val="231F20"/>
                <w:sz w:val="16"/>
              </w:rPr>
              <w:t>de</w:t>
            </w:r>
            <w:r>
              <w:rPr>
                <w:color w:val="231F20"/>
                <w:spacing w:val="-12"/>
                <w:sz w:val="16"/>
              </w:rPr>
              <w:t> </w:t>
            </w:r>
            <w:r>
              <w:rPr>
                <w:color w:val="231F20"/>
                <w:sz w:val="16"/>
              </w:rPr>
              <w:t>Base</w:t>
            </w:r>
            <w:r>
              <w:rPr>
                <w:color w:val="231F20"/>
                <w:spacing w:val="-12"/>
                <w:sz w:val="16"/>
              </w:rPr>
              <w:t> </w:t>
            </w:r>
            <w:r>
              <w:rPr>
                <w:color w:val="231F20"/>
                <w:sz w:val="16"/>
              </w:rPr>
              <w:t>promoverán</w:t>
            </w:r>
            <w:r>
              <w:rPr>
                <w:color w:val="231F20"/>
                <w:spacing w:val="-12"/>
                <w:sz w:val="16"/>
              </w:rPr>
              <w:t> </w:t>
            </w:r>
            <w:r>
              <w:rPr>
                <w:color w:val="231F20"/>
                <w:sz w:val="16"/>
              </w:rPr>
              <w:t>en</w:t>
            </w:r>
            <w:r>
              <w:rPr>
                <w:color w:val="231F20"/>
                <w:spacing w:val="-12"/>
                <w:sz w:val="16"/>
              </w:rPr>
              <w:t> </w:t>
            </w:r>
            <w:r>
              <w:rPr>
                <w:color w:val="231F20"/>
                <w:sz w:val="16"/>
              </w:rPr>
              <w:t>todo</w:t>
            </w:r>
            <w:r>
              <w:rPr>
                <w:color w:val="231F20"/>
                <w:spacing w:val="-12"/>
                <w:sz w:val="16"/>
              </w:rPr>
              <w:t> </w:t>
            </w:r>
            <w:r>
              <w:rPr>
                <w:color w:val="231F20"/>
                <w:sz w:val="16"/>
              </w:rPr>
              <w:t>momento</w:t>
            </w:r>
            <w:r>
              <w:rPr>
                <w:color w:val="231F20"/>
                <w:spacing w:val="-12"/>
                <w:sz w:val="16"/>
              </w:rPr>
              <w:t> </w:t>
            </w:r>
            <w:r>
              <w:rPr>
                <w:color w:val="231F20"/>
                <w:sz w:val="16"/>
              </w:rPr>
              <w:t>la</w:t>
            </w:r>
            <w:r>
              <w:rPr>
                <w:color w:val="231F20"/>
                <w:spacing w:val="-12"/>
                <w:sz w:val="16"/>
              </w:rPr>
              <w:t> </w:t>
            </w:r>
            <w:r>
              <w:rPr>
                <w:color w:val="231F20"/>
                <w:sz w:val="16"/>
              </w:rPr>
              <w:t>activa</w:t>
            </w:r>
            <w:r>
              <w:rPr>
                <w:color w:val="231F20"/>
                <w:spacing w:val="-12"/>
                <w:sz w:val="16"/>
              </w:rPr>
              <w:t> </w:t>
            </w:r>
            <w:r>
              <w:rPr>
                <w:color w:val="231F20"/>
                <w:sz w:val="16"/>
              </w:rPr>
              <w:t>parti- cipación</w:t>
            </w:r>
            <w:r>
              <w:rPr>
                <w:color w:val="231F20"/>
                <w:spacing w:val="-4"/>
                <w:sz w:val="16"/>
              </w:rPr>
              <w:t> </w:t>
            </w:r>
            <w:r>
              <w:rPr>
                <w:color w:val="231F20"/>
                <w:sz w:val="16"/>
              </w:rPr>
              <w:t>ciudadana</w:t>
            </w:r>
            <w:r>
              <w:rPr>
                <w:color w:val="231F20"/>
                <w:spacing w:val="-4"/>
                <w:sz w:val="16"/>
              </w:rPr>
              <w:t> </w:t>
            </w:r>
            <w:r>
              <w:rPr>
                <w:color w:val="231F20"/>
                <w:sz w:val="16"/>
              </w:rPr>
              <w:t>en</w:t>
            </w:r>
            <w:r>
              <w:rPr>
                <w:color w:val="231F20"/>
                <w:spacing w:val="-4"/>
                <w:sz w:val="16"/>
              </w:rPr>
              <w:t> </w:t>
            </w:r>
            <w:r>
              <w:rPr>
                <w:color w:val="231F20"/>
                <w:sz w:val="16"/>
              </w:rPr>
              <w:t>los</w:t>
            </w:r>
            <w:r>
              <w:rPr>
                <w:color w:val="231F20"/>
                <w:spacing w:val="-4"/>
                <w:sz w:val="16"/>
              </w:rPr>
              <w:t> </w:t>
            </w:r>
            <w:r>
              <w:rPr>
                <w:color w:val="231F20"/>
                <w:sz w:val="16"/>
              </w:rPr>
              <w:t>asuntos</w:t>
            </w:r>
            <w:r>
              <w:rPr>
                <w:color w:val="231F20"/>
                <w:spacing w:val="-4"/>
                <w:sz w:val="16"/>
              </w:rPr>
              <w:t> </w:t>
            </w:r>
            <w:r>
              <w:rPr>
                <w:color w:val="231F20"/>
                <w:sz w:val="16"/>
              </w:rPr>
              <w:t>de</w:t>
            </w:r>
            <w:r>
              <w:rPr>
                <w:color w:val="231F20"/>
                <w:spacing w:val="-4"/>
                <w:sz w:val="16"/>
              </w:rPr>
              <w:t> </w:t>
            </w:r>
            <w:r>
              <w:rPr>
                <w:color w:val="231F20"/>
                <w:sz w:val="16"/>
              </w:rPr>
              <w:t>su</w:t>
            </w:r>
            <w:r>
              <w:rPr>
                <w:color w:val="231F20"/>
                <w:spacing w:val="-4"/>
                <w:sz w:val="16"/>
              </w:rPr>
              <w:t> </w:t>
            </w:r>
            <w:r>
              <w:rPr>
                <w:color w:val="231F20"/>
                <w:sz w:val="16"/>
              </w:rPr>
              <w:t>comunidad</w:t>
            </w:r>
            <w:r>
              <w:rPr>
                <w:color w:val="231F20"/>
                <w:spacing w:val="-4"/>
                <w:sz w:val="16"/>
              </w:rPr>
              <w:t> </w:t>
            </w:r>
            <w:r>
              <w:rPr>
                <w:color w:val="231F20"/>
                <w:sz w:val="16"/>
              </w:rPr>
              <w:t>u</w:t>
            </w:r>
            <w:r>
              <w:rPr>
                <w:color w:val="231F20"/>
                <w:spacing w:val="-4"/>
                <w:sz w:val="16"/>
              </w:rPr>
              <w:t> </w:t>
            </w:r>
            <w:r>
              <w:rPr>
                <w:color w:val="231F20"/>
                <w:sz w:val="16"/>
              </w:rPr>
              <w:t>organización; con programas específicos dirigidos a incentivar la participación</w:t>
            </w:r>
            <w:r>
              <w:rPr>
                <w:color w:val="231F20"/>
                <w:spacing w:val="-24"/>
                <w:sz w:val="16"/>
              </w:rPr>
              <w:t> </w:t>
            </w:r>
            <w:r>
              <w:rPr>
                <w:color w:val="231F20"/>
                <w:sz w:val="16"/>
              </w:rPr>
              <w:t>de las mujeres y la</w:t>
            </w:r>
            <w:r>
              <w:rPr>
                <w:color w:val="231F20"/>
                <w:spacing w:val="-2"/>
                <w:sz w:val="16"/>
              </w:rPr>
              <w:t> </w:t>
            </w:r>
            <w:r>
              <w:rPr>
                <w:color w:val="231F20"/>
                <w:sz w:val="16"/>
              </w:rPr>
              <w:t>juventud.</w:t>
            </w:r>
          </w:p>
          <w:p>
            <w:pPr>
              <w:pStyle w:val="TableParagraph"/>
              <w:spacing w:before="4"/>
              <w:rPr>
                <w:b/>
                <w:sz w:val="17"/>
              </w:rPr>
            </w:pPr>
          </w:p>
          <w:p>
            <w:pPr>
              <w:pStyle w:val="TableParagraph"/>
              <w:numPr>
                <w:ilvl w:val="0"/>
                <w:numId w:val="18"/>
              </w:numPr>
              <w:tabs>
                <w:tab w:pos="242" w:val="left" w:leader="none"/>
              </w:tabs>
              <w:spacing w:line="261" w:lineRule="auto" w:before="0" w:after="0"/>
              <w:ind w:left="108" w:right="106" w:firstLine="0"/>
              <w:jc w:val="both"/>
              <w:rPr>
                <w:sz w:val="16"/>
              </w:rPr>
            </w:pPr>
            <w:r>
              <w:rPr>
                <w:color w:val="231F20"/>
                <w:sz w:val="16"/>
              </w:rPr>
              <w:t>El porcentaje de financiamiento público destinado a actividades específicas deberá depositarse en una cuenta especial y será asig- nado y suministrado de manera íntegra a formación política, así como</w:t>
            </w:r>
            <w:r>
              <w:rPr>
                <w:color w:val="231F20"/>
                <w:spacing w:val="-4"/>
                <w:sz w:val="16"/>
              </w:rPr>
              <w:t> </w:t>
            </w:r>
            <w:r>
              <w:rPr>
                <w:color w:val="231F20"/>
                <w:sz w:val="16"/>
              </w:rPr>
              <w:t>a</w:t>
            </w:r>
            <w:r>
              <w:rPr>
                <w:color w:val="231F20"/>
                <w:spacing w:val="-4"/>
                <w:sz w:val="16"/>
              </w:rPr>
              <w:t> </w:t>
            </w:r>
            <w:r>
              <w:rPr>
                <w:color w:val="231F20"/>
                <w:sz w:val="16"/>
              </w:rPr>
              <w:t>promoción</w:t>
            </w:r>
            <w:r>
              <w:rPr>
                <w:color w:val="231F20"/>
                <w:spacing w:val="-4"/>
                <w:sz w:val="16"/>
              </w:rPr>
              <w:t> </w:t>
            </w:r>
            <w:r>
              <w:rPr>
                <w:color w:val="231F20"/>
                <w:sz w:val="16"/>
              </w:rPr>
              <w:t>y</w:t>
            </w:r>
            <w:r>
              <w:rPr>
                <w:color w:val="231F20"/>
                <w:spacing w:val="-4"/>
                <w:sz w:val="16"/>
              </w:rPr>
              <w:t> </w:t>
            </w:r>
            <w:r>
              <w:rPr>
                <w:color w:val="231F20"/>
                <w:sz w:val="16"/>
              </w:rPr>
              <w:t>desarrollo</w:t>
            </w:r>
            <w:r>
              <w:rPr>
                <w:color w:val="231F20"/>
                <w:spacing w:val="-4"/>
                <w:sz w:val="16"/>
              </w:rPr>
              <w:t> </w:t>
            </w:r>
            <w:r>
              <w:rPr>
                <w:color w:val="231F20"/>
                <w:sz w:val="16"/>
              </w:rPr>
              <w:t>político</w:t>
            </w:r>
            <w:r>
              <w:rPr>
                <w:color w:val="231F20"/>
                <w:spacing w:val="-4"/>
                <w:sz w:val="16"/>
              </w:rPr>
              <w:t> </w:t>
            </w:r>
            <w:r>
              <w:rPr>
                <w:color w:val="231F20"/>
                <w:sz w:val="16"/>
              </w:rPr>
              <w:t>de</w:t>
            </w:r>
            <w:r>
              <w:rPr>
                <w:color w:val="231F20"/>
                <w:spacing w:val="-4"/>
                <w:sz w:val="16"/>
              </w:rPr>
              <w:t> </w:t>
            </w:r>
            <w:r>
              <w:rPr>
                <w:color w:val="231F20"/>
                <w:sz w:val="16"/>
              </w:rPr>
              <w:t>las</w:t>
            </w:r>
            <w:r>
              <w:rPr>
                <w:color w:val="231F20"/>
                <w:spacing w:val="-4"/>
                <w:sz w:val="16"/>
              </w:rPr>
              <w:t> </w:t>
            </w:r>
            <w:r>
              <w:rPr>
                <w:color w:val="231F20"/>
                <w:sz w:val="16"/>
              </w:rPr>
              <w:t>mujeres</w:t>
            </w:r>
            <w:r>
              <w:rPr>
                <w:color w:val="231F20"/>
                <w:spacing w:val="-5"/>
                <w:sz w:val="16"/>
              </w:rPr>
              <w:t> </w:t>
            </w:r>
            <w:r>
              <w:rPr>
                <w:color w:val="231F20"/>
                <w:sz w:val="16"/>
              </w:rPr>
              <w:t>y</w:t>
            </w:r>
            <w:r>
              <w:rPr>
                <w:color w:val="231F20"/>
                <w:spacing w:val="-4"/>
                <w:sz w:val="16"/>
              </w:rPr>
              <w:t> </w:t>
            </w:r>
            <w:r>
              <w:rPr>
                <w:color w:val="231F20"/>
                <w:sz w:val="16"/>
              </w:rPr>
              <w:t>por</w:t>
            </w:r>
            <w:r>
              <w:rPr>
                <w:color w:val="231F20"/>
                <w:spacing w:val="-4"/>
                <w:sz w:val="16"/>
              </w:rPr>
              <w:t> </w:t>
            </w:r>
            <w:r>
              <w:rPr>
                <w:color w:val="231F20"/>
                <w:sz w:val="16"/>
              </w:rPr>
              <w:t>ningún motivo, dicho financiamiento será destinado para la realización de actividades ordinarias o de</w:t>
            </w:r>
            <w:r>
              <w:rPr>
                <w:color w:val="231F20"/>
                <w:spacing w:val="-1"/>
                <w:sz w:val="16"/>
              </w:rPr>
              <w:t> </w:t>
            </w:r>
            <w:r>
              <w:rPr>
                <w:color w:val="231F20"/>
                <w:sz w:val="16"/>
              </w:rPr>
              <w:t>campaña.</w:t>
            </w:r>
          </w:p>
          <w:p>
            <w:pPr>
              <w:pStyle w:val="TableParagraph"/>
              <w:spacing w:before="4"/>
              <w:rPr>
                <w:b/>
                <w:sz w:val="17"/>
              </w:rPr>
            </w:pPr>
          </w:p>
          <w:p>
            <w:pPr>
              <w:pStyle w:val="TableParagraph"/>
              <w:numPr>
                <w:ilvl w:val="0"/>
                <w:numId w:val="18"/>
              </w:numPr>
              <w:tabs>
                <w:tab w:pos="247" w:val="left" w:leader="none"/>
              </w:tabs>
              <w:spacing w:line="261" w:lineRule="auto" w:before="0" w:after="0"/>
              <w:ind w:left="108" w:right="106" w:firstLine="0"/>
              <w:jc w:val="both"/>
              <w:rPr>
                <w:sz w:val="16"/>
              </w:rPr>
            </w:pPr>
            <w:r>
              <w:rPr>
                <w:color w:val="231F20"/>
                <w:sz w:val="16"/>
              </w:rPr>
              <w:t>Fortalecer la participación política de las mujeres y el desarro- llo de las propuestas programáticas y la acción del partido con una perspectiva de género.</w:t>
            </w:r>
          </w:p>
          <w:p>
            <w:pPr>
              <w:pStyle w:val="TableParagraph"/>
              <w:spacing w:before="4"/>
              <w:rPr>
                <w:b/>
                <w:sz w:val="17"/>
              </w:rPr>
            </w:pPr>
          </w:p>
          <w:p>
            <w:pPr>
              <w:pStyle w:val="TableParagraph"/>
              <w:numPr>
                <w:ilvl w:val="0"/>
                <w:numId w:val="18"/>
              </w:numPr>
              <w:tabs>
                <w:tab w:pos="247" w:val="left" w:leader="none"/>
              </w:tabs>
              <w:spacing w:line="261" w:lineRule="auto" w:before="0" w:after="0"/>
              <w:ind w:left="108" w:right="105" w:firstLine="0"/>
              <w:jc w:val="both"/>
              <w:rPr>
                <w:sz w:val="16"/>
              </w:rPr>
            </w:pPr>
            <w:r>
              <w:rPr>
                <w:color w:val="231F20"/>
                <w:sz w:val="16"/>
              </w:rPr>
              <w:t>La formación política, la capacitación, la investigación y la di- vulgación deberán abarcar todos los niveles de participación en el partido y llegar a todos los territorios en los que existan integrantes del mismo. En las actividades que se realicen deberá promoverse particularmente la asistencia de jóvenes y</w:t>
            </w:r>
            <w:r>
              <w:rPr>
                <w:color w:val="231F20"/>
                <w:spacing w:val="-2"/>
                <w:sz w:val="16"/>
              </w:rPr>
              <w:t> </w:t>
            </w:r>
            <w:r>
              <w:rPr>
                <w:color w:val="231F20"/>
                <w:sz w:val="16"/>
              </w:rPr>
              <w:t>mujeres.</w:t>
            </w:r>
          </w:p>
          <w:p>
            <w:pPr>
              <w:pStyle w:val="TableParagraph"/>
              <w:spacing w:before="4"/>
              <w:rPr>
                <w:b/>
                <w:sz w:val="17"/>
              </w:rPr>
            </w:pPr>
          </w:p>
          <w:p>
            <w:pPr>
              <w:pStyle w:val="TableParagraph"/>
              <w:numPr>
                <w:ilvl w:val="0"/>
                <w:numId w:val="18"/>
              </w:numPr>
              <w:tabs>
                <w:tab w:pos="230" w:val="left" w:leader="none"/>
              </w:tabs>
              <w:spacing w:line="261" w:lineRule="auto" w:before="0" w:after="0"/>
              <w:ind w:left="108" w:right="106" w:firstLine="0"/>
              <w:jc w:val="both"/>
              <w:rPr>
                <w:sz w:val="16"/>
              </w:rPr>
            </w:pPr>
            <w:r>
              <w:rPr>
                <w:color w:val="231F20"/>
                <w:sz w:val="16"/>
              </w:rPr>
              <w:t>Los gobiernos perredistas aplicarán como políticas públicas en el ejercicio de su encargo estrategias de: […] perspectiva de</w:t>
            </w:r>
            <w:r>
              <w:rPr>
                <w:color w:val="231F20"/>
                <w:spacing w:val="-7"/>
                <w:sz w:val="16"/>
              </w:rPr>
              <w:t> </w:t>
            </w:r>
            <w:r>
              <w:rPr>
                <w:color w:val="231F20"/>
                <w:sz w:val="16"/>
              </w:rPr>
              <w:t>género.</w:t>
            </w:r>
          </w:p>
        </w:tc>
        <w:tc>
          <w:tcPr>
            <w:tcW w:w="1134" w:type="dxa"/>
            <w:tcBorders>
              <w:bottom w:val="single" w:sz="8" w:space="0" w:color="231F20"/>
            </w:tcBorders>
          </w:tcPr>
          <w:p>
            <w:pPr>
              <w:pStyle w:val="TableParagraph"/>
              <w:numPr>
                <w:ilvl w:val="0"/>
                <w:numId w:val="19"/>
              </w:numPr>
              <w:tabs>
                <w:tab w:pos="229" w:val="left" w:leader="none"/>
              </w:tabs>
              <w:spacing w:line="261" w:lineRule="auto" w:before="70" w:after="0"/>
              <w:ind w:left="108" w:right="156" w:firstLine="0"/>
              <w:jc w:val="left"/>
              <w:rPr>
                <w:sz w:val="16"/>
              </w:rPr>
            </w:pPr>
            <w:r>
              <w:rPr>
                <w:color w:val="231F20"/>
                <w:spacing w:val="-1"/>
                <w:sz w:val="16"/>
              </w:rPr>
              <w:t>Perspectiva </w:t>
            </w:r>
            <w:r>
              <w:rPr>
                <w:color w:val="231F20"/>
                <w:sz w:val="16"/>
              </w:rPr>
              <w:t>de género</w:t>
            </w:r>
          </w:p>
          <w:p>
            <w:pPr>
              <w:pStyle w:val="TableParagraph"/>
              <w:spacing w:before="4"/>
              <w:rPr>
                <w:b/>
                <w:sz w:val="17"/>
              </w:rPr>
            </w:pPr>
          </w:p>
          <w:p>
            <w:pPr>
              <w:pStyle w:val="TableParagraph"/>
              <w:numPr>
                <w:ilvl w:val="0"/>
                <w:numId w:val="19"/>
              </w:numPr>
              <w:tabs>
                <w:tab w:pos="226" w:val="left" w:leader="none"/>
              </w:tabs>
              <w:spacing w:line="261" w:lineRule="auto" w:before="0" w:after="0"/>
              <w:ind w:left="108" w:right="283" w:firstLine="0"/>
              <w:jc w:val="left"/>
              <w:rPr>
                <w:sz w:val="16"/>
              </w:rPr>
            </w:pPr>
            <w:r>
              <w:rPr>
                <w:color w:val="231F20"/>
                <w:spacing w:val="-1"/>
                <w:sz w:val="16"/>
              </w:rPr>
              <w:t>Violencia </w:t>
            </w:r>
            <w:r>
              <w:rPr>
                <w:color w:val="231F20"/>
                <w:sz w:val="16"/>
              </w:rPr>
              <w:t>de género</w:t>
            </w:r>
          </w:p>
          <w:p>
            <w:pPr>
              <w:pStyle w:val="TableParagraph"/>
              <w:spacing w:before="4"/>
              <w:rPr>
                <w:b/>
                <w:sz w:val="17"/>
              </w:rPr>
            </w:pPr>
          </w:p>
          <w:p>
            <w:pPr>
              <w:pStyle w:val="TableParagraph"/>
              <w:numPr>
                <w:ilvl w:val="0"/>
                <w:numId w:val="19"/>
              </w:numPr>
              <w:tabs>
                <w:tab w:pos="229" w:val="left" w:leader="none"/>
              </w:tabs>
              <w:spacing w:line="261" w:lineRule="auto" w:before="0" w:after="0"/>
              <w:ind w:left="108" w:right="387" w:firstLine="0"/>
              <w:jc w:val="left"/>
              <w:rPr>
                <w:sz w:val="16"/>
              </w:rPr>
            </w:pPr>
            <w:r>
              <w:rPr>
                <w:color w:val="231F20"/>
                <w:sz w:val="16"/>
              </w:rPr>
              <w:t>Paridad de género</w:t>
            </w:r>
          </w:p>
          <w:p>
            <w:pPr>
              <w:pStyle w:val="TableParagraph"/>
              <w:spacing w:before="4"/>
              <w:rPr>
                <w:b/>
                <w:sz w:val="17"/>
              </w:rPr>
            </w:pPr>
          </w:p>
          <w:p>
            <w:pPr>
              <w:pStyle w:val="TableParagraph"/>
              <w:numPr>
                <w:ilvl w:val="0"/>
                <w:numId w:val="19"/>
              </w:numPr>
              <w:tabs>
                <w:tab w:pos="220" w:val="left" w:leader="none"/>
              </w:tabs>
              <w:spacing w:line="240" w:lineRule="auto" w:before="0" w:after="0"/>
              <w:ind w:left="219" w:right="0" w:hanging="111"/>
              <w:jc w:val="left"/>
              <w:rPr>
                <w:sz w:val="16"/>
              </w:rPr>
            </w:pPr>
            <w:r>
              <w:rPr>
                <w:color w:val="231F20"/>
                <w:sz w:val="16"/>
              </w:rPr>
              <w:t>Acciones</w:t>
            </w:r>
          </w:p>
          <w:p>
            <w:pPr>
              <w:pStyle w:val="TableParagraph"/>
              <w:spacing w:before="16"/>
              <w:ind w:left="108" w:right="70"/>
              <w:rPr>
                <w:sz w:val="16"/>
              </w:rPr>
            </w:pPr>
            <w:r>
              <w:rPr>
                <w:color w:val="231F20"/>
                <w:sz w:val="16"/>
              </w:rPr>
              <w:t>afirmativas</w:t>
            </w:r>
          </w:p>
          <w:p>
            <w:pPr>
              <w:pStyle w:val="TableParagraph"/>
              <w:spacing w:before="9"/>
              <w:rPr>
                <w:b/>
                <w:sz w:val="18"/>
              </w:rPr>
            </w:pPr>
          </w:p>
          <w:p>
            <w:pPr>
              <w:pStyle w:val="TableParagraph"/>
              <w:numPr>
                <w:ilvl w:val="0"/>
                <w:numId w:val="19"/>
              </w:numPr>
              <w:tabs>
                <w:tab w:pos="229" w:val="left" w:leader="none"/>
              </w:tabs>
              <w:spacing w:line="240" w:lineRule="auto" w:before="0" w:after="0"/>
              <w:ind w:left="228" w:right="0" w:hanging="120"/>
              <w:jc w:val="left"/>
              <w:rPr>
                <w:sz w:val="16"/>
              </w:rPr>
            </w:pPr>
            <w:r>
              <w:rPr>
                <w:color w:val="231F20"/>
                <w:sz w:val="16"/>
              </w:rPr>
              <w:t>Equidad</w:t>
            </w:r>
          </w:p>
        </w:tc>
        <w:tc>
          <w:tcPr>
            <w:tcW w:w="2076" w:type="dxa"/>
            <w:tcBorders>
              <w:bottom w:val="single" w:sz="8" w:space="0" w:color="231F20"/>
            </w:tcBorders>
          </w:tcPr>
          <w:p>
            <w:pPr>
              <w:pStyle w:val="TableParagraph"/>
              <w:numPr>
                <w:ilvl w:val="0"/>
                <w:numId w:val="20"/>
              </w:numPr>
              <w:tabs>
                <w:tab w:pos="276" w:val="left" w:leader="none"/>
              </w:tabs>
              <w:spacing w:line="261" w:lineRule="auto" w:before="70" w:after="0"/>
              <w:ind w:left="108" w:right="105" w:firstLine="0"/>
              <w:jc w:val="both"/>
              <w:rPr>
                <w:sz w:val="16"/>
              </w:rPr>
            </w:pPr>
            <w:r>
              <w:rPr>
                <w:color w:val="231F20"/>
                <w:sz w:val="16"/>
              </w:rPr>
              <w:t>El partido garantizará la </w:t>
            </w:r>
            <w:r>
              <w:rPr>
                <w:i/>
                <w:color w:val="231F20"/>
                <w:sz w:val="16"/>
              </w:rPr>
              <w:t>paridad </w:t>
            </w:r>
            <w:r>
              <w:rPr>
                <w:color w:val="231F20"/>
                <w:sz w:val="16"/>
              </w:rPr>
              <w:t>de género </w:t>
            </w:r>
            <w:r>
              <w:rPr>
                <w:i/>
                <w:color w:val="231F20"/>
                <w:sz w:val="16"/>
              </w:rPr>
              <w:t>en los </w:t>
            </w:r>
            <w:r>
              <w:rPr>
                <w:i/>
                <w:color w:val="231F20"/>
                <w:sz w:val="16"/>
              </w:rPr>
              <w:t>órganos de dirección en to- dos sus niveles</w:t>
            </w:r>
            <w:r>
              <w:rPr>
                <w:color w:val="231F20"/>
                <w:sz w:val="16"/>
              </w:rPr>
              <w:t>, asegurando siempre la alternancia equi- tativa y proporcional de di- cha</w:t>
            </w:r>
            <w:r>
              <w:rPr>
                <w:color w:val="231F20"/>
                <w:spacing w:val="-1"/>
                <w:sz w:val="16"/>
              </w:rPr>
              <w:t> </w:t>
            </w:r>
            <w:r>
              <w:rPr>
                <w:color w:val="231F20"/>
                <w:sz w:val="16"/>
              </w:rPr>
              <w:t>paridad.</w:t>
            </w:r>
          </w:p>
          <w:p>
            <w:pPr>
              <w:pStyle w:val="TableParagraph"/>
              <w:spacing w:before="4"/>
              <w:rPr>
                <w:b/>
                <w:sz w:val="17"/>
              </w:rPr>
            </w:pPr>
          </w:p>
          <w:p>
            <w:pPr>
              <w:pStyle w:val="TableParagraph"/>
              <w:numPr>
                <w:ilvl w:val="0"/>
                <w:numId w:val="20"/>
              </w:numPr>
              <w:tabs>
                <w:tab w:pos="244" w:val="left" w:leader="none"/>
              </w:tabs>
              <w:spacing w:line="261" w:lineRule="auto" w:before="0" w:after="0"/>
              <w:ind w:left="108" w:right="106" w:firstLine="0"/>
              <w:jc w:val="both"/>
              <w:rPr>
                <w:sz w:val="16"/>
              </w:rPr>
            </w:pPr>
            <w:r>
              <w:rPr>
                <w:color w:val="231F20"/>
                <w:sz w:val="16"/>
              </w:rPr>
              <w:t>Dicha regla se aplicará en la integración de las listas de </w:t>
            </w:r>
            <w:r>
              <w:rPr>
                <w:i/>
                <w:color w:val="231F20"/>
                <w:sz w:val="16"/>
              </w:rPr>
              <w:t>candidaturas </w:t>
            </w:r>
            <w:r>
              <w:rPr>
                <w:color w:val="231F20"/>
                <w:sz w:val="16"/>
              </w:rPr>
              <w:t>a los cargos de elección popular por repre- sentación</w:t>
            </w:r>
            <w:r>
              <w:rPr>
                <w:color w:val="231F20"/>
                <w:spacing w:val="-8"/>
                <w:sz w:val="16"/>
              </w:rPr>
              <w:t> </w:t>
            </w:r>
            <w:r>
              <w:rPr>
                <w:color w:val="231F20"/>
                <w:sz w:val="16"/>
              </w:rPr>
              <w:t>proporcional.</w:t>
            </w:r>
          </w:p>
        </w:tc>
      </w:tr>
    </w:tbl>
    <w:p>
      <w:pPr>
        <w:spacing w:before="37"/>
        <w:ind w:left="105" w:right="0" w:firstLine="0"/>
        <w:jc w:val="left"/>
        <w:rPr>
          <w:sz w:val="16"/>
        </w:rPr>
      </w:pPr>
      <w:r>
        <w:rPr>
          <w:color w:val="231F20"/>
          <w:w w:val="105"/>
          <w:sz w:val="16"/>
        </w:rPr>
        <w:t>Fuente: Elaboración propia a partir de datos de </w:t>
      </w:r>
      <w:r>
        <w:rPr>
          <w:color w:val="231F20"/>
          <w:w w:val="115"/>
          <w:sz w:val="13"/>
        </w:rPr>
        <w:t>prd </w:t>
      </w:r>
      <w:r>
        <w:rPr>
          <w:color w:val="231F20"/>
          <w:w w:val="105"/>
          <w:sz w:val="16"/>
        </w:rPr>
        <w:t>(2009b).</w:t>
      </w:r>
    </w:p>
    <w:p>
      <w:pPr>
        <w:spacing w:after="0"/>
        <w:jc w:val="left"/>
        <w:rPr>
          <w:sz w:val="16"/>
        </w:rPr>
        <w:sectPr>
          <w:headerReference w:type="even" r:id="rId41"/>
          <w:pgSz w:w="13040" w:h="8790" w:orient="landscape"/>
          <w:pgMar w:header="0" w:footer="0" w:top="0" w:bottom="280" w:left="1260" w:right="1580"/>
        </w:sectPr>
      </w:pPr>
    </w:p>
    <w:p>
      <w:pPr>
        <w:pStyle w:val="BodyText"/>
        <w:rPr>
          <w:sz w:val="28"/>
        </w:rPr>
      </w:pPr>
    </w:p>
    <w:p>
      <w:pPr>
        <w:pStyle w:val="Heading2"/>
        <w:spacing w:before="74"/>
        <w:ind w:left="1660" w:right="1660"/>
      </w:pPr>
      <w:r>
        <w:rPr>
          <w:color w:val="231F20"/>
        </w:rPr>
        <w:t>Cuadro 15</w:t>
      </w:r>
    </w:p>
    <w:p>
      <w:pPr>
        <w:spacing w:before="10"/>
        <w:ind w:left="1660" w:right="1660" w:firstLine="0"/>
        <w:jc w:val="center"/>
        <w:rPr>
          <w:b/>
          <w:sz w:val="16"/>
        </w:rPr>
      </w:pPr>
      <w:r>
        <w:rPr>
          <w:b/>
          <w:color w:val="231F20"/>
          <w:w w:val="105"/>
          <w:sz w:val="20"/>
        </w:rPr>
        <w:t>Esquema del Programa de Acción del </w:t>
      </w:r>
      <w:r>
        <w:rPr>
          <w:b/>
          <w:color w:val="231F20"/>
          <w:w w:val="105"/>
          <w:sz w:val="16"/>
        </w:rPr>
        <w:t>pan</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860"/>
        <w:gridCol w:w="270"/>
        <w:gridCol w:w="4697"/>
      </w:tblGrid>
      <w:tr>
        <w:trPr>
          <w:trHeight w:val="281" w:hRule="exact"/>
        </w:trPr>
        <w:tc>
          <w:tcPr>
            <w:tcW w:w="1860" w:type="dxa"/>
            <w:tcBorders>
              <w:top w:val="single" w:sz="8" w:space="0" w:color="231F20"/>
            </w:tcBorders>
          </w:tcPr>
          <w:p>
            <w:pPr>
              <w:pStyle w:val="TableParagraph"/>
              <w:spacing w:before="36"/>
              <w:ind w:left="511" w:right="50"/>
              <w:rPr>
                <w:i/>
                <w:sz w:val="16"/>
              </w:rPr>
            </w:pPr>
            <w:r>
              <w:rPr>
                <w:i/>
                <w:color w:val="231F20"/>
                <w:sz w:val="16"/>
              </w:rPr>
              <w:t>Ejes rectores</w:t>
            </w:r>
          </w:p>
        </w:tc>
        <w:tc>
          <w:tcPr>
            <w:tcW w:w="4967" w:type="dxa"/>
            <w:gridSpan w:val="2"/>
            <w:tcBorders>
              <w:top w:val="single" w:sz="8" w:space="0" w:color="231F20"/>
            </w:tcBorders>
          </w:tcPr>
          <w:p>
            <w:pPr>
              <w:pStyle w:val="TableParagraph"/>
              <w:spacing w:before="36"/>
              <w:ind w:left="2254" w:right="2013"/>
              <w:jc w:val="center"/>
              <w:rPr>
                <w:i/>
                <w:sz w:val="16"/>
              </w:rPr>
            </w:pPr>
            <w:r>
              <w:rPr>
                <w:i/>
                <w:color w:val="231F20"/>
                <w:sz w:val="16"/>
              </w:rPr>
              <w:t>Vertientes</w:t>
            </w:r>
          </w:p>
        </w:tc>
      </w:tr>
      <w:tr>
        <w:trPr>
          <w:trHeight w:val="909" w:hRule="exact"/>
        </w:trPr>
        <w:tc>
          <w:tcPr>
            <w:tcW w:w="1860" w:type="dxa"/>
          </w:tcPr>
          <w:p>
            <w:pPr>
              <w:pStyle w:val="TableParagraph"/>
              <w:spacing w:line="261" w:lineRule="auto" w:before="41"/>
              <w:ind w:left="51" w:right="50"/>
              <w:rPr>
                <w:sz w:val="16"/>
              </w:rPr>
            </w:pPr>
            <w:r>
              <w:rPr>
                <w:color w:val="231F20"/>
                <w:sz w:val="16"/>
              </w:rPr>
              <w:t>Por un Desarrollo Humano Sustentable para México.</w:t>
            </w:r>
          </w:p>
        </w:tc>
        <w:tc>
          <w:tcPr>
            <w:tcW w:w="270" w:type="dxa"/>
            <w:tcBorders>
              <w:right w:val="nil"/>
            </w:tcBorders>
          </w:tcPr>
          <w:p>
            <w:pPr>
              <w:pStyle w:val="TableParagraph"/>
              <w:spacing w:before="41"/>
              <w:ind w:left="116"/>
              <w:rPr>
                <w:sz w:val="16"/>
              </w:rPr>
            </w:pPr>
            <w:r>
              <w:rPr>
                <w:color w:val="231F20"/>
                <w:sz w:val="16"/>
              </w:rPr>
              <w:t>1.</w:t>
            </w:r>
          </w:p>
          <w:p>
            <w:pPr>
              <w:pStyle w:val="TableParagraph"/>
              <w:spacing w:before="16"/>
              <w:ind w:left="116"/>
              <w:rPr>
                <w:sz w:val="16"/>
              </w:rPr>
            </w:pPr>
            <w:r>
              <w:rPr>
                <w:color w:val="231F20"/>
                <w:sz w:val="16"/>
              </w:rPr>
              <w:t>2.</w:t>
            </w:r>
          </w:p>
          <w:p>
            <w:pPr>
              <w:pStyle w:val="TableParagraph"/>
              <w:spacing w:before="16"/>
              <w:ind w:left="116"/>
              <w:rPr>
                <w:sz w:val="16"/>
              </w:rPr>
            </w:pPr>
            <w:r>
              <w:rPr>
                <w:color w:val="231F20"/>
                <w:sz w:val="16"/>
              </w:rPr>
              <w:t>3.</w:t>
            </w:r>
          </w:p>
          <w:p>
            <w:pPr>
              <w:pStyle w:val="TableParagraph"/>
              <w:spacing w:before="16"/>
              <w:ind w:left="116"/>
              <w:rPr>
                <w:sz w:val="16"/>
              </w:rPr>
            </w:pPr>
            <w:r>
              <w:rPr>
                <w:color w:val="231F20"/>
                <w:sz w:val="16"/>
              </w:rPr>
              <w:t>4.</w:t>
            </w:r>
          </w:p>
        </w:tc>
        <w:tc>
          <w:tcPr>
            <w:tcW w:w="4697" w:type="dxa"/>
            <w:tcBorders>
              <w:left w:val="nil"/>
            </w:tcBorders>
          </w:tcPr>
          <w:p>
            <w:pPr>
              <w:pStyle w:val="TableParagraph"/>
              <w:spacing w:line="261" w:lineRule="auto" w:before="41"/>
              <w:ind w:left="28" w:right="2351"/>
              <w:rPr>
                <w:sz w:val="16"/>
              </w:rPr>
            </w:pPr>
            <w:r>
              <w:rPr>
                <w:color w:val="231F20"/>
                <w:sz w:val="16"/>
              </w:rPr>
              <w:t>Transformación Social Transformación Política Transformación Económica</w:t>
            </w:r>
          </w:p>
          <w:p>
            <w:pPr>
              <w:pStyle w:val="TableParagraph"/>
              <w:ind w:left="28" w:right="1893"/>
              <w:rPr>
                <w:sz w:val="16"/>
              </w:rPr>
            </w:pPr>
            <w:r>
              <w:rPr>
                <w:color w:val="231F20"/>
                <w:sz w:val="16"/>
              </w:rPr>
              <w:t>Transformación de la Cultura Ambiental</w:t>
            </w:r>
          </w:p>
        </w:tc>
      </w:tr>
      <w:tr>
        <w:trPr>
          <w:trHeight w:val="2309" w:hRule="exact"/>
        </w:trPr>
        <w:tc>
          <w:tcPr>
            <w:tcW w:w="1860" w:type="dxa"/>
          </w:tcPr>
          <w:p>
            <w:pPr>
              <w:pStyle w:val="TableParagraph"/>
              <w:spacing w:line="261" w:lineRule="auto" w:before="41"/>
              <w:ind w:left="51" w:right="304"/>
              <w:rPr>
                <w:sz w:val="16"/>
              </w:rPr>
            </w:pPr>
            <w:r>
              <w:rPr>
                <w:color w:val="231F20"/>
                <w:sz w:val="16"/>
              </w:rPr>
              <w:t>Oportunidades para las personas</w:t>
            </w:r>
          </w:p>
        </w:tc>
        <w:tc>
          <w:tcPr>
            <w:tcW w:w="270" w:type="dxa"/>
            <w:tcBorders>
              <w:right w:val="nil"/>
            </w:tcBorders>
          </w:tcPr>
          <w:p>
            <w:pPr>
              <w:pStyle w:val="TableParagraph"/>
              <w:spacing w:before="41"/>
              <w:ind w:left="116"/>
              <w:rPr>
                <w:sz w:val="16"/>
              </w:rPr>
            </w:pPr>
            <w:r>
              <w:rPr>
                <w:color w:val="231F20"/>
                <w:sz w:val="16"/>
              </w:rPr>
              <w:t>1.</w:t>
            </w:r>
          </w:p>
          <w:p>
            <w:pPr>
              <w:pStyle w:val="TableParagraph"/>
              <w:spacing w:before="16"/>
              <w:ind w:left="116"/>
              <w:rPr>
                <w:sz w:val="16"/>
              </w:rPr>
            </w:pPr>
            <w:r>
              <w:rPr>
                <w:color w:val="231F20"/>
                <w:sz w:val="16"/>
              </w:rPr>
              <w:t>2.</w:t>
            </w:r>
          </w:p>
          <w:p>
            <w:pPr>
              <w:pStyle w:val="TableParagraph"/>
              <w:spacing w:before="16"/>
              <w:ind w:left="116"/>
              <w:rPr>
                <w:sz w:val="16"/>
              </w:rPr>
            </w:pPr>
            <w:r>
              <w:rPr>
                <w:color w:val="231F20"/>
                <w:sz w:val="16"/>
              </w:rPr>
              <w:t>3.</w:t>
            </w:r>
          </w:p>
          <w:p>
            <w:pPr>
              <w:pStyle w:val="TableParagraph"/>
              <w:spacing w:before="16"/>
              <w:ind w:left="116"/>
              <w:rPr>
                <w:sz w:val="16"/>
              </w:rPr>
            </w:pPr>
            <w:r>
              <w:rPr>
                <w:color w:val="231F20"/>
                <w:sz w:val="16"/>
              </w:rPr>
              <w:t>4.</w:t>
            </w:r>
          </w:p>
          <w:p>
            <w:pPr>
              <w:pStyle w:val="TableParagraph"/>
              <w:spacing w:before="16"/>
              <w:ind w:left="116"/>
              <w:rPr>
                <w:sz w:val="16"/>
              </w:rPr>
            </w:pPr>
            <w:r>
              <w:rPr>
                <w:color w:val="231F20"/>
                <w:sz w:val="16"/>
              </w:rPr>
              <w:t>5.</w:t>
            </w:r>
          </w:p>
          <w:p>
            <w:pPr>
              <w:pStyle w:val="TableParagraph"/>
              <w:spacing w:before="16"/>
              <w:ind w:left="116"/>
              <w:rPr>
                <w:i/>
                <w:sz w:val="16"/>
              </w:rPr>
            </w:pPr>
            <w:r>
              <w:rPr>
                <w:i/>
                <w:color w:val="231F20"/>
                <w:sz w:val="16"/>
              </w:rPr>
              <w:t>6.</w:t>
            </w:r>
          </w:p>
          <w:p>
            <w:pPr>
              <w:pStyle w:val="TableParagraph"/>
              <w:spacing w:before="16"/>
              <w:ind w:left="116"/>
              <w:rPr>
                <w:sz w:val="16"/>
              </w:rPr>
            </w:pPr>
            <w:r>
              <w:rPr>
                <w:color w:val="231F20"/>
                <w:sz w:val="16"/>
              </w:rPr>
              <w:t>7.</w:t>
            </w:r>
          </w:p>
          <w:p>
            <w:pPr>
              <w:pStyle w:val="TableParagraph"/>
              <w:spacing w:before="16"/>
              <w:ind w:left="116"/>
              <w:rPr>
                <w:sz w:val="16"/>
              </w:rPr>
            </w:pPr>
            <w:r>
              <w:rPr>
                <w:color w:val="231F20"/>
                <w:sz w:val="16"/>
              </w:rPr>
              <w:t>8.</w:t>
            </w:r>
          </w:p>
          <w:p>
            <w:pPr>
              <w:pStyle w:val="TableParagraph"/>
              <w:spacing w:before="16"/>
              <w:ind w:left="116"/>
              <w:rPr>
                <w:sz w:val="16"/>
              </w:rPr>
            </w:pPr>
            <w:r>
              <w:rPr>
                <w:color w:val="231F20"/>
                <w:sz w:val="16"/>
              </w:rPr>
              <w:t>9.</w:t>
            </w:r>
          </w:p>
          <w:p>
            <w:pPr>
              <w:pStyle w:val="TableParagraph"/>
              <w:spacing w:before="16"/>
              <w:ind w:left="36"/>
              <w:rPr>
                <w:sz w:val="16"/>
              </w:rPr>
            </w:pPr>
            <w:r>
              <w:rPr>
                <w:color w:val="231F20"/>
                <w:sz w:val="16"/>
              </w:rPr>
              <w:t>10.</w:t>
            </w:r>
          </w:p>
          <w:p>
            <w:pPr>
              <w:pStyle w:val="TableParagraph"/>
              <w:spacing w:before="16"/>
              <w:ind w:left="42"/>
              <w:rPr>
                <w:sz w:val="16"/>
              </w:rPr>
            </w:pPr>
            <w:r>
              <w:rPr>
                <w:color w:val="231F20"/>
                <w:sz w:val="16"/>
              </w:rPr>
              <w:t>11.</w:t>
            </w:r>
          </w:p>
        </w:tc>
        <w:tc>
          <w:tcPr>
            <w:tcW w:w="4697" w:type="dxa"/>
            <w:tcBorders>
              <w:left w:val="nil"/>
            </w:tcBorders>
          </w:tcPr>
          <w:p>
            <w:pPr>
              <w:pStyle w:val="TableParagraph"/>
              <w:spacing w:line="261" w:lineRule="auto" w:before="41"/>
              <w:ind w:left="28" w:right="2351"/>
              <w:rPr>
                <w:sz w:val="16"/>
              </w:rPr>
            </w:pPr>
            <w:r>
              <w:rPr>
                <w:color w:val="231F20"/>
                <w:sz w:val="16"/>
              </w:rPr>
              <w:t>Creemos en el valor de las personas Compromiso con la vida</w:t>
            </w:r>
          </w:p>
          <w:p>
            <w:pPr>
              <w:pStyle w:val="TableParagraph"/>
              <w:spacing w:line="261" w:lineRule="auto"/>
              <w:ind w:left="28" w:right="1893"/>
              <w:rPr>
                <w:sz w:val="16"/>
              </w:rPr>
            </w:pPr>
            <w:r>
              <w:rPr>
                <w:color w:val="231F20"/>
                <w:sz w:val="16"/>
              </w:rPr>
              <w:t>Universalidad en la salud y calidad de vida Educar en valores</w:t>
            </w:r>
          </w:p>
          <w:p>
            <w:pPr>
              <w:pStyle w:val="TableParagraph"/>
              <w:ind w:left="28" w:right="22"/>
              <w:rPr>
                <w:sz w:val="16"/>
              </w:rPr>
            </w:pPr>
            <w:r>
              <w:rPr>
                <w:color w:val="231F20"/>
                <w:sz w:val="16"/>
              </w:rPr>
              <w:t>Oportunidades de ocupación productiva y empleos bien remunerados</w:t>
            </w:r>
          </w:p>
          <w:p>
            <w:pPr>
              <w:pStyle w:val="TableParagraph"/>
              <w:spacing w:before="16"/>
              <w:ind w:left="28" w:right="22"/>
              <w:rPr>
                <w:i/>
                <w:sz w:val="16"/>
              </w:rPr>
            </w:pPr>
            <w:r>
              <w:rPr>
                <w:i/>
                <w:color w:val="231F20"/>
                <w:sz w:val="16"/>
              </w:rPr>
              <w:t>Igualdad de oportunidades para las mujeres</w:t>
            </w:r>
          </w:p>
          <w:p>
            <w:pPr>
              <w:pStyle w:val="TableParagraph"/>
              <w:spacing w:before="16"/>
              <w:ind w:left="28" w:right="2351"/>
              <w:rPr>
                <w:sz w:val="16"/>
              </w:rPr>
            </w:pPr>
            <w:r>
              <w:rPr>
                <w:color w:val="231F20"/>
                <w:sz w:val="16"/>
              </w:rPr>
              <w:t>Niñez con futuro</w:t>
            </w:r>
          </w:p>
          <w:p>
            <w:pPr>
              <w:pStyle w:val="TableParagraph"/>
              <w:spacing w:line="261" w:lineRule="auto" w:before="16"/>
              <w:ind w:left="28" w:right="1640"/>
              <w:rPr>
                <w:sz w:val="16"/>
              </w:rPr>
            </w:pPr>
            <w:r>
              <w:rPr>
                <w:color w:val="231F20"/>
                <w:sz w:val="16"/>
              </w:rPr>
              <w:t>Jóvenes, desarrollo integral de sus capacidades Adultos mayores con oportunidades</w:t>
            </w:r>
          </w:p>
          <w:p>
            <w:pPr>
              <w:pStyle w:val="TableParagraph"/>
              <w:spacing w:line="261" w:lineRule="auto"/>
              <w:ind w:left="28" w:right="1920"/>
              <w:rPr>
                <w:sz w:val="16"/>
              </w:rPr>
            </w:pPr>
            <w:r>
              <w:rPr>
                <w:color w:val="231F20"/>
                <w:sz w:val="16"/>
              </w:rPr>
              <w:t>Respeto por las personas con discapacidad Deporte para todos</w:t>
            </w:r>
          </w:p>
        </w:tc>
      </w:tr>
      <w:tr>
        <w:trPr>
          <w:trHeight w:val="2309" w:hRule="exact"/>
        </w:trPr>
        <w:tc>
          <w:tcPr>
            <w:tcW w:w="1860" w:type="dxa"/>
          </w:tcPr>
          <w:p>
            <w:pPr>
              <w:pStyle w:val="TableParagraph"/>
              <w:spacing w:line="261" w:lineRule="auto" w:before="41"/>
              <w:ind w:left="51" w:right="153"/>
              <w:rPr>
                <w:sz w:val="16"/>
              </w:rPr>
            </w:pPr>
            <w:r>
              <w:rPr>
                <w:color w:val="231F20"/>
                <w:sz w:val="16"/>
              </w:rPr>
              <w:t>Fortalecimiento de Nues- tras Comunidades</w:t>
            </w:r>
          </w:p>
        </w:tc>
        <w:tc>
          <w:tcPr>
            <w:tcW w:w="270" w:type="dxa"/>
            <w:tcBorders>
              <w:right w:val="nil"/>
            </w:tcBorders>
          </w:tcPr>
          <w:p>
            <w:pPr>
              <w:pStyle w:val="TableParagraph"/>
              <w:spacing w:before="41"/>
              <w:ind w:left="116"/>
              <w:rPr>
                <w:sz w:val="16"/>
              </w:rPr>
            </w:pPr>
            <w:r>
              <w:rPr>
                <w:color w:val="231F20"/>
                <w:sz w:val="16"/>
              </w:rPr>
              <w:t>1.</w:t>
            </w:r>
          </w:p>
          <w:p>
            <w:pPr>
              <w:pStyle w:val="TableParagraph"/>
              <w:spacing w:before="16"/>
              <w:ind w:left="116"/>
              <w:rPr>
                <w:sz w:val="16"/>
              </w:rPr>
            </w:pPr>
            <w:r>
              <w:rPr>
                <w:color w:val="231F20"/>
                <w:sz w:val="16"/>
              </w:rPr>
              <w:t>2.</w:t>
            </w:r>
          </w:p>
          <w:p>
            <w:pPr>
              <w:pStyle w:val="TableParagraph"/>
              <w:spacing w:before="16"/>
              <w:ind w:left="116"/>
              <w:rPr>
                <w:sz w:val="16"/>
              </w:rPr>
            </w:pPr>
            <w:r>
              <w:rPr>
                <w:color w:val="231F20"/>
                <w:sz w:val="16"/>
              </w:rPr>
              <w:t>3.</w:t>
            </w:r>
          </w:p>
          <w:p>
            <w:pPr>
              <w:pStyle w:val="TableParagraph"/>
              <w:spacing w:before="16"/>
              <w:ind w:left="116"/>
              <w:rPr>
                <w:sz w:val="16"/>
              </w:rPr>
            </w:pPr>
            <w:r>
              <w:rPr>
                <w:color w:val="231F20"/>
                <w:sz w:val="16"/>
              </w:rPr>
              <w:t>4.</w:t>
            </w:r>
          </w:p>
          <w:p>
            <w:pPr>
              <w:pStyle w:val="TableParagraph"/>
              <w:spacing w:before="16"/>
              <w:ind w:left="116"/>
              <w:rPr>
                <w:sz w:val="16"/>
              </w:rPr>
            </w:pPr>
            <w:r>
              <w:rPr>
                <w:color w:val="231F20"/>
                <w:sz w:val="16"/>
              </w:rPr>
              <w:t>5.</w:t>
            </w:r>
          </w:p>
          <w:p>
            <w:pPr>
              <w:pStyle w:val="TableParagraph"/>
              <w:spacing w:before="16"/>
              <w:ind w:left="116"/>
              <w:rPr>
                <w:sz w:val="16"/>
              </w:rPr>
            </w:pPr>
            <w:r>
              <w:rPr>
                <w:color w:val="231F20"/>
                <w:sz w:val="16"/>
              </w:rPr>
              <w:t>6.</w:t>
            </w:r>
          </w:p>
          <w:p>
            <w:pPr>
              <w:pStyle w:val="TableParagraph"/>
              <w:spacing w:before="16"/>
              <w:ind w:left="116"/>
              <w:rPr>
                <w:sz w:val="16"/>
              </w:rPr>
            </w:pPr>
            <w:r>
              <w:rPr>
                <w:color w:val="231F20"/>
                <w:sz w:val="16"/>
              </w:rPr>
              <w:t>7.</w:t>
            </w:r>
          </w:p>
          <w:p>
            <w:pPr>
              <w:pStyle w:val="TableParagraph"/>
              <w:spacing w:before="16"/>
              <w:ind w:left="116"/>
              <w:rPr>
                <w:sz w:val="16"/>
              </w:rPr>
            </w:pPr>
            <w:r>
              <w:rPr>
                <w:color w:val="231F20"/>
                <w:sz w:val="16"/>
              </w:rPr>
              <w:t>8.</w:t>
            </w:r>
          </w:p>
          <w:p>
            <w:pPr>
              <w:pStyle w:val="TableParagraph"/>
              <w:spacing w:before="16"/>
              <w:ind w:left="116"/>
              <w:rPr>
                <w:sz w:val="16"/>
              </w:rPr>
            </w:pPr>
            <w:r>
              <w:rPr>
                <w:color w:val="231F20"/>
                <w:sz w:val="16"/>
              </w:rPr>
              <w:t>9.</w:t>
            </w:r>
          </w:p>
          <w:p>
            <w:pPr>
              <w:pStyle w:val="TableParagraph"/>
              <w:spacing w:before="16"/>
              <w:ind w:left="36"/>
              <w:rPr>
                <w:sz w:val="16"/>
              </w:rPr>
            </w:pPr>
            <w:r>
              <w:rPr>
                <w:color w:val="231F20"/>
                <w:sz w:val="16"/>
              </w:rPr>
              <w:t>10.</w:t>
            </w:r>
          </w:p>
          <w:p>
            <w:pPr>
              <w:pStyle w:val="TableParagraph"/>
              <w:spacing w:before="16"/>
              <w:ind w:left="42"/>
              <w:rPr>
                <w:sz w:val="16"/>
              </w:rPr>
            </w:pPr>
            <w:r>
              <w:rPr>
                <w:color w:val="231F20"/>
                <w:sz w:val="16"/>
              </w:rPr>
              <w:t>11.</w:t>
            </w:r>
          </w:p>
        </w:tc>
        <w:tc>
          <w:tcPr>
            <w:tcW w:w="4697" w:type="dxa"/>
            <w:tcBorders>
              <w:left w:val="nil"/>
            </w:tcBorders>
          </w:tcPr>
          <w:p>
            <w:pPr>
              <w:pStyle w:val="TableParagraph"/>
              <w:spacing w:line="261" w:lineRule="auto" w:before="41"/>
              <w:ind w:left="28" w:right="756"/>
              <w:rPr>
                <w:sz w:val="16"/>
              </w:rPr>
            </w:pPr>
            <w:r>
              <w:rPr>
                <w:color w:val="231F20"/>
                <w:sz w:val="16"/>
              </w:rPr>
              <w:t>Las comunidades son espacios para la responsabilidad social La Familia es base para el desarrollo de las personas Municipio, compromiso con el desarrollo local</w:t>
            </w:r>
          </w:p>
          <w:p>
            <w:pPr>
              <w:pStyle w:val="TableParagraph"/>
              <w:spacing w:line="261" w:lineRule="auto"/>
              <w:ind w:left="28" w:right="365"/>
              <w:rPr>
                <w:sz w:val="16"/>
              </w:rPr>
            </w:pPr>
            <w:r>
              <w:rPr>
                <w:color w:val="231F20"/>
                <w:sz w:val="16"/>
              </w:rPr>
              <w:t>Las comunidades rurales y urbanas son ámbitos para la solidaridad Pueblos indígenas, respeto y promoción de sus derechos Defendemos a nuestras comunidades en el extranjero</w:t>
            </w:r>
          </w:p>
          <w:p>
            <w:pPr>
              <w:pStyle w:val="TableParagraph"/>
              <w:spacing w:line="261" w:lineRule="auto"/>
              <w:ind w:left="28" w:right="2395"/>
              <w:rPr>
                <w:sz w:val="16"/>
              </w:rPr>
            </w:pPr>
            <w:r>
              <w:rPr>
                <w:color w:val="231F20"/>
                <w:sz w:val="16"/>
              </w:rPr>
              <w:t>Una vida segura en comunidad Medio ambiente sano y sustentable</w:t>
            </w:r>
          </w:p>
          <w:p>
            <w:pPr>
              <w:pStyle w:val="TableParagraph"/>
              <w:spacing w:line="261" w:lineRule="auto"/>
              <w:ind w:left="28" w:right="898"/>
              <w:rPr>
                <w:sz w:val="16"/>
              </w:rPr>
            </w:pPr>
            <w:r>
              <w:rPr>
                <w:color w:val="231F20"/>
                <w:sz w:val="16"/>
              </w:rPr>
              <w:t>Promover la cultura para humanizar a la sociedad Innovación tecnológica para el desarrollo de la comunidad Responsabilidad social de los medios de comunicación</w:t>
            </w:r>
          </w:p>
        </w:tc>
      </w:tr>
      <w:tr>
        <w:trPr>
          <w:trHeight w:val="3109" w:hRule="exact"/>
        </w:trPr>
        <w:tc>
          <w:tcPr>
            <w:tcW w:w="1860" w:type="dxa"/>
            <w:tcBorders>
              <w:bottom w:val="single" w:sz="8" w:space="0" w:color="231F20"/>
            </w:tcBorders>
          </w:tcPr>
          <w:p>
            <w:pPr>
              <w:pStyle w:val="TableParagraph"/>
              <w:spacing w:before="41"/>
              <w:ind w:left="51" w:right="50"/>
              <w:rPr>
                <w:sz w:val="16"/>
              </w:rPr>
            </w:pPr>
            <w:r>
              <w:rPr>
                <w:color w:val="231F20"/>
                <w:sz w:val="16"/>
              </w:rPr>
              <w:t>La Nación que queremos</w:t>
            </w:r>
          </w:p>
        </w:tc>
        <w:tc>
          <w:tcPr>
            <w:tcW w:w="270" w:type="dxa"/>
            <w:tcBorders>
              <w:bottom w:val="single" w:sz="8" w:space="0" w:color="231F20"/>
              <w:right w:val="nil"/>
            </w:tcBorders>
          </w:tcPr>
          <w:p>
            <w:pPr>
              <w:pStyle w:val="TableParagraph"/>
              <w:spacing w:before="41"/>
              <w:ind w:left="116"/>
              <w:rPr>
                <w:sz w:val="16"/>
              </w:rPr>
            </w:pPr>
            <w:r>
              <w:rPr>
                <w:color w:val="231F20"/>
                <w:sz w:val="16"/>
              </w:rPr>
              <w:t>1.</w:t>
            </w:r>
          </w:p>
          <w:p>
            <w:pPr>
              <w:pStyle w:val="TableParagraph"/>
              <w:spacing w:before="16"/>
              <w:ind w:left="116"/>
              <w:rPr>
                <w:sz w:val="16"/>
              </w:rPr>
            </w:pPr>
            <w:r>
              <w:rPr>
                <w:color w:val="231F20"/>
                <w:sz w:val="16"/>
              </w:rPr>
              <w:t>2.</w:t>
            </w:r>
          </w:p>
          <w:p>
            <w:pPr>
              <w:pStyle w:val="TableParagraph"/>
              <w:spacing w:before="16"/>
              <w:ind w:left="116"/>
              <w:rPr>
                <w:sz w:val="16"/>
              </w:rPr>
            </w:pPr>
            <w:r>
              <w:rPr>
                <w:color w:val="231F20"/>
                <w:sz w:val="16"/>
              </w:rPr>
              <w:t>3.</w:t>
            </w:r>
          </w:p>
          <w:p>
            <w:pPr>
              <w:pStyle w:val="TableParagraph"/>
              <w:spacing w:before="16"/>
              <w:ind w:left="116"/>
              <w:rPr>
                <w:sz w:val="16"/>
              </w:rPr>
            </w:pPr>
            <w:r>
              <w:rPr>
                <w:color w:val="231F20"/>
                <w:sz w:val="16"/>
              </w:rPr>
              <w:t>4.</w:t>
            </w:r>
          </w:p>
          <w:p>
            <w:pPr>
              <w:pStyle w:val="TableParagraph"/>
              <w:spacing w:before="16"/>
              <w:ind w:left="116"/>
              <w:rPr>
                <w:sz w:val="16"/>
              </w:rPr>
            </w:pPr>
            <w:r>
              <w:rPr>
                <w:color w:val="231F20"/>
                <w:sz w:val="16"/>
              </w:rPr>
              <w:t>5.</w:t>
            </w:r>
          </w:p>
          <w:p>
            <w:pPr>
              <w:pStyle w:val="TableParagraph"/>
              <w:spacing w:before="16"/>
              <w:ind w:left="116"/>
              <w:rPr>
                <w:sz w:val="16"/>
              </w:rPr>
            </w:pPr>
            <w:r>
              <w:rPr>
                <w:color w:val="231F20"/>
                <w:sz w:val="16"/>
              </w:rPr>
              <w:t>6.</w:t>
            </w:r>
          </w:p>
          <w:p>
            <w:pPr>
              <w:pStyle w:val="TableParagraph"/>
              <w:spacing w:before="16"/>
              <w:ind w:left="116"/>
              <w:rPr>
                <w:sz w:val="16"/>
              </w:rPr>
            </w:pPr>
            <w:r>
              <w:rPr>
                <w:color w:val="231F20"/>
                <w:sz w:val="16"/>
              </w:rPr>
              <w:t>7.</w:t>
            </w:r>
          </w:p>
          <w:p>
            <w:pPr>
              <w:pStyle w:val="TableParagraph"/>
              <w:spacing w:before="16"/>
              <w:ind w:left="116"/>
              <w:rPr>
                <w:sz w:val="16"/>
              </w:rPr>
            </w:pPr>
            <w:r>
              <w:rPr>
                <w:color w:val="231F20"/>
                <w:sz w:val="16"/>
              </w:rPr>
              <w:t>8.</w:t>
            </w:r>
          </w:p>
          <w:p>
            <w:pPr>
              <w:pStyle w:val="TableParagraph"/>
              <w:spacing w:before="16"/>
              <w:ind w:left="116"/>
              <w:rPr>
                <w:sz w:val="16"/>
              </w:rPr>
            </w:pPr>
            <w:r>
              <w:rPr>
                <w:color w:val="231F20"/>
                <w:sz w:val="16"/>
              </w:rPr>
              <w:t>9.</w:t>
            </w:r>
          </w:p>
          <w:p>
            <w:pPr>
              <w:pStyle w:val="TableParagraph"/>
              <w:spacing w:before="16"/>
              <w:ind w:left="36"/>
              <w:rPr>
                <w:sz w:val="16"/>
              </w:rPr>
            </w:pPr>
            <w:r>
              <w:rPr>
                <w:color w:val="231F20"/>
                <w:sz w:val="16"/>
              </w:rPr>
              <w:t>10.</w:t>
            </w:r>
          </w:p>
          <w:p>
            <w:pPr>
              <w:pStyle w:val="TableParagraph"/>
              <w:spacing w:before="16"/>
              <w:ind w:left="42"/>
              <w:rPr>
                <w:sz w:val="16"/>
              </w:rPr>
            </w:pPr>
            <w:r>
              <w:rPr>
                <w:color w:val="231F20"/>
                <w:sz w:val="16"/>
              </w:rPr>
              <w:t>11.</w:t>
            </w:r>
          </w:p>
          <w:p>
            <w:pPr>
              <w:pStyle w:val="TableParagraph"/>
              <w:spacing w:before="16"/>
              <w:ind w:left="36"/>
              <w:rPr>
                <w:sz w:val="16"/>
              </w:rPr>
            </w:pPr>
            <w:r>
              <w:rPr>
                <w:color w:val="231F20"/>
                <w:sz w:val="16"/>
              </w:rPr>
              <w:t>12.</w:t>
            </w:r>
          </w:p>
          <w:p>
            <w:pPr>
              <w:pStyle w:val="TableParagraph"/>
              <w:spacing w:before="16"/>
              <w:ind w:left="36"/>
              <w:rPr>
                <w:sz w:val="16"/>
              </w:rPr>
            </w:pPr>
            <w:r>
              <w:rPr>
                <w:color w:val="231F20"/>
                <w:sz w:val="16"/>
              </w:rPr>
              <w:t>13.</w:t>
            </w:r>
          </w:p>
          <w:p>
            <w:pPr>
              <w:pStyle w:val="TableParagraph"/>
              <w:spacing w:before="16"/>
              <w:ind w:left="36"/>
              <w:rPr>
                <w:sz w:val="16"/>
              </w:rPr>
            </w:pPr>
            <w:r>
              <w:rPr>
                <w:color w:val="231F20"/>
                <w:sz w:val="16"/>
              </w:rPr>
              <w:t>14.</w:t>
            </w:r>
          </w:p>
          <w:p>
            <w:pPr>
              <w:pStyle w:val="TableParagraph"/>
              <w:spacing w:before="16"/>
              <w:ind w:left="36"/>
              <w:rPr>
                <w:sz w:val="16"/>
              </w:rPr>
            </w:pPr>
            <w:r>
              <w:rPr>
                <w:color w:val="231F20"/>
                <w:sz w:val="16"/>
              </w:rPr>
              <w:t>15.</w:t>
            </w:r>
          </w:p>
        </w:tc>
        <w:tc>
          <w:tcPr>
            <w:tcW w:w="4697" w:type="dxa"/>
            <w:tcBorders>
              <w:left w:val="nil"/>
              <w:bottom w:val="single" w:sz="8" w:space="0" w:color="231F20"/>
            </w:tcBorders>
          </w:tcPr>
          <w:p>
            <w:pPr>
              <w:pStyle w:val="TableParagraph"/>
              <w:spacing w:before="41"/>
              <w:ind w:left="28" w:right="2351"/>
              <w:rPr>
                <w:sz w:val="16"/>
              </w:rPr>
            </w:pPr>
            <w:r>
              <w:rPr>
                <w:color w:val="231F20"/>
                <w:sz w:val="16"/>
              </w:rPr>
              <w:t>Comunidad de destino</w:t>
            </w:r>
          </w:p>
          <w:p>
            <w:pPr>
              <w:pStyle w:val="TableParagraph"/>
              <w:spacing w:before="16"/>
              <w:ind w:left="28" w:right="2351"/>
              <w:rPr>
                <w:sz w:val="16"/>
              </w:rPr>
            </w:pPr>
            <w:r>
              <w:rPr>
                <w:color w:val="231F20"/>
                <w:sz w:val="16"/>
              </w:rPr>
              <w:t>Un auténtico Estado de Derecho</w:t>
            </w:r>
          </w:p>
          <w:p>
            <w:pPr>
              <w:pStyle w:val="TableParagraph"/>
              <w:spacing w:line="261" w:lineRule="auto" w:before="16"/>
              <w:ind w:left="28" w:right="1587"/>
              <w:rPr>
                <w:sz w:val="16"/>
              </w:rPr>
            </w:pPr>
            <w:r>
              <w:rPr>
                <w:color w:val="231F20"/>
                <w:sz w:val="16"/>
              </w:rPr>
              <w:t>La justicia es eje rector de la convivencia social Del sufragio efectivo al gobierno efectivo Cultura de la transparencia y la honestidad Gestión pública eficiente y de calidad</w:t>
            </w:r>
          </w:p>
          <w:p>
            <w:pPr>
              <w:pStyle w:val="TableParagraph"/>
              <w:spacing w:line="261" w:lineRule="auto"/>
              <w:ind w:left="28" w:right="1355"/>
              <w:rPr>
                <w:sz w:val="16"/>
              </w:rPr>
            </w:pPr>
            <w:r>
              <w:rPr>
                <w:color w:val="231F20"/>
                <w:sz w:val="16"/>
              </w:rPr>
              <w:t>Sistema federal responsable, subsidiario y solidario Equilibrio responsable de las finanzas públicas Crecimiento con equidad</w:t>
            </w:r>
          </w:p>
          <w:p>
            <w:pPr>
              <w:pStyle w:val="TableParagraph"/>
              <w:ind w:left="28" w:right="22"/>
              <w:rPr>
                <w:sz w:val="16"/>
              </w:rPr>
            </w:pPr>
            <w:r>
              <w:rPr>
                <w:color w:val="231F20"/>
                <w:sz w:val="16"/>
              </w:rPr>
              <w:t>Superación de la pobreza para el desarrollo de las personas</w:t>
            </w:r>
          </w:p>
          <w:p>
            <w:pPr>
              <w:pStyle w:val="TableParagraph"/>
              <w:spacing w:line="261" w:lineRule="auto" w:before="16"/>
              <w:ind w:left="28" w:right="22"/>
              <w:rPr>
                <w:sz w:val="16"/>
              </w:rPr>
            </w:pPr>
            <w:r>
              <w:rPr>
                <w:color w:val="231F20"/>
                <w:sz w:val="16"/>
              </w:rPr>
              <w:t>El</w:t>
            </w:r>
            <w:r>
              <w:rPr>
                <w:color w:val="231F20"/>
                <w:spacing w:val="-7"/>
                <w:sz w:val="16"/>
              </w:rPr>
              <w:t> </w:t>
            </w:r>
            <w:r>
              <w:rPr>
                <w:color w:val="231F20"/>
                <w:sz w:val="16"/>
              </w:rPr>
              <w:t>campo</w:t>
            </w:r>
            <w:r>
              <w:rPr>
                <w:color w:val="231F20"/>
                <w:spacing w:val="-7"/>
                <w:sz w:val="16"/>
              </w:rPr>
              <w:t> </w:t>
            </w:r>
            <w:r>
              <w:rPr>
                <w:color w:val="231F20"/>
                <w:sz w:val="16"/>
              </w:rPr>
              <w:t>y</w:t>
            </w:r>
            <w:r>
              <w:rPr>
                <w:color w:val="231F20"/>
                <w:spacing w:val="-7"/>
                <w:sz w:val="16"/>
              </w:rPr>
              <w:t> </w:t>
            </w:r>
            <w:r>
              <w:rPr>
                <w:color w:val="231F20"/>
                <w:sz w:val="16"/>
              </w:rPr>
              <w:t>el</w:t>
            </w:r>
            <w:r>
              <w:rPr>
                <w:color w:val="231F20"/>
                <w:spacing w:val="-7"/>
                <w:sz w:val="16"/>
              </w:rPr>
              <w:t> </w:t>
            </w:r>
            <w:r>
              <w:rPr>
                <w:color w:val="231F20"/>
                <w:sz w:val="16"/>
              </w:rPr>
              <w:t>mar</w:t>
            </w:r>
            <w:r>
              <w:rPr>
                <w:color w:val="231F20"/>
                <w:spacing w:val="-7"/>
                <w:sz w:val="16"/>
              </w:rPr>
              <w:t> </w:t>
            </w:r>
            <w:r>
              <w:rPr>
                <w:color w:val="231F20"/>
                <w:sz w:val="16"/>
              </w:rPr>
              <w:t>son</w:t>
            </w:r>
            <w:r>
              <w:rPr>
                <w:color w:val="231F20"/>
                <w:spacing w:val="-7"/>
                <w:sz w:val="16"/>
              </w:rPr>
              <w:t> </w:t>
            </w:r>
            <w:r>
              <w:rPr>
                <w:color w:val="231F20"/>
                <w:sz w:val="16"/>
              </w:rPr>
              <w:t>elementos</w:t>
            </w:r>
            <w:r>
              <w:rPr>
                <w:color w:val="231F20"/>
                <w:spacing w:val="-7"/>
                <w:sz w:val="16"/>
              </w:rPr>
              <w:t> </w:t>
            </w:r>
            <w:r>
              <w:rPr>
                <w:color w:val="231F20"/>
                <w:sz w:val="16"/>
              </w:rPr>
              <w:t>para</w:t>
            </w:r>
            <w:r>
              <w:rPr>
                <w:color w:val="231F20"/>
                <w:spacing w:val="-7"/>
                <w:sz w:val="16"/>
              </w:rPr>
              <w:t> </w:t>
            </w:r>
            <w:r>
              <w:rPr>
                <w:color w:val="231F20"/>
                <w:sz w:val="16"/>
              </w:rPr>
              <w:t>desplegar</w:t>
            </w:r>
            <w:r>
              <w:rPr>
                <w:color w:val="231F20"/>
                <w:spacing w:val="-7"/>
                <w:sz w:val="16"/>
              </w:rPr>
              <w:t> </w:t>
            </w:r>
            <w:r>
              <w:rPr>
                <w:color w:val="231F20"/>
                <w:sz w:val="16"/>
              </w:rPr>
              <w:t>nuestras</w:t>
            </w:r>
            <w:r>
              <w:rPr>
                <w:color w:val="231F20"/>
                <w:spacing w:val="-7"/>
                <w:sz w:val="16"/>
              </w:rPr>
              <w:t> </w:t>
            </w:r>
            <w:r>
              <w:rPr>
                <w:color w:val="231F20"/>
                <w:sz w:val="16"/>
              </w:rPr>
              <w:t>potencialidades Generación de energía para el</w:t>
            </w:r>
            <w:r>
              <w:rPr>
                <w:color w:val="231F20"/>
                <w:spacing w:val="-13"/>
                <w:sz w:val="16"/>
              </w:rPr>
              <w:t> </w:t>
            </w:r>
            <w:r>
              <w:rPr>
                <w:color w:val="231F20"/>
                <w:sz w:val="16"/>
              </w:rPr>
              <w:t>futuro</w:t>
            </w:r>
          </w:p>
          <w:p>
            <w:pPr>
              <w:pStyle w:val="TableParagraph"/>
              <w:spacing w:line="261" w:lineRule="auto"/>
              <w:ind w:left="28" w:right="961"/>
              <w:rPr>
                <w:sz w:val="16"/>
              </w:rPr>
            </w:pPr>
            <w:r>
              <w:rPr>
                <w:color w:val="231F20"/>
                <w:sz w:val="16"/>
              </w:rPr>
              <w:t>Apertura comercial para aprovechar nuestras capacidades Contribuimos a humanizar la globalización</w:t>
            </w:r>
          </w:p>
          <w:p>
            <w:pPr>
              <w:pStyle w:val="TableParagraph"/>
              <w:ind w:left="28" w:right="22"/>
              <w:rPr>
                <w:sz w:val="16"/>
              </w:rPr>
            </w:pPr>
            <w:r>
              <w:rPr>
                <w:color w:val="231F20"/>
                <w:sz w:val="16"/>
              </w:rPr>
              <w:t>Seguridad Nacional para defender nuestra soberanía</w:t>
            </w:r>
          </w:p>
        </w:tc>
      </w:tr>
    </w:tbl>
    <w:p>
      <w:pPr>
        <w:spacing w:before="37"/>
        <w:ind w:left="108" w:right="0" w:firstLine="0"/>
        <w:jc w:val="left"/>
        <w:rPr>
          <w:sz w:val="16"/>
        </w:rPr>
      </w:pPr>
      <w:r>
        <w:rPr>
          <w:color w:val="231F20"/>
          <w:w w:val="105"/>
          <w:sz w:val="16"/>
        </w:rPr>
        <w:t>Fuente: Elaboración propia a partir de datos de </w:t>
      </w:r>
      <w:r>
        <w:rPr>
          <w:color w:val="231F20"/>
          <w:w w:val="120"/>
          <w:sz w:val="12"/>
        </w:rPr>
        <w:t>pan </w:t>
      </w:r>
      <w:r>
        <w:rPr>
          <w:color w:val="231F20"/>
          <w:w w:val="105"/>
          <w:sz w:val="16"/>
        </w:rPr>
        <w:t>(2004).</w:t>
      </w:r>
    </w:p>
    <w:p>
      <w:pPr>
        <w:spacing w:after="0"/>
        <w:jc w:val="left"/>
        <w:rPr>
          <w:sz w:val="16"/>
        </w:rPr>
        <w:sectPr>
          <w:headerReference w:type="even" r:id="rId42"/>
          <w:headerReference w:type="default" r:id="rId43"/>
          <w:pgSz w:w="8790" w:h="13040"/>
          <w:pgMar w:header="1052" w:footer="0" w:top="1240" w:bottom="280" w:left="820" w:right="920"/>
          <w:pgNumType w:start="112"/>
        </w:sectPr>
      </w:pPr>
    </w:p>
    <w:p>
      <w:pPr>
        <w:pStyle w:val="BodyText"/>
        <w:rPr>
          <w:sz w:val="28"/>
        </w:rPr>
      </w:pPr>
    </w:p>
    <w:p>
      <w:pPr>
        <w:pStyle w:val="Heading2"/>
        <w:spacing w:before="74"/>
        <w:ind w:left="914"/>
      </w:pPr>
      <w:r>
        <w:rPr>
          <w:color w:val="231F20"/>
        </w:rPr>
        <w:t>Cuadro 16</w:t>
      </w:r>
    </w:p>
    <w:p>
      <w:pPr>
        <w:spacing w:before="10"/>
        <w:ind w:left="914" w:right="918" w:firstLine="0"/>
        <w:jc w:val="center"/>
        <w:rPr>
          <w:b/>
          <w:sz w:val="16"/>
        </w:rPr>
      </w:pPr>
      <w:r>
        <w:rPr>
          <w:b/>
          <w:color w:val="231F20"/>
          <w:sz w:val="20"/>
        </w:rPr>
        <w:t>Las mujeres en el Programa de Acción del </w:t>
      </w:r>
      <w:r>
        <w:rPr>
          <w:b/>
          <w:color w:val="231F20"/>
          <w:sz w:val="16"/>
        </w:rPr>
        <w:t>pan</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09"/>
        <w:gridCol w:w="1521"/>
        <w:gridCol w:w="3706"/>
      </w:tblGrid>
      <w:tr>
        <w:trPr>
          <w:trHeight w:val="224" w:hRule="exact"/>
        </w:trPr>
        <w:tc>
          <w:tcPr>
            <w:tcW w:w="1509" w:type="dxa"/>
            <w:tcBorders>
              <w:top w:val="single" w:sz="8" w:space="0" w:color="231F20"/>
            </w:tcBorders>
          </w:tcPr>
          <w:p>
            <w:pPr>
              <w:pStyle w:val="TableParagraph"/>
              <w:spacing w:before="8"/>
              <w:ind w:left="623" w:right="623"/>
              <w:jc w:val="center"/>
              <w:rPr>
                <w:i/>
                <w:sz w:val="16"/>
              </w:rPr>
            </w:pPr>
            <w:r>
              <w:rPr>
                <w:i/>
                <w:color w:val="231F20"/>
                <w:sz w:val="16"/>
              </w:rPr>
              <w:t>Eje</w:t>
            </w:r>
          </w:p>
        </w:tc>
        <w:tc>
          <w:tcPr>
            <w:tcW w:w="1521" w:type="dxa"/>
            <w:tcBorders>
              <w:top w:val="single" w:sz="8" w:space="0" w:color="231F20"/>
            </w:tcBorders>
          </w:tcPr>
          <w:p>
            <w:pPr>
              <w:pStyle w:val="TableParagraph"/>
              <w:spacing w:before="8"/>
              <w:ind w:left="471" w:right="285"/>
              <w:rPr>
                <w:i/>
                <w:sz w:val="16"/>
              </w:rPr>
            </w:pPr>
            <w:r>
              <w:rPr>
                <w:i/>
                <w:color w:val="231F20"/>
                <w:sz w:val="16"/>
              </w:rPr>
              <w:t>Vertiente</w:t>
            </w:r>
          </w:p>
        </w:tc>
        <w:tc>
          <w:tcPr>
            <w:tcW w:w="3706" w:type="dxa"/>
            <w:tcBorders>
              <w:top w:val="single" w:sz="8" w:space="0" w:color="231F20"/>
            </w:tcBorders>
          </w:tcPr>
          <w:p>
            <w:pPr>
              <w:pStyle w:val="TableParagraph"/>
              <w:spacing w:before="8"/>
              <w:ind w:left="1186"/>
              <w:rPr>
                <w:i/>
                <w:sz w:val="16"/>
              </w:rPr>
            </w:pPr>
            <w:r>
              <w:rPr>
                <w:i/>
                <w:color w:val="231F20"/>
                <w:sz w:val="16"/>
              </w:rPr>
              <w:t>Propuesta específica</w:t>
            </w:r>
          </w:p>
        </w:tc>
      </w:tr>
      <w:tr>
        <w:trPr>
          <w:trHeight w:val="681" w:hRule="exact"/>
        </w:trPr>
        <w:tc>
          <w:tcPr>
            <w:tcW w:w="1509" w:type="dxa"/>
          </w:tcPr>
          <w:p>
            <w:pPr>
              <w:pStyle w:val="TableParagraph"/>
              <w:spacing w:line="261" w:lineRule="auto" w:before="41"/>
              <w:ind w:left="108" w:right="106"/>
              <w:jc w:val="both"/>
              <w:rPr>
                <w:sz w:val="16"/>
              </w:rPr>
            </w:pPr>
            <w:r>
              <w:rPr>
                <w:color w:val="231F20"/>
                <w:sz w:val="16"/>
              </w:rPr>
              <w:t>1. Por un</w:t>
            </w:r>
            <w:r>
              <w:rPr>
                <w:color w:val="231F20"/>
                <w:spacing w:val="-26"/>
                <w:sz w:val="16"/>
              </w:rPr>
              <w:t> </w:t>
            </w:r>
            <w:r>
              <w:rPr>
                <w:color w:val="231F20"/>
                <w:sz w:val="16"/>
              </w:rPr>
              <w:t>Desarrollo </w:t>
            </w:r>
            <w:r>
              <w:rPr>
                <w:color w:val="231F20"/>
                <w:spacing w:val="-3"/>
                <w:sz w:val="16"/>
              </w:rPr>
              <w:t>Humano Sustentable </w:t>
            </w:r>
            <w:r>
              <w:rPr>
                <w:color w:val="231F20"/>
                <w:sz w:val="16"/>
              </w:rPr>
              <w:t>para</w:t>
            </w:r>
            <w:r>
              <w:rPr>
                <w:color w:val="231F20"/>
                <w:spacing w:val="-7"/>
                <w:sz w:val="16"/>
              </w:rPr>
              <w:t> </w:t>
            </w:r>
            <w:r>
              <w:rPr>
                <w:color w:val="231F20"/>
                <w:sz w:val="16"/>
              </w:rPr>
              <w:t>México.</w:t>
            </w:r>
          </w:p>
        </w:tc>
        <w:tc>
          <w:tcPr>
            <w:tcW w:w="1521" w:type="dxa"/>
          </w:tcPr>
          <w:p>
            <w:pPr/>
          </w:p>
        </w:tc>
        <w:tc>
          <w:tcPr>
            <w:tcW w:w="3706" w:type="dxa"/>
          </w:tcPr>
          <w:p>
            <w:pPr>
              <w:pStyle w:val="TableParagraph"/>
              <w:spacing w:line="261" w:lineRule="auto" w:before="41"/>
              <w:ind w:left="108" w:right="106"/>
              <w:jc w:val="both"/>
              <w:rPr>
                <w:sz w:val="16"/>
              </w:rPr>
            </w:pPr>
            <w:r>
              <w:rPr>
                <w:color w:val="231F20"/>
                <w:sz w:val="16"/>
              </w:rPr>
              <w:t>1. El reconocimiento de la igualdad entre hombres y mujeres</w:t>
            </w:r>
            <w:r>
              <w:rPr>
                <w:color w:val="231F20"/>
                <w:spacing w:val="-8"/>
                <w:sz w:val="16"/>
              </w:rPr>
              <w:t> </w:t>
            </w:r>
            <w:r>
              <w:rPr>
                <w:color w:val="231F20"/>
                <w:sz w:val="16"/>
              </w:rPr>
              <w:t>debe</w:t>
            </w:r>
            <w:r>
              <w:rPr>
                <w:color w:val="231F20"/>
                <w:spacing w:val="-8"/>
                <w:sz w:val="16"/>
              </w:rPr>
              <w:t> </w:t>
            </w:r>
            <w:r>
              <w:rPr>
                <w:color w:val="231F20"/>
                <w:sz w:val="16"/>
              </w:rPr>
              <w:t>ser</w:t>
            </w:r>
            <w:r>
              <w:rPr>
                <w:color w:val="231F20"/>
                <w:spacing w:val="-8"/>
                <w:sz w:val="16"/>
              </w:rPr>
              <w:t> </w:t>
            </w:r>
            <w:r>
              <w:rPr>
                <w:color w:val="231F20"/>
                <w:sz w:val="16"/>
              </w:rPr>
              <w:t>efectivo</w:t>
            </w:r>
            <w:r>
              <w:rPr>
                <w:color w:val="231F20"/>
                <w:spacing w:val="-8"/>
                <w:sz w:val="16"/>
              </w:rPr>
              <w:t> </w:t>
            </w:r>
            <w:r>
              <w:rPr>
                <w:color w:val="231F20"/>
                <w:sz w:val="16"/>
              </w:rPr>
              <w:t>y</w:t>
            </w:r>
            <w:r>
              <w:rPr>
                <w:color w:val="231F20"/>
                <w:spacing w:val="-8"/>
                <w:sz w:val="16"/>
              </w:rPr>
              <w:t> </w:t>
            </w:r>
            <w:r>
              <w:rPr>
                <w:color w:val="231F20"/>
                <w:sz w:val="16"/>
              </w:rPr>
              <w:t>compatible</w:t>
            </w:r>
            <w:r>
              <w:rPr>
                <w:color w:val="231F20"/>
                <w:spacing w:val="-8"/>
                <w:sz w:val="16"/>
              </w:rPr>
              <w:t> </w:t>
            </w:r>
            <w:r>
              <w:rPr>
                <w:color w:val="231F20"/>
                <w:sz w:val="16"/>
              </w:rPr>
              <w:t>con</w:t>
            </w:r>
            <w:r>
              <w:rPr>
                <w:color w:val="231F20"/>
                <w:spacing w:val="-8"/>
                <w:sz w:val="16"/>
              </w:rPr>
              <w:t> </w:t>
            </w:r>
            <w:r>
              <w:rPr>
                <w:color w:val="231F20"/>
                <w:sz w:val="16"/>
              </w:rPr>
              <w:t>la</w:t>
            </w:r>
            <w:r>
              <w:rPr>
                <w:color w:val="231F20"/>
                <w:spacing w:val="-8"/>
                <w:sz w:val="16"/>
              </w:rPr>
              <w:t> </w:t>
            </w:r>
            <w:r>
              <w:rPr>
                <w:color w:val="231F20"/>
                <w:sz w:val="16"/>
              </w:rPr>
              <w:t>vida</w:t>
            </w:r>
            <w:r>
              <w:rPr>
                <w:color w:val="231F20"/>
                <w:spacing w:val="-8"/>
                <w:sz w:val="16"/>
              </w:rPr>
              <w:t> </w:t>
            </w:r>
            <w:r>
              <w:rPr>
                <w:color w:val="231F20"/>
                <w:sz w:val="16"/>
              </w:rPr>
              <w:t>per- sonal, familiar y</w:t>
            </w:r>
            <w:r>
              <w:rPr>
                <w:color w:val="231F20"/>
                <w:spacing w:val="-5"/>
                <w:sz w:val="16"/>
              </w:rPr>
              <w:t> </w:t>
            </w:r>
            <w:r>
              <w:rPr>
                <w:color w:val="231F20"/>
                <w:sz w:val="16"/>
              </w:rPr>
              <w:t>laboral.</w:t>
            </w:r>
          </w:p>
        </w:tc>
      </w:tr>
      <w:tr>
        <w:trPr>
          <w:trHeight w:val="8335" w:hRule="exact"/>
        </w:trPr>
        <w:tc>
          <w:tcPr>
            <w:tcW w:w="1509" w:type="dxa"/>
            <w:tcBorders>
              <w:bottom w:val="single" w:sz="8" w:space="0" w:color="231F20"/>
            </w:tcBorders>
          </w:tcPr>
          <w:p>
            <w:pPr>
              <w:pStyle w:val="TableParagraph"/>
              <w:spacing w:line="261" w:lineRule="auto" w:before="41"/>
              <w:ind w:left="108"/>
              <w:rPr>
                <w:sz w:val="16"/>
              </w:rPr>
            </w:pPr>
            <w:r>
              <w:rPr>
                <w:color w:val="231F20"/>
                <w:sz w:val="16"/>
              </w:rPr>
              <w:t>2 . Oportunidades para las personas</w:t>
            </w:r>
          </w:p>
        </w:tc>
        <w:tc>
          <w:tcPr>
            <w:tcW w:w="1521" w:type="dxa"/>
            <w:tcBorders>
              <w:bottom w:val="single" w:sz="8" w:space="0" w:color="231F20"/>
            </w:tcBorders>
          </w:tcPr>
          <w:p>
            <w:pPr>
              <w:pStyle w:val="TableParagraph"/>
              <w:numPr>
                <w:ilvl w:val="0"/>
                <w:numId w:val="21"/>
              </w:numPr>
              <w:tabs>
                <w:tab w:pos="263" w:val="left" w:leader="none"/>
              </w:tabs>
              <w:spacing w:line="261" w:lineRule="auto" w:before="41" w:after="0"/>
              <w:ind w:left="108" w:right="106" w:firstLine="0"/>
              <w:jc w:val="both"/>
              <w:rPr>
                <w:sz w:val="16"/>
              </w:rPr>
            </w:pPr>
            <w:r>
              <w:rPr>
                <w:color w:val="231F20"/>
                <w:sz w:val="16"/>
              </w:rPr>
              <w:t>Creemos en el</w:t>
            </w:r>
            <w:r>
              <w:rPr>
                <w:color w:val="231F20"/>
                <w:spacing w:val="-22"/>
                <w:sz w:val="16"/>
              </w:rPr>
              <w:t> </w:t>
            </w:r>
            <w:r>
              <w:rPr>
                <w:color w:val="231F20"/>
                <w:sz w:val="16"/>
              </w:rPr>
              <w:t>va- lor de las</w:t>
            </w:r>
            <w:r>
              <w:rPr>
                <w:color w:val="231F20"/>
                <w:spacing w:val="-2"/>
                <w:sz w:val="16"/>
              </w:rPr>
              <w:t> </w:t>
            </w:r>
            <w:r>
              <w:rPr>
                <w:color w:val="231F20"/>
                <w:sz w:val="16"/>
              </w:rPr>
              <w:t>personas</w:t>
            </w:r>
          </w:p>
          <w:p>
            <w:pPr>
              <w:pStyle w:val="TableParagraph"/>
              <w:rPr>
                <w:b/>
                <w:sz w:val="16"/>
              </w:rPr>
            </w:pPr>
          </w:p>
          <w:p>
            <w:pPr>
              <w:pStyle w:val="TableParagraph"/>
              <w:rPr>
                <w:b/>
                <w:sz w:val="16"/>
              </w:rPr>
            </w:pPr>
          </w:p>
          <w:p>
            <w:pPr>
              <w:pStyle w:val="TableParagraph"/>
              <w:spacing w:before="2"/>
              <w:rPr>
                <w:b/>
                <w:sz w:val="20"/>
              </w:rPr>
            </w:pPr>
          </w:p>
          <w:p>
            <w:pPr>
              <w:pStyle w:val="TableParagraph"/>
              <w:numPr>
                <w:ilvl w:val="0"/>
                <w:numId w:val="21"/>
              </w:numPr>
              <w:tabs>
                <w:tab w:pos="292" w:val="left" w:leader="none"/>
              </w:tabs>
              <w:spacing w:line="261" w:lineRule="auto" w:before="0" w:after="0"/>
              <w:ind w:left="108" w:right="106" w:firstLine="0"/>
              <w:jc w:val="both"/>
              <w:rPr>
                <w:sz w:val="16"/>
              </w:rPr>
            </w:pPr>
            <w:r>
              <w:rPr>
                <w:color w:val="231F20"/>
                <w:sz w:val="16"/>
              </w:rPr>
              <w:t>Universalidad en la salud y calidad</w:t>
            </w:r>
            <w:r>
              <w:rPr>
                <w:color w:val="231F20"/>
                <w:spacing w:val="-17"/>
                <w:sz w:val="16"/>
              </w:rPr>
              <w:t> </w:t>
            </w:r>
            <w:r>
              <w:rPr>
                <w:color w:val="231F20"/>
                <w:sz w:val="16"/>
              </w:rPr>
              <w:t>de vida</w:t>
            </w:r>
          </w:p>
          <w:p>
            <w:pPr>
              <w:pStyle w:val="TableParagraph"/>
              <w:spacing w:before="4"/>
              <w:rPr>
                <w:b/>
                <w:sz w:val="17"/>
              </w:rPr>
            </w:pPr>
          </w:p>
          <w:p>
            <w:pPr>
              <w:pStyle w:val="TableParagraph"/>
              <w:numPr>
                <w:ilvl w:val="0"/>
                <w:numId w:val="21"/>
              </w:numPr>
              <w:tabs>
                <w:tab w:pos="264" w:val="left" w:leader="none"/>
              </w:tabs>
              <w:spacing w:line="240" w:lineRule="auto" w:before="0" w:after="0"/>
              <w:ind w:left="263" w:right="0" w:hanging="155"/>
              <w:jc w:val="both"/>
              <w:rPr>
                <w:sz w:val="16"/>
              </w:rPr>
            </w:pPr>
            <w:r>
              <w:rPr>
                <w:color w:val="231F20"/>
                <w:sz w:val="16"/>
              </w:rPr>
              <w:t>Educar</w:t>
            </w:r>
            <w:r>
              <w:rPr>
                <w:color w:val="231F20"/>
                <w:spacing w:val="-17"/>
                <w:sz w:val="16"/>
              </w:rPr>
              <w:t> </w:t>
            </w:r>
            <w:r>
              <w:rPr>
                <w:color w:val="231F20"/>
                <w:sz w:val="16"/>
              </w:rPr>
              <w:t>en</w:t>
            </w:r>
            <w:r>
              <w:rPr>
                <w:color w:val="231F20"/>
                <w:spacing w:val="-17"/>
                <w:sz w:val="16"/>
              </w:rPr>
              <w:t> </w:t>
            </w:r>
            <w:r>
              <w:rPr>
                <w:color w:val="231F20"/>
                <w:sz w:val="16"/>
              </w:rPr>
              <w:t>valores</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
              <w:rPr>
                <w:b/>
                <w:sz w:val="18"/>
              </w:rPr>
            </w:pPr>
          </w:p>
          <w:p>
            <w:pPr>
              <w:pStyle w:val="TableParagraph"/>
              <w:numPr>
                <w:ilvl w:val="0"/>
                <w:numId w:val="21"/>
              </w:numPr>
              <w:tabs>
                <w:tab w:pos="269" w:val="left" w:leader="none"/>
              </w:tabs>
              <w:spacing w:line="240" w:lineRule="auto" w:before="0" w:after="0"/>
              <w:ind w:left="268" w:right="0" w:hanging="160"/>
              <w:jc w:val="both"/>
              <w:rPr>
                <w:sz w:val="16"/>
              </w:rPr>
            </w:pPr>
            <w:r>
              <w:rPr>
                <w:color w:val="231F20"/>
                <w:sz w:val="16"/>
              </w:rPr>
              <w:t>Igualdad</w:t>
            </w:r>
          </w:p>
          <w:p>
            <w:pPr>
              <w:pStyle w:val="TableParagraph"/>
              <w:spacing w:line="261" w:lineRule="auto" w:before="16"/>
              <w:ind w:left="108" w:right="285"/>
              <w:rPr>
                <w:sz w:val="16"/>
              </w:rPr>
            </w:pPr>
            <w:r>
              <w:rPr>
                <w:color w:val="231F20"/>
                <w:sz w:val="16"/>
              </w:rPr>
              <w:t>de oportunidades para las mujeres</w:t>
            </w:r>
          </w:p>
        </w:tc>
        <w:tc>
          <w:tcPr>
            <w:tcW w:w="3706" w:type="dxa"/>
            <w:tcBorders>
              <w:bottom w:val="single" w:sz="8" w:space="0" w:color="231F20"/>
            </w:tcBorders>
          </w:tcPr>
          <w:p>
            <w:pPr>
              <w:pStyle w:val="TableParagraph"/>
              <w:numPr>
                <w:ilvl w:val="0"/>
                <w:numId w:val="22"/>
              </w:numPr>
              <w:tabs>
                <w:tab w:pos="277" w:val="left" w:leader="none"/>
              </w:tabs>
              <w:spacing w:line="261" w:lineRule="auto" w:before="41" w:after="0"/>
              <w:ind w:left="108" w:right="106" w:firstLine="0"/>
              <w:jc w:val="both"/>
              <w:rPr>
                <w:sz w:val="16"/>
              </w:rPr>
            </w:pPr>
            <w:r>
              <w:rPr>
                <w:color w:val="231F20"/>
                <w:sz w:val="16"/>
              </w:rPr>
              <w:t>Una sociedad para todos implica también el diseño de políticas integrales y transversales dirigidas a mu- jeres, niños, jóvenes, adultos mayores y personas con discapacidad.</w:t>
            </w:r>
          </w:p>
          <w:p>
            <w:pPr>
              <w:pStyle w:val="TableParagraph"/>
              <w:spacing w:before="4"/>
              <w:rPr>
                <w:b/>
                <w:sz w:val="17"/>
              </w:rPr>
            </w:pPr>
          </w:p>
          <w:p>
            <w:pPr>
              <w:pStyle w:val="TableParagraph"/>
              <w:numPr>
                <w:ilvl w:val="0"/>
                <w:numId w:val="22"/>
              </w:numPr>
              <w:tabs>
                <w:tab w:pos="287" w:val="left" w:leader="none"/>
              </w:tabs>
              <w:spacing w:line="261" w:lineRule="auto" w:before="0" w:after="0"/>
              <w:ind w:left="108" w:right="106" w:firstLine="0"/>
              <w:jc w:val="both"/>
              <w:rPr>
                <w:sz w:val="16"/>
              </w:rPr>
            </w:pPr>
            <w:r>
              <w:rPr>
                <w:color w:val="231F20"/>
                <w:sz w:val="16"/>
              </w:rPr>
              <w:t>Promovemos programas de salud reproductiva que </w:t>
            </w:r>
            <w:r>
              <w:rPr>
                <w:color w:val="231F20"/>
                <w:spacing w:val="-3"/>
                <w:sz w:val="16"/>
              </w:rPr>
              <w:t>respeten</w:t>
            </w:r>
            <w:r>
              <w:rPr>
                <w:color w:val="231F20"/>
                <w:spacing w:val="-17"/>
                <w:sz w:val="16"/>
              </w:rPr>
              <w:t> </w:t>
            </w:r>
            <w:r>
              <w:rPr>
                <w:color w:val="231F20"/>
                <w:sz w:val="16"/>
              </w:rPr>
              <w:t>la</w:t>
            </w:r>
            <w:r>
              <w:rPr>
                <w:color w:val="231F20"/>
                <w:spacing w:val="-17"/>
                <w:sz w:val="16"/>
              </w:rPr>
              <w:t> </w:t>
            </w:r>
            <w:r>
              <w:rPr>
                <w:color w:val="231F20"/>
                <w:spacing w:val="-3"/>
                <w:sz w:val="16"/>
              </w:rPr>
              <w:t>dignidad</w:t>
            </w:r>
            <w:r>
              <w:rPr>
                <w:color w:val="231F20"/>
                <w:spacing w:val="-17"/>
                <w:sz w:val="16"/>
              </w:rPr>
              <w:t> </w:t>
            </w:r>
            <w:r>
              <w:rPr>
                <w:color w:val="231F20"/>
                <w:spacing w:val="-3"/>
                <w:sz w:val="16"/>
              </w:rPr>
              <w:t>humana</w:t>
            </w:r>
            <w:r>
              <w:rPr>
                <w:color w:val="231F20"/>
                <w:spacing w:val="-17"/>
                <w:sz w:val="16"/>
              </w:rPr>
              <w:t> </w:t>
            </w:r>
            <w:r>
              <w:rPr>
                <w:color w:val="231F20"/>
                <w:sz w:val="16"/>
              </w:rPr>
              <w:t>y</w:t>
            </w:r>
            <w:r>
              <w:rPr>
                <w:color w:val="231F20"/>
                <w:spacing w:val="-17"/>
                <w:sz w:val="16"/>
              </w:rPr>
              <w:t> </w:t>
            </w:r>
            <w:r>
              <w:rPr>
                <w:color w:val="231F20"/>
                <w:sz w:val="16"/>
              </w:rPr>
              <w:t>el</w:t>
            </w:r>
            <w:r>
              <w:rPr>
                <w:color w:val="231F20"/>
                <w:spacing w:val="-17"/>
                <w:sz w:val="16"/>
              </w:rPr>
              <w:t> </w:t>
            </w:r>
            <w:r>
              <w:rPr>
                <w:color w:val="231F20"/>
                <w:spacing w:val="-3"/>
                <w:sz w:val="16"/>
              </w:rPr>
              <w:t>bienestar</w:t>
            </w:r>
            <w:r>
              <w:rPr>
                <w:color w:val="231F20"/>
                <w:spacing w:val="-17"/>
                <w:sz w:val="16"/>
              </w:rPr>
              <w:t> </w:t>
            </w:r>
            <w:r>
              <w:rPr>
                <w:color w:val="231F20"/>
                <w:sz w:val="16"/>
              </w:rPr>
              <w:t>de</w:t>
            </w:r>
            <w:r>
              <w:rPr>
                <w:color w:val="231F20"/>
                <w:spacing w:val="-17"/>
                <w:sz w:val="16"/>
              </w:rPr>
              <w:t> </w:t>
            </w:r>
            <w:r>
              <w:rPr>
                <w:color w:val="231F20"/>
                <w:sz w:val="16"/>
              </w:rPr>
              <w:t>las</w:t>
            </w:r>
            <w:r>
              <w:rPr>
                <w:color w:val="231F20"/>
                <w:spacing w:val="-17"/>
                <w:sz w:val="16"/>
              </w:rPr>
              <w:t> </w:t>
            </w:r>
            <w:r>
              <w:rPr>
                <w:color w:val="231F20"/>
                <w:spacing w:val="-3"/>
                <w:sz w:val="16"/>
              </w:rPr>
              <w:t>mujeres.</w:t>
            </w:r>
          </w:p>
          <w:p>
            <w:pPr>
              <w:pStyle w:val="TableParagraph"/>
              <w:rPr>
                <w:b/>
                <w:sz w:val="16"/>
              </w:rPr>
            </w:pPr>
          </w:p>
          <w:p>
            <w:pPr>
              <w:pStyle w:val="TableParagraph"/>
              <w:spacing w:before="9"/>
              <w:rPr>
                <w:b/>
                <w:sz w:val="18"/>
              </w:rPr>
            </w:pPr>
          </w:p>
          <w:p>
            <w:pPr>
              <w:pStyle w:val="TableParagraph"/>
              <w:numPr>
                <w:ilvl w:val="0"/>
                <w:numId w:val="22"/>
              </w:numPr>
              <w:tabs>
                <w:tab w:pos="297" w:val="left" w:leader="none"/>
              </w:tabs>
              <w:spacing w:line="261" w:lineRule="auto" w:before="0" w:after="0"/>
              <w:ind w:left="108" w:right="104" w:firstLine="0"/>
              <w:jc w:val="both"/>
              <w:rPr>
                <w:sz w:val="16"/>
              </w:rPr>
            </w:pPr>
            <w:r>
              <w:rPr>
                <w:color w:val="231F20"/>
                <w:sz w:val="16"/>
              </w:rPr>
              <w:t>Educación en valores donde […] la equidad entre hombres</w:t>
            </w:r>
            <w:r>
              <w:rPr>
                <w:color w:val="231F20"/>
                <w:spacing w:val="-8"/>
                <w:sz w:val="16"/>
              </w:rPr>
              <w:t> </w:t>
            </w:r>
            <w:r>
              <w:rPr>
                <w:color w:val="231F20"/>
                <w:sz w:val="16"/>
              </w:rPr>
              <w:t>y</w:t>
            </w:r>
            <w:r>
              <w:rPr>
                <w:color w:val="231F20"/>
                <w:spacing w:val="-8"/>
                <w:sz w:val="16"/>
              </w:rPr>
              <w:t> </w:t>
            </w:r>
            <w:r>
              <w:rPr>
                <w:color w:val="231F20"/>
                <w:sz w:val="16"/>
              </w:rPr>
              <w:t>mujeres</w:t>
            </w:r>
            <w:r>
              <w:rPr>
                <w:color w:val="231F20"/>
                <w:spacing w:val="-8"/>
                <w:sz w:val="16"/>
              </w:rPr>
              <w:t> </w:t>
            </w:r>
            <w:r>
              <w:rPr>
                <w:color w:val="231F20"/>
                <w:sz w:val="16"/>
              </w:rPr>
              <w:t>[…]</w:t>
            </w:r>
            <w:r>
              <w:rPr>
                <w:color w:val="231F20"/>
                <w:spacing w:val="-8"/>
                <w:sz w:val="16"/>
              </w:rPr>
              <w:t> </w:t>
            </w:r>
            <w:r>
              <w:rPr>
                <w:color w:val="231F20"/>
                <w:sz w:val="16"/>
              </w:rPr>
              <w:t>ocupe</w:t>
            </w:r>
            <w:r>
              <w:rPr>
                <w:color w:val="231F20"/>
                <w:spacing w:val="-8"/>
                <w:sz w:val="16"/>
              </w:rPr>
              <w:t> </w:t>
            </w:r>
            <w:r>
              <w:rPr>
                <w:color w:val="231F20"/>
                <w:sz w:val="16"/>
              </w:rPr>
              <w:t>un</w:t>
            </w:r>
            <w:r>
              <w:rPr>
                <w:color w:val="231F20"/>
                <w:spacing w:val="-8"/>
                <w:sz w:val="16"/>
              </w:rPr>
              <w:t> </w:t>
            </w:r>
            <w:r>
              <w:rPr>
                <w:color w:val="231F20"/>
                <w:sz w:val="16"/>
              </w:rPr>
              <w:t>lugar</w:t>
            </w:r>
            <w:r>
              <w:rPr>
                <w:color w:val="231F20"/>
                <w:spacing w:val="-8"/>
                <w:sz w:val="16"/>
              </w:rPr>
              <w:t> </w:t>
            </w:r>
            <w:r>
              <w:rPr>
                <w:color w:val="231F20"/>
                <w:sz w:val="16"/>
              </w:rPr>
              <w:t>preponderante.</w:t>
            </w:r>
          </w:p>
          <w:p>
            <w:pPr>
              <w:pStyle w:val="TableParagraph"/>
              <w:numPr>
                <w:ilvl w:val="0"/>
                <w:numId w:val="22"/>
              </w:numPr>
              <w:tabs>
                <w:tab w:pos="262" w:val="left" w:leader="none"/>
              </w:tabs>
              <w:spacing w:line="261" w:lineRule="auto" w:before="113" w:after="0"/>
              <w:ind w:left="108" w:right="106" w:firstLine="0"/>
              <w:jc w:val="both"/>
              <w:rPr>
                <w:sz w:val="16"/>
              </w:rPr>
            </w:pPr>
            <w:r>
              <w:rPr>
                <w:color w:val="231F20"/>
                <w:sz w:val="16"/>
              </w:rPr>
              <w:t>Una</w:t>
            </w:r>
            <w:r>
              <w:rPr>
                <w:color w:val="231F20"/>
                <w:spacing w:val="-9"/>
                <w:sz w:val="16"/>
              </w:rPr>
              <w:t> </w:t>
            </w:r>
            <w:r>
              <w:rPr>
                <w:color w:val="231F20"/>
                <w:sz w:val="16"/>
              </w:rPr>
              <w:t>educación</w:t>
            </w:r>
            <w:r>
              <w:rPr>
                <w:color w:val="231F20"/>
                <w:spacing w:val="-9"/>
                <w:sz w:val="16"/>
              </w:rPr>
              <w:t> </w:t>
            </w:r>
            <w:r>
              <w:rPr>
                <w:color w:val="231F20"/>
                <w:sz w:val="16"/>
              </w:rPr>
              <w:t>con</w:t>
            </w:r>
            <w:r>
              <w:rPr>
                <w:color w:val="231F20"/>
                <w:spacing w:val="-9"/>
                <w:sz w:val="16"/>
              </w:rPr>
              <w:t> </w:t>
            </w:r>
            <w:r>
              <w:rPr>
                <w:color w:val="231F20"/>
                <w:sz w:val="16"/>
              </w:rPr>
              <w:t>equidad,</w:t>
            </w:r>
            <w:r>
              <w:rPr>
                <w:color w:val="231F20"/>
                <w:spacing w:val="-9"/>
                <w:sz w:val="16"/>
              </w:rPr>
              <w:t> </w:t>
            </w:r>
            <w:r>
              <w:rPr>
                <w:color w:val="231F20"/>
                <w:sz w:val="16"/>
              </w:rPr>
              <w:t>garantiza</w:t>
            </w:r>
            <w:r>
              <w:rPr>
                <w:color w:val="231F20"/>
                <w:spacing w:val="-9"/>
                <w:sz w:val="16"/>
              </w:rPr>
              <w:t> </w:t>
            </w:r>
            <w:r>
              <w:rPr>
                <w:color w:val="231F20"/>
                <w:sz w:val="16"/>
              </w:rPr>
              <w:t>la</w:t>
            </w:r>
            <w:r>
              <w:rPr>
                <w:color w:val="231F20"/>
                <w:spacing w:val="-9"/>
                <w:sz w:val="16"/>
              </w:rPr>
              <w:t> </w:t>
            </w:r>
            <w:r>
              <w:rPr>
                <w:color w:val="231F20"/>
                <w:sz w:val="16"/>
              </w:rPr>
              <w:t>igualdad</w:t>
            </w:r>
            <w:r>
              <w:rPr>
                <w:color w:val="231F20"/>
                <w:spacing w:val="-9"/>
                <w:sz w:val="16"/>
              </w:rPr>
              <w:t> </w:t>
            </w:r>
            <w:r>
              <w:rPr>
                <w:color w:val="231F20"/>
                <w:sz w:val="16"/>
              </w:rPr>
              <w:t>de oportunidades para que hombres y mujeres ingresen y permanezcan en el</w:t>
            </w:r>
            <w:r>
              <w:rPr>
                <w:color w:val="231F20"/>
                <w:spacing w:val="-9"/>
                <w:sz w:val="16"/>
              </w:rPr>
              <w:t> </w:t>
            </w:r>
            <w:r>
              <w:rPr>
                <w:color w:val="231F20"/>
                <w:sz w:val="16"/>
              </w:rPr>
              <w:t>sistema.</w:t>
            </w:r>
          </w:p>
          <w:p>
            <w:pPr>
              <w:pStyle w:val="TableParagraph"/>
              <w:spacing w:before="4"/>
              <w:rPr>
                <w:b/>
                <w:sz w:val="17"/>
              </w:rPr>
            </w:pPr>
          </w:p>
          <w:p>
            <w:pPr>
              <w:pStyle w:val="TableParagraph"/>
              <w:numPr>
                <w:ilvl w:val="0"/>
                <w:numId w:val="22"/>
              </w:numPr>
              <w:tabs>
                <w:tab w:pos="264" w:val="left" w:leader="none"/>
              </w:tabs>
              <w:spacing w:line="261" w:lineRule="auto" w:before="0" w:after="0"/>
              <w:ind w:left="108" w:right="106" w:firstLine="0"/>
              <w:jc w:val="both"/>
              <w:rPr>
                <w:sz w:val="16"/>
              </w:rPr>
            </w:pPr>
            <w:r>
              <w:rPr>
                <w:color w:val="231F20"/>
                <w:sz w:val="16"/>
              </w:rPr>
              <w:t>Defendemos</w:t>
            </w:r>
            <w:r>
              <w:rPr>
                <w:color w:val="231F20"/>
                <w:spacing w:val="-8"/>
                <w:sz w:val="16"/>
              </w:rPr>
              <w:t> </w:t>
            </w:r>
            <w:r>
              <w:rPr>
                <w:color w:val="231F20"/>
                <w:sz w:val="16"/>
              </w:rPr>
              <w:t>una</w:t>
            </w:r>
            <w:r>
              <w:rPr>
                <w:color w:val="231F20"/>
                <w:spacing w:val="-8"/>
                <w:sz w:val="16"/>
              </w:rPr>
              <w:t> </w:t>
            </w:r>
            <w:r>
              <w:rPr>
                <w:color w:val="231F20"/>
                <w:sz w:val="16"/>
              </w:rPr>
              <w:t>sociedad</w:t>
            </w:r>
            <w:r>
              <w:rPr>
                <w:color w:val="231F20"/>
                <w:spacing w:val="-8"/>
                <w:sz w:val="16"/>
              </w:rPr>
              <w:t> </w:t>
            </w:r>
            <w:r>
              <w:rPr>
                <w:color w:val="231F20"/>
                <w:sz w:val="16"/>
              </w:rPr>
              <w:t>para</w:t>
            </w:r>
            <w:r>
              <w:rPr>
                <w:color w:val="231F20"/>
                <w:spacing w:val="-8"/>
                <w:sz w:val="16"/>
              </w:rPr>
              <w:t> </w:t>
            </w:r>
            <w:r>
              <w:rPr>
                <w:color w:val="231F20"/>
                <w:sz w:val="16"/>
              </w:rPr>
              <w:t>todos,</w:t>
            </w:r>
            <w:r>
              <w:rPr>
                <w:color w:val="231F20"/>
                <w:spacing w:val="-8"/>
                <w:sz w:val="16"/>
              </w:rPr>
              <w:t> </w:t>
            </w:r>
            <w:r>
              <w:rPr>
                <w:color w:val="231F20"/>
                <w:sz w:val="16"/>
              </w:rPr>
              <w:t>donde</w:t>
            </w:r>
            <w:r>
              <w:rPr>
                <w:color w:val="231F20"/>
                <w:spacing w:val="-8"/>
                <w:sz w:val="16"/>
              </w:rPr>
              <w:t> </w:t>
            </w:r>
            <w:r>
              <w:rPr>
                <w:color w:val="231F20"/>
                <w:sz w:val="16"/>
              </w:rPr>
              <w:t>gobier- no y sociedad colaboren para garantizar igualdad de oportunidades entre mujeres y hombres y para superar la posición socialmente desfavorable para la mujer.</w:t>
            </w:r>
            <w:r>
              <w:rPr>
                <w:color w:val="231F20"/>
                <w:spacing w:val="-23"/>
                <w:sz w:val="16"/>
              </w:rPr>
              <w:t> </w:t>
            </w:r>
            <w:r>
              <w:rPr>
                <w:color w:val="231F20"/>
                <w:sz w:val="16"/>
              </w:rPr>
              <w:t>La sociedad también se humaniza en la medida que hom- bres y mujeres participen y decidan. Encontrar meca- nismos para acelerar el proceso de integración de las mujeres</w:t>
            </w:r>
            <w:r>
              <w:rPr>
                <w:color w:val="231F20"/>
                <w:spacing w:val="-7"/>
                <w:sz w:val="16"/>
              </w:rPr>
              <w:t> </w:t>
            </w:r>
            <w:r>
              <w:rPr>
                <w:color w:val="231F20"/>
                <w:sz w:val="16"/>
              </w:rPr>
              <w:t>en</w:t>
            </w:r>
            <w:r>
              <w:rPr>
                <w:color w:val="231F20"/>
                <w:spacing w:val="-7"/>
                <w:sz w:val="16"/>
              </w:rPr>
              <w:t> </w:t>
            </w:r>
            <w:r>
              <w:rPr>
                <w:color w:val="231F20"/>
                <w:sz w:val="16"/>
              </w:rPr>
              <w:t>la</w:t>
            </w:r>
            <w:r>
              <w:rPr>
                <w:color w:val="231F20"/>
                <w:spacing w:val="-7"/>
                <w:sz w:val="16"/>
              </w:rPr>
              <w:t> </w:t>
            </w:r>
            <w:r>
              <w:rPr>
                <w:color w:val="231F20"/>
                <w:sz w:val="16"/>
              </w:rPr>
              <w:t>vida</w:t>
            </w:r>
            <w:r>
              <w:rPr>
                <w:color w:val="231F20"/>
                <w:spacing w:val="-7"/>
                <w:sz w:val="16"/>
              </w:rPr>
              <w:t> </w:t>
            </w:r>
            <w:r>
              <w:rPr>
                <w:color w:val="231F20"/>
                <w:sz w:val="16"/>
              </w:rPr>
              <w:t>económica,</w:t>
            </w:r>
            <w:r>
              <w:rPr>
                <w:color w:val="231F20"/>
                <w:spacing w:val="-7"/>
                <w:sz w:val="16"/>
              </w:rPr>
              <w:t> </w:t>
            </w:r>
            <w:r>
              <w:rPr>
                <w:color w:val="231F20"/>
                <w:sz w:val="16"/>
              </w:rPr>
              <w:t>social</w:t>
            </w:r>
            <w:r>
              <w:rPr>
                <w:color w:val="231F20"/>
                <w:spacing w:val="-7"/>
                <w:sz w:val="16"/>
              </w:rPr>
              <w:t> </w:t>
            </w:r>
            <w:r>
              <w:rPr>
                <w:color w:val="231F20"/>
                <w:sz w:val="16"/>
              </w:rPr>
              <w:t>y</w:t>
            </w:r>
            <w:r>
              <w:rPr>
                <w:color w:val="231F20"/>
                <w:spacing w:val="-7"/>
                <w:sz w:val="16"/>
              </w:rPr>
              <w:t> </w:t>
            </w:r>
            <w:r>
              <w:rPr>
                <w:color w:val="231F20"/>
                <w:sz w:val="16"/>
              </w:rPr>
              <w:t>política</w:t>
            </w:r>
            <w:r>
              <w:rPr>
                <w:color w:val="231F20"/>
                <w:spacing w:val="-7"/>
                <w:sz w:val="16"/>
              </w:rPr>
              <w:t> </w:t>
            </w:r>
            <w:r>
              <w:rPr>
                <w:color w:val="231F20"/>
                <w:sz w:val="16"/>
              </w:rPr>
              <w:t>del</w:t>
            </w:r>
            <w:r>
              <w:rPr>
                <w:color w:val="231F20"/>
                <w:spacing w:val="-7"/>
                <w:sz w:val="16"/>
              </w:rPr>
              <w:t> </w:t>
            </w:r>
            <w:r>
              <w:rPr>
                <w:color w:val="231F20"/>
                <w:sz w:val="16"/>
              </w:rPr>
              <w:t>país es una</w:t>
            </w:r>
            <w:r>
              <w:rPr>
                <w:color w:val="231F20"/>
                <w:spacing w:val="-1"/>
                <w:sz w:val="16"/>
              </w:rPr>
              <w:t> </w:t>
            </w:r>
            <w:r>
              <w:rPr>
                <w:color w:val="231F20"/>
                <w:sz w:val="16"/>
              </w:rPr>
              <w:t>necesidad.</w:t>
            </w:r>
          </w:p>
          <w:p>
            <w:pPr>
              <w:pStyle w:val="TableParagraph"/>
              <w:numPr>
                <w:ilvl w:val="0"/>
                <w:numId w:val="22"/>
              </w:numPr>
              <w:tabs>
                <w:tab w:pos="300" w:val="left" w:leader="none"/>
              </w:tabs>
              <w:spacing w:line="261" w:lineRule="auto" w:before="113" w:after="0"/>
              <w:ind w:left="108" w:right="105" w:firstLine="0"/>
              <w:jc w:val="both"/>
              <w:rPr>
                <w:sz w:val="16"/>
              </w:rPr>
            </w:pPr>
            <w:r>
              <w:rPr>
                <w:color w:val="231F20"/>
                <w:sz w:val="16"/>
              </w:rPr>
              <w:t>Promovemos políticas con perspectiva de género que fomenten una cultura de la equidad, asegurando   a las mujeres perspectivas de educación y de trabajo. La reforma laboral debe asegurarles igualdad de con- diciones de contratación, de salarios, de promoción y de capacitación. </w:t>
            </w:r>
            <w:r>
              <w:rPr>
                <w:color w:val="231F20"/>
                <w:spacing w:val="-3"/>
                <w:sz w:val="16"/>
              </w:rPr>
              <w:t>Toda </w:t>
            </w:r>
            <w:r>
              <w:rPr>
                <w:color w:val="231F20"/>
                <w:sz w:val="16"/>
              </w:rPr>
              <w:t>medida que otorgue a la mujer participación en los beneficios de la política social, es una acción a favor de la familia y de la población en situación de</w:t>
            </w:r>
            <w:r>
              <w:rPr>
                <w:color w:val="231F20"/>
                <w:spacing w:val="-8"/>
                <w:sz w:val="16"/>
              </w:rPr>
              <w:t> </w:t>
            </w:r>
            <w:r>
              <w:rPr>
                <w:color w:val="231F20"/>
                <w:sz w:val="16"/>
              </w:rPr>
              <w:t>pobreza.</w:t>
            </w:r>
          </w:p>
          <w:p>
            <w:pPr>
              <w:pStyle w:val="TableParagraph"/>
              <w:numPr>
                <w:ilvl w:val="0"/>
                <w:numId w:val="22"/>
              </w:numPr>
              <w:tabs>
                <w:tab w:pos="297" w:val="left" w:leader="none"/>
              </w:tabs>
              <w:spacing w:line="261" w:lineRule="auto" w:before="113" w:after="0"/>
              <w:ind w:left="108" w:right="107" w:firstLine="0"/>
              <w:jc w:val="both"/>
              <w:rPr>
                <w:sz w:val="16"/>
              </w:rPr>
            </w:pPr>
            <w:r>
              <w:rPr>
                <w:color w:val="231F20"/>
                <w:sz w:val="16"/>
              </w:rPr>
              <w:t>Mujeres y hombres deben influir equitativamente en los procesos de toma de decisión. Los programas institucionales que incentivan la participación de las mujeres en el gobierno, al interior de los partidos</w:t>
            </w:r>
            <w:r>
              <w:rPr>
                <w:color w:val="231F20"/>
                <w:spacing w:val="-10"/>
                <w:sz w:val="16"/>
              </w:rPr>
              <w:t> </w:t>
            </w:r>
            <w:r>
              <w:rPr>
                <w:color w:val="231F20"/>
                <w:sz w:val="16"/>
              </w:rPr>
              <w:t>polí- ticos</w:t>
            </w:r>
            <w:r>
              <w:rPr>
                <w:color w:val="231F20"/>
                <w:spacing w:val="-5"/>
                <w:sz w:val="16"/>
              </w:rPr>
              <w:t> </w:t>
            </w:r>
            <w:r>
              <w:rPr>
                <w:color w:val="231F20"/>
                <w:sz w:val="16"/>
              </w:rPr>
              <w:t>y</w:t>
            </w:r>
            <w:r>
              <w:rPr>
                <w:color w:val="231F20"/>
                <w:spacing w:val="-5"/>
                <w:sz w:val="16"/>
              </w:rPr>
              <w:t> </w:t>
            </w:r>
            <w:r>
              <w:rPr>
                <w:color w:val="231F20"/>
                <w:sz w:val="16"/>
              </w:rPr>
              <w:t>en</w:t>
            </w:r>
            <w:r>
              <w:rPr>
                <w:color w:val="231F20"/>
                <w:spacing w:val="-5"/>
                <w:sz w:val="16"/>
              </w:rPr>
              <w:t> </w:t>
            </w:r>
            <w:r>
              <w:rPr>
                <w:color w:val="231F20"/>
                <w:sz w:val="16"/>
              </w:rPr>
              <w:t>las</w:t>
            </w:r>
            <w:r>
              <w:rPr>
                <w:color w:val="231F20"/>
                <w:spacing w:val="-5"/>
                <w:sz w:val="16"/>
              </w:rPr>
              <w:t> </w:t>
            </w:r>
            <w:r>
              <w:rPr>
                <w:color w:val="231F20"/>
                <w:sz w:val="16"/>
              </w:rPr>
              <w:t>asociaciones</w:t>
            </w:r>
            <w:r>
              <w:rPr>
                <w:color w:val="231F20"/>
                <w:spacing w:val="-6"/>
                <w:sz w:val="16"/>
              </w:rPr>
              <w:t> </w:t>
            </w:r>
            <w:r>
              <w:rPr>
                <w:color w:val="231F20"/>
                <w:sz w:val="16"/>
              </w:rPr>
              <w:t>civiles,</w:t>
            </w:r>
            <w:r>
              <w:rPr>
                <w:color w:val="231F20"/>
                <w:spacing w:val="-6"/>
                <w:sz w:val="16"/>
              </w:rPr>
              <w:t> </w:t>
            </w:r>
            <w:r>
              <w:rPr>
                <w:color w:val="231F20"/>
                <w:sz w:val="16"/>
              </w:rPr>
              <w:t>deben</w:t>
            </w:r>
            <w:r>
              <w:rPr>
                <w:color w:val="231F20"/>
                <w:spacing w:val="-5"/>
                <w:sz w:val="16"/>
              </w:rPr>
              <w:t> </w:t>
            </w:r>
            <w:r>
              <w:rPr>
                <w:color w:val="231F20"/>
                <w:sz w:val="16"/>
              </w:rPr>
              <w:t>ser</w:t>
            </w:r>
            <w:r>
              <w:rPr>
                <w:color w:val="231F20"/>
                <w:spacing w:val="-5"/>
                <w:sz w:val="16"/>
              </w:rPr>
              <w:t> </w:t>
            </w:r>
            <w:r>
              <w:rPr>
                <w:color w:val="231F20"/>
                <w:sz w:val="16"/>
              </w:rPr>
              <w:t>alentados.</w:t>
            </w:r>
          </w:p>
        </w:tc>
      </w:tr>
    </w:tbl>
    <w:p>
      <w:pPr>
        <w:spacing w:before="17"/>
        <w:ind w:left="0" w:right="121" w:firstLine="0"/>
        <w:jc w:val="right"/>
        <w:rPr>
          <w:i/>
          <w:sz w:val="14"/>
        </w:rPr>
      </w:pPr>
      <w:r>
        <w:rPr>
          <w:i/>
          <w:color w:val="231F20"/>
          <w:sz w:val="14"/>
        </w:rPr>
        <w:t>Continúa…</w:t>
      </w:r>
    </w:p>
    <w:p>
      <w:pPr>
        <w:spacing w:after="0"/>
        <w:jc w:val="right"/>
        <w:rPr>
          <w:sz w:val="14"/>
        </w:rPr>
        <w:sectPr>
          <w:pgSz w:w="8790" w:h="13040"/>
          <w:pgMar w:header="1052" w:footer="0" w:top="1240" w:bottom="280" w:left="960" w:right="840"/>
        </w:sectPr>
      </w:pPr>
    </w:p>
    <w:p>
      <w:pPr>
        <w:pStyle w:val="BodyText"/>
        <w:spacing w:before="0"/>
        <w:rPr>
          <w:i/>
        </w:rPr>
      </w:pPr>
    </w:p>
    <w:p>
      <w:pPr>
        <w:pStyle w:val="BodyText"/>
        <w:spacing w:before="0"/>
        <w:rPr>
          <w:i/>
          <w:sz w:val="19"/>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09"/>
        <w:gridCol w:w="1521"/>
        <w:gridCol w:w="3706"/>
      </w:tblGrid>
      <w:tr>
        <w:trPr>
          <w:trHeight w:val="224" w:hRule="exact"/>
        </w:trPr>
        <w:tc>
          <w:tcPr>
            <w:tcW w:w="1509" w:type="dxa"/>
            <w:tcBorders>
              <w:top w:val="single" w:sz="8" w:space="0" w:color="231F20"/>
            </w:tcBorders>
          </w:tcPr>
          <w:p>
            <w:pPr>
              <w:pStyle w:val="TableParagraph"/>
              <w:spacing w:before="8"/>
              <w:ind w:left="623" w:right="623"/>
              <w:jc w:val="center"/>
              <w:rPr>
                <w:i/>
                <w:sz w:val="16"/>
              </w:rPr>
            </w:pPr>
            <w:r>
              <w:rPr>
                <w:i/>
                <w:color w:val="231F20"/>
                <w:sz w:val="16"/>
              </w:rPr>
              <w:t>Eje</w:t>
            </w:r>
          </w:p>
        </w:tc>
        <w:tc>
          <w:tcPr>
            <w:tcW w:w="1521" w:type="dxa"/>
            <w:tcBorders>
              <w:top w:val="single" w:sz="8" w:space="0" w:color="231F20"/>
            </w:tcBorders>
          </w:tcPr>
          <w:p>
            <w:pPr>
              <w:pStyle w:val="TableParagraph"/>
              <w:spacing w:before="8"/>
              <w:ind w:left="471" w:right="285"/>
              <w:rPr>
                <w:i/>
                <w:sz w:val="16"/>
              </w:rPr>
            </w:pPr>
            <w:r>
              <w:rPr>
                <w:i/>
                <w:color w:val="231F20"/>
                <w:sz w:val="16"/>
              </w:rPr>
              <w:t>Vertiente</w:t>
            </w:r>
          </w:p>
        </w:tc>
        <w:tc>
          <w:tcPr>
            <w:tcW w:w="3706" w:type="dxa"/>
            <w:tcBorders>
              <w:top w:val="single" w:sz="8" w:space="0" w:color="231F20"/>
            </w:tcBorders>
          </w:tcPr>
          <w:p>
            <w:pPr>
              <w:pStyle w:val="TableParagraph"/>
              <w:spacing w:before="8"/>
              <w:ind w:left="1186"/>
              <w:rPr>
                <w:i/>
                <w:sz w:val="16"/>
              </w:rPr>
            </w:pPr>
            <w:r>
              <w:rPr>
                <w:i/>
                <w:color w:val="231F20"/>
                <w:sz w:val="16"/>
              </w:rPr>
              <w:t>Propuesta específica</w:t>
            </w:r>
          </w:p>
        </w:tc>
      </w:tr>
      <w:tr>
        <w:trPr>
          <w:trHeight w:val="1281" w:hRule="exact"/>
        </w:trPr>
        <w:tc>
          <w:tcPr>
            <w:tcW w:w="1509" w:type="dxa"/>
          </w:tcPr>
          <w:p>
            <w:pPr>
              <w:pStyle w:val="TableParagraph"/>
              <w:spacing w:line="261" w:lineRule="auto" w:before="41"/>
              <w:ind w:left="108" w:right="226"/>
              <w:jc w:val="both"/>
              <w:rPr>
                <w:sz w:val="16"/>
              </w:rPr>
            </w:pPr>
            <w:r>
              <w:rPr>
                <w:color w:val="231F20"/>
                <w:sz w:val="16"/>
              </w:rPr>
              <w:t>3.Fortalecimiento de nuestras comu- nidades</w:t>
            </w:r>
          </w:p>
        </w:tc>
        <w:tc>
          <w:tcPr>
            <w:tcW w:w="1521" w:type="dxa"/>
          </w:tcPr>
          <w:p>
            <w:pPr>
              <w:pStyle w:val="TableParagraph"/>
              <w:spacing w:line="261" w:lineRule="auto" w:before="41"/>
              <w:ind w:left="108" w:right="454"/>
              <w:rPr>
                <w:sz w:val="16"/>
              </w:rPr>
            </w:pPr>
            <w:r>
              <w:rPr>
                <w:color w:val="231F20"/>
                <w:sz w:val="16"/>
              </w:rPr>
              <w:t>5. La Familia es base para el</w:t>
            </w:r>
          </w:p>
          <w:p>
            <w:pPr>
              <w:pStyle w:val="TableParagraph"/>
              <w:spacing w:line="261" w:lineRule="auto"/>
              <w:ind w:left="108" w:right="334"/>
              <w:rPr>
                <w:sz w:val="16"/>
              </w:rPr>
            </w:pPr>
            <w:r>
              <w:rPr>
                <w:color w:val="231F20"/>
                <w:sz w:val="16"/>
              </w:rPr>
              <w:t>desarrollo de las personas</w:t>
            </w:r>
          </w:p>
        </w:tc>
        <w:tc>
          <w:tcPr>
            <w:tcW w:w="3706" w:type="dxa"/>
          </w:tcPr>
          <w:p>
            <w:pPr>
              <w:pStyle w:val="TableParagraph"/>
              <w:spacing w:line="261" w:lineRule="auto" w:before="41"/>
              <w:ind w:left="108" w:right="106"/>
              <w:jc w:val="both"/>
              <w:rPr>
                <w:sz w:val="16"/>
              </w:rPr>
            </w:pPr>
            <w:r>
              <w:rPr>
                <w:color w:val="231F20"/>
                <w:sz w:val="16"/>
              </w:rPr>
              <w:t>9. Las labores del hogar, la formación inicial y el cui- dado</w:t>
            </w:r>
            <w:r>
              <w:rPr>
                <w:color w:val="231F20"/>
                <w:spacing w:val="-4"/>
                <w:sz w:val="16"/>
              </w:rPr>
              <w:t> </w:t>
            </w:r>
            <w:r>
              <w:rPr>
                <w:color w:val="231F20"/>
                <w:sz w:val="16"/>
              </w:rPr>
              <w:t>de</w:t>
            </w:r>
            <w:r>
              <w:rPr>
                <w:color w:val="231F20"/>
                <w:spacing w:val="-4"/>
                <w:sz w:val="16"/>
              </w:rPr>
              <w:t> </w:t>
            </w:r>
            <w:r>
              <w:rPr>
                <w:color w:val="231F20"/>
                <w:sz w:val="16"/>
              </w:rPr>
              <w:t>los</w:t>
            </w:r>
            <w:r>
              <w:rPr>
                <w:color w:val="231F20"/>
                <w:spacing w:val="-4"/>
                <w:sz w:val="16"/>
              </w:rPr>
              <w:t> </w:t>
            </w:r>
            <w:r>
              <w:rPr>
                <w:color w:val="231F20"/>
                <w:sz w:val="16"/>
              </w:rPr>
              <w:t>hijos</w:t>
            </w:r>
            <w:r>
              <w:rPr>
                <w:color w:val="231F20"/>
                <w:spacing w:val="-4"/>
                <w:sz w:val="16"/>
              </w:rPr>
              <w:t> </w:t>
            </w:r>
            <w:r>
              <w:rPr>
                <w:color w:val="231F20"/>
                <w:sz w:val="16"/>
              </w:rPr>
              <w:t>así</w:t>
            </w:r>
            <w:r>
              <w:rPr>
                <w:color w:val="231F20"/>
                <w:spacing w:val="-4"/>
                <w:sz w:val="16"/>
              </w:rPr>
              <w:t> </w:t>
            </w:r>
            <w:r>
              <w:rPr>
                <w:color w:val="231F20"/>
                <w:sz w:val="16"/>
              </w:rPr>
              <w:t>como</w:t>
            </w:r>
            <w:r>
              <w:rPr>
                <w:color w:val="231F20"/>
                <w:spacing w:val="-4"/>
                <w:sz w:val="16"/>
              </w:rPr>
              <w:t> </w:t>
            </w:r>
            <w:r>
              <w:rPr>
                <w:color w:val="231F20"/>
                <w:sz w:val="16"/>
              </w:rPr>
              <w:t>el</w:t>
            </w:r>
            <w:r>
              <w:rPr>
                <w:color w:val="231F20"/>
                <w:spacing w:val="-4"/>
                <w:sz w:val="16"/>
              </w:rPr>
              <w:t> </w:t>
            </w:r>
            <w:r>
              <w:rPr>
                <w:color w:val="231F20"/>
                <w:sz w:val="16"/>
              </w:rPr>
              <w:t>sustento</w:t>
            </w:r>
            <w:r>
              <w:rPr>
                <w:color w:val="231F20"/>
                <w:spacing w:val="-3"/>
                <w:sz w:val="16"/>
              </w:rPr>
              <w:t> </w:t>
            </w:r>
            <w:r>
              <w:rPr>
                <w:color w:val="231F20"/>
                <w:sz w:val="16"/>
              </w:rPr>
              <w:t>económico</w:t>
            </w:r>
            <w:r>
              <w:rPr>
                <w:color w:val="231F20"/>
                <w:spacing w:val="-4"/>
                <w:sz w:val="16"/>
              </w:rPr>
              <w:t> </w:t>
            </w:r>
            <w:r>
              <w:rPr>
                <w:color w:val="231F20"/>
                <w:sz w:val="16"/>
              </w:rPr>
              <w:t>de</w:t>
            </w:r>
            <w:r>
              <w:rPr>
                <w:color w:val="231F20"/>
                <w:spacing w:val="-4"/>
                <w:sz w:val="16"/>
              </w:rPr>
              <w:t> </w:t>
            </w:r>
            <w:r>
              <w:rPr>
                <w:color w:val="231F20"/>
                <w:sz w:val="16"/>
              </w:rPr>
              <w:t>la familia, es misión conjunta del hombre y la mujer, no trabajo individual ni etiquetado por patrones de con- ducta contrarias a la responsabilidad</w:t>
            </w:r>
            <w:r>
              <w:rPr>
                <w:color w:val="231F20"/>
                <w:spacing w:val="-11"/>
                <w:sz w:val="16"/>
              </w:rPr>
              <w:t> </w:t>
            </w:r>
            <w:r>
              <w:rPr>
                <w:color w:val="231F20"/>
                <w:sz w:val="16"/>
              </w:rPr>
              <w:t>familiar.</w:t>
            </w:r>
          </w:p>
        </w:tc>
      </w:tr>
      <w:tr>
        <w:trPr>
          <w:trHeight w:val="1281" w:hRule="exact"/>
        </w:trPr>
        <w:tc>
          <w:tcPr>
            <w:tcW w:w="1509" w:type="dxa"/>
            <w:tcBorders>
              <w:bottom w:val="single" w:sz="8" w:space="0" w:color="231F20"/>
            </w:tcBorders>
          </w:tcPr>
          <w:p>
            <w:pPr>
              <w:pStyle w:val="TableParagraph"/>
              <w:spacing w:line="261" w:lineRule="auto" w:before="41"/>
              <w:ind w:left="108" w:right="269"/>
              <w:rPr>
                <w:sz w:val="16"/>
              </w:rPr>
            </w:pPr>
            <w:r>
              <w:rPr>
                <w:color w:val="231F20"/>
                <w:sz w:val="16"/>
              </w:rPr>
              <w:t>4. La Nación que queremos</w:t>
            </w:r>
          </w:p>
        </w:tc>
        <w:tc>
          <w:tcPr>
            <w:tcW w:w="1521" w:type="dxa"/>
            <w:tcBorders>
              <w:bottom w:val="single" w:sz="8" w:space="0" w:color="231F20"/>
            </w:tcBorders>
          </w:tcPr>
          <w:p>
            <w:pPr>
              <w:pStyle w:val="TableParagraph"/>
              <w:spacing w:line="261" w:lineRule="auto" w:before="41"/>
              <w:ind w:left="108" w:right="476"/>
              <w:rPr>
                <w:sz w:val="16"/>
              </w:rPr>
            </w:pPr>
            <w:r>
              <w:rPr>
                <w:color w:val="231F20"/>
                <w:sz w:val="16"/>
              </w:rPr>
              <w:t>6. Comunidad de destino</w:t>
            </w:r>
          </w:p>
        </w:tc>
        <w:tc>
          <w:tcPr>
            <w:tcW w:w="3706" w:type="dxa"/>
            <w:tcBorders>
              <w:bottom w:val="single" w:sz="8" w:space="0" w:color="231F20"/>
            </w:tcBorders>
          </w:tcPr>
          <w:p>
            <w:pPr>
              <w:pStyle w:val="TableParagraph"/>
              <w:spacing w:line="261" w:lineRule="auto" w:before="41"/>
              <w:ind w:left="108" w:right="105"/>
              <w:jc w:val="both"/>
              <w:rPr>
                <w:sz w:val="16"/>
              </w:rPr>
            </w:pPr>
            <w:r>
              <w:rPr>
                <w:color w:val="231F20"/>
                <w:sz w:val="16"/>
              </w:rPr>
              <w:t>10. Aspiramos a un Desarrollo Humano Sustentable que, a partir del crecimiento económico, una</w:t>
            </w:r>
            <w:r>
              <w:rPr>
                <w:color w:val="231F20"/>
                <w:spacing w:val="-15"/>
                <w:sz w:val="16"/>
              </w:rPr>
              <w:t> </w:t>
            </w:r>
            <w:r>
              <w:rPr>
                <w:color w:val="231F20"/>
                <w:sz w:val="16"/>
              </w:rPr>
              <w:t>adecuada política</w:t>
            </w:r>
            <w:r>
              <w:rPr>
                <w:color w:val="231F20"/>
                <w:spacing w:val="-7"/>
                <w:sz w:val="16"/>
              </w:rPr>
              <w:t> </w:t>
            </w:r>
            <w:r>
              <w:rPr>
                <w:color w:val="231F20"/>
                <w:sz w:val="16"/>
              </w:rPr>
              <w:t>social,</w:t>
            </w:r>
            <w:r>
              <w:rPr>
                <w:color w:val="231F20"/>
                <w:spacing w:val="-7"/>
                <w:sz w:val="16"/>
              </w:rPr>
              <w:t> </w:t>
            </w:r>
            <w:r>
              <w:rPr>
                <w:color w:val="231F20"/>
                <w:sz w:val="16"/>
              </w:rPr>
              <w:t>la</w:t>
            </w:r>
            <w:r>
              <w:rPr>
                <w:color w:val="231F20"/>
                <w:spacing w:val="-7"/>
                <w:sz w:val="16"/>
              </w:rPr>
              <w:t> </w:t>
            </w:r>
            <w:r>
              <w:rPr>
                <w:color w:val="231F20"/>
                <w:sz w:val="16"/>
              </w:rPr>
              <w:t>superación</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pobreza,</w:t>
            </w:r>
            <w:r>
              <w:rPr>
                <w:color w:val="231F20"/>
                <w:spacing w:val="-7"/>
                <w:sz w:val="16"/>
              </w:rPr>
              <w:t> </w:t>
            </w:r>
            <w:r>
              <w:rPr>
                <w:color w:val="231F20"/>
                <w:sz w:val="16"/>
              </w:rPr>
              <w:t>la</w:t>
            </w:r>
            <w:r>
              <w:rPr>
                <w:color w:val="231F20"/>
                <w:spacing w:val="-7"/>
                <w:sz w:val="16"/>
              </w:rPr>
              <w:t> </w:t>
            </w:r>
            <w:r>
              <w:rPr>
                <w:color w:val="231F20"/>
                <w:sz w:val="16"/>
              </w:rPr>
              <w:t>competi- tividad y el respeto al medio ambiente, asegure al país un</w:t>
            </w:r>
            <w:r>
              <w:rPr>
                <w:color w:val="231F20"/>
                <w:spacing w:val="-10"/>
                <w:sz w:val="16"/>
              </w:rPr>
              <w:t> </w:t>
            </w:r>
            <w:r>
              <w:rPr>
                <w:color w:val="231F20"/>
                <w:sz w:val="16"/>
              </w:rPr>
              <w:t>presente</w:t>
            </w:r>
            <w:r>
              <w:rPr>
                <w:color w:val="231F20"/>
                <w:spacing w:val="-10"/>
                <w:sz w:val="16"/>
              </w:rPr>
              <w:t> </w:t>
            </w:r>
            <w:r>
              <w:rPr>
                <w:color w:val="231F20"/>
                <w:sz w:val="16"/>
              </w:rPr>
              <w:t>y</w:t>
            </w:r>
            <w:r>
              <w:rPr>
                <w:color w:val="231F20"/>
                <w:spacing w:val="-10"/>
                <w:sz w:val="16"/>
              </w:rPr>
              <w:t> </w:t>
            </w:r>
            <w:r>
              <w:rPr>
                <w:color w:val="231F20"/>
                <w:sz w:val="16"/>
              </w:rPr>
              <w:t>un</w:t>
            </w:r>
            <w:r>
              <w:rPr>
                <w:color w:val="231F20"/>
                <w:spacing w:val="-10"/>
                <w:sz w:val="16"/>
              </w:rPr>
              <w:t> </w:t>
            </w:r>
            <w:r>
              <w:rPr>
                <w:color w:val="231F20"/>
                <w:sz w:val="16"/>
              </w:rPr>
              <w:t>futuro</w:t>
            </w:r>
            <w:r>
              <w:rPr>
                <w:color w:val="231F20"/>
                <w:spacing w:val="-10"/>
                <w:sz w:val="16"/>
              </w:rPr>
              <w:t> </w:t>
            </w:r>
            <w:r>
              <w:rPr>
                <w:color w:val="231F20"/>
                <w:sz w:val="16"/>
              </w:rPr>
              <w:t>donde</w:t>
            </w:r>
            <w:r>
              <w:rPr>
                <w:color w:val="231F20"/>
                <w:spacing w:val="-10"/>
                <w:sz w:val="16"/>
              </w:rPr>
              <w:t> </w:t>
            </w:r>
            <w:r>
              <w:rPr>
                <w:color w:val="231F20"/>
                <w:sz w:val="16"/>
              </w:rPr>
              <w:t>hombres</w:t>
            </w:r>
            <w:r>
              <w:rPr>
                <w:color w:val="231F20"/>
                <w:spacing w:val="-10"/>
                <w:sz w:val="16"/>
              </w:rPr>
              <w:t> </w:t>
            </w:r>
            <w:r>
              <w:rPr>
                <w:color w:val="231F20"/>
                <w:sz w:val="16"/>
              </w:rPr>
              <w:t>y</w:t>
            </w:r>
            <w:r>
              <w:rPr>
                <w:color w:val="231F20"/>
                <w:spacing w:val="-10"/>
                <w:sz w:val="16"/>
              </w:rPr>
              <w:t> </w:t>
            </w:r>
            <w:r>
              <w:rPr>
                <w:color w:val="231F20"/>
                <w:sz w:val="16"/>
              </w:rPr>
              <w:t>mujeres</w:t>
            </w:r>
            <w:r>
              <w:rPr>
                <w:color w:val="231F20"/>
                <w:spacing w:val="-11"/>
                <w:sz w:val="16"/>
              </w:rPr>
              <w:t> </w:t>
            </w:r>
            <w:r>
              <w:rPr>
                <w:color w:val="231F20"/>
                <w:sz w:val="16"/>
              </w:rPr>
              <w:t>vivan en condiciones</w:t>
            </w:r>
            <w:r>
              <w:rPr>
                <w:color w:val="231F20"/>
                <w:spacing w:val="-2"/>
                <w:sz w:val="16"/>
              </w:rPr>
              <w:t> </w:t>
            </w:r>
            <w:r>
              <w:rPr>
                <w:color w:val="231F20"/>
                <w:sz w:val="16"/>
              </w:rPr>
              <w:t>humanas.</w:t>
            </w:r>
          </w:p>
        </w:tc>
      </w:tr>
    </w:tbl>
    <w:p>
      <w:pPr>
        <w:spacing w:before="36"/>
        <w:ind w:left="108" w:right="27" w:firstLine="0"/>
        <w:jc w:val="left"/>
        <w:rPr>
          <w:sz w:val="16"/>
        </w:rPr>
      </w:pPr>
      <w:r>
        <w:rPr>
          <w:color w:val="231F20"/>
          <w:w w:val="105"/>
          <w:sz w:val="16"/>
        </w:rPr>
        <w:t>Fuente: Elaboración propia a partir de datos de </w:t>
      </w:r>
      <w:r>
        <w:rPr>
          <w:color w:val="231F20"/>
          <w:w w:val="110"/>
          <w:sz w:val="13"/>
        </w:rPr>
        <w:t>pan </w:t>
      </w:r>
      <w:r>
        <w:rPr>
          <w:color w:val="231F20"/>
          <w:w w:val="105"/>
          <w:sz w:val="16"/>
        </w:rPr>
        <w:t>(2004).</w:t>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7"/>
        <w:rPr>
          <w:sz w:val="18"/>
        </w:rPr>
      </w:pPr>
    </w:p>
    <w:p>
      <w:pPr>
        <w:pStyle w:val="Heading2"/>
        <w:spacing w:before="0"/>
        <w:ind w:right="576"/>
      </w:pPr>
      <w:r>
        <w:rPr>
          <w:color w:val="231F20"/>
        </w:rPr>
        <w:t>Cuadro 17</w:t>
      </w:r>
    </w:p>
    <w:p>
      <w:pPr>
        <w:spacing w:before="10"/>
        <w:ind w:left="565" w:right="576" w:firstLine="0"/>
        <w:jc w:val="center"/>
        <w:rPr>
          <w:b/>
          <w:sz w:val="16"/>
        </w:rPr>
      </w:pPr>
      <w:r>
        <w:rPr>
          <w:b/>
          <w:color w:val="231F20"/>
          <w:w w:val="105"/>
          <w:sz w:val="20"/>
        </w:rPr>
        <w:t>Algunos aspectos del Programa de Acción del </w:t>
      </w:r>
      <w:r>
        <w:rPr>
          <w:b/>
          <w:color w:val="231F20"/>
          <w:w w:val="105"/>
          <w:sz w:val="16"/>
        </w:rPr>
        <w:t>pan</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062"/>
        <w:gridCol w:w="3675"/>
      </w:tblGrid>
      <w:tr>
        <w:trPr>
          <w:trHeight w:val="352" w:hRule="exact"/>
        </w:trPr>
        <w:tc>
          <w:tcPr>
            <w:tcW w:w="3062" w:type="dxa"/>
            <w:tcBorders>
              <w:top w:val="single" w:sz="8" w:space="0" w:color="231F20"/>
            </w:tcBorders>
          </w:tcPr>
          <w:p>
            <w:pPr>
              <w:pStyle w:val="TableParagraph"/>
              <w:spacing w:before="60"/>
              <w:ind w:left="448" w:right="448"/>
              <w:jc w:val="center"/>
              <w:rPr>
                <w:i/>
                <w:sz w:val="18"/>
              </w:rPr>
            </w:pPr>
            <w:r>
              <w:rPr>
                <w:i/>
                <w:color w:val="231F20"/>
                <w:sz w:val="18"/>
              </w:rPr>
              <w:t>Lenguaje</w:t>
            </w:r>
          </w:p>
        </w:tc>
        <w:tc>
          <w:tcPr>
            <w:tcW w:w="3675" w:type="dxa"/>
            <w:tcBorders>
              <w:top w:val="single" w:sz="8" w:space="0" w:color="231F20"/>
            </w:tcBorders>
          </w:tcPr>
          <w:p>
            <w:pPr>
              <w:pStyle w:val="TableParagraph"/>
              <w:spacing w:before="60"/>
              <w:ind w:left="1103"/>
              <w:rPr>
                <w:i/>
                <w:sz w:val="18"/>
              </w:rPr>
            </w:pPr>
            <w:r>
              <w:rPr>
                <w:i/>
                <w:color w:val="231F20"/>
                <w:sz w:val="18"/>
              </w:rPr>
              <w:t>Referencias a la paz</w:t>
            </w:r>
          </w:p>
        </w:tc>
      </w:tr>
      <w:tr>
        <w:trPr>
          <w:trHeight w:val="2332" w:hRule="exact"/>
        </w:trPr>
        <w:tc>
          <w:tcPr>
            <w:tcW w:w="3062" w:type="dxa"/>
            <w:tcBorders>
              <w:bottom w:val="single" w:sz="8" w:space="0" w:color="231F20"/>
            </w:tcBorders>
          </w:tcPr>
          <w:p>
            <w:pPr>
              <w:pStyle w:val="TableParagraph"/>
              <w:spacing w:before="65"/>
              <w:ind w:left="448" w:right="448"/>
              <w:jc w:val="center"/>
              <w:rPr>
                <w:i/>
                <w:sz w:val="18"/>
              </w:rPr>
            </w:pPr>
            <w:r>
              <w:rPr>
                <w:i/>
                <w:color w:val="231F20"/>
                <w:sz w:val="18"/>
              </w:rPr>
              <w:t>Mayoritariamente excluyente</w:t>
            </w:r>
          </w:p>
          <w:p>
            <w:pPr>
              <w:pStyle w:val="TableParagraph"/>
              <w:spacing w:before="3"/>
              <w:rPr>
                <w:b/>
                <w:sz w:val="20"/>
              </w:rPr>
            </w:pPr>
          </w:p>
          <w:p>
            <w:pPr>
              <w:pStyle w:val="TableParagraph"/>
              <w:ind w:left="108" w:right="94"/>
              <w:rPr>
                <w:sz w:val="18"/>
              </w:rPr>
            </w:pPr>
            <w:r>
              <w:rPr>
                <w:color w:val="231F20"/>
                <w:sz w:val="18"/>
              </w:rPr>
              <w:t>Excluyente:</w:t>
            </w:r>
          </w:p>
          <w:p>
            <w:pPr>
              <w:pStyle w:val="TableParagraph"/>
              <w:spacing w:before="3"/>
              <w:rPr>
                <w:b/>
                <w:sz w:val="20"/>
              </w:rPr>
            </w:pPr>
          </w:p>
          <w:p>
            <w:pPr>
              <w:pStyle w:val="TableParagraph"/>
              <w:spacing w:line="254" w:lineRule="auto"/>
              <w:ind w:left="108" w:right="94"/>
              <w:rPr>
                <w:sz w:val="18"/>
              </w:rPr>
            </w:pPr>
            <w:r>
              <w:rPr>
                <w:color w:val="231F20"/>
                <w:sz w:val="18"/>
              </w:rPr>
              <w:t>Los mexicanos, nuestros militantes, los ciudadanos, todos, etcétera.</w:t>
            </w:r>
          </w:p>
          <w:p>
            <w:pPr>
              <w:pStyle w:val="TableParagraph"/>
              <w:spacing w:before="2"/>
              <w:rPr>
                <w:b/>
                <w:sz w:val="19"/>
              </w:rPr>
            </w:pPr>
          </w:p>
          <w:p>
            <w:pPr>
              <w:pStyle w:val="TableParagraph"/>
              <w:ind w:left="108" w:right="94"/>
              <w:rPr>
                <w:sz w:val="18"/>
              </w:rPr>
            </w:pPr>
            <w:r>
              <w:rPr>
                <w:color w:val="231F20"/>
                <w:sz w:val="18"/>
              </w:rPr>
              <w:t>Incluyente:</w:t>
            </w:r>
          </w:p>
          <w:p>
            <w:pPr>
              <w:pStyle w:val="TableParagraph"/>
              <w:spacing w:before="3"/>
              <w:rPr>
                <w:b/>
                <w:sz w:val="20"/>
              </w:rPr>
            </w:pPr>
          </w:p>
          <w:p>
            <w:pPr>
              <w:pStyle w:val="TableParagraph"/>
              <w:ind w:left="108"/>
              <w:rPr>
                <w:sz w:val="18"/>
              </w:rPr>
            </w:pPr>
            <w:r>
              <w:rPr>
                <w:color w:val="231F20"/>
                <w:sz w:val="18"/>
              </w:rPr>
              <w:t>Un país donde hombres y mujeres […].</w:t>
            </w:r>
          </w:p>
        </w:tc>
        <w:tc>
          <w:tcPr>
            <w:tcW w:w="3675" w:type="dxa"/>
            <w:tcBorders>
              <w:bottom w:val="single" w:sz="8" w:space="0" w:color="231F20"/>
            </w:tcBorders>
          </w:tcPr>
          <w:p>
            <w:pPr>
              <w:pStyle w:val="TableParagraph"/>
              <w:spacing w:before="9"/>
              <w:rPr>
                <w:b/>
                <w:sz w:val="24"/>
              </w:rPr>
            </w:pPr>
          </w:p>
          <w:p>
            <w:pPr>
              <w:pStyle w:val="TableParagraph"/>
              <w:numPr>
                <w:ilvl w:val="0"/>
                <w:numId w:val="23"/>
              </w:numPr>
              <w:tabs>
                <w:tab w:pos="244" w:val="left" w:leader="none"/>
              </w:tabs>
              <w:spacing w:line="254" w:lineRule="auto" w:before="0" w:after="0"/>
              <w:ind w:left="108" w:right="194" w:firstLine="0"/>
              <w:jc w:val="left"/>
              <w:rPr>
                <w:sz w:val="18"/>
              </w:rPr>
            </w:pPr>
            <w:r>
              <w:rPr>
                <w:color w:val="231F20"/>
                <w:sz w:val="18"/>
              </w:rPr>
              <w:t>Compromiso internacional para velar por los valores que contribuyen con una convivencia pacífica entre las</w:t>
            </w:r>
            <w:r>
              <w:rPr>
                <w:color w:val="231F20"/>
                <w:spacing w:val="-10"/>
                <w:sz w:val="18"/>
              </w:rPr>
              <w:t> </w:t>
            </w:r>
            <w:r>
              <w:rPr>
                <w:color w:val="231F20"/>
                <w:sz w:val="18"/>
              </w:rPr>
              <w:t>naciones.</w:t>
            </w:r>
          </w:p>
          <w:p>
            <w:pPr>
              <w:pStyle w:val="TableParagraph"/>
              <w:spacing w:before="2"/>
              <w:rPr>
                <w:b/>
                <w:sz w:val="19"/>
              </w:rPr>
            </w:pPr>
          </w:p>
          <w:p>
            <w:pPr>
              <w:pStyle w:val="TableParagraph"/>
              <w:numPr>
                <w:ilvl w:val="0"/>
                <w:numId w:val="23"/>
              </w:numPr>
              <w:tabs>
                <w:tab w:pos="244" w:val="left" w:leader="none"/>
              </w:tabs>
              <w:spacing w:line="254" w:lineRule="auto" w:before="0" w:after="0"/>
              <w:ind w:left="108" w:right="185" w:firstLine="0"/>
              <w:jc w:val="both"/>
              <w:rPr>
                <w:sz w:val="18"/>
              </w:rPr>
            </w:pPr>
            <w:r>
              <w:rPr>
                <w:color w:val="231F20"/>
                <w:sz w:val="18"/>
              </w:rPr>
              <w:t>Políticas que fortalezcan el desarrollo armó- nico familiar a través de una cultura de respeto y de la no violencia.</w:t>
            </w:r>
          </w:p>
        </w:tc>
      </w:tr>
    </w:tbl>
    <w:p>
      <w:pPr>
        <w:spacing w:before="37"/>
        <w:ind w:left="108" w:right="27" w:firstLine="0"/>
        <w:jc w:val="left"/>
        <w:rPr>
          <w:sz w:val="16"/>
        </w:rPr>
      </w:pPr>
      <w:r>
        <w:rPr>
          <w:color w:val="231F20"/>
          <w:w w:val="105"/>
          <w:sz w:val="16"/>
        </w:rPr>
        <w:t>Fuente: Elaboración propia a partir de datos de </w:t>
      </w:r>
      <w:r>
        <w:rPr>
          <w:color w:val="231F20"/>
          <w:w w:val="120"/>
          <w:sz w:val="12"/>
        </w:rPr>
        <w:t>pan </w:t>
      </w:r>
      <w:r>
        <w:rPr>
          <w:color w:val="231F20"/>
          <w:w w:val="105"/>
          <w:sz w:val="16"/>
        </w:rPr>
        <w:t>(2004).</w:t>
      </w:r>
    </w:p>
    <w:p>
      <w:pPr>
        <w:spacing w:after="0"/>
        <w:jc w:val="left"/>
        <w:rPr>
          <w:sz w:val="16"/>
        </w:rPr>
        <w:sectPr>
          <w:pgSz w:w="8790" w:h="13040"/>
          <w:pgMar w:header="1052" w:footer="0" w:top="1240" w:bottom="280" w:left="860" w:right="960"/>
        </w:sectPr>
      </w:pPr>
    </w:p>
    <w:p>
      <w:pPr>
        <w:pStyle w:val="BodyText"/>
        <w:rPr>
          <w:sz w:val="28"/>
        </w:rPr>
      </w:pPr>
    </w:p>
    <w:p>
      <w:pPr>
        <w:pStyle w:val="Heading2"/>
        <w:spacing w:before="74"/>
        <w:ind w:left="921" w:right="915"/>
      </w:pPr>
      <w:r>
        <w:rPr>
          <w:color w:val="231F20"/>
        </w:rPr>
        <w:t>Cuadro 18</w:t>
      </w:r>
    </w:p>
    <w:p>
      <w:pPr>
        <w:spacing w:before="10"/>
        <w:ind w:left="921" w:right="915" w:firstLine="0"/>
        <w:jc w:val="center"/>
        <w:rPr>
          <w:b/>
          <w:sz w:val="16"/>
        </w:rPr>
      </w:pPr>
      <w:r>
        <w:rPr>
          <w:b/>
          <w:color w:val="231F20"/>
          <w:w w:val="105"/>
          <w:sz w:val="20"/>
        </w:rPr>
        <w:t>Esquema del Programa de Acción del </w:t>
      </w:r>
      <w:r>
        <w:rPr>
          <w:b/>
          <w:color w:val="231F20"/>
          <w:w w:val="105"/>
          <w:sz w:val="16"/>
        </w:rPr>
        <w:t>pri</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88"/>
        <w:gridCol w:w="4762"/>
      </w:tblGrid>
      <w:tr>
        <w:trPr>
          <w:trHeight w:val="281" w:hRule="exact"/>
        </w:trPr>
        <w:tc>
          <w:tcPr>
            <w:tcW w:w="1988" w:type="dxa"/>
            <w:tcBorders>
              <w:top w:val="single" w:sz="8" w:space="0" w:color="231F20"/>
            </w:tcBorders>
          </w:tcPr>
          <w:p>
            <w:pPr>
              <w:pStyle w:val="TableParagraph"/>
              <w:spacing w:before="36"/>
              <w:ind w:left="574"/>
              <w:rPr>
                <w:i/>
                <w:sz w:val="16"/>
              </w:rPr>
            </w:pPr>
            <w:r>
              <w:rPr>
                <w:i/>
                <w:color w:val="231F20"/>
                <w:sz w:val="16"/>
              </w:rPr>
              <w:t>Ejes rectores</w:t>
            </w:r>
          </w:p>
        </w:tc>
        <w:tc>
          <w:tcPr>
            <w:tcW w:w="4762" w:type="dxa"/>
            <w:tcBorders>
              <w:top w:val="single" w:sz="8" w:space="0" w:color="231F20"/>
            </w:tcBorders>
          </w:tcPr>
          <w:p>
            <w:pPr>
              <w:pStyle w:val="TableParagraph"/>
              <w:spacing w:before="36"/>
              <w:ind w:left="2031" w:right="2031"/>
              <w:jc w:val="center"/>
              <w:rPr>
                <w:i/>
                <w:sz w:val="16"/>
              </w:rPr>
            </w:pPr>
            <w:r>
              <w:rPr>
                <w:i/>
                <w:color w:val="231F20"/>
                <w:sz w:val="16"/>
              </w:rPr>
              <w:t>Vertientes</w:t>
            </w:r>
          </w:p>
        </w:tc>
      </w:tr>
      <w:tr>
        <w:trPr>
          <w:trHeight w:val="538" w:hRule="exact"/>
        </w:trPr>
        <w:tc>
          <w:tcPr>
            <w:tcW w:w="1988" w:type="dxa"/>
          </w:tcPr>
          <w:p>
            <w:pPr>
              <w:pStyle w:val="TableParagraph"/>
              <w:spacing w:line="261" w:lineRule="auto" w:before="70"/>
              <w:ind w:left="108"/>
              <w:rPr>
                <w:sz w:val="16"/>
              </w:rPr>
            </w:pPr>
            <w:r>
              <w:rPr>
                <w:color w:val="231F20"/>
                <w:w w:val="105"/>
                <w:sz w:val="16"/>
              </w:rPr>
              <w:t>1. El </w:t>
            </w:r>
            <w:r>
              <w:rPr>
                <w:color w:val="231F20"/>
                <w:w w:val="105"/>
                <w:sz w:val="13"/>
              </w:rPr>
              <w:t>pri</w:t>
            </w:r>
            <w:r>
              <w:rPr>
                <w:color w:val="231F20"/>
                <w:w w:val="105"/>
                <w:sz w:val="16"/>
              </w:rPr>
              <w:t>: gran transforma- dor de México</w:t>
            </w:r>
          </w:p>
        </w:tc>
        <w:tc>
          <w:tcPr>
            <w:tcW w:w="4762" w:type="dxa"/>
          </w:tcPr>
          <w:p>
            <w:pPr/>
          </w:p>
        </w:tc>
      </w:tr>
      <w:tr>
        <w:trPr>
          <w:trHeight w:val="1738" w:hRule="exact"/>
        </w:trPr>
        <w:tc>
          <w:tcPr>
            <w:tcW w:w="1988" w:type="dxa"/>
          </w:tcPr>
          <w:p>
            <w:pPr>
              <w:pStyle w:val="TableParagraph"/>
              <w:spacing w:line="261" w:lineRule="auto" w:before="70"/>
              <w:ind w:left="108" w:right="432"/>
              <w:rPr>
                <w:sz w:val="16"/>
              </w:rPr>
            </w:pPr>
            <w:r>
              <w:rPr>
                <w:color w:val="231F20"/>
                <w:sz w:val="16"/>
              </w:rPr>
              <w:t>2. Por un nuevo orden político</w:t>
            </w:r>
          </w:p>
        </w:tc>
        <w:tc>
          <w:tcPr>
            <w:tcW w:w="4762" w:type="dxa"/>
          </w:tcPr>
          <w:p>
            <w:pPr>
              <w:pStyle w:val="TableParagraph"/>
              <w:numPr>
                <w:ilvl w:val="0"/>
                <w:numId w:val="24"/>
              </w:numPr>
              <w:tabs>
                <w:tab w:pos="269" w:val="left" w:leader="none"/>
              </w:tabs>
              <w:spacing w:line="240" w:lineRule="auto" w:before="70" w:after="0"/>
              <w:ind w:left="268" w:right="0" w:hanging="160"/>
              <w:jc w:val="left"/>
              <w:rPr>
                <w:sz w:val="16"/>
              </w:rPr>
            </w:pPr>
            <w:r>
              <w:rPr>
                <w:color w:val="231F20"/>
                <w:sz w:val="16"/>
              </w:rPr>
              <w:t>Reforma del Estado: un nuevo sistema para una realidad</w:t>
            </w:r>
            <w:r>
              <w:rPr>
                <w:color w:val="231F20"/>
                <w:spacing w:val="-7"/>
                <w:sz w:val="16"/>
              </w:rPr>
              <w:t> </w:t>
            </w:r>
            <w:r>
              <w:rPr>
                <w:color w:val="231F20"/>
                <w:sz w:val="16"/>
              </w:rPr>
              <w:t>distinta</w:t>
            </w:r>
          </w:p>
          <w:p>
            <w:pPr>
              <w:pStyle w:val="TableParagraph"/>
              <w:numPr>
                <w:ilvl w:val="0"/>
                <w:numId w:val="24"/>
              </w:numPr>
              <w:tabs>
                <w:tab w:pos="269" w:val="left" w:leader="none"/>
              </w:tabs>
              <w:spacing w:line="240" w:lineRule="auto" w:before="16" w:after="0"/>
              <w:ind w:left="268" w:right="0" w:hanging="160"/>
              <w:jc w:val="left"/>
              <w:rPr>
                <w:sz w:val="16"/>
              </w:rPr>
            </w:pPr>
            <w:r>
              <w:rPr>
                <w:color w:val="231F20"/>
                <w:sz w:val="16"/>
              </w:rPr>
              <w:t>Federalismo: redistribución de responsabilidades y</w:t>
            </w:r>
            <w:r>
              <w:rPr>
                <w:color w:val="231F20"/>
                <w:spacing w:val="-11"/>
                <w:sz w:val="16"/>
              </w:rPr>
              <w:t> </w:t>
            </w:r>
            <w:r>
              <w:rPr>
                <w:color w:val="231F20"/>
                <w:sz w:val="16"/>
              </w:rPr>
              <w:t>recursos</w:t>
            </w:r>
          </w:p>
          <w:p>
            <w:pPr>
              <w:pStyle w:val="TableParagraph"/>
              <w:numPr>
                <w:ilvl w:val="0"/>
                <w:numId w:val="24"/>
              </w:numPr>
              <w:tabs>
                <w:tab w:pos="269" w:val="left" w:leader="none"/>
              </w:tabs>
              <w:spacing w:line="240" w:lineRule="auto" w:before="16" w:after="0"/>
              <w:ind w:left="268" w:right="0" w:hanging="160"/>
              <w:jc w:val="left"/>
              <w:rPr>
                <w:sz w:val="16"/>
              </w:rPr>
            </w:pPr>
            <w:r>
              <w:rPr>
                <w:color w:val="231F20"/>
                <w:sz w:val="16"/>
              </w:rPr>
              <w:t>Reforma electoral: democracia, transparencia y</w:t>
            </w:r>
            <w:r>
              <w:rPr>
                <w:color w:val="231F20"/>
                <w:spacing w:val="-2"/>
                <w:sz w:val="16"/>
              </w:rPr>
              <w:t> </w:t>
            </w:r>
            <w:r>
              <w:rPr>
                <w:color w:val="231F20"/>
                <w:sz w:val="16"/>
              </w:rPr>
              <w:t>equidad</w:t>
            </w:r>
          </w:p>
          <w:p>
            <w:pPr>
              <w:pStyle w:val="TableParagraph"/>
              <w:numPr>
                <w:ilvl w:val="0"/>
                <w:numId w:val="24"/>
              </w:numPr>
              <w:tabs>
                <w:tab w:pos="269" w:val="left" w:leader="none"/>
              </w:tabs>
              <w:spacing w:line="240" w:lineRule="auto" w:before="16" w:after="0"/>
              <w:ind w:left="268" w:right="0" w:hanging="160"/>
              <w:jc w:val="left"/>
              <w:rPr>
                <w:sz w:val="16"/>
              </w:rPr>
            </w:pPr>
            <w:r>
              <w:rPr>
                <w:color w:val="231F20"/>
                <w:sz w:val="16"/>
              </w:rPr>
              <w:t>Equilibrio de poderes: respeto mutuo y</w:t>
            </w:r>
            <w:r>
              <w:rPr>
                <w:color w:val="231F20"/>
                <w:spacing w:val="-2"/>
                <w:sz w:val="16"/>
              </w:rPr>
              <w:t> </w:t>
            </w:r>
            <w:r>
              <w:rPr>
                <w:color w:val="231F20"/>
                <w:sz w:val="16"/>
              </w:rPr>
              <w:t>corresponsabilidad</w:t>
            </w:r>
          </w:p>
          <w:p>
            <w:pPr>
              <w:pStyle w:val="TableParagraph"/>
              <w:numPr>
                <w:ilvl w:val="0"/>
                <w:numId w:val="24"/>
              </w:numPr>
              <w:tabs>
                <w:tab w:pos="269" w:val="left" w:leader="none"/>
              </w:tabs>
              <w:spacing w:line="240" w:lineRule="auto" w:before="16" w:after="0"/>
              <w:ind w:left="268" w:right="0" w:hanging="160"/>
              <w:jc w:val="left"/>
              <w:rPr>
                <w:sz w:val="16"/>
              </w:rPr>
            </w:pPr>
            <w:r>
              <w:rPr>
                <w:color w:val="231F20"/>
                <w:sz w:val="16"/>
              </w:rPr>
              <w:t>Fortalecimiento del Poder legislativo y del control</w:t>
            </w:r>
            <w:r>
              <w:rPr>
                <w:color w:val="231F20"/>
                <w:spacing w:val="-20"/>
                <w:sz w:val="16"/>
              </w:rPr>
              <w:t> </w:t>
            </w:r>
            <w:r>
              <w:rPr>
                <w:color w:val="231F20"/>
                <w:sz w:val="16"/>
              </w:rPr>
              <w:t>político</w:t>
            </w:r>
          </w:p>
          <w:p>
            <w:pPr>
              <w:pStyle w:val="TableParagraph"/>
              <w:numPr>
                <w:ilvl w:val="0"/>
                <w:numId w:val="24"/>
              </w:numPr>
              <w:tabs>
                <w:tab w:pos="269" w:val="left" w:leader="none"/>
              </w:tabs>
              <w:spacing w:line="240" w:lineRule="auto" w:before="16" w:after="0"/>
              <w:ind w:left="268" w:right="0" w:hanging="160"/>
              <w:jc w:val="left"/>
              <w:rPr>
                <w:sz w:val="16"/>
              </w:rPr>
            </w:pPr>
            <w:r>
              <w:rPr>
                <w:color w:val="231F20"/>
                <w:sz w:val="16"/>
              </w:rPr>
              <w:t>Participación de la</w:t>
            </w:r>
            <w:r>
              <w:rPr>
                <w:color w:val="231F20"/>
                <w:spacing w:val="-20"/>
                <w:sz w:val="16"/>
              </w:rPr>
              <w:t> </w:t>
            </w:r>
            <w:r>
              <w:rPr>
                <w:color w:val="231F20"/>
                <w:sz w:val="16"/>
              </w:rPr>
              <w:t>sociedad</w:t>
            </w:r>
          </w:p>
          <w:p>
            <w:pPr>
              <w:pStyle w:val="TableParagraph"/>
              <w:numPr>
                <w:ilvl w:val="0"/>
                <w:numId w:val="24"/>
              </w:numPr>
              <w:tabs>
                <w:tab w:pos="269" w:val="left" w:leader="none"/>
              </w:tabs>
              <w:spacing w:line="240" w:lineRule="auto" w:before="16" w:after="0"/>
              <w:ind w:left="268" w:right="0" w:hanging="160"/>
              <w:jc w:val="left"/>
              <w:rPr>
                <w:sz w:val="16"/>
              </w:rPr>
            </w:pPr>
            <w:r>
              <w:rPr>
                <w:color w:val="231F20"/>
                <w:sz w:val="16"/>
              </w:rPr>
              <w:t>Seguridad pública: tarea ineludible e inaplazable del</w:t>
            </w:r>
            <w:r>
              <w:rPr>
                <w:color w:val="231F20"/>
                <w:spacing w:val="-11"/>
                <w:sz w:val="16"/>
              </w:rPr>
              <w:t> </w:t>
            </w:r>
            <w:r>
              <w:rPr>
                <w:color w:val="231F20"/>
                <w:sz w:val="16"/>
              </w:rPr>
              <w:t>Estado</w:t>
            </w:r>
          </w:p>
          <w:p>
            <w:pPr>
              <w:pStyle w:val="TableParagraph"/>
              <w:numPr>
                <w:ilvl w:val="0"/>
                <w:numId w:val="24"/>
              </w:numPr>
              <w:tabs>
                <w:tab w:pos="269" w:val="left" w:leader="none"/>
              </w:tabs>
              <w:spacing w:line="240" w:lineRule="auto" w:before="16" w:after="0"/>
              <w:ind w:left="268" w:right="0" w:hanging="160"/>
              <w:jc w:val="left"/>
              <w:rPr>
                <w:sz w:val="16"/>
              </w:rPr>
            </w:pPr>
            <w:r>
              <w:rPr>
                <w:color w:val="231F20"/>
                <w:sz w:val="16"/>
              </w:rPr>
              <w:t>Procuración e impartición de justicia: una reforma</w:t>
            </w:r>
            <w:r>
              <w:rPr>
                <w:color w:val="231F20"/>
                <w:spacing w:val="-12"/>
                <w:sz w:val="16"/>
              </w:rPr>
              <w:t> </w:t>
            </w:r>
            <w:r>
              <w:rPr>
                <w:color w:val="231F20"/>
                <w:sz w:val="16"/>
              </w:rPr>
              <w:t>integral</w:t>
            </w:r>
          </w:p>
        </w:tc>
      </w:tr>
      <w:tr>
        <w:trPr>
          <w:trHeight w:val="4338" w:hRule="exact"/>
        </w:trPr>
        <w:tc>
          <w:tcPr>
            <w:tcW w:w="1988" w:type="dxa"/>
          </w:tcPr>
          <w:p>
            <w:pPr>
              <w:pStyle w:val="TableParagraph"/>
              <w:spacing w:line="261" w:lineRule="auto" w:before="70"/>
              <w:ind w:left="108" w:right="432"/>
              <w:rPr>
                <w:sz w:val="16"/>
              </w:rPr>
            </w:pPr>
            <w:r>
              <w:rPr>
                <w:color w:val="231F20"/>
                <w:sz w:val="16"/>
              </w:rPr>
              <w:t>3. Por un nuevo orden social</w:t>
            </w:r>
          </w:p>
        </w:tc>
        <w:tc>
          <w:tcPr>
            <w:tcW w:w="4762" w:type="dxa"/>
          </w:tcPr>
          <w:p>
            <w:pPr>
              <w:pStyle w:val="TableParagraph"/>
              <w:numPr>
                <w:ilvl w:val="0"/>
                <w:numId w:val="25"/>
              </w:numPr>
              <w:tabs>
                <w:tab w:pos="269" w:val="left" w:leader="none"/>
              </w:tabs>
              <w:spacing w:line="240" w:lineRule="auto" w:before="70" w:after="0"/>
              <w:ind w:left="108" w:right="0" w:firstLine="0"/>
              <w:jc w:val="left"/>
              <w:rPr>
                <w:sz w:val="16"/>
              </w:rPr>
            </w:pPr>
            <w:r>
              <w:rPr>
                <w:color w:val="231F20"/>
                <w:sz w:val="16"/>
              </w:rPr>
              <w:t>Igualdad</w:t>
            </w:r>
            <w:r>
              <w:rPr>
                <w:color w:val="231F20"/>
                <w:spacing w:val="-6"/>
                <w:sz w:val="16"/>
              </w:rPr>
              <w:t> </w:t>
            </w:r>
            <w:r>
              <w:rPr>
                <w:color w:val="231F20"/>
                <w:sz w:val="16"/>
              </w:rPr>
              <w:t>social</w:t>
            </w:r>
          </w:p>
          <w:p>
            <w:pPr>
              <w:pStyle w:val="TableParagraph"/>
              <w:numPr>
                <w:ilvl w:val="0"/>
                <w:numId w:val="25"/>
              </w:numPr>
              <w:tabs>
                <w:tab w:pos="349" w:val="left" w:leader="none"/>
              </w:tabs>
              <w:spacing w:line="261" w:lineRule="auto" w:before="16" w:after="0"/>
              <w:ind w:left="108" w:right="2710" w:firstLine="0"/>
              <w:jc w:val="left"/>
              <w:rPr>
                <w:sz w:val="16"/>
              </w:rPr>
            </w:pPr>
            <w:r>
              <w:rPr>
                <w:color w:val="231F20"/>
                <w:sz w:val="16"/>
              </w:rPr>
              <w:t>Participación comunitaria 11.Educación para la</w:t>
            </w:r>
            <w:r>
              <w:rPr>
                <w:color w:val="231F20"/>
                <w:spacing w:val="-6"/>
                <w:sz w:val="16"/>
              </w:rPr>
              <w:t> </w:t>
            </w:r>
            <w:r>
              <w:rPr>
                <w:color w:val="231F20"/>
                <w:sz w:val="16"/>
              </w:rPr>
              <w:t>igualdad</w:t>
            </w:r>
          </w:p>
          <w:p>
            <w:pPr>
              <w:pStyle w:val="TableParagraph"/>
              <w:numPr>
                <w:ilvl w:val="0"/>
                <w:numId w:val="26"/>
              </w:numPr>
              <w:tabs>
                <w:tab w:pos="349" w:val="left" w:leader="none"/>
              </w:tabs>
              <w:spacing w:line="240" w:lineRule="auto" w:before="0" w:after="0"/>
              <w:ind w:left="108" w:right="0" w:firstLine="0"/>
              <w:jc w:val="left"/>
              <w:rPr>
                <w:sz w:val="16"/>
              </w:rPr>
            </w:pPr>
            <w:r>
              <w:rPr>
                <w:color w:val="231F20"/>
                <w:sz w:val="16"/>
              </w:rPr>
              <w:t>Cultura</w:t>
            </w:r>
          </w:p>
          <w:p>
            <w:pPr>
              <w:pStyle w:val="TableParagraph"/>
              <w:numPr>
                <w:ilvl w:val="0"/>
                <w:numId w:val="26"/>
              </w:numPr>
              <w:tabs>
                <w:tab w:pos="349" w:val="left" w:leader="none"/>
              </w:tabs>
              <w:spacing w:line="240" w:lineRule="auto" w:before="16" w:after="0"/>
              <w:ind w:left="348" w:right="0" w:hanging="240"/>
              <w:jc w:val="left"/>
              <w:rPr>
                <w:sz w:val="16"/>
              </w:rPr>
            </w:pPr>
            <w:r>
              <w:rPr>
                <w:color w:val="231F20"/>
                <w:sz w:val="16"/>
              </w:rPr>
              <w:t>Salud para vivir con</w:t>
            </w:r>
            <w:r>
              <w:rPr>
                <w:color w:val="231F20"/>
                <w:spacing w:val="-5"/>
                <w:sz w:val="16"/>
              </w:rPr>
              <w:t> </w:t>
            </w:r>
            <w:r>
              <w:rPr>
                <w:color w:val="231F20"/>
                <w:sz w:val="16"/>
              </w:rPr>
              <w:t>calidad</w:t>
            </w:r>
          </w:p>
          <w:p>
            <w:pPr>
              <w:pStyle w:val="TableParagraph"/>
              <w:numPr>
                <w:ilvl w:val="0"/>
                <w:numId w:val="26"/>
              </w:numPr>
              <w:tabs>
                <w:tab w:pos="349" w:val="left" w:leader="none"/>
              </w:tabs>
              <w:spacing w:line="240" w:lineRule="auto" w:before="16" w:after="0"/>
              <w:ind w:left="348" w:right="0" w:hanging="240"/>
              <w:jc w:val="left"/>
              <w:rPr>
                <w:sz w:val="16"/>
              </w:rPr>
            </w:pPr>
            <w:r>
              <w:rPr>
                <w:color w:val="231F20"/>
                <w:sz w:val="16"/>
              </w:rPr>
              <w:t>Deporte y</w:t>
            </w:r>
            <w:r>
              <w:rPr>
                <w:color w:val="231F20"/>
                <w:spacing w:val="-6"/>
                <w:sz w:val="16"/>
              </w:rPr>
              <w:t> </w:t>
            </w:r>
            <w:r>
              <w:rPr>
                <w:color w:val="231F20"/>
                <w:sz w:val="16"/>
              </w:rPr>
              <w:t>recreación</w:t>
            </w:r>
          </w:p>
          <w:p>
            <w:pPr>
              <w:pStyle w:val="TableParagraph"/>
              <w:numPr>
                <w:ilvl w:val="0"/>
                <w:numId w:val="26"/>
              </w:numPr>
              <w:tabs>
                <w:tab w:pos="349" w:val="left" w:leader="none"/>
              </w:tabs>
              <w:spacing w:line="240" w:lineRule="auto" w:before="16" w:after="0"/>
              <w:ind w:left="348" w:right="0" w:hanging="240"/>
              <w:jc w:val="left"/>
              <w:rPr>
                <w:sz w:val="16"/>
              </w:rPr>
            </w:pPr>
            <w:r>
              <w:rPr>
                <w:color w:val="231F20"/>
                <w:sz w:val="16"/>
              </w:rPr>
              <w:t>Desarrollo regional y urbano con</w:t>
            </w:r>
            <w:r>
              <w:rPr>
                <w:color w:val="231F20"/>
                <w:spacing w:val="-10"/>
                <w:sz w:val="16"/>
              </w:rPr>
              <w:t> </w:t>
            </w:r>
            <w:r>
              <w:rPr>
                <w:color w:val="231F20"/>
                <w:sz w:val="16"/>
              </w:rPr>
              <w:t>equilibrio</w:t>
            </w:r>
          </w:p>
          <w:p>
            <w:pPr>
              <w:pStyle w:val="TableParagraph"/>
              <w:numPr>
                <w:ilvl w:val="0"/>
                <w:numId w:val="26"/>
              </w:numPr>
              <w:tabs>
                <w:tab w:pos="346" w:val="left" w:leader="none"/>
              </w:tabs>
              <w:spacing w:line="240" w:lineRule="auto" w:before="16" w:after="0"/>
              <w:ind w:left="345" w:right="0" w:hanging="237"/>
              <w:jc w:val="left"/>
              <w:rPr>
                <w:sz w:val="16"/>
              </w:rPr>
            </w:pPr>
            <w:r>
              <w:rPr>
                <w:color w:val="231F20"/>
                <w:sz w:val="16"/>
              </w:rPr>
              <w:t>Vivienda digna: espacio para la</w:t>
            </w:r>
            <w:r>
              <w:rPr>
                <w:color w:val="231F20"/>
                <w:spacing w:val="-12"/>
                <w:sz w:val="16"/>
              </w:rPr>
              <w:t> </w:t>
            </w:r>
            <w:r>
              <w:rPr>
                <w:color w:val="231F20"/>
                <w:sz w:val="16"/>
              </w:rPr>
              <w:t>familia</w:t>
            </w:r>
          </w:p>
          <w:p>
            <w:pPr>
              <w:pStyle w:val="TableParagraph"/>
              <w:numPr>
                <w:ilvl w:val="0"/>
                <w:numId w:val="26"/>
              </w:numPr>
              <w:tabs>
                <w:tab w:pos="349" w:val="left" w:leader="none"/>
              </w:tabs>
              <w:spacing w:line="240" w:lineRule="auto" w:before="16" w:after="0"/>
              <w:ind w:left="348" w:right="0" w:hanging="240"/>
              <w:jc w:val="left"/>
              <w:rPr>
                <w:sz w:val="16"/>
              </w:rPr>
            </w:pPr>
            <w:r>
              <w:rPr>
                <w:color w:val="231F20"/>
                <w:sz w:val="16"/>
              </w:rPr>
              <w:t>Justicia para los campesinos, pescadores y productores</w:t>
            </w:r>
            <w:r>
              <w:rPr>
                <w:color w:val="231F20"/>
                <w:spacing w:val="-17"/>
                <w:sz w:val="16"/>
              </w:rPr>
              <w:t> </w:t>
            </w:r>
            <w:r>
              <w:rPr>
                <w:color w:val="231F20"/>
                <w:sz w:val="16"/>
              </w:rPr>
              <w:t>sociales</w:t>
            </w:r>
          </w:p>
          <w:p>
            <w:pPr>
              <w:pStyle w:val="TableParagraph"/>
              <w:numPr>
                <w:ilvl w:val="0"/>
                <w:numId w:val="26"/>
              </w:numPr>
              <w:tabs>
                <w:tab w:pos="349" w:val="left" w:leader="none"/>
              </w:tabs>
              <w:spacing w:line="240" w:lineRule="auto" w:before="16" w:after="0"/>
              <w:ind w:left="348" w:right="0" w:hanging="240"/>
              <w:jc w:val="left"/>
              <w:rPr>
                <w:sz w:val="16"/>
              </w:rPr>
            </w:pPr>
            <w:r>
              <w:rPr>
                <w:color w:val="231F20"/>
                <w:sz w:val="16"/>
              </w:rPr>
              <w:t>Soberanía</w:t>
            </w:r>
            <w:r>
              <w:rPr>
                <w:color w:val="231F20"/>
                <w:spacing w:val="-8"/>
                <w:sz w:val="16"/>
              </w:rPr>
              <w:t> </w:t>
            </w:r>
            <w:r>
              <w:rPr>
                <w:color w:val="231F20"/>
                <w:sz w:val="16"/>
              </w:rPr>
              <w:t>alimentaria</w:t>
            </w:r>
          </w:p>
          <w:p>
            <w:pPr>
              <w:pStyle w:val="TableParagraph"/>
              <w:numPr>
                <w:ilvl w:val="0"/>
                <w:numId w:val="26"/>
              </w:numPr>
              <w:tabs>
                <w:tab w:pos="349" w:val="left" w:leader="none"/>
              </w:tabs>
              <w:spacing w:line="240" w:lineRule="auto" w:before="16" w:after="0"/>
              <w:ind w:left="348" w:right="0" w:hanging="240"/>
              <w:jc w:val="left"/>
              <w:rPr>
                <w:sz w:val="16"/>
              </w:rPr>
            </w:pPr>
            <w:r>
              <w:rPr>
                <w:color w:val="231F20"/>
                <w:sz w:val="16"/>
              </w:rPr>
              <w:t>Desarrollo de pueblos y comunidades</w:t>
            </w:r>
            <w:r>
              <w:rPr>
                <w:color w:val="231F20"/>
                <w:spacing w:val="-10"/>
                <w:sz w:val="16"/>
              </w:rPr>
              <w:t> </w:t>
            </w:r>
            <w:r>
              <w:rPr>
                <w:color w:val="231F20"/>
                <w:sz w:val="16"/>
              </w:rPr>
              <w:t>indígenas</w:t>
            </w:r>
          </w:p>
          <w:p>
            <w:pPr>
              <w:pStyle w:val="TableParagraph"/>
              <w:numPr>
                <w:ilvl w:val="0"/>
                <w:numId w:val="26"/>
              </w:numPr>
              <w:tabs>
                <w:tab w:pos="349" w:val="left" w:leader="none"/>
              </w:tabs>
              <w:spacing w:line="261" w:lineRule="auto" w:before="16" w:after="0"/>
              <w:ind w:left="108" w:right="264" w:firstLine="0"/>
              <w:jc w:val="left"/>
              <w:rPr>
                <w:sz w:val="16"/>
              </w:rPr>
            </w:pPr>
            <w:r>
              <w:rPr>
                <w:color w:val="231F20"/>
                <w:sz w:val="16"/>
              </w:rPr>
              <w:t>Equidad e igualdad de género. Los compromisos ineludibles con las</w:t>
            </w:r>
            <w:r>
              <w:rPr>
                <w:color w:val="231F20"/>
                <w:spacing w:val="-1"/>
                <w:sz w:val="16"/>
              </w:rPr>
              <w:t> </w:t>
            </w:r>
            <w:r>
              <w:rPr>
                <w:color w:val="231F20"/>
                <w:sz w:val="16"/>
              </w:rPr>
              <w:t>mujeres</w:t>
            </w:r>
          </w:p>
          <w:p>
            <w:pPr>
              <w:pStyle w:val="TableParagraph"/>
              <w:numPr>
                <w:ilvl w:val="0"/>
                <w:numId w:val="26"/>
              </w:numPr>
              <w:tabs>
                <w:tab w:pos="349" w:val="left" w:leader="none"/>
              </w:tabs>
              <w:spacing w:line="240" w:lineRule="auto" w:before="0" w:after="0"/>
              <w:ind w:left="348" w:right="0" w:hanging="240"/>
              <w:jc w:val="left"/>
              <w:rPr>
                <w:sz w:val="16"/>
              </w:rPr>
            </w:pPr>
            <w:r>
              <w:rPr>
                <w:color w:val="231F20"/>
                <w:sz w:val="16"/>
              </w:rPr>
              <w:t>Oportunidades para los</w:t>
            </w:r>
            <w:r>
              <w:rPr>
                <w:color w:val="231F20"/>
                <w:spacing w:val="-13"/>
                <w:sz w:val="16"/>
              </w:rPr>
              <w:t> </w:t>
            </w:r>
            <w:r>
              <w:rPr>
                <w:color w:val="231F20"/>
                <w:sz w:val="16"/>
              </w:rPr>
              <w:t>jóvenes</w:t>
            </w:r>
          </w:p>
          <w:p>
            <w:pPr>
              <w:pStyle w:val="TableParagraph"/>
              <w:numPr>
                <w:ilvl w:val="0"/>
                <w:numId w:val="26"/>
              </w:numPr>
              <w:tabs>
                <w:tab w:pos="349" w:val="left" w:leader="none"/>
              </w:tabs>
              <w:spacing w:line="240" w:lineRule="auto" w:before="16" w:after="0"/>
              <w:ind w:left="348" w:right="0" w:hanging="240"/>
              <w:jc w:val="left"/>
              <w:rPr>
                <w:sz w:val="16"/>
              </w:rPr>
            </w:pPr>
            <w:r>
              <w:rPr>
                <w:color w:val="231F20"/>
                <w:sz w:val="16"/>
              </w:rPr>
              <w:t>Infancia y adolescencia</w:t>
            </w:r>
          </w:p>
          <w:p>
            <w:pPr>
              <w:pStyle w:val="TableParagraph"/>
              <w:numPr>
                <w:ilvl w:val="0"/>
                <w:numId w:val="26"/>
              </w:numPr>
              <w:tabs>
                <w:tab w:pos="349" w:val="left" w:leader="none"/>
              </w:tabs>
              <w:spacing w:line="240" w:lineRule="auto" w:before="16" w:after="0"/>
              <w:ind w:left="348" w:right="0" w:hanging="240"/>
              <w:jc w:val="left"/>
              <w:rPr>
                <w:sz w:val="16"/>
              </w:rPr>
            </w:pPr>
            <w:r>
              <w:rPr>
                <w:color w:val="231F20"/>
                <w:sz w:val="16"/>
              </w:rPr>
              <w:t>Derechos de los adultos</w:t>
            </w:r>
            <w:r>
              <w:rPr>
                <w:color w:val="231F20"/>
                <w:spacing w:val="-9"/>
                <w:sz w:val="16"/>
              </w:rPr>
              <w:t> </w:t>
            </w:r>
            <w:r>
              <w:rPr>
                <w:color w:val="231F20"/>
                <w:sz w:val="16"/>
              </w:rPr>
              <w:t>mayores</w:t>
            </w:r>
          </w:p>
          <w:p>
            <w:pPr>
              <w:pStyle w:val="TableParagraph"/>
              <w:numPr>
                <w:ilvl w:val="0"/>
                <w:numId w:val="26"/>
              </w:numPr>
              <w:tabs>
                <w:tab w:pos="349" w:val="left" w:leader="none"/>
              </w:tabs>
              <w:spacing w:line="240" w:lineRule="auto" w:before="16" w:after="0"/>
              <w:ind w:left="348" w:right="0" w:hanging="240"/>
              <w:jc w:val="left"/>
              <w:rPr>
                <w:sz w:val="16"/>
              </w:rPr>
            </w:pPr>
            <w:r>
              <w:rPr>
                <w:color w:val="231F20"/>
                <w:sz w:val="16"/>
              </w:rPr>
              <w:t>Justicia para las personas con</w:t>
            </w:r>
            <w:r>
              <w:rPr>
                <w:color w:val="231F20"/>
                <w:spacing w:val="-9"/>
                <w:sz w:val="16"/>
              </w:rPr>
              <w:t> </w:t>
            </w:r>
            <w:r>
              <w:rPr>
                <w:color w:val="231F20"/>
                <w:sz w:val="16"/>
              </w:rPr>
              <w:t>discapacidad</w:t>
            </w:r>
          </w:p>
          <w:p>
            <w:pPr>
              <w:pStyle w:val="TableParagraph"/>
              <w:numPr>
                <w:ilvl w:val="0"/>
                <w:numId w:val="26"/>
              </w:numPr>
              <w:tabs>
                <w:tab w:pos="349" w:val="left" w:leader="none"/>
              </w:tabs>
              <w:spacing w:line="240" w:lineRule="auto" w:before="16" w:after="0"/>
              <w:ind w:left="348" w:right="0" w:hanging="240"/>
              <w:jc w:val="left"/>
              <w:rPr>
                <w:sz w:val="16"/>
              </w:rPr>
            </w:pPr>
            <w:r>
              <w:rPr>
                <w:color w:val="231F20"/>
                <w:sz w:val="16"/>
              </w:rPr>
              <w:t>Preservación del medio</w:t>
            </w:r>
            <w:r>
              <w:rPr>
                <w:color w:val="231F20"/>
                <w:spacing w:val="-12"/>
                <w:sz w:val="16"/>
              </w:rPr>
              <w:t> </w:t>
            </w:r>
            <w:r>
              <w:rPr>
                <w:color w:val="231F20"/>
                <w:sz w:val="16"/>
              </w:rPr>
              <w:t>ambiente</w:t>
            </w:r>
          </w:p>
          <w:p>
            <w:pPr>
              <w:pStyle w:val="TableParagraph"/>
              <w:numPr>
                <w:ilvl w:val="0"/>
                <w:numId w:val="26"/>
              </w:numPr>
              <w:tabs>
                <w:tab w:pos="340" w:val="left" w:leader="none"/>
              </w:tabs>
              <w:spacing w:line="261" w:lineRule="auto" w:before="16" w:after="0"/>
              <w:ind w:left="108" w:right="615" w:firstLine="0"/>
              <w:jc w:val="left"/>
              <w:rPr>
                <w:sz w:val="16"/>
              </w:rPr>
            </w:pPr>
            <w:r>
              <w:rPr>
                <w:color w:val="231F20"/>
                <w:sz w:val="16"/>
              </w:rPr>
              <w:t>Aprovechamiento del patrimonio natural medio ambiente y recursos</w:t>
            </w:r>
          </w:p>
          <w:p>
            <w:pPr>
              <w:pStyle w:val="TableParagraph"/>
              <w:numPr>
                <w:ilvl w:val="0"/>
                <w:numId w:val="26"/>
              </w:numPr>
              <w:tabs>
                <w:tab w:pos="349" w:val="left" w:leader="none"/>
              </w:tabs>
              <w:spacing w:line="240" w:lineRule="auto" w:before="0" w:after="0"/>
              <w:ind w:left="348" w:right="0" w:hanging="240"/>
              <w:jc w:val="left"/>
              <w:rPr>
                <w:sz w:val="16"/>
              </w:rPr>
            </w:pPr>
            <w:r>
              <w:rPr>
                <w:color w:val="231F20"/>
                <w:sz w:val="16"/>
              </w:rPr>
              <w:t>Calentamiento global y cambio</w:t>
            </w:r>
            <w:r>
              <w:rPr>
                <w:color w:val="231F20"/>
                <w:spacing w:val="-1"/>
                <w:sz w:val="16"/>
              </w:rPr>
              <w:t> </w:t>
            </w:r>
            <w:r>
              <w:rPr>
                <w:color w:val="231F20"/>
                <w:sz w:val="16"/>
              </w:rPr>
              <w:t>climático</w:t>
            </w:r>
          </w:p>
        </w:tc>
      </w:tr>
      <w:tr>
        <w:trPr>
          <w:trHeight w:val="1738" w:hRule="exact"/>
        </w:trPr>
        <w:tc>
          <w:tcPr>
            <w:tcW w:w="1988" w:type="dxa"/>
            <w:tcBorders>
              <w:bottom w:val="single" w:sz="8" w:space="0" w:color="231F20"/>
            </w:tcBorders>
          </w:tcPr>
          <w:p>
            <w:pPr>
              <w:pStyle w:val="TableParagraph"/>
              <w:spacing w:line="261" w:lineRule="auto" w:before="70"/>
              <w:ind w:left="108" w:right="432"/>
              <w:rPr>
                <w:sz w:val="16"/>
              </w:rPr>
            </w:pPr>
            <w:r>
              <w:rPr>
                <w:color w:val="231F20"/>
                <w:sz w:val="16"/>
              </w:rPr>
              <w:t>4. Por un nuevo orden económico</w:t>
            </w:r>
          </w:p>
        </w:tc>
        <w:tc>
          <w:tcPr>
            <w:tcW w:w="4762" w:type="dxa"/>
            <w:tcBorders>
              <w:bottom w:val="single" w:sz="8" w:space="0" w:color="231F20"/>
            </w:tcBorders>
          </w:tcPr>
          <w:p>
            <w:pPr>
              <w:pStyle w:val="TableParagraph"/>
              <w:numPr>
                <w:ilvl w:val="0"/>
                <w:numId w:val="27"/>
              </w:numPr>
              <w:tabs>
                <w:tab w:pos="349" w:val="left" w:leader="none"/>
              </w:tabs>
              <w:spacing w:line="261" w:lineRule="auto" w:before="70" w:after="0"/>
              <w:ind w:left="108" w:right="237" w:firstLine="0"/>
              <w:jc w:val="left"/>
              <w:rPr>
                <w:sz w:val="16"/>
              </w:rPr>
            </w:pPr>
            <w:r>
              <w:rPr>
                <w:color w:val="231F20"/>
                <w:sz w:val="16"/>
              </w:rPr>
              <w:t>Promover una economía sólida y mejor posicionada dentro de un proceso de globalización más</w:t>
            </w:r>
            <w:r>
              <w:rPr>
                <w:color w:val="231F20"/>
                <w:spacing w:val="-1"/>
                <w:sz w:val="16"/>
              </w:rPr>
              <w:t> </w:t>
            </w:r>
            <w:r>
              <w:rPr>
                <w:color w:val="231F20"/>
                <w:sz w:val="16"/>
              </w:rPr>
              <w:t>equitativo</w:t>
            </w:r>
          </w:p>
          <w:p>
            <w:pPr>
              <w:pStyle w:val="TableParagraph"/>
              <w:numPr>
                <w:ilvl w:val="0"/>
                <w:numId w:val="27"/>
              </w:numPr>
              <w:tabs>
                <w:tab w:pos="349" w:val="left" w:leader="none"/>
              </w:tabs>
              <w:spacing w:line="240" w:lineRule="auto" w:before="0" w:after="0"/>
              <w:ind w:left="348" w:right="0" w:hanging="240"/>
              <w:jc w:val="left"/>
              <w:rPr>
                <w:sz w:val="16"/>
              </w:rPr>
            </w:pPr>
            <w:r>
              <w:rPr>
                <w:color w:val="231F20"/>
                <w:sz w:val="16"/>
              </w:rPr>
              <w:t>La revaloración del papel del Estado en la</w:t>
            </w:r>
            <w:r>
              <w:rPr>
                <w:color w:val="231F20"/>
                <w:spacing w:val="-2"/>
                <w:sz w:val="16"/>
              </w:rPr>
              <w:t> </w:t>
            </w:r>
            <w:r>
              <w:rPr>
                <w:color w:val="231F20"/>
                <w:sz w:val="16"/>
              </w:rPr>
              <w:t>economía</w:t>
            </w:r>
          </w:p>
          <w:p>
            <w:pPr>
              <w:pStyle w:val="TableParagraph"/>
              <w:numPr>
                <w:ilvl w:val="0"/>
                <w:numId w:val="27"/>
              </w:numPr>
              <w:tabs>
                <w:tab w:pos="349" w:val="left" w:leader="none"/>
              </w:tabs>
              <w:spacing w:line="240" w:lineRule="auto" w:before="16" w:after="0"/>
              <w:ind w:left="348" w:right="0" w:hanging="240"/>
              <w:jc w:val="left"/>
              <w:rPr>
                <w:sz w:val="16"/>
              </w:rPr>
            </w:pPr>
            <w:r>
              <w:rPr>
                <w:color w:val="231F20"/>
                <w:sz w:val="16"/>
              </w:rPr>
              <w:t>Por una política de Estado para el desarrollo</w:t>
            </w:r>
            <w:r>
              <w:rPr>
                <w:color w:val="231F20"/>
                <w:spacing w:val="-3"/>
                <w:sz w:val="16"/>
              </w:rPr>
              <w:t> </w:t>
            </w:r>
            <w:r>
              <w:rPr>
                <w:color w:val="231F20"/>
                <w:sz w:val="16"/>
              </w:rPr>
              <w:t>rural</w:t>
            </w:r>
          </w:p>
          <w:p>
            <w:pPr>
              <w:pStyle w:val="TableParagraph"/>
              <w:numPr>
                <w:ilvl w:val="0"/>
                <w:numId w:val="27"/>
              </w:numPr>
              <w:tabs>
                <w:tab w:pos="349" w:val="left" w:leader="none"/>
              </w:tabs>
              <w:spacing w:line="240" w:lineRule="auto" w:before="16" w:after="0"/>
              <w:ind w:left="348" w:right="0" w:hanging="240"/>
              <w:jc w:val="left"/>
              <w:rPr>
                <w:sz w:val="16"/>
              </w:rPr>
            </w:pPr>
            <w:r>
              <w:rPr>
                <w:color w:val="231F20"/>
                <w:sz w:val="16"/>
              </w:rPr>
              <w:t>Por una política de Estado para el sector</w:t>
            </w:r>
            <w:r>
              <w:rPr>
                <w:color w:val="231F20"/>
                <w:spacing w:val="-8"/>
                <w:sz w:val="16"/>
              </w:rPr>
              <w:t> </w:t>
            </w:r>
            <w:r>
              <w:rPr>
                <w:color w:val="231F20"/>
                <w:sz w:val="16"/>
              </w:rPr>
              <w:t>industrial</w:t>
            </w:r>
          </w:p>
          <w:p>
            <w:pPr>
              <w:pStyle w:val="TableParagraph"/>
              <w:numPr>
                <w:ilvl w:val="0"/>
                <w:numId w:val="27"/>
              </w:numPr>
              <w:tabs>
                <w:tab w:pos="349" w:val="left" w:leader="none"/>
              </w:tabs>
              <w:spacing w:line="240" w:lineRule="auto" w:before="16" w:after="0"/>
              <w:ind w:left="348" w:right="0" w:hanging="240"/>
              <w:jc w:val="left"/>
              <w:rPr>
                <w:sz w:val="16"/>
              </w:rPr>
            </w:pPr>
            <w:r>
              <w:rPr>
                <w:color w:val="231F20"/>
                <w:sz w:val="16"/>
              </w:rPr>
              <w:t>Por una política de promoción turística</w:t>
            </w:r>
            <w:r>
              <w:rPr>
                <w:color w:val="231F20"/>
                <w:spacing w:val="-3"/>
                <w:sz w:val="16"/>
              </w:rPr>
              <w:t> </w:t>
            </w:r>
            <w:r>
              <w:rPr>
                <w:color w:val="231F20"/>
                <w:sz w:val="16"/>
              </w:rPr>
              <w:t>efectiva</w:t>
            </w:r>
          </w:p>
          <w:p>
            <w:pPr>
              <w:pStyle w:val="TableParagraph"/>
              <w:numPr>
                <w:ilvl w:val="0"/>
                <w:numId w:val="27"/>
              </w:numPr>
              <w:tabs>
                <w:tab w:pos="349" w:val="left" w:leader="none"/>
              </w:tabs>
              <w:spacing w:line="240" w:lineRule="auto" w:before="16" w:after="0"/>
              <w:ind w:left="348" w:right="0" w:hanging="240"/>
              <w:jc w:val="left"/>
              <w:rPr>
                <w:sz w:val="16"/>
              </w:rPr>
            </w:pPr>
            <w:r>
              <w:rPr>
                <w:color w:val="231F20"/>
                <w:sz w:val="16"/>
              </w:rPr>
              <w:t>El impulso a la</w:t>
            </w:r>
            <w:r>
              <w:rPr>
                <w:color w:val="231F20"/>
                <w:spacing w:val="-1"/>
                <w:sz w:val="16"/>
              </w:rPr>
              <w:t> </w:t>
            </w:r>
            <w:r>
              <w:rPr>
                <w:color w:val="231F20"/>
                <w:sz w:val="16"/>
              </w:rPr>
              <w:t>competitividad</w:t>
            </w:r>
          </w:p>
          <w:p>
            <w:pPr>
              <w:pStyle w:val="TableParagraph"/>
              <w:numPr>
                <w:ilvl w:val="0"/>
                <w:numId w:val="27"/>
              </w:numPr>
              <w:tabs>
                <w:tab w:pos="349" w:val="left" w:leader="none"/>
              </w:tabs>
              <w:spacing w:line="240" w:lineRule="auto" w:before="16" w:after="0"/>
              <w:ind w:left="348" w:right="0" w:hanging="240"/>
              <w:jc w:val="left"/>
              <w:rPr>
                <w:sz w:val="16"/>
              </w:rPr>
            </w:pPr>
            <w:r>
              <w:rPr>
                <w:color w:val="231F20"/>
                <w:sz w:val="16"/>
              </w:rPr>
              <w:t>Costo de la vida y defensa de la economía</w:t>
            </w:r>
            <w:r>
              <w:rPr>
                <w:color w:val="231F20"/>
                <w:spacing w:val="-1"/>
                <w:sz w:val="16"/>
              </w:rPr>
              <w:t> </w:t>
            </w:r>
            <w:r>
              <w:rPr>
                <w:color w:val="231F20"/>
                <w:sz w:val="16"/>
              </w:rPr>
              <w:t>familiar</w:t>
            </w:r>
          </w:p>
        </w:tc>
      </w:tr>
    </w:tbl>
    <w:p>
      <w:pPr>
        <w:spacing w:before="110"/>
        <w:ind w:left="0" w:right="121" w:firstLine="0"/>
        <w:jc w:val="right"/>
        <w:rPr>
          <w:i/>
          <w:sz w:val="14"/>
        </w:rPr>
      </w:pPr>
      <w:r>
        <w:rPr>
          <w:i/>
          <w:color w:val="231F20"/>
          <w:sz w:val="14"/>
        </w:rPr>
        <w:t>Continúa…</w:t>
      </w:r>
    </w:p>
    <w:p>
      <w:pPr>
        <w:spacing w:after="0"/>
        <w:jc w:val="right"/>
        <w:rPr>
          <w:sz w:val="14"/>
        </w:rPr>
        <w:sectPr>
          <w:pgSz w:w="8790" w:h="13040"/>
          <w:pgMar w:header="1052" w:footer="0" w:top="1240" w:bottom="280" w:left="960" w:right="840"/>
        </w:sectPr>
      </w:pPr>
    </w:p>
    <w:p>
      <w:pPr>
        <w:pStyle w:val="BodyText"/>
        <w:spacing w:before="0"/>
        <w:rPr>
          <w:i/>
        </w:rPr>
      </w:pPr>
    </w:p>
    <w:p>
      <w:pPr>
        <w:pStyle w:val="BodyText"/>
        <w:spacing w:before="0"/>
        <w:rPr>
          <w:i/>
          <w:sz w:val="19"/>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88"/>
        <w:gridCol w:w="4762"/>
      </w:tblGrid>
      <w:tr>
        <w:trPr>
          <w:trHeight w:val="281" w:hRule="exact"/>
        </w:trPr>
        <w:tc>
          <w:tcPr>
            <w:tcW w:w="1988" w:type="dxa"/>
            <w:tcBorders>
              <w:top w:val="single" w:sz="8" w:space="0" w:color="231F20"/>
            </w:tcBorders>
          </w:tcPr>
          <w:p>
            <w:pPr>
              <w:pStyle w:val="TableParagraph"/>
              <w:spacing w:before="36"/>
              <w:ind w:left="574"/>
              <w:rPr>
                <w:i/>
                <w:sz w:val="16"/>
              </w:rPr>
            </w:pPr>
            <w:r>
              <w:rPr>
                <w:i/>
                <w:color w:val="231F20"/>
                <w:sz w:val="16"/>
              </w:rPr>
              <w:t>Ejes rectores</w:t>
            </w:r>
          </w:p>
        </w:tc>
        <w:tc>
          <w:tcPr>
            <w:tcW w:w="4762" w:type="dxa"/>
            <w:tcBorders>
              <w:top w:val="single" w:sz="8" w:space="0" w:color="231F20"/>
            </w:tcBorders>
          </w:tcPr>
          <w:p>
            <w:pPr>
              <w:pStyle w:val="TableParagraph"/>
              <w:spacing w:before="36"/>
              <w:ind w:left="2031" w:right="2031"/>
              <w:jc w:val="center"/>
              <w:rPr>
                <w:i/>
                <w:sz w:val="16"/>
              </w:rPr>
            </w:pPr>
            <w:r>
              <w:rPr>
                <w:i/>
                <w:color w:val="231F20"/>
                <w:sz w:val="16"/>
              </w:rPr>
              <w:t>Vertientes</w:t>
            </w:r>
          </w:p>
        </w:tc>
      </w:tr>
      <w:tr>
        <w:trPr>
          <w:trHeight w:val="2338" w:hRule="exact"/>
        </w:trPr>
        <w:tc>
          <w:tcPr>
            <w:tcW w:w="1988" w:type="dxa"/>
          </w:tcPr>
          <w:p>
            <w:pPr>
              <w:pStyle w:val="TableParagraph"/>
              <w:spacing w:line="261" w:lineRule="auto" w:before="70"/>
              <w:ind w:left="108" w:right="130"/>
              <w:rPr>
                <w:sz w:val="16"/>
              </w:rPr>
            </w:pPr>
            <w:r>
              <w:rPr>
                <w:color w:val="231F20"/>
                <w:sz w:val="16"/>
              </w:rPr>
              <w:t>5. Por un orden internacio- nal justo</w:t>
            </w:r>
          </w:p>
        </w:tc>
        <w:tc>
          <w:tcPr>
            <w:tcW w:w="4762" w:type="dxa"/>
          </w:tcPr>
          <w:p>
            <w:pPr>
              <w:pStyle w:val="TableParagraph"/>
              <w:numPr>
                <w:ilvl w:val="0"/>
                <w:numId w:val="28"/>
              </w:numPr>
              <w:tabs>
                <w:tab w:pos="349" w:val="left" w:leader="none"/>
              </w:tabs>
              <w:spacing w:line="240" w:lineRule="auto" w:before="70" w:after="0"/>
              <w:ind w:left="348" w:right="0" w:hanging="240"/>
              <w:jc w:val="left"/>
              <w:rPr>
                <w:sz w:val="16"/>
              </w:rPr>
            </w:pPr>
            <w:r>
              <w:rPr>
                <w:color w:val="231F20"/>
                <w:sz w:val="16"/>
              </w:rPr>
              <w:t>Prestigio y</w:t>
            </w:r>
            <w:r>
              <w:rPr>
                <w:color w:val="231F20"/>
                <w:spacing w:val="-8"/>
                <w:sz w:val="16"/>
              </w:rPr>
              <w:t> </w:t>
            </w:r>
            <w:r>
              <w:rPr>
                <w:color w:val="231F20"/>
                <w:sz w:val="16"/>
              </w:rPr>
              <w:t>liderazgo</w:t>
            </w:r>
          </w:p>
          <w:p>
            <w:pPr>
              <w:pStyle w:val="TableParagraph"/>
              <w:numPr>
                <w:ilvl w:val="0"/>
                <w:numId w:val="28"/>
              </w:numPr>
              <w:tabs>
                <w:tab w:pos="349" w:val="left" w:leader="none"/>
              </w:tabs>
              <w:spacing w:line="240" w:lineRule="auto" w:before="16" w:after="0"/>
              <w:ind w:left="348" w:right="0" w:hanging="240"/>
              <w:jc w:val="left"/>
              <w:rPr>
                <w:sz w:val="16"/>
              </w:rPr>
            </w:pPr>
            <w:r>
              <w:rPr>
                <w:color w:val="231F20"/>
                <w:sz w:val="16"/>
              </w:rPr>
              <w:t>Interés nacional y principios</w:t>
            </w:r>
          </w:p>
          <w:p>
            <w:pPr>
              <w:pStyle w:val="TableParagraph"/>
              <w:numPr>
                <w:ilvl w:val="0"/>
                <w:numId w:val="28"/>
              </w:numPr>
              <w:tabs>
                <w:tab w:pos="349" w:val="left" w:leader="none"/>
              </w:tabs>
              <w:spacing w:line="240" w:lineRule="auto" w:before="16" w:after="0"/>
              <w:ind w:left="348" w:right="0" w:hanging="240"/>
              <w:jc w:val="left"/>
              <w:rPr>
                <w:sz w:val="16"/>
              </w:rPr>
            </w:pPr>
            <w:r>
              <w:rPr>
                <w:color w:val="231F20"/>
                <w:sz w:val="16"/>
              </w:rPr>
              <w:t>Nuestras relaciones</w:t>
            </w:r>
            <w:r>
              <w:rPr>
                <w:color w:val="231F20"/>
                <w:spacing w:val="-7"/>
                <w:sz w:val="16"/>
              </w:rPr>
              <w:t> </w:t>
            </w:r>
            <w:r>
              <w:rPr>
                <w:color w:val="231F20"/>
                <w:sz w:val="16"/>
              </w:rPr>
              <w:t>estratégicas</w:t>
            </w:r>
          </w:p>
          <w:p>
            <w:pPr>
              <w:pStyle w:val="TableParagraph"/>
              <w:numPr>
                <w:ilvl w:val="0"/>
                <w:numId w:val="28"/>
              </w:numPr>
              <w:tabs>
                <w:tab w:pos="349" w:val="left" w:leader="none"/>
              </w:tabs>
              <w:spacing w:line="240" w:lineRule="auto" w:before="16" w:after="0"/>
              <w:ind w:left="348" w:right="0" w:hanging="240"/>
              <w:jc w:val="left"/>
              <w:rPr>
                <w:sz w:val="16"/>
              </w:rPr>
            </w:pPr>
            <w:r>
              <w:rPr>
                <w:color w:val="231F20"/>
                <w:sz w:val="16"/>
              </w:rPr>
              <w:t>Compartiendo un futuro común en América del</w:t>
            </w:r>
            <w:r>
              <w:rPr>
                <w:color w:val="231F20"/>
                <w:spacing w:val="-22"/>
                <w:sz w:val="16"/>
              </w:rPr>
              <w:t> </w:t>
            </w:r>
            <w:r>
              <w:rPr>
                <w:color w:val="231F20"/>
                <w:sz w:val="16"/>
              </w:rPr>
              <w:t>Norte</w:t>
            </w:r>
          </w:p>
          <w:p>
            <w:pPr>
              <w:pStyle w:val="TableParagraph"/>
              <w:numPr>
                <w:ilvl w:val="0"/>
                <w:numId w:val="28"/>
              </w:numPr>
              <w:tabs>
                <w:tab w:pos="349" w:val="left" w:leader="none"/>
              </w:tabs>
              <w:spacing w:line="240" w:lineRule="auto" w:before="16" w:after="0"/>
              <w:ind w:left="348" w:right="0" w:hanging="240"/>
              <w:jc w:val="left"/>
              <w:rPr>
                <w:sz w:val="16"/>
              </w:rPr>
            </w:pPr>
            <w:r>
              <w:rPr>
                <w:color w:val="231F20"/>
                <w:sz w:val="16"/>
              </w:rPr>
              <w:t>Construcción de puentes de cooperación con la frontera del</w:t>
            </w:r>
            <w:r>
              <w:rPr>
                <w:color w:val="231F20"/>
                <w:spacing w:val="-2"/>
                <w:sz w:val="16"/>
              </w:rPr>
              <w:t> </w:t>
            </w:r>
            <w:r>
              <w:rPr>
                <w:color w:val="231F20"/>
                <w:sz w:val="16"/>
              </w:rPr>
              <w:t>norte</w:t>
            </w:r>
          </w:p>
          <w:p>
            <w:pPr>
              <w:pStyle w:val="TableParagraph"/>
              <w:numPr>
                <w:ilvl w:val="0"/>
                <w:numId w:val="28"/>
              </w:numPr>
              <w:tabs>
                <w:tab w:pos="349" w:val="left" w:leader="none"/>
              </w:tabs>
              <w:spacing w:line="240" w:lineRule="auto" w:before="16" w:after="0"/>
              <w:ind w:left="348" w:right="0" w:hanging="240"/>
              <w:jc w:val="left"/>
              <w:rPr>
                <w:sz w:val="16"/>
              </w:rPr>
            </w:pPr>
            <w:r>
              <w:rPr>
                <w:color w:val="231F20"/>
                <w:sz w:val="16"/>
              </w:rPr>
              <w:t>La protección de nuestros connacionales</w:t>
            </w:r>
          </w:p>
          <w:p>
            <w:pPr>
              <w:pStyle w:val="TableParagraph"/>
              <w:numPr>
                <w:ilvl w:val="0"/>
                <w:numId w:val="28"/>
              </w:numPr>
              <w:tabs>
                <w:tab w:pos="349" w:val="left" w:leader="none"/>
              </w:tabs>
              <w:spacing w:line="240" w:lineRule="auto" w:before="16" w:after="0"/>
              <w:ind w:left="348" w:right="0" w:hanging="240"/>
              <w:jc w:val="left"/>
              <w:rPr>
                <w:sz w:val="16"/>
              </w:rPr>
            </w:pPr>
            <w:r>
              <w:rPr>
                <w:color w:val="231F20"/>
                <w:sz w:val="16"/>
              </w:rPr>
              <w:t>Soluciones conjuntas en la frontera</w:t>
            </w:r>
            <w:r>
              <w:rPr>
                <w:color w:val="231F20"/>
                <w:spacing w:val="-14"/>
                <w:sz w:val="16"/>
              </w:rPr>
              <w:t> </w:t>
            </w:r>
            <w:r>
              <w:rPr>
                <w:color w:val="231F20"/>
                <w:sz w:val="16"/>
              </w:rPr>
              <w:t>sur</w:t>
            </w:r>
          </w:p>
          <w:p>
            <w:pPr>
              <w:pStyle w:val="TableParagraph"/>
              <w:numPr>
                <w:ilvl w:val="0"/>
                <w:numId w:val="28"/>
              </w:numPr>
              <w:tabs>
                <w:tab w:pos="349" w:val="left" w:leader="none"/>
              </w:tabs>
              <w:spacing w:line="240" w:lineRule="auto" w:before="16" w:after="0"/>
              <w:ind w:left="348" w:right="0" w:hanging="240"/>
              <w:jc w:val="left"/>
              <w:rPr>
                <w:sz w:val="16"/>
              </w:rPr>
            </w:pPr>
            <w:r>
              <w:rPr>
                <w:color w:val="231F20"/>
                <w:sz w:val="16"/>
              </w:rPr>
              <w:t>Consolidando la amistad con América</w:t>
            </w:r>
            <w:r>
              <w:rPr>
                <w:color w:val="231F20"/>
                <w:spacing w:val="-17"/>
                <w:sz w:val="16"/>
              </w:rPr>
              <w:t> </w:t>
            </w:r>
            <w:r>
              <w:rPr>
                <w:color w:val="231F20"/>
                <w:sz w:val="16"/>
              </w:rPr>
              <w:t>Latina</w:t>
            </w:r>
          </w:p>
          <w:p>
            <w:pPr>
              <w:pStyle w:val="TableParagraph"/>
              <w:numPr>
                <w:ilvl w:val="0"/>
                <w:numId w:val="28"/>
              </w:numPr>
              <w:tabs>
                <w:tab w:pos="349" w:val="left" w:leader="none"/>
              </w:tabs>
              <w:spacing w:line="240" w:lineRule="auto" w:before="16" w:after="0"/>
              <w:ind w:left="348" w:right="0" w:hanging="240"/>
              <w:jc w:val="left"/>
              <w:rPr>
                <w:sz w:val="16"/>
              </w:rPr>
            </w:pPr>
            <w:r>
              <w:rPr>
                <w:color w:val="231F20"/>
                <w:sz w:val="16"/>
              </w:rPr>
              <w:t>Profundizando nuestra relación con</w:t>
            </w:r>
            <w:r>
              <w:rPr>
                <w:color w:val="231F20"/>
                <w:spacing w:val="-13"/>
                <w:sz w:val="16"/>
              </w:rPr>
              <w:t> </w:t>
            </w:r>
            <w:r>
              <w:rPr>
                <w:color w:val="231F20"/>
                <w:sz w:val="16"/>
              </w:rPr>
              <w:t>Europa</w:t>
            </w:r>
          </w:p>
          <w:p>
            <w:pPr>
              <w:pStyle w:val="TableParagraph"/>
              <w:numPr>
                <w:ilvl w:val="0"/>
                <w:numId w:val="28"/>
              </w:numPr>
              <w:tabs>
                <w:tab w:pos="349" w:val="left" w:leader="none"/>
              </w:tabs>
              <w:spacing w:line="240" w:lineRule="auto" w:before="16" w:after="0"/>
              <w:ind w:left="348" w:right="0" w:hanging="240"/>
              <w:jc w:val="left"/>
              <w:rPr>
                <w:sz w:val="16"/>
              </w:rPr>
            </w:pPr>
            <w:r>
              <w:rPr>
                <w:color w:val="231F20"/>
                <w:sz w:val="16"/>
              </w:rPr>
              <w:t>Integrándonos al dinamismo</w:t>
            </w:r>
            <w:r>
              <w:rPr>
                <w:color w:val="231F20"/>
                <w:spacing w:val="-19"/>
                <w:sz w:val="16"/>
              </w:rPr>
              <w:t> </w:t>
            </w:r>
            <w:r>
              <w:rPr>
                <w:color w:val="231F20"/>
                <w:sz w:val="16"/>
              </w:rPr>
              <w:t>Asia-Pacífico</w:t>
            </w:r>
          </w:p>
          <w:p>
            <w:pPr>
              <w:pStyle w:val="TableParagraph"/>
              <w:numPr>
                <w:ilvl w:val="0"/>
                <w:numId w:val="28"/>
              </w:numPr>
              <w:tabs>
                <w:tab w:pos="349" w:val="left" w:leader="none"/>
              </w:tabs>
              <w:spacing w:line="240" w:lineRule="auto" w:before="16" w:after="0"/>
              <w:ind w:left="348" w:right="0" w:hanging="240"/>
              <w:jc w:val="left"/>
              <w:rPr>
                <w:sz w:val="16"/>
              </w:rPr>
            </w:pPr>
            <w:r>
              <w:rPr>
                <w:color w:val="231F20"/>
                <w:sz w:val="16"/>
              </w:rPr>
              <w:t>Hacia un multilateralismo</w:t>
            </w:r>
            <w:r>
              <w:rPr>
                <w:color w:val="231F20"/>
                <w:spacing w:val="-5"/>
                <w:sz w:val="16"/>
              </w:rPr>
              <w:t> </w:t>
            </w:r>
            <w:r>
              <w:rPr>
                <w:color w:val="231F20"/>
                <w:sz w:val="16"/>
              </w:rPr>
              <w:t>funcional</w:t>
            </w:r>
          </w:p>
        </w:tc>
      </w:tr>
      <w:tr>
        <w:trPr>
          <w:trHeight w:val="738" w:hRule="exact"/>
        </w:trPr>
        <w:tc>
          <w:tcPr>
            <w:tcW w:w="1988" w:type="dxa"/>
            <w:tcBorders>
              <w:bottom w:val="single" w:sz="8" w:space="0" w:color="231F20"/>
            </w:tcBorders>
          </w:tcPr>
          <w:p>
            <w:pPr>
              <w:pStyle w:val="TableParagraph"/>
              <w:spacing w:line="261" w:lineRule="auto" w:before="70"/>
              <w:ind w:left="108" w:right="427"/>
              <w:jc w:val="both"/>
              <w:rPr>
                <w:sz w:val="16"/>
              </w:rPr>
            </w:pPr>
            <w:r>
              <w:rPr>
                <w:color w:val="231F20"/>
                <w:sz w:val="16"/>
              </w:rPr>
              <w:t>6. Compromiso con la capacitación política y formación ideológica</w:t>
            </w:r>
          </w:p>
        </w:tc>
        <w:tc>
          <w:tcPr>
            <w:tcW w:w="4762" w:type="dxa"/>
            <w:tcBorders>
              <w:bottom w:val="single" w:sz="8" w:space="0" w:color="231F20"/>
            </w:tcBorders>
          </w:tcPr>
          <w:p>
            <w:pPr/>
          </w:p>
        </w:tc>
      </w:tr>
    </w:tbl>
    <w:p>
      <w:pPr>
        <w:spacing w:before="37"/>
        <w:ind w:left="108" w:right="121" w:firstLine="0"/>
        <w:jc w:val="left"/>
        <w:rPr>
          <w:sz w:val="16"/>
        </w:rPr>
      </w:pPr>
      <w:r>
        <w:rPr>
          <w:color w:val="231F20"/>
          <w:w w:val="105"/>
          <w:sz w:val="16"/>
        </w:rPr>
        <w:t>Fuente: Elaboración propia a partir de datos de </w:t>
      </w:r>
      <w:r>
        <w:rPr>
          <w:color w:val="231F20"/>
          <w:w w:val="120"/>
          <w:sz w:val="12"/>
        </w:rPr>
        <w:t>pri </w:t>
      </w:r>
      <w:r>
        <w:rPr>
          <w:color w:val="231F20"/>
          <w:w w:val="105"/>
          <w:sz w:val="16"/>
        </w:rPr>
        <w:t>(2008b).</w:t>
      </w:r>
    </w:p>
    <w:p>
      <w:pPr>
        <w:pStyle w:val="BodyText"/>
        <w:spacing w:before="0"/>
      </w:pPr>
    </w:p>
    <w:p>
      <w:pPr>
        <w:pStyle w:val="BodyText"/>
        <w:spacing w:before="6"/>
        <w:rPr>
          <w:sz w:val="27"/>
        </w:rPr>
      </w:pPr>
    </w:p>
    <w:p>
      <w:pPr>
        <w:pStyle w:val="Heading2"/>
        <w:spacing w:before="74"/>
        <w:ind w:left="887"/>
      </w:pPr>
      <w:r>
        <w:rPr>
          <w:color w:val="231F20"/>
        </w:rPr>
        <w:t>Cuadro 19</w:t>
      </w:r>
    </w:p>
    <w:p>
      <w:pPr>
        <w:spacing w:before="10"/>
        <w:ind w:left="887" w:right="918" w:firstLine="0"/>
        <w:jc w:val="center"/>
        <w:rPr>
          <w:b/>
          <w:sz w:val="16"/>
        </w:rPr>
      </w:pPr>
      <w:r>
        <w:rPr>
          <w:b/>
          <w:color w:val="231F20"/>
          <w:w w:val="105"/>
          <w:sz w:val="20"/>
        </w:rPr>
        <w:t>Las mujeres en el Programa de Acción del </w:t>
      </w:r>
      <w:r>
        <w:rPr>
          <w:b/>
          <w:color w:val="231F20"/>
          <w:w w:val="105"/>
          <w:sz w:val="16"/>
        </w:rPr>
        <w:t>pri</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44"/>
        <w:gridCol w:w="1035"/>
        <w:gridCol w:w="4558"/>
      </w:tblGrid>
      <w:tr>
        <w:trPr>
          <w:trHeight w:val="281" w:hRule="exact"/>
        </w:trPr>
        <w:tc>
          <w:tcPr>
            <w:tcW w:w="1144" w:type="dxa"/>
            <w:tcBorders>
              <w:top w:val="single" w:sz="8" w:space="0" w:color="231F20"/>
            </w:tcBorders>
          </w:tcPr>
          <w:p>
            <w:pPr>
              <w:pStyle w:val="TableParagraph"/>
              <w:spacing w:before="36"/>
              <w:ind w:left="440" w:right="440"/>
              <w:jc w:val="center"/>
              <w:rPr>
                <w:i/>
                <w:sz w:val="16"/>
              </w:rPr>
            </w:pPr>
            <w:r>
              <w:rPr>
                <w:i/>
                <w:color w:val="231F20"/>
                <w:sz w:val="16"/>
              </w:rPr>
              <w:t>Eje</w:t>
            </w:r>
          </w:p>
        </w:tc>
        <w:tc>
          <w:tcPr>
            <w:tcW w:w="1035" w:type="dxa"/>
            <w:tcBorders>
              <w:top w:val="single" w:sz="8" w:space="0" w:color="231F20"/>
            </w:tcBorders>
          </w:tcPr>
          <w:p>
            <w:pPr>
              <w:pStyle w:val="TableParagraph"/>
              <w:spacing w:before="36"/>
              <w:ind w:left="228"/>
              <w:rPr>
                <w:i/>
                <w:sz w:val="16"/>
              </w:rPr>
            </w:pPr>
            <w:r>
              <w:rPr>
                <w:i/>
                <w:color w:val="231F20"/>
                <w:sz w:val="16"/>
              </w:rPr>
              <w:t>Vertiente</w:t>
            </w:r>
          </w:p>
        </w:tc>
        <w:tc>
          <w:tcPr>
            <w:tcW w:w="4558" w:type="dxa"/>
            <w:tcBorders>
              <w:top w:val="single" w:sz="8" w:space="0" w:color="231F20"/>
            </w:tcBorders>
          </w:tcPr>
          <w:p>
            <w:pPr>
              <w:pStyle w:val="TableParagraph"/>
              <w:spacing w:before="36"/>
              <w:ind w:left="1585" w:right="1585"/>
              <w:jc w:val="center"/>
              <w:rPr>
                <w:i/>
                <w:sz w:val="16"/>
              </w:rPr>
            </w:pPr>
            <w:r>
              <w:rPr>
                <w:i/>
                <w:color w:val="231F20"/>
                <w:sz w:val="16"/>
              </w:rPr>
              <w:t>Propuesta específica</w:t>
            </w:r>
          </w:p>
        </w:tc>
      </w:tr>
      <w:tr>
        <w:trPr>
          <w:trHeight w:val="681" w:hRule="exact"/>
        </w:trPr>
        <w:tc>
          <w:tcPr>
            <w:tcW w:w="1144" w:type="dxa"/>
          </w:tcPr>
          <w:p>
            <w:pPr>
              <w:pStyle w:val="TableParagraph"/>
              <w:spacing w:line="261" w:lineRule="auto" w:before="41"/>
              <w:ind w:left="108" w:right="116"/>
              <w:jc w:val="both"/>
              <w:rPr>
                <w:sz w:val="16"/>
              </w:rPr>
            </w:pPr>
            <w:r>
              <w:rPr>
                <w:color w:val="231F20"/>
                <w:w w:val="105"/>
                <w:sz w:val="16"/>
              </w:rPr>
              <w:t>I. El </w:t>
            </w:r>
            <w:r>
              <w:rPr>
                <w:color w:val="231F20"/>
                <w:w w:val="110"/>
                <w:sz w:val="12"/>
              </w:rPr>
              <w:t>pri</w:t>
            </w:r>
            <w:r>
              <w:rPr>
                <w:color w:val="231F20"/>
                <w:w w:val="110"/>
                <w:sz w:val="16"/>
              </w:rPr>
              <w:t>: </w:t>
            </w:r>
            <w:r>
              <w:rPr>
                <w:color w:val="231F20"/>
                <w:w w:val="105"/>
                <w:sz w:val="16"/>
              </w:rPr>
              <w:t>gran </w:t>
            </w:r>
            <w:r>
              <w:rPr>
                <w:color w:val="231F20"/>
                <w:sz w:val="16"/>
              </w:rPr>
              <w:t>transformador de México</w:t>
            </w:r>
          </w:p>
        </w:tc>
        <w:tc>
          <w:tcPr>
            <w:tcW w:w="1035" w:type="dxa"/>
          </w:tcPr>
          <w:p>
            <w:pPr/>
          </w:p>
        </w:tc>
        <w:tc>
          <w:tcPr>
            <w:tcW w:w="4558" w:type="dxa"/>
          </w:tcPr>
          <w:p>
            <w:pPr>
              <w:pStyle w:val="TableParagraph"/>
              <w:spacing w:line="261" w:lineRule="auto" w:before="41"/>
              <w:ind w:left="108" w:right="106"/>
              <w:jc w:val="both"/>
              <w:rPr>
                <w:sz w:val="16"/>
              </w:rPr>
            </w:pPr>
            <w:r>
              <w:rPr>
                <w:color w:val="231F20"/>
                <w:sz w:val="16"/>
              </w:rPr>
              <w:t>1. Entendemos las grandes urgencias nacionales como son […] las reivindicaciones laborales, las de los grupos vulnerables; los dere- chos de las mujeres y los jóvenes.</w:t>
            </w:r>
          </w:p>
        </w:tc>
      </w:tr>
      <w:tr>
        <w:trPr>
          <w:trHeight w:val="1481" w:hRule="exact"/>
        </w:trPr>
        <w:tc>
          <w:tcPr>
            <w:tcW w:w="1144" w:type="dxa"/>
          </w:tcPr>
          <w:p>
            <w:pPr>
              <w:pStyle w:val="TableParagraph"/>
              <w:spacing w:line="261" w:lineRule="auto" w:before="41"/>
              <w:ind w:left="108" w:right="210"/>
              <w:rPr>
                <w:sz w:val="16"/>
              </w:rPr>
            </w:pPr>
            <w:r>
              <w:rPr>
                <w:color w:val="231F20"/>
                <w:sz w:val="16"/>
              </w:rPr>
              <w:t>III. Por un nuevo orden social</w:t>
            </w:r>
          </w:p>
        </w:tc>
        <w:tc>
          <w:tcPr>
            <w:tcW w:w="1035" w:type="dxa"/>
          </w:tcPr>
          <w:p>
            <w:pPr>
              <w:pStyle w:val="TableParagraph"/>
              <w:spacing w:line="261" w:lineRule="auto" w:before="41"/>
              <w:ind w:left="108" w:right="337"/>
              <w:rPr>
                <w:sz w:val="16"/>
              </w:rPr>
            </w:pPr>
            <w:r>
              <w:rPr>
                <w:color w:val="231F20"/>
                <w:sz w:val="16"/>
              </w:rPr>
              <w:t>Igualdad social</w:t>
            </w:r>
          </w:p>
        </w:tc>
        <w:tc>
          <w:tcPr>
            <w:tcW w:w="4558" w:type="dxa"/>
          </w:tcPr>
          <w:p>
            <w:pPr>
              <w:pStyle w:val="TableParagraph"/>
              <w:spacing w:line="261" w:lineRule="auto" w:before="41"/>
              <w:ind w:left="108" w:right="105"/>
              <w:jc w:val="both"/>
              <w:rPr>
                <w:sz w:val="16"/>
              </w:rPr>
            </w:pPr>
            <w:r>
              <w:rPr>
                <w:color w:val="231F20"/>
                <w:sz w:val="16"/>
              </w:rPr>
              <w:t>2. No aceptaremos, bajo ninguna circunstancia, retroceder en los derechos constitucionales en materia de educación, salud, trabajo, campo, equidad de género y justicia para los indígenas. [Impulsar] derechos sociales de tercera generación, inherentes a los derechos humanos, e igualdad […] sin exclusión por cuestiones de género, raza, credo o preferencias sexuales; de los derechos de la vida libre de violencia contra las mujeres.</w:t>
            </w:r>
          </w:p>
        </w:tc>
      </w:tr>
      <w:tr>
        <w:trPr>
          <w:trHeight w:val="1081" w:hRule="exact"/>
        </w:trPr>
        <w:tc>
          <w:tcPr>
            <w:tcW w:w="1144" w:type="dxa"/>
          </w:tcPr>
          <w:p>
            <w:pPr/>
          </w:p>
        </w:tc>
        <w:tc>
          <w:tcPr>
            <w:tcW w:w="1035" w:type="dxa"/>
          </w:tcPr>
          <w:p>
            <w:pPr>
              <w:pStyle w:val="TableParagraph"/>
              <w:spacing w:line="261" w:lineRule="auto" w:before="41"/>
              <w:ind w:left="108" w:right="221"/>
              <w:rPr>
                <w:sz w:val="16"/>
              </w:rPr>
            </w:pPr>
            <w:r>
              <w:rPr>
                <w:color w:val="231F20"/>
                <w:sz w:val="16"/>
              </w:rPr>
              <w:t>Educación para la igualdad</w:t>
            </w:r>
          </w:p>
        </w:tc>
        <w:tc>
          <w:tcPr>
            <w:tcW w:w="4558" w:type="dxa"/>
          </w:tcPr>
          <w:p>
            <w:pPr>
              <w:pStyle w:val="TableParagraph"/>
              <w:spacing w:line="261" w:lineRule="auto" w:before="41"/>
              <w:ind w:left="108" w:right="106"/>
              <w:jc w:val="both"/>
              <w:rPr>
                <w:sz w:val="16"/>
              </w:rPr>
            </w:pPr>
            <w:r>
              <w:rPr>
                <w:color w:val="231F20"/>
                <w:sz w:val="16"/>
              </w:rPr>
              <w:t>3. Promover la incorporación de materias transversales como edu- cación ambiental, </w:t>
            </w:r>
            <w:r>
              <w:rPr>
                <w:i/>
                <w:color w:val="231F20"/>
                <w:sz w:val="16"/>
              </w:rPr>
              <w:t>educación para la paz, equidad de género</w:t>
            </w:r>
            <w:r>
              <w:rPr>
                <w:color w:val="231F20"/>
                <w:sz w:val="16"/>
              </w:rPr>
              <w:t>, educación sexual, defensa del derecho a la diferencia y en contra</w:t>
            </w:r>
            <w:r>
              <w:rPr>
                <w:color w:val="231F20"/>
                <w:spacing w:val="-17"/>
                <w:sz w:val="16"/>
              </w:rPr>
              <w:t> </w:t>
            </w:r>
            <w:r>
              <w:rPr>
                <w:color w:val="231F20"/>
                <w:sz w:val="16"/>
              </w:rPr>
              <w:t>de la discriminación de cualquier naturaleza, el racismo y la exclusión a causa de la</w:t>
            </w:r>
            <w:r>
              <w:rPr>
                <w:color w:val="231F20"/>
                <w:spacing w:val="-1"/>
                <w:sz w:val="16"/>
              </w:rPr>
              <w:t> </w:t>
            </w:r>
            <w:r>
              <w:rPr>
                <w:color w:val="231F20"/>
                <w:sz w:val="16"/>
              </w:rPr>
              <w:t>discapacidad.</w:t>
            </w:r>
          </w:p>
        </w:tc>
      </w:tr>
      <w:tr>
        <w:trPr>
          <w:trHeight w:val="1681" w:hRule="exact"/>
        </w:trPr>
        <w:tc>
          <w:tcPr>
            <w:tcW w:w="1144" w:type="dxa"/>
            <w:tcBorders>
              <w:bottom w:val="single" w:sz="8" w:space="0" w:color="231F20"/>
            </w:tcBorders>
          </w:tcPr>
          <w:p>
            <w:pPr/>
          </w:p>
        </w:tc>
        <w:tc>
          <w:tcPr>
            <w:tcW w:w="1035" w:type="dxa"/>
            <w:tcBorders>
              <w:bottom w:val="single" w:sz="8" w:space="0" w:color="231F20"/>
            </w:tcBorders>
          </w:tcPr>
          <w:p>
            <w:pPr>
              <w:pStyle w:val="TableParagraph"/>
              <w:spacing w:line="261" w:lineRule="auto" w:before="41"/>
              <w:ind w:left="108" w:right="106"/>
              <w:jc w:val="both"/>
              <w:rPr>
                <w:sz w:val="16"/>
              </w:rPr>
            </w:pPr>
            <w:r>
              <w:rPr>
                <w:color w:val="231F20"/>
                <w:sz w:val="16"/>
              </w:rPr>
              <w:t>Equidad e igualdad de género. Los compromi- sos ineludi- bles con las mujeres</w:t>
            </w:r>
          </w:p>
        </w:tc>
        <w:tc>
          <w:tcPr>
            <w:tcW w:w="4558" w:type="dxa"/>
            <w:tcBorders>
              <w:bottom w:val="single" w:sz="8" w:space="0" w:color="231F20"/>
            </w:tcBorders>
          </w:tcPr>
          <w:p>
            <w:pPr>
              <w:pStyle w:val="TableParagraph"/>
              <w:numPr>
                <w:ilvl w:val="0"/>
                <w:numId w:val="29"/>
              </w:numPr>
              <w:tabs>
                <w:tab w:pos="271" w:val="left" w:leader="none"/>
              </w:tabs>
              <w:spacing w:line="261" w:lineRule="auto" w:before="41" w:after="0"/>
              <w:ind w:left="108" w:right="106" w:firstLine="0"/>
              <w:jc w:val="both"/>
              <w:rPr>
                <w:sz w:val="16"/>
              </w:rPr>
            </w:pPr>
            <w:r>
              <w:rPr>
                <w:color w:val="231F20"/>
                <w:sz w:val="16"/>
              </w:rPr>
              <w:t>La democracia, la justicia social y el desarrollo, sólo se conciben con</w:t>
            </w:r>
            <w:r>
              <w:rPr>
                <w:color w:val="231F20"/>
                <w:spacing w:val="-4"/>
                <w:sz w:val="16"/>
              </w:rPr>
              <w:t> </w:t>
            </w:r>
            <w:r>
              <w:rPr>
                <w:color w:val="231F20"/>
                <w:sz w:val="16"/>
              </w:rPr>
              <w:t>la</w:t>
            </w:r>
            <w:r>
              <w:rPr>
                <w:color w:val="231F20"/>
                <w:spacing w:val="-4"/>
                <w:sz w:val="16"/>
              </w:rPr>
              <w:t> </w:t>
            </w:r>
            <w:r>
              <w:rPr>
                <w:color w:val="231F20"/>
                <w:sz w:val="16"/>
              </w:rPr>
              <w:t>plena</w:t>
            </w:r>
            <w:r>
              <w:rPr>
                <w:color w:val="231F20"/>
                <w:spacing w:val="-4"/>
                <w:sz w:val="16"/>
              </w:rPr>
              <w:t> </w:t>
            </w:r>
            <w:r>
              <w:rPr>
                <w:color w:val="231F20"/>
                <w:sz w:val="16"/>
              </w:rPr>
              <w:t>participación</w:t>
            </w:r>
            <w:r>
              <w:rPr>
                <w:color w:val="231F20"/>
                <w:spacing w:val="-4"/>
                <w:sz w:val="16"/>
              </w:rPr>
              <w:t> </w:t>
            </w:r>
            <w:r>
              <w:rPr>
                <w:color w:val="231F20"/>
                <w:sz w:val="16"/>
              </w:rPr>
              <w:t>de</w:t>
            </w:r>
            <w:r>
              <w:rPr>
                <w:color w:val="231F20"/>
                <w:spacing w:val="-4"/>
                <w:sz w:val="16"/>
              </w:rPr>
              <w:t> </w:t>
            </w:r>
            <w:r>
              <w:rPr>
                <w:color w:val="231F20"/>
                <w:sz w:val="16"/>
              </w:rPr>
              <w:t>las</w:t>
            </w:r>
            <w:r>
              <w:rPr>
                <w:color w:val="231F20"/>
                <w:spacing w:val="-4"/>
                <w:sz w:val="16"/>
              </w:rPr>
              <w:t> </w:t>
            </w:r>
            <w:r>
              <w:rPr>
                <w:color w:val="231F20"/>
                <w:sz w:val="16"/>
              </w:rPr>
              <w:t>mujeres</w:t>
            </w:r>
            <w:r>
              <w:rPr>
                <w:color w:val="231F20"/>
                <w:spacing w:val="-4"/>
                <w:sz w:val="16"/>
              </w:rPr>
              <w:t> </w:t>
            </w:r>
            <w:r>
              <w:rPr>
                <w:color w:val="231F20"/>
                <w:sz w:val="16"/>
              </w:rPr>
              <w:t>en</w:t>
            </w:r>
            <w:r>
              <w:rPr>
                <w:color w:val="231F20"/>
                <w:spacing w:val="-4"/>
                <w:sz w:val="16"/>
              </w:rPr>
              <w:t> </w:t>
            </w:r>
            <w:r>
              <w:rPr>
                <w:color w:val="231F20"/>
                <w:sz w:val="16"/>
              </w:rPr>
              <w:t>las</w:t>
            </w:r>
            <w:r>
              <w:rPr>
                <w:color w:val="231F20"/>
                <w:spacing w:val="-4"/>
                <w:sz w:val="16"/>
              </w:rPr>
              <w:t> </w:t>
            </w:r>
            <w:r>
              <w:rPr>
                <w:color w:val="231F20"/>
                <w:sz w:val="16"/>
              </w:rPr>
              <w:t>diferentes</w:t>
            </w:r>
            <w:r>
              <w:rPr>
                <w:color w:val="231F20"/>
                <w:spacing w:val="-4"/>
                <w:sz w:val="16"/>
              </w:rPr>
              <w:t> </w:t>
            </w:r>
            <w:r>
              <w:rPr>
                <w:color w:val="231F20"/>
                <w:sz w:val="16"/>
              </w:rPr>
              <w:t>esferas</w:t>
            </w:r>
            <w:r>
              <w:rPr>
                <w:color w:val="231F20"/>
                <w:spacing w:val="-4"/>
                <w:sz w:val="16"/>
              </w:rPr>
              <w:t> </w:t>
            </w:r>
            <w:r>
              <w:rPr>
                <w:color w:val="231F20"/>
                <w:sz w:val="16"/>
              </w:rPr>
              <w:t>de lo económico, político y</w:t>
            </w:r>
            <w:r>
              <w:rPr>
                <w:color w:val="231F20"/>
                <w:spacing w:val="-9"/>
                <w:sz w:val="16"/>
              </w:rPr>
              <w:t> </w:t>
            </w:r>
            <w:r>
              <w:rPr>
                <w:color w:val="231F20"/>
                <w:sz w:val="16"/>
              </w:rPr>
              <w:t>social.</w:t>
            </w:r>
          </w:p>
          <w:p>
            <w:pPr>
              <w:pStyle w:val="TableParagraph"/>
              <w:numPr>
                <w:ilvl w:val="0"/>
                <w:numId w:val="29"/>
              </w:numPr>
              <w:tabs>
                <w:tab w:pos="266" w:val="left" w:leader="none"/>
              </w:tabs>
              <w:spacing w:line="261" w:lineRule="auto" w:before="0" w:after="0"/>
              <w:ind w:left="108" w:right="106" w:firstLine="0"/>
              <w:jc w:val="both"/>
              <w:rPr>
                <w:sz w:val="16"/>
              </w:rPr>
            </w:pPr>
            <w:r>
              <w:rPr>
                <w:color w:val="231F20"/>
                <w:sz w:val="16"/>
              </w:rPr>
              <w:t>Reconocemos que las mujeres en el siglo </w:t>
            </w:r>
            <w:r>
              <w:rPr>
                <w:color w:val="231F20"/>
                <w:w w:val="110"/>
                <w:sz w:val="13"/>
              </w:rPr>
              <w:t>xxi </w:t>
            </w:r>
            <w:r>
              <w:rPr>
                <w:color w:val="231F20"/>
                <w:sz w:val="16"/>
              </w:rPr>
              <w:t>continúan luchando por</w:t>
            </w:r>
            <w:r>
              <w:rPr>
                <w:color w:val="231F20"/>
                <w:spacing w:val="-5"/>
                <w:sz w:val="16"/>
              </w:rPr>
              <w:t> </w:t>
            </w:r>
            <w:r>
              <w:rPr>
                <w:color w:val="231F20"/>
                <w:sz w:val="16"/>
              </w:rPr>
              <w:t>la</w:t>
            </w:r>
            <w:r>
              <w:rPr>
                <w:color w:val="231F20"/>
                <w:spacing w:val="-5"/>
                <w:sz w:val="16"/>
              </w:rPr>
              <w:t> </w:t>
            </w:r>
            <w:r>
              <w:rPr>
                <w:color w:val="231F20"/>
                <w:sz w:val="16"/>
              </w:rPr>
              <w:t>libertad</w:t>
            </w:r>
            <w:r>
              <w:rPr>
                <w:color w:val="231F20"/>
                <w:spacing w:val="-5"/>
                <w:sz w:val="16"/>
              </w:rPr>
              <w:t> </w:t>
            </w:r>
            <w:r>
              <w:rPr>
                <w:color w:val="231F20"/>
                <w:sz w:val="16"/>
              </w:rPr>
              <w:t>y</w:t>
            </w:r>
            <w:r>
              <w:rPr>
                <w:color w:val="231F20"/>
                <w:spacing w:val="-5"/>
                <w:sz w:val="16"/>
              </w:rPr>
              <w:t> </w:t>
            </w:r>
            <w:r>
              <w:rPr>
                <w:color w:val="231F20"/>
                <w:sz w:val="16"/>
              </w:rPr>
              <w:t>la</w:t>
            </w:r>
            <w:r>
              <w:rPr>
                <w:color w:val="231F20"/>
                <w:spacing w:val="-5"/>
                <w:sz w:val="16"/>
              </w:rPr>
              <w:t> </w:t>
            </w:r>
            <w:r>
              <w:rPr>
                <w:color w:val="231F20"/>
                <w:sz w:val="16"/>
              </w:rPr>
              <w:t>paridad</w:t>
            </w:r>
            <w:r>
              <w:rPr>
                <w:color w:val="231F20"/>
                <w:spacing w:val="-5"/>
                <w:sz w:val="16"/>
              </w:rPr>
              <w:t> </w:t>
            </w:r>
            <w:r>
              <w:rPr>
                <w:color w:val="231F20"/>
                <w:sz w:val="16"/>
              </w:rPr>
              <w:t>entre</w:t>
            </w:r>
            <w:r>
              <w:rPr>
                <w:color w:val="231F20"/>
                <w:spacing w:val="-5"/>
                <w:sz w:val="16"/>
              </w:rPr>
              <w:t> </w:t>
            </w:r>
            <w:r>
              <w:rPr>
                <w:color w:val="231F20"/>
                <w:sz w:val="16"/>
              </w:rPr>
              <w:t>los</w:t>
            </w:r>
            <w:r>
              <w:rPr>
                <w:color w:val="231F20"/>
                <w:spacing w:val="-5"/>
                <w:sz w:val="16"/>
              </w:rPr>
              <w:t> </w:t>
            </w:r>
            <w:r>
              <w:rPr>
                <w:color w:val="231F20"/>
                <w:sz w:val="16"/>
              </w:rPr>
              <w:t>géneros,</w:t>
            </w:r>
            <w:r>
              <w:rPr>
                <w:color w:val="231F20"/>
                <w:spacing w:val="-5"/>
                <w:sz w:val="16"/>
              </w:rPr>
              <w:t> </w:t>
            </w:r>
            <w:r>
              <w:rPr>
                <w:color w:val="231F20"/>
                <w:sz w:val="16"/>
              </w:rPr>
              <w:t>lo</w:t>
            </w:r>
            <w:r>
              <w:rPr>
                <w:color w:val="231F20"/>
                <w:spacing w:val="-5"/>
                <w:sz w:val="16"/>
              </w:rPr>
              <w:t> </w:t>
            </w:r>
            <w:r>
              <w:rPr>
                <w:color w:val="231F20"/>
                <w:sz w:val="16"/>
              </w:rPr>
              <w:t>que</w:t>
            </w:r>
            <w:r>
              <w:rPr>
                <w:color w:val="231F20"/>
                <w:spacing w:val="-5"/>
                <w:sz w:val="16"/>
              </w:rPr>
              <w:t> </w:t>
            </w:r>
            <w:r>
              <w:rPr>
                <w:color w:val="231F20"/>
                <w:sz w:val="16"/>
              </w:rPr>
              <w:t>significa</w:t>
            </w:r>
            <w:r>
              <w:rPr>
                <w:color w:val="231F20"/>
                <w:spacing w:val="-5"/>
                <w:sz w:val="16"/>
              </w:rPr>
              <w:t> </w:t>
            </w:r>
            <w:r>
              <w:rPr>
                <w:color w:val="231F20"/>
                <w:sz w:val="16"/>
              </w:rPr>
              <w:t>el</w:t>
            </w:r>
            <w:r>
              <w:rPr>
                <w:color w:val="231F20"/>
                <w:spacing w:val="-5"/>
                <w:sz w:val="16"/>
              </w:rPr>
              <w:t> </w:t>
            </w:r>
            <w:r>
              <w:rPr>
                <w:color w:val="231F20"/>
                <w:sz w:val="16"/>
              </w:rPr>
              <w:t>goce y ejercicio pleno de sus derechos; asumimos que no basta con el reconocimiento</w:t>
            </w:r>
            <w:r>
              <w:rPr>
                <w:color w:val="231F20"/>
                <w:spacing w:val="-9"/>
                <w:sz w:val="16"/>
              </w:rPr>
              <w:t> </w:t>
            </w:r>
            <w:r>
              <w:rPr>
                <w:color w:val="231F20"/>
                <w:sz w:val="16"/>
              </w:rPr>
              <w:t>legal</w:t>
            </w:r>
            <w:r>
              <w:rPr>
                <w:color w:val="231F20"/>
                <w:spacing w:val="-9"/>
                <w:sz w:val="16"/>
              </w:rPr>
              <w:t> </w:t>
            </w:r>
            <w:r>
              <w:rPr>
                <w:color w:val="231F20"/>
                <w:sz w:val="16"/>
              </w:rPr>
              <w:t>de</w:t>
            </w:r>
            <w:r>
              <w:rPr>
                <w:color w:val="231F20"/>
                <w:spacing w:val="-9"/>
                <w:sz w:val="16"/>
              </w:rPr>
              <w:t> </w:t>
            </w:r>
            <w:r>
              <w:rPr>
                <w:color w:val="231F20"/>
                <w:sz w:val="16"/>
              </w:rPr>
              <w:t>los</w:t>
            </w:r>
            <w:r>
              <w:rPr>
                <w:color w:val="231F20"/>
                <w:spacing w:val="-9"/>
                <w:sz w:val="16"/>
              </w:rPr>
              <w:t> </w:t>
            </w:r>
            <w:r>
              <w:rPr>
                <w:color w:val="231F20"/>
                <w:sz w:val="16"/>
              </w:rPr>
              <w:t>mismos,</w:t>
            </w:r>
            <w:r>
              <w:rPr>
                <w:color w:val="231F20"/>
                <w:spacing w:val="-9"/>
                <w:sz w:val="16"/>
              </w:rPr>
              <w:t> </w:t>
            </w:r>
            <w:r>
              <w:rPr>
                <w:color w:val="231F20"/>
                <w:sz w:val="16"/>
              </w:rPr>
              <w:t>sino</w:t>
            </w:r>
            <w:r>
              <w:rPr>
                <w:color w:val="231F20"/>
                <w:spacing w:val="-9"/>
                <w:sz w:val="16"/>
              </w:rPr>
              <w:t> </w:t>
            </w:r>
            <w:r>
              <w:rPr>
                <w:color w:val="231F20"/>
                <w:sz w:val="16"/>
              </w:rPr>
              <w:t>que</w:t>
            </w:r>
            <w:r>
              <w:rPr>
                <w:color w:val="231F20"/>
                <w:spacing w:val="-9"/>
                <w:sz w:val="16"/>
              </w:rPr>
              <w:t> </w:t>
            </w:r>
            <w:r>
              <w:rPr>
                <w:color w:val="231F20"/>
                <w:sz w:val="16"/>
              </w:rPr>
              <w:t>es</w:t>
            </w:r>
            <w:r>
              <w:rPr>
                <w:color w:val="231F20"/>
                <w:spacing w:val="-9"/>
                <w:sz w:val="16"/>
              </w:rPr>
              <w:t> </w:t>
            </w:r>
            <w:r>
              <w:rPr>
                <w:color w:val="231F20"/>
                <w:sz w:val="16"/>
              </w:rPr>
              <w:t>necesario,</w:t>
            </w:r>
            <w:r>
              <w:rPr>
                <w:color w:val="231F20"/>
                <w:spacing w:val="-9"/>
                <w:sz w:val="16"/>
              </w:rPr>
              <w:t> </w:t>
            </w:r>
            <w:r>
              <w:rPr>
                <w:color w:val="231F20"/>
                <w:sz w:val="16"/>
              </w:rPr>
              <w:t>que</w:t>
            </w:r>
            <w:r>
              <w:rPr>
                <w:color w:val="231F20"/>
                <w:spacing w:val="-9"/>
                <w:sz w:val="16"/>
              </w:rPr>
              <w:t> </w:t>
            </w:r>
            <w:r>
              <w:rPr>
                <w:color w:val="231F20"/>
                <w:sz w:val="16"/>
              </w:rPr>
              <w:t>éstos se traduzcan en calidad de vida y ejercicio</w:t>
            </w:r>
            <w:r>
              <w:rPr>
                <w:color w:val="231F20"/>
                <w:spacing w:val="-5"/>
                <w:sz w:val="16"/>
              </w:rPr>
              <w:t> </w:t>
            </w:r>
            <w:r>
              <w:rPr>
                <w:color w:val="231F20"/>
                <w:sz w:val="16"/>
              </w:rPr>
              <w:t>cotidiano.</w:t>
            </w:r>
          </w:p>
        </w:tc>
      </w:tr>
    </w:tbl>
    <w:p>
      <w:pPr>
        <w:spacing w:before="62"/>
        <w:ind w:left="0" w:right="135" w:firstLine="0"/>
        <w:jc w:val="right"/>
        <w:rPr>
          <w:i/>
          <w:sz w:val="14"/>
        </w:rPr>
      </w:pPr>
      <w:r>
        <w:rPr>
          <w:i/>
          <w:color w:val="231F20"/>
          <w:sz w:val="14"/>
        </w:rPr>
        <w:t>Continúa…</w:t>
      </w:r>
    </w:p>
    <w:p>
      <w:pPr>
        <w:spacing w:after="0"/>
        <w:jc w:val="right"/>
        <w:rPr>
          <w:sz w:val="14"/>
        </w:rPr>
        <w:sectPr>
          <w:pgSz w:w="8790" w:h="13040"/>
          <w:pgMar w:header="1052" w:footer="0" w:top="1240" w:bottom="280" w:left="860" w:right="940"/>
        </w:sectPr>
      </w:pPr>
    </w:p>
    <w:p>
      <w:pPr>
        <w:pStyle w:val="BodyText"/>
        <w:spacing w:before="0"/>
        <w:rPr>
          <w:i/>
        </w:rPr>
      </w:pPr>
    </w:p>
    <w:p>
      <w:pPr>
        <w:pStyle w:val="BodyText"/>
        <w:spacing w:before="0"/>
        <w:rPr>
          <w:i/>
          <w:sz w:val="19"/>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44"/>
        <w:gridCol w:w="1035"/>
        <w:gridCol w:w="4558"/>
      </w:tblGrid>
      <w:tr>
        <w:trPr>
          <w:trHeight w:val="281" w:hRule="exact"/>
        </w:trPr>
        <w:tc>
          <w:tcPr>
            <w:tcW w:w="1144" w:type="dxa"/>
            <w:tcBorders>
              <w:top w:val="single" w:sz="8" w:space="0" w:color="231F20"/>
            </w:tcBorders>
          </w:tcPr>
          <w:p>
            <w:pPr>
              <w:pStyle w:val="TableParagraph"/>
              <w:spacing w:before="36"/>
              <w:ind w:left="440" w:right="440"/>
              <w:jc w:val="center"/>
              <w:rPr>
                <w:i/>
                <w:sz w:val="16"/>
              </w:rPr>
            </w:pPr>
            <w:r>
              <w:rPr>
                <w:i/>
                <w:color w:val="231F20"/>
                <w:sz w:val="16"/>
              </w:rPr>
              <w:t>Eje</w:t>
            </w:r>
          </w:p>
        </w:tc>
        <w:tc>
          <w:tcPr>
            <w:tcW w:w="1035" w:type="dxa"/>
            <w:tcBorders>
              <w:top w:val="single" w:sz="8" w:space="0" w:color="231F20"/>
            </w:tcBorders>
          </w:tcPr>
          <w:p>
            <w:pPr>
              <w:pStyle w:val="TableParagraph"/>
              <w:spacing w:before="36"/>
              <w:ind w:left="228"/>
              <w:rPr>
                <w:i/>
                <w:sz w:val="16"/>
              </w:rPr>
            </w:pPr>
            <w:r>
              <w:rPr>
                <w:i/>
                <w:color w:val="231F20"/>
                <w:sz w:val="16"/>
              </w:rPr>
              <w:t>Vertiente</w:t>
            </w:r>
          </w:p>
        </w:tc>
        <w:tc>
          <w:tcPr>
            <w:tcW w:w="4558" w:type="dxa"/>
            <w:tcBorders>
              <w:top w:val="single" w:sz="8" w:space="0" w:color="231F20"/>
            </w:tcBorders>
          </w:tcPr>
          <w:p>
            <w:pPr>
              <w:pStyle w:val="TableParagraph"/>
              <w:spacing w:before="36"/>
              <w:ind w:left="1585" w:right="1585"/>
              <w:jc w:val="center"/>
              <w:rPr>
                <w:i/>
                <w:sz w:val="16"/>
              </w:rPr>
            </w:pPr>
            <w:r>
              <w:rPr>
                <w:i/>
                <w:color w:val="231F20"/>
                <w:sz w:val="16"/>
              </w:rPr>
              <w:t>Propuesta específica</w:t>
            </w:r>
          </w:p>
        </w:tc>
      </w:tr>
      <w:tr>
        <w:trPr>
          <w:trHeight w:val="8707" w:hRule="exact"/>
        </w:trPr>
        <w:tc>
          <w:tcPr>
            <w:tcW w:w="1144" w:type="dxa"/>
            <w:tcBorders>
              <w:bottom w:val="single" w:sz="8" w:space="0" w:color="231F20"/>
            </w:tcBorders>
          </w:tcPr>
          <w:p>
            <w:pPr/>
          </w:p>
        </w:tc>
        <w:tc>
          <w:tcPr>
            <w:tcW w:w="1035" w:type="dxa"/>
            <w:tcBorders>
              <w:bottom w:val="single" w:sz="8" w:space="0" w:color="231F20"/>
            </w:tcBorders>
          </w:tcPr>
          <w:p>
            <w:pPr/>
          </w:p>
        </w:tc>
        <w:tc>
          <w:tcPr>
            <w:tcW w:w="4558" w:type="dxa"/>
            <w:tcBorders>
              <w:bottom w:val="single" w:sz="8" w:space="0" w:color="231F20"/>
            </w:tcBorders>
          </w:tcPr>
          <w:p>
            <w:pPr>
              <w:pStyle w:val="TableParagraph"/>
              <w:numPr>
                <w:ilvl w:val="0"/>
                <w:numId w:val="30"/>
              </w:numPr>
              <w:tabs>
                <w:tab w:pos="287" w:val="left" w:leader="none"/>
              </w:tabs>
              <w:spacing w:line="261" w:lineRule="auto" w:before="41" w:after="0"/>
              <w:ind w:left="108" w:right="105" w:firstLine="0"/>
              <w:jc w:val="both"/>
              <w:rPr>
                <w:sz w:val="16"/>
              </w:rPr>
            </w:pPr>
            <w:r>
              <w:rPr>
                <w:color w:val="231F20"/>
                <w:sz w:val="16"/>
              </w:rPr>
              <w:t>El </w:t>
            </w:r>
            <w:r>
              <w:rPr>
                <w:color w:val="231F20"/>
                <w:w w:val="120"/>
                <w:sz w:val="12"/>
              </w:rPr>
              <w:t>pri </w:t>
            </w:r>
            <w:r>
              <w:rPr>
                <w:color w:val="231F20"/>
                <w:sz w:val="16"/>
              </w:rPr>
              <w:t>se compromete a impulsar, reforzar y defender acciones eficaces con perspectiva de género en los tres órdenes de gobier- no, a fin de permitir a las mujeres su plena incorporación a la vida económica, política, social y cultural del país, así como el disfrute de los beneficios que esto conlleve, desde la óptica de la justicia, la igualdad y la paridad de las</w:t>
            </w:r>
            <w:r>
              <w:rPr>
                <w:color w:val="231F20"/>
                <w:spacing w:val="-2"/>
                <w:sz w:val="16"/>
              </w:rPr>
              <w:t> </w:t>
            </w:r>
            <w:r>
              <w:rPr>
                <w:color w:val="231F20"/>
                <w:sz w:val="16"/>
              </w:rPr>
              <w:t>oportunidades.</w:t>
            </w:r>
          </w:p>
          <w:p>
            <w:pPr>
              <w:pStyle w:val="TableParagraph"/>
              <w:numPr>
                <w:ilvl w:val="0"/>
                <w:numId w:val="30"/>
              </w:numPr>
              <w:tabs>
                <w:tab w:pos="262" w:val="left" w:leader="none"/>
              </w:tabs>
              <w:spacing w:line="261" w:lineRule="auto" w:before="0" w:after="0"/>
              <w:ind w:left="108" w:right="106" w:firstLine="0"/>
              <w:jc w:val="both"/>
              <w:rPr>
                <w:sz w:val="16"/>
              </w:rPr>
            </w:pPr>
            <w:r>
              <w:rPr>
                <w:color w:val="231F20"/>
                <w:sz w:val="16"/>
              </w:rPr>
              <w:t>En</w:t>
            </w:r>
            <w:r>
              <w:rPr>
                <w:color w:val="231F20"/>
                <w:spacing w:val="-5"/>
                <w:sz w:val="16"/>
              </w:rPr>
              <w:t> </w:t>
            </w:r>
            <w:r>
              <w:rPr>
                <w:color w:val="231F20"/>
                <w:sz w:val="16"/>
              </w:rPr>
              <w:t>el</w:t>
            </w:r>
            <w:r>
              <w:rPr>
                <w:color w:val="231F20"/>
                <w:spacing w:val="-5"/>
                <w:sz w:val="16"/>
              </w:rPr>
              <w:t> </w:t>
            </w:r>
            <w:r>
              <w:rPr>
                <w:color w:val="231F20"/>
                <w:w w:val="110"/>
                <w:sz w:val="13"/>
              </w:rPr>
              <w:t>pri </w:t>
            </w:r>
            <w:r>
              <w:rPr>
                <w:color w:val="231F20"/>
                <w:sz w:val="16"/>
              </w:rPr>
              <w:t>asumimos</w:t>
            </w:r>
            <w:r>
              <w:rPr>
                <w:color w:val="231F20"/>
                <w:spacing w:val="-5"/>
                <w:sz w:val="16"/>
              </w:rPr>
              <w:t> </w:t>
            </w:r>
            <w:r>
              <w:rPr>
                <w:color w:val="231F20"/>
                <w:sz w:val="16"/>
              </w:rPr>
              <w:t>que</w:t>
            </w:r>
            <w:r>
              <w:rPr>
                <w:color w:val="231F20"/>
                <w:spacing w:val="-5"/>
                <w:sz w:val="16"/>
              </w:rPr>
              <w:t> </w:t>
            </w:r>
            <w:r>
              <w:rPr>
                <w:color w:val="231F20"/>
                <w:sz w:val="16"/>
              </w:rPr>
              <w:t>la</w:t>
            </w:r>
            <w:r>
              <w:rPr>
                <w:color w:val="231F20"/>
                <w:spacing w:val="-5"/>
                <w:sz w:val="16"/>
              </w:rPr>
              <w:t> </w:t>
            </w:r>
            <w:r>
              <w:rPr>
                <w:color w:val="231F20"/>
                <w:sz w:val="16"/>
              </w:rPr>
              <w:t>perspectiva</w:t>
            </w:r>
            <w:r>
              <w:rPr>
                <w:color w:val="231F20"/>
                <w:spacing w:val="-5"/>
                <w:sz w:val="16"/>
              </w:rPr>
              <w:t> </w:t>
            </w:r>
            <w:r>
              <w:rPr>
                <w:color w:val="231F20"/>
                <w:sz w:val="16"/>
              </w:rPr>
              <w:t>de</w:t>
            </w:r>
            <w:r>
              <w:rPr>
                <w:color w:val="231F20"/>
                <w:spacing w:val="-5"/>
                <w:sz w:val="16"/>
              </w:rPr>
              <w:t> </w:t>
            </w:r>
            <w:r>
              <w:rPr>
                <w:color w:val="231F20"/>
                <w:sz w:val="16"/>
              </w:rPr>
              <w:t>género</w:t>
            </w:r>
            <w:r>
              <w:rPr>
                <w:color w:val="231F20"/>
                <w:spacing w:val="-5"/>
                <w:sz w:val="16"/>
              </w:rPr>
              <w:t> </w:t>
            </w:r>
            <w:r>
              <w:rPr>
                <w:color w:val="231F20"/>
                <w:sz w:val="16"/>
              </w:rPr>
              <w:t>implica</w:t>
            </w:r>
            <w:r>
              <w:rPr>
                <w:color w:val="231F20"/>
                <w:spacing w:val="-5"/>
                <w:sz w:val="16"/>
              </w:rPr>
              <w:t> </w:t>
            </w:r>
            <w:r>
              <w:rPr>
                <w:color w:val="231F20"/>
                <w:sz w:val="16"/>
              </w:rPr>
              <w:t>encauzar hacia la acción institucional, la visión explicativa, alternativa y</w:t>
            </w:r>
            <w:r>
              <w:rPr>
                <w:color w:val="231F20"/>
                <w:spacing w:val="-16"/>
                <w:sz w:val="16"/>
              </w:rPr>
              <w:t> </w:t>
            </w:r>
            <w:r>
              <w:rPr>
                <w:color w:val="231F20"/>
                <w:sz w:val="16"/>
              </w:rPr>
              <w:t>ana- lítica</w:t>
            </w:r>
            <w:r>
              <w:rPr>
                <w:color w:val="231F20"/>
                <w:spacing w:val="-11"/>
                <w:sz w:val="16"/>
              </w:rPr>
              <w:t> </w:t>
            </w:r>
            <w:r>
              <w:rPr>
                <w:color w:val="231F20"/>
                <w:sz w:val="16"/>
              </w:rPr>
              <w:t>que</w:t>
            </w:r>
            <w:r>
              <w:rPr>
                <w:color w:val="231F20"/>
                <w:spacing w:val="-11"/>
                <w:sz w:val="16"/>
              </w:rPr>
              <w:t> </w:t>
            </w:r>
            <w:r>
              <w:rPr>
                <w:color w:val="231F20"/>
                <w:sz w:val="16"/>
              </w:rPr>
              <w:t>se</w:t>
            </w:r>
            <w:r>
              <w:rPr>
                <w:color w:val="231F20"/>
                <w:spacing w:val="-11"/>
                <w:sz w:val="16"/>
              </w:rPr>
              <w:t> </w:t>
            </w:r>
            <w:r>
              <w:rPr>
                <w:color w:val="231F20"/>
                <w:sz w:val="16"/>
              </w:rPr>
              <w:t>tiene</w:t>
            </w:r>
            <w:r>
              <w:rPr>
                <w:color w:val="231F20"/>
                <w:spacing w:val="-11"/>
                <w:sz w:val="16"/>
              </w:rPr>
              <w:t> </w:t>
            </w:r>
            <w:r>
              <w:rPr>
                <w:color w:val="231F20"/>
                <w:sz w:val="16"/>
              </w:rPr>
              <w:t>de</w:t>
            </w:r>
            <w:r>
              <w:rPr>
                <w:color w:val="231F20"/>
                <w:spacing w:val="-11"/>
                <w:sz w:val="16"/>
              </w:rPr>
              <w:t> </w:t>
            </w:r>
            <w:r>
              <w:rPr>
                <w:color w:val="231F20"/>
                <w:sz w:val="16"/>
              </w:rPr>
              <w:t>lo</w:t>
            </w:r>
            <w:r>
              <w:rPr>
                <w:color w:val="231F20"/>
                <w:spacing w:val="-11"/>
                <w:sz w:val="16"/>
              </w:rPr>
              <w:t> </w:t>
            </w:r>
            <w:r>
              <w:rPr>
                <w:color w:val="231F20"/>
                <w:sz w:val="16"/>
              </w:rPr>
              <w:t>que</w:t>
            </w:r>
            <w:r>
              <w:rPr>
                <w:color w:val="231F20"/>
                <w:spacing w:val="-11"/>
                <w:sz w:val="16"/>
              </w:rPr>
              <w:t> </w:t>
            </w:r>
            <w:r>
              <w:rPr>
                <w:color w:val="231F20"/>
                <w:sz w:val="16"/>
              </w:rPr>
              <w:t>acontece</w:t>
            </w:r>
            <w:r>
              <w:rPr>
                <w:color w:val="231F20"/>
                <w:spacing w:val="-11"/>
                <w:sz w:val="16"/>
              </w:rPr>
              <w:t> </w:t>
            </w:r>
            <w:r>
              <w:rPr>
                <w:color w:val="231F20"/>
                <w:sz w:val="16"/>
              </w:rPr>
              <w:t>en</w:t>
            </w:r>
            <w:r>
              <w:rPr>
                <w:color w:val="231F20"/>
                <w:spacing w:val="-11"/>
                <w:sz w:val="16"/>
              </w:rPr>
              <w:t> </w:t>
            </w:r>
            <w:r>
              <w:rPr>
                <w:color w:val="231F20"/>
                <w:sz w:val="16"/>
              </w:rPr>
              <w:t>el</w:t>
            </w:r>
            <w:r>
              <w:rPr>
                <w:color w:val="231F20"/>
                <w:spacing w:val="-11"/>
                <w:sz w:val="16"/>
              </w:rPr>
              <w:t> </w:t>
            </w:r>
            <w:r>
              <w:rPr>
                <w:color w:val="231F20"/>
                <w:sz w:val="16"/>
              </w:rPr>
              <w:t>orden</w:t>
            </w:r>
            <w:r>
              <w:rPr>
                <w:color w:val="231F20"/>
                <w:spacing w:val="-11"/>
                <w:sz w:val="16"/>
              </w:rPr>
              <w:t> </w:t>
            </w:r>
            <w:r>
              <w:rPr>
                <w:color w:val="231F20"/>
                <w:sz w:val="16"/>
              </w:rPr>
              <w:t>de</w:t>
            </w:r>
            <w:r>
              <w:rPr>
                <w:color w:val="231F20"/>
                <w:spacing w:val="-11"/>
                <w:sz w:val="16"/>
              </w:rPr>
              <w:t> </w:t>
            </w:r>
            <w:r>
              <w:rPr>
                <w:color w:val="231F20"/>
                <w:sz w:val="16"/>
              </w:rPr>
              <w:t>los</w:t>
            </w:r>
            <w:r>
              <w:rPr>
                <w:color w:val="231F20"/>
                <w:spacing w:val="-11"/>
                <w:sz w:val="16"/>
              </w:rPr>
              <w:t> </w:t>
            </w:r>
            <w:r>
              <w:rPr>
                <w:color w:val="231F20"/>
                <w:sz w:val="16"/>
              </w:rPr>
              <w:t>géneros</w:t>
            </w:r>
            <w:r>
              <w:rPr>
                <w:color w:val="231F20"/>
                <w:spacing w:val="-11"/>
                <w:sz w:val="16"/>
              </w:rPr>
              <w:t> </w:t>
            </w:r>
            <w:r>
              <w:rPr>
                <w:color w:val="231F20"/>
                <w:sz w:val="16"/>
              </w:rPr>
              <w:t>con</w:t>
            </w:r>
            <w:r>
              <w:rPr>
                <w:color w:val="231F20"/>
                <w:spacing w:val="-11"/>
                <w:sz w:val="16"/>
              </w:rPr>
              <w:t> </w:t>
            </w:r>
            <w:r>
              <w:rPr>
                <w:color w:val="231F20"/>
                <w:sz w:val="16"/>
              </w:rPr>
              <w:t>el objetivo de construir la igualdad de oportunidades y de promover</w:t>
            </w:r>
            <w:r>
              <w:rPr>
                <w:color w:val="231F20"/>
                <w:spacing w:val="-10"/>
                <w:sz w:val="16"/>
              </w:rPr>
              <w:t> </w:t>
            </w:r>
            <w:r>
              <w:rPr>
                <w:color w:val="231F20"/>
                <w:sz w:val="16"/>
              </w:rPr>
              <w:t>el acceso</w:t>
            </w:r>
            <w:r>
              <w:rPr>
                <w:color w:val="231F20"/>
                <w:spacing w:val="-5"/>
                <w:sz w:val="16"/>
              </w:rPr>
              <w:t> </w:t>
            </w:r>
            <w:r>
              <w:rPr>
                <w:color w:val="231F20"/>
                <w:sz w:val="16"/>
              </w:rPr>
              <w:t>equitativo</w:t>
            </w:r>
            <w:r>
              <w:rPr>
                <w:color w:val="231F20"/>
                <w:spacing w:val="-5"/>
                <w:sz w:val="16"/>
              </w:rPr>
              <w:t> </w:t>
            </w:r>
            <w:r>
              <w:rPr>
                <w:color w:val="231F20"/>
                <w:sz w:val="16"/>
              </w:rPr>
              <w:t>a</w:t>
            </w:r>
            <w:r>
              <w:rPr>
                <w:color w:val="231F20"/>
                <w:spacing w:val="-5"/>
                <w:sz w:val="16"/>
              </w:rPr>
              <w:t> </w:t>
            </w:r>
            <w:r>
              <w:rPr>
                <w:color w:val="231F20"/>
                <w:sz w:val="16"/>
              </w:rPr>
              <w:t>los</w:t>
            </w:r>
            <w:r>
              <w:rPr>
                <w:color w:val="231F20"/>
                <w:spacing w:val="-5"/>
                <w:sz w:val="16"/>
              </w:rPr>
              <w:t> </w:t>
            </w:r>
            <w:r>
              <w:rPr>
                <w:color w:val="231F20"/>
                <w:sz w:val="16"/>
              </w:rPr>
              <w:t>bienes,</w:t>
            </w:r>
            <w:r>
              <w:rPr>
                <w:color w:val="231F20"/>
                <w:spacing w:val="-5"/>
                <w:sz w:val="16"/>
              </w:rPr>
              <w:t> </w:t>
            </w:r>
            <w:r>
              <w:rPr>
                <w:color w:val="231F20"/>
                <w:sz w:val="16"/>
              </w:rPr>
              <w:t>recursos</w:t>
            </w:r>
            <w:r>
              <w:rPr>
                <w:color w:val="231F20"/>
                <w:spacing w:val="-5"/>
                <w:sz w:val="16"/>
              </w:rPr>
              <w:t> </w:t>
            </w:r>
            <w:r>
              <w:rPr>
                <w:color w:val="231F20"/>
                <w:sz w:val="16"/>
              </w:rPr>
              <w:t>y</w:t>
            </w:r>
            <w:r>
              <w:rPr>
                <w:color w:val="231F20"/>
                <w:spacing w:val="-5"/>
                <w:sz w:val="16"/>
              </w:rPr>
              <w:t> </w:t>
            </w:r>
            <w:r>
              <w:rPr>
                <w:color w:val="231F20"/>
                <w:sz w:val="16"/>
              </w:rPr>
              <w:t>beneficios</w:t>
            </w:r>
            <w:r>
              <w:rPr>
                <w:color w:val="231F20"/>
                <w:spacing w:val="-5"/>
                <w:sz w:val="16"/>
              </w:rPr>
              <w:t> </w:t>
            </w:r>
            <w:r>
              <w:rPr>
                <w:color w:val="231F20"/>
                <w:sz w:val="16"/>
              </w:rPr>
              <w:t>de</w:t>
            </w:r>
            <w:r>
              <w:rPr>
                <w:color w:val="231F20"/>
                <w:spacing w:val="-5"/>
                <w:sz w:val="16"/>
              </w:rPr>
              <w:t> </w:t>
            </w:r>
            <w:r>
              <w:rPr>
                <w:color w:val="231F20"/>
                <w:sz w:val="16"/>
              </w:rPr>
              <w:t>todo</w:t>
            </w:r>
            <w:r>
              <w:rPr>
                <w:color w:val="231F20"/>
                <w:spacing w:val="-5"/>
                <w:sz w:val="16"/>
              </w:rPr>
              <w:t> </w:t>
            </w:r>
            <w:r>
              <w:rPr>
                <w:color w:val="231F20"/>
                <w:sz w:val="16"/>
              </w:rPr>
              <w:t>proceso de desarrollo.</w:t>
            </w:r>
          </w:p>
          <w:p>
            <w:pPr>
              <w:pStyle w:val="TableParagraph"/>
              <w:numPr>
                <w:ilvl w:val="0"/>
                <w:numId w:val="30"/>
              </w:numPr>
              <w:tabs>
                <w:tab w:pos="292" w:val="left" w:leader="none"/>
              </w:tabs>
              <w:spacing w:line="261" w:lineRule="auto" w:before="0" w:after="0"/>
              <w:ind w:left="108" w:right="106" w:firstLine="0"/>
              <w:jc w:val="both"/>
              <w:rPr>
                <w:sz w:val="16"/>
              </w:rPr>
            </w:pPr>
            <w:r>
              <w:rPr>
                <w:color w:val="231F20"/>
                <w:sz w:val="16"/>
              </w:rPr>
              <w:t>Reconocemos que los derechos de las mujeres están por enci-  ma de cualquier disposición gubernamental, costumbre, tradición,  o creencia.</w:t>
            </w:r>
          </w:p>
          <w:p>
            <w:pPr>
              <w:pStyle w:val="TableParagraph"/>
              <w:numPr>
                <w:ilvl w:val="0"/>
                <w:numId w:val="30"/>
              </w:numPr>
              <w:tabs>
                <w:tab w:pos="271" w:val="left" w:leader="none"/>
              </w:tabs>
              <w:spacing w:line="261" w:lineRule="auto" w:before="0" w:after="0"/>
              <w:ind w:left="108" w:right="106" w:firstLine="0"/>
              <w:jc w:val="both"/>
              <w:rPr>
                <w:sz w:val="16"/>
              </w:rPr>
            </w:pPr>
            <w:r>
              <w:rPr>
                <w:color w:val="231F20"/>
                <w:sz w:val="16"/>
              </w:rPr>
              <w:t>Promover una adecuada sensibilización y concientización en tor- no</w:t>
            </w:r>
            <w:r>
              <w:rPr>
                <w:color w:val="231F20"/>
                <w:spacing w:val="-7"/>
                <w:sz w:val="16"/>
              </w:rPr>
              <w:t> </w:t>
            </w:r>
            <w:r>
              <w:rPr>
                <w:color w:val="231F20"/>
                <w:sz w:val="16"/>
              </w:rPr>
              <w:t>a</w:t>
            </w:r>
            <w:r>
              <w:rPr>
                <w:color w:val="231F20"/>
                <w:spacing w:val="-7"/>
                <w:sz w:val="16"/>
              </w:rPr>
              <w:t> </w:t>
            </w:r>
            <w:r>
              <w:rPr>
                <w:color w:val="231F20"/>
                <w:sz w:val="16"/>
              </w:rPr>
              <w:t>las</w:t>
            </w:r>
            <w:r>
              <w:rPr>
                <w:color w:val="231F20"/>
                <w:spacing w:val="-7"/>
                <w:sz w:val="16"/>
              </w:rPr>
              <w:t> </w:t>
            </w:r>
            <w:r>
              <w:rPr>
                <w:color w:val="231F20"/>
                <w:sz w:val="16"/>
              </w:rPr>
              <w:t>relaciones</w:t>
            </w:r>
            <w:r>
              <w:rPr>
                <w:color w:val="231F20"/>
                <w:spacing w:val="-7"/>
                <w:sz w:val="16"/>
              </w:rPr>
              <w:t> </w:t>
            </w:r>
            <w:r>
              <w:rPr>
                <w:color w:val="231F20"/>
                <w:sz w:val="16"/>
              </w:rPr>
              <w:t>personales</w:t>
            </w:r>
            <w:r>
              <w:rPr>
                <w:color w:val="231F20"/>
                <w:spacing w:val="-7"/>
                <w:sz w:val="16"/>
              </w:rPr>
              <w:t> </w:t>
            </w:r>
            <w:r>
              <w:rPr>
                <w:color w:val="231F20"/>
                <w:sz w:val="16"/>
              </w:rPr>
              <w:t>de</w:t>
            </w:r>
            <w:r>
              <w:rPr>
                <w:color w:val="231F20"/>
                <w:spacing w:val="-7"/>
                <w:sz w:val="16"/>
              </w:rPr>
              <w:t> </w:t>
            </w:r>
            <w:r>
              <w:rPr>
                <w:color w:val="231F20"/>
                <w:sz w:val="16"/>
              </w:rPr>
              <w:t>respeto</w:t>
            </w:r>
            <w:r>
              <w:rPr>
                <w:color w:val="231F20"/>
                <w:spacing w:val="-7"/>
                <w:sz w:val="16"/>
              </w:rPr>
              <w:t> </w:t>
            </w:r>
            <w:r>
              <w:rPr>
                <w:color w:val="231F20"/>
                <w:sz w:val="16"/>
              </w:rPr>
              <w:t>e</w:t>
            </w:r>
            <w:r>
              <w:rPr>
                <w:color w:val="231F20"/>
                <w:spacing w:val="-7"/>
                <w:sz w:val="16"/>
              </w:rPr>
              <w:t> </w:t>
            </w:r>
            <w:r>
              <w:rPr>
                <w:color w:val="231F20"/>
                <w:sz w:val="16"/>
              </w:rPr>
              <w:t>igualdad</w:t>
            </w:r>
            <w:r>
              <w:rPr>
                <w:color w:val="231F20"/>
                <w:spacing w:val="-7"/>
                <w:sz w:val="16"/>
              </w:rPr>
              <w:t> </w:t>
            </w:r>
            <w:r>
              <w:rPr>
                <w:color w:val="231F20"/>
                <w:sz w:val="16"/>
              </w:rPr>
              <w:t>entre</w:t>
            </w:r>
            <w:r>
              <w:rPr>
                <w:color w:val="231F20"/>
                <w:spacing w:val="-7"/>
                <w:sz w:val="16"/>
              </w:rPr>
              <w:t> </w:t>
            </w:r>
            <w:r>
              <w:rPr>
                <w:color w:val="231F20"/>
                <w:sz w:val="16"/>
              </w:rPr>
              <w:t>el</w:t>
            </w:r>
            <w:r>
              <w:rPr>
                <w:color w:val="231F20"/>
                <w:spacing w:val="-7"/>
                <w:sz w:val="16"/>
              </w:rPr>
              <w:t> </w:t>
            </w:r>
            <w:r>
              <w:rPr>
                <w:color w:val="231F20"/>
                <w:sz w:val="16"/>
              </w:rPr>
              <w:t>conjunto de la población, en la idea de eliminar cualquier forma de discrimi- nación y violencia hacia las</w:t>
            </w:r>
            <w:r>
              <w:rPr>
                <w:color w:val="231F20"/>
                <w:spacing w:val="-1"/>
                <w:sz w:val="16"/>
              </w:rPr>
              <w:t> </w:t>
            </w:r>
            <w:r>
              <w:rPr>
                <w:color w:val="231F20"/>
                <w:sz w:val="16"/>
              </w:rPr>
              <w:t>mujeres.</w:t>
            </w:r>
          </w:p>
          <w:p>
            <w:pPr>
              <w:pStyle w:val="TableParagraph"/>
              <w:numPr>
                <w:ilvl w:val="0"/>
                <w:numId w:val="30"/>
              </w:numPr>
              <w:tabs>
                <w:tab w:pos="362" w:val="left" w:leader="none"/>
              </w:tabs>
              <w:spacing w:line="261" w:lineRule="auto" w:before="0" w:after="0"/>
              <w:ind w:left="108" w:right="106" w:firstLine="0"/>
              <w:jc w:val="both"/>
              <w:rPr>
                <w:sz w:val="16"/>
              </w:rPr>
            </w:pPr>
            <w:r>
              <w:rPr>
                <w:color w:val="231F20"/>
                <w:sz w:val="16"/>
              </w:rPr>
              <w:t>Incidir en la educación, toda vez que después de la familia, la escuela es el principal agente socializador, por lo que nos compro- metemos a impulsar una educación no sexista ni</w:t>
            </w:r>
            <w:r>
              <w:rPr>
                <w:color w:val="231F20"/>
                <w:spacing w:val="-9"/>
                <w:sz w:val="16"/>
              </w:rPr>
              <w:t> </w:t>
            </w:r>
            <w:r>
              <w:rPr>
                <w:color w:val="231F20"/>
                <w:sz w:val="16"/>
              </w:rPr>
              <w:t>estereotipada.</w:t>
            </w:r>
          </w:p>
          <w:p>
            <w:pPr>
              <w:pStyle w:val="TableParagraph"/>
              <w:numPr>
                <w:ilvl w:val="0"/>
                <w:numId w:val="30"/>
              </w:numPr>
              <w:tabs>
                <w:tab w:pos="345" w:val="left" w:leader="none"/>
              </w:tabs>
              <w:spacing w:line="261" w:lineRule="auto" w:before="0" w:after="0"/>
              <w:ind w:left="108" w:right="106" w:firstLine="0"/>
              <w:jc w:val="both"/>
              <w:rPr>
                <w:sz w:val="16"/>
              </w:rPr>
            </w:pPr>
            <w:r>
              <w:rPr>
                <w:color w:val="231F20"/>
                <w:sz w:val="16"/>
              </w:rPr>
              <w:t>Pugnar por la atención integral de la salud de las mujeres, parti- cularmente en la salud reproductiva, incluyendo la salud laboral, lo cual involucra el ejercicio libre y responsable de la maternidad y el derecho a la información y a la educación</w:t>
            </w:r>
            <w:r>
              <w:rPr>
                <w:color w:val="231F20"/>
                <w:spacing w:val="-9"/>
                <w:sz w:val="16"/>
              </w:rPr>
              <w:t> </w:t>
            </w:r>
            <w:r>
              <w:rPr>
                <w:color w:val="231F20"/>
                <w:sz w:val="16"/>
              </w:rPr>
              <w:t>sexual.</w:t>
            </w:r>
          </w:p>
          <w:p>
            <w:pPr>
              <w:pStyle w:val="TableParagraph"/>
              <w:numPr>
                <w:ilvl w:val="0"/>
                <w:numId w:val="30"/>
              </w:numPr>
              <w:tabs>
                <w:tab w:pos="354" w:val="left" w:leader="none"/>
              </w:tabs>
              <w:spacing w:line="261" w:lineRule="auto" w:before="0" w:after="0"/>
              <w:ind w:left="108" w:right="106" w:firstLine="0"/>
              <w:jc w:val="both"/>
              <w:rPr>
                <w:sz w:val="16"/>
              </w:rPr>
            </w:pPr>
            <w:r>
              <w:rPr>
                <w:color w:val="231F20"/>
                <w:sz w:val="16"/>
              </w:rPr>
              <w:t>Fomentar la igualdad en el empleo, lo cual implica una legisla- ción no sexista; apoyar la formación y capacitación profesional y fomentar el empleo de manera equitativa. Es claro que para llegar   a la independencia económica y a la plena incorporación al mun-  do laboral, es necesario impulsar acciones afirmativas en el espacio productivo.</w:t>
            </w:r>
          </w:p>
          <w:p>
            <w:pPr>
              <w:pStyle w:val="TableParagraph"/>
              <w:numPr>
                <w:ilvl w:val="0"/>
                <w:numId w:val="30"/>
              </w:numPr>
              <w:tabs>
                <w:tab w:pos="344" w:val="left" w:leader="none"/>
              </w:tabs>
              <w:spacing w:line="261" w:lineRule="auto" w:before="0" w:after="0"/>
              <w:ind w:left="108" w:right="105" w:firstLine="0"/>
              <w:jc w:val="both"/>
              <w:rPr>
                <w:sz w:val="16"/>
              </w:rPr>
            </w:pPr>
            <w:r>
              <w:rPr>
                <w:color w:val="231F20"/>
                <w:sz w:val="16"/>
              </w:rPr>
              <w:t>Impulsar</w:t>
            </w:r>
            <w:r>
              <w:rPr>
                <w:color w:val="231F20"/>
                <w:spacing w:val="-7"/>
                <w:sz w:val="16"/>
              </w:rPr>
              <w:t> </w:t>
            </w:r>
            <w:r>
              <w:rPr>
                <w:color w:val="231F20"/>
                <w:sz w:val="16"/>
              </w:rPr>
              <w:t>seguridad</w:t>
            </w:r>
            <w:r>
              <w:rPr>
                <w:color w:val="231F20"/>
                <w:spacing w:val="-7"/>
                <w:sz w:val="16"/>
              </w:rPr>
              <w:t> </w:t>
            </w:r>
            <w:r>
              <w:rPr>
                <w:color w:val="231F20"/>
                <w:sz w:val="16"/>
              </w:rPr>
              <w:t>social</w:t>
            </w:r>
            <w:r>
              <w:rPr>
                <w:color w:val="231F20"/>
                <w:spacing w:val="-7"/>
                <w:sz w:val="16"/>
              </w:rPr>
              <w:t> </w:t>
            </w:r>
            <w:r>
              <w:rPr>
                <w:color w:val="231F20"/>
                <w:sz w:val="16"/>
              </w:rPr>
              <w:t>para</w:t>
            </w:r>
            <w:r>
              <w:rPr>
                <w:color w:val="231F20"/>
                <w:spacing w:val="-7"/>
                <w:sz w:val="16"/>
              </w:rPr>
              <w:t> </w:t>
            </w:r>
            <w:r>
              <w:rPr>
                <w:color w:val="231F20"/>
                <w:sz w:val="16"/>
              </w:rPr>
              <w:t>las</w:t>
            </w:r>
            <w:r>
              <w:rPr>
                <w:color w:val="231F20"/>
                <w:spacing w:val="-8"/>
                <w:sz w:val="16"/>
              </w:rPr>
              <w:t> </w:t>
            </w:r>
            <w:r>
              <w:rPr>
                <w:color w:val="231F20"/>
                <w:sz w:val="16"/>
              </w:rPr>
              <w:t>mujeres,</w:t>
            </w:r>
            <w:r>
              <w:rPr>
                <w:color w:val="231F20"/>
                <w:spacing w:val="-8"/>
                <w:sz w:val="16"/>
              </w:rPr>
              <w:t> </w:t>
            </w:r>
            <w:r>
              <w:rPr>
                <w:color w:val="231F20"/>
                <w:sz w:val="16"/>
              </w:rPr>
              <w:t>el</w:t>
            </w:r>
            <w:r>
              <w:rPr>
                <w:color w:val="231F20"/>
                <w:spacing w:val="-7"/>
                <w:sz w:val="16"/>
              </w:rPr>
              <w:t> </w:t>
            </w:r>
            <w:r>
              <w:rPr>
                <w:color w:val="231F20"/>
                <w:sz w:val="16"/>
              </w:rPr>
              <w:t>acceso</w:t>
            </w:r>
            <w:r>
              <w:rPr>
                <w:color w:val="231F20"/>
                <w:spacing w:val="-8"/>
                <w:sz w:val="16"/>
              </w:rPr>
              <w:t>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vivien- da para madres solteras, colectivos marginados, adultas en</w:t>
            </w:r>
            <w:r>
              <w:rPr>
                <w:color w:val="231F20"/>
                <w:spacing w:val="-21"/>
                <w:sz w:val="16"/>
              </w:rPr>
              <w:t> </w:t>
            </w:r>
            <w:r>
              <w:rPr>
                <w:color w:val="231F20"/>
                <w:sz w:val="16"/>
              </w:rPr>
              <w:t>plenitud, y mujeres en situación de violencia. Poniendo especial énfasis en la protección social de los sectores más pobres, las desempleadas, las jefas de hogar, las jornaleras, las madres adolescentes, las</w:t>
            </w:r>
            <w:r>
              <w:rPr>
                <w:color w:val="231F20"/>
                <w:spacing w:val="-18"/>
                <w:sz w:val="16"/>
              </w:rPr>
              <w:t> </w:t>
            </w:r>
            <w:r>
              <w:rPr>
                <w:color w:val="231F20"/>
                <w:sz w:val="16"/>
              </w:rPr>
              <w:t>indígenas y las</w:t>
            </w:r>
            <w:r>
              <w:rPr>
                <w:color w:val="231F20"/>
                <w:spacing w:val="-1"/>
                <w:sz w:val="16"/>
              </w:rPr>
              <w:t> </w:t>
            </w:r>
            <w:r>
              <w:rPr>
                <w:color w:val="231F20"/>
                <w:sz w:val="16"/>
              </w:rPr>
              <w:t>campesinas.</w:t>
            </w:r>
          </w:p>
          <w:p>
            <w:pPr>
              <w:pStyle w:val="TableParagraph"/>
              <w:numPr>
                <w:ilvl w:val="0"/>
                <w:numId w:val="30"/>
              </w:numPr>
              <w:tabs>
                <w:tab w:pos="353" w:val="left" w:leader="none"/>
              </w:tabs>
              <w:spacing w:line="261" w:lineRule="auto" w:before="0" w:after="0"/>
              <w:ind w:left="108" w:right="105" w:firstLine="0"/>
              <w:jc w:val="both"/>
              <w:rPr>
                <w:sz w:val="16"/>
              </w:rPr>
            </w:pPr>
            <w:r>
              <w:rPr>
                <w:color w:val="231F20"/>
                <w:sz w:val="16"/>
              </w:rPr>
              <w:t>Promover la ampliación y fortalecimiento del espacio sociocul- tural,</w:t>
            </w:r>
            <w:r>
              <w:rPr>
                <w:color w:val="231F20"/>
                <w:spacing w:val="-6"/>
                <w:sz w:val="16"/>
              </w:rPr>
              <w:t> </w:t>
            </w:r>
            <w:r>
              <w:rPr>
                <w:color w:val="231F20"/>
                <w:sz w:val="16"/>
              </w:rPr>
              <w:t>la</w:t>
            </w:r>
            <w:r>
              <w:rPr>
                <w:color w:val="231F20"/>
                <w:spacing w:val="-6"/>
                <w:sz w:val="16"/>
              </w:rPr>
              <w:t> </w:t>
            </w:r>
            <w:r>
              <w:rPr>
                <w:color w:val="231F20"/>
                <w:sz w:val="16"/>
              </w:rPr>
              <w:t>formación,</w:t>
            </w:r>
            <w:r>
              <w:rPr>
                <w:color w:val="231F20"/>
                <w:spacing w:val="-6"/>
                <w:sz w:val="16"/>
              </w:rPr>
              <w:t> </w:t>
            </w:r>
            <w:r>
              <w:rPr>
                <w:color w:val="231F20"/>
                <w:sz w:val="16"/>
              </w:rPr>
              <w:t>la</w:t>
            </w:r>
            <w:r>
              <w:rPr>
                <w:color w:val="231F20"/>
                <w:spacing w:val="-6"/>
                <w:sz w:val="16"/>
              </w:rPr>
              <w:t> </w:t>
            </w:r>
            <w:r>
              <w:rPr>
                <w:color w:val="231F20"/>
                <w:sz w:val="16"/>
              </w:rPr>
              <w:t>cultura,</w:t>
            </w:r>
            <w:r>
              <w:rPr>
                <w:color w:val="231F20"/>
                <w:spacing w:val="-6"/>
                <w:sz w:val="16"/>
              </w:rPr>
              <w:t> </w:t>
            </w:r>
            <w:r>
              <w:rPr>
                <w:color w:val="231F20"/>
                <w:sz w:val="16"/>
              </w:rPr>
              <w:t>el</w:t>
            </w:r>
            <w:r>
              <w:rPr>
                <w:color w:val="231F20"/>
                <w:spacing w:val="-6"/>
                <w:sz w:val="16"/>
              </w:rPr>
              <w:t> </w:t>
            </w:r>
            <w:r>
              <w:rPr>
                <w:color w:val="231F20"/>
                <w:sz w:val="16"/>
              </w:rPr>
              <w:t>deporte</w:t>
            </w:r>
            <w:r>
              <w:rPr>
                <w:color w:val="231F20"/>
                <w:spacing w:val="-6"/>
                <w:sz w:val="16"/>
              </w:rPr>
              <w:t> </w:t>
            </w:r>
            <w:r>
              <w:rPr>
                <w:color w:val="231F20"/>
                <w:sz w:val="16"/>
              </w:rPr>
              <w:t>y</w:t>
            </w:r>
            <w:r>
              <w:rPr>
                <w:color w:val="231F20"/>
                <w:spacing w:val="-6"/>
                <w:sz w:val="16"/>
              </w:rPr>
              <w:t> </w:t>
            </w:r>
            <w:r>
              <w:rPr>
                <w:color w:val="231F20"/>
                <w:sz w:val="16"/>
              </w:rPr>
              <w:t>la</w:t>
            </w:r>
            <w:r>
              <w:rPr>
                <w:color w:val="231F20"/>
                <w:spacing w:val="-6"/>
                <w:sz w:val="16"/>
              </w:rPr>
              <w:t> </w:t>
            </w:r>
            <w:r>
              <w:rPr>
                <w:color w:val="231F20"/>
                <w:sz w:val="16"/>
              </w:rPr>
              <w:t>preservación</w:t>
            </w:r>
            <w:r>
              <w:rPr>
                <w:color w:val="231F20"/>
                <w:spacing w:val="-6"/>
                <w:sz w:val="16"/>
              </w:rPr>
              <w:t> </w:t>
            </w:r>
            <w:r>
              <w:rPr>
                <w:color w:val="231F20"/>
                <w:sz w:val="16"/>
              </w:rPr>
              <w:t>del</w:t>
            </w:r>
            <w:r>
              <w:rPr>
                <w:color w:val="231F20"/>
                <w:spacing w:val="-6"/>
                <w:sz w:val="16"/>
              </w:rPr>
              <w:t> </w:t>
            </w:r>
            <w:r>
              <w:rPr>
                <w:color w:val="231F20"/>
                <w:sz w:val="16"/>
              </w:rPr>
              <w:t>medio ambiente,</w:t>
            </w:r>
            <w:r>
              <w:rPr>
                <w:color w:val="231F20"/>
                <w:spacing w:val="-7"/>
                <w:sz w:val="16"/>
              </w:rPr>
              <w:t> </w:t>
            </w:r>
            <w:r>
              <w:rPr>
                <w:color w:val="231F20"/>
                <w:sz w:val="16"/>
              </w:rPr>
              <w:t>lo</w:t>
            </w:r>
            <w:r>
              <w:rPr>
                <w:color w:val="231F20"/>
                <w:spacing w:val="-7"/>
                <w:sz w:val="16"/>
              </w:rPr>
              <w:t> </w:t>
            </w:r>
            <w:r>
              <w:rPr>
                <w:color w:val="231F20"/>
                <w:sz w:val="16"/>
              </w:rPr>
              <w:t>cual</w:t>
            </w:r>
            <w:r>
              <w:rPr>
                <w:color w:val="231F20"/>
                <w:spacing w:val="-7"/>
                <w:sz w:val="16"/>
              </w:rPr>
              <w:t> </w:t>
            </w:r>
            <w:r>
              <w:rPr>
                <w:color w:val="231F20"/>
                <w:sz w:val="16"/>
              </w:rPr>
              <w:t>implica</w:t>
            </w:r>
            <w:r>
              <w:rPr>
                <w:color w:val="231F20"/>
                <w:spacing w:val="-7"/>
                <w:sz w:val="16"/>
              </w:rPr>
              <w:t> </w:t>
            </w:r>
            <w:r>
              <w:rPr>
                <w:color w:val="231F20"/>
                <w:sz w:val="16"/>
              </w:rPr>
              <w:t>la</w:t>
            </w:r>
            <w:r>
              <w:rPr>
                <w:color w:val="231F20"/>
                <w:spacing w:val="-7"/>
                <w:sz w:val="16"/>
              </w:rPr>
              <w:t> </w:t>
            </w:r>
            <w:r>
              <w:rPr>
                <w:color w:val="231F20"/>
                <w:sz w:val="16"/>
              </w:rPr>
              <w:t>participación</w:t>
            </w:r>
            <w:r>
              <w:rPr>
                <w:color w:val="231F20"/>
                <w:spacing w:val="-7"/>
                <w:sz w:val="16"/>
              </w:rPr>
              <w:t> </w:t>
            </w:r>
            <w:r>
              <w:rPr>
                <w:color w:val="231F20"/>
                <w:sz w:val="16"/>
              </w:rPr>
              <w:t>equitativa</w:t>
            </w:r>
            <w:r>
              <w:rPr>
                <w:color w:val="231F20"/>
                <w:spacing w:val="-7"/>
                <w:sz w:val="16"/>
              </w:rPr>
              <w:t> </w:t>
            </w:r>
            <w:r>
              <w:rPr>
                <w:color w:val="231F20"/>
                <w:sz w:val="16"/>
              </w:rPr>
              <w:t>en</w:t>
            </w:r>
            <w:r>
              <w:rPr>
                <w:color w:val="231F20"/>
                <w:spacing w:val="-7"/>
                <w:sz w:val="16"/>
              </w:rPr>
              <w:t> </w:t>
            </w:r>
            <w:r>
              <w:rPr>
                <w:color w:val="231F20"/>
                <w:sz w:val="16"/>
              </w:rPr>
              <w:t>el</w:t>
            </w:r>
            <w:r>
              <w:rPr>
                <w:color w:val="231F20"/>
                <w:spacing w:val="-7"/>
                <w:sz w:val="16"/>
              </w:rPr>
              <w:t> </w:t>
            </w:r>
            <w:r>
              <w:rPr>
                <w:color w:val="231F20"/>
                <w:sz w:val="16"/>
              </w:rPr>
              <w:t>proceso</w:t>
            </w:r>
            <w:r>
              <w:rPr>
                <w:color w:val="231F20"/>
                <w:spacing w:val="-7"/>
                <w:sz w:val="16"/>
              </w:rPr>
              <w:t> </w:t>
            </w:r>
            <w:r>
              <w:rPr>
                <w:color w:val="231F20"/>
                <w:sz w:val="16"/>
              </w:rPr>
              <w:t>de elaboración y transformación del conocimiento, y una posición</w:t>
            </w:r>
            <w:r>
              <w:rPr>
                <w:color w:val="231F20"/>
                <w:spacing w:val="-25"/>
                <w:sz w:val="16"/>
              </w:rPr>
              <w:t> </w:t>
            </w:r>
            <w:r>
              <w:rPr>
                <w:color w:val="231F20"/>
                <w:sz w:val="16"/>
              </w:rPr>
              <w:t>ana- lítica de la educación, la publicidad y los medios de</w:t>
            </w:r>
            <w:r>
              <w:rPr>
                <w:color w:val="231F20"/>
                <w:spacing w:val="-4"/>
                <w:sz w:val="16"/>
              </w:rPr>
              <w:t> </w:t>
            </w:r>
            <w:r>
              <w:rPr>
                <w:color w:val="231F20"/>
                <w:sz w:val="16"/>
              </w:rPr>
              <w:t>comunicación.</w:t>
            </w:r>
          </w:p>
        </w:tc>
      </w:tr>
    </w:tbl>
    <w:p>
      <w:pPr>
        <w:spacing w:before="31"/>
        <w:ind w:left="0" w:right="121" w:firstLine="0"/>
        <w:jc w:val="right"/>
        <w:rPr>
          <w:i/>
          <w:sz w:val="14"/>
        </w:rPr>
      </w:pPr>
      <w:r>
        <w:rPr>
          <w:i/>
          <w:color w:val="231F20"/>
          <w:sz w:val="14"/>
        </w:rPr>
        <w:t>Continúa…</w:t>
      </w:r>
    </w:p>
    <w:p>
      <w:pPr>
        <w:spacing w:after="0"/>
        <w:jc w:val="right"/>
        <w:rPr>
          <w:sz w:val="14"/>
        </w:rPr>
        <w:sectPr>
          <w:pgSz w:w="8790" w:h="13040"/>
          <w:pgMar w:header="1052" w:footer="0" w:top="1240" w:bottom="280" w:left="960" w:right="840"/>
        </w:sectPr>
      </w:pPr>
    </w:p>
    <w:p>
      <w:pPr>
        <w:pStyle w:val="BodyText"/>
        <w:spacing w:before="0"/>
        <w:rPr>
          <w:i/>
        </w:rPr>
      </w:pPr>
    </w:p>
    <w:p>
      <w:pPr>
        <w:pStyle w:val="BodyText"/>
        <w:spacing w:before="0"/>
        <w:rPr>
          <w:i/>
          <w:sz w:val="19"/>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44"/>
        <w:gridCol w:w="1035"/>
        <w:gridCol w:w="4558"/>
      </w:tblGrid>
      <w:tr>
        <w:trPr>
          <w:trHeight w:val="281" w:hRule="exact"/>
        </w:trPr>
        <w:tc>
          <w:tcPr>
            <w:tcW w:w="1144" w:type="dxa"/>
            <w:tcBorders>
              <w:top w:val="single" w:sz="8" w:space="0" w:color="231F20"/>
            </w:tcBorders>
          </w:tcPr>
          <w:p>
            <w:pPr>
              <w:pStyle w:val="TableParagraph"/>
              <w:spacing w:before="36"/>
              <w:ind w:left="440" w:right="440"/>
              <w:jc w:val="center"/>
              <w:rPr>
                <w:i/>
                <w:sz w:val="16"/>
              </w:rPr>
            </w:pPr>
            <w:r>
              <w:rPr>
                <w:i/>
                <w:color w:val="231F20"/>
                <w:sz w:val="16"/>
              </w:rPr>
              <w:t>Eje</w:t>
            </w:r>
          </w:p>
        </w:tc>
        <w:tc>
          <w:tcPr>
            <w:tcW w:w="1035" w:type="dxa"/>
            <w:tcBorders>
              <w:top w:val="single" w:sz="8" w:space="0" w:color="231F20"/>
            </w:tcBorders>
          </w:tcPr>
          <w:p>
            <w:pPr>
              <w:pStyle w:val="TableParagraph"/>
              <w:spacing w:before="36"/>
              <w:ind w:left="228"/>
              <w:rPr>
                <w:i/>
                <w:sz w:val="16"/>
              </w:rPr>
            </w:pPr>
            <w:r>
              <w:rPr>
                <w:i/>
                <w:color w:val="231F20"/>
                <w:sz w:val="16"/>
              </w:rPr>
              <w:t>Vertiente</w:t>
            </w:r>
          </w:p>
        </w:tc>
        <w:tc>
          <w:tcPr>
            <w:tcW w:w="4558" w:type="dxa"/>
            <w:tcBorders>
              <w:top w:val="single" w:sz="8" w:space="0" w:color="231F20"/>
            </w:tcBorders>
          </w:tcPr>
          <w:p>
            <w:pPr>
              <w:pStyle w:val="TableParagraph"/>
              <w:spacing w:before="36"/>
              <w:ind w:left="1585" w:right="1585"/>
              <w:jc w:val="center"/>
              <w:rPr>
                <w:i/>
                <w:sz w:val="16"/>
              </w:rPr>
            </w:pPr>
            <w:r>
              <w:rPr>
                <w:i/>
                <w:color w:val="231F20"/>
                <w:sz w:val="16"/>
              </w:rPr>
              <w:t>Propuesta específica</w:t>
            </w:r>
          </w:p>
        </w:tc>
      </w:tr>
      <w:tr>
        <w:trPr>
          <w:trHeight w:val="8081" w:hRule="exact"/>
        </w:trPr>
        <w:tc>
          <w:tcPr>
            <w:tcW w:w="1144" w:type="dxa"/>
          </w:tcPr>
          <w:p>
            <w:pPr/>
          </w:p>
        </w:tc>
        <w:tc>
          <w:tcPr>
            <w:tcW w:w="1035" w:type="dxa"/>
          </w:tcPr>
          <w:p>
            <w:pPr/>
          </w:p>
        </w:tc>
        <w:tc>
          <w:tcPr>
            <w:tcW w:w="4558" w:type="dxa"/>
          </w:tcPr>
          <w:p>
            <w:pPr>
              <w:pStyle w:val="TableParagraph"/>
              <w:numPr>
                <w:ilvl w:val="0"/>
                <w:numId w:val="31"/>
              </w:numPr>
              <w:tabs>
                <w:tab w:pos="348" w:val="left" w:leader="none"/>
              </w:tabs>
              <w:spacing w:line="261" w:lineRule="auto" w:before="41" w:after="0"/>
              <w:ind w:left="108" w:right="105" w:firstLine="0"/>
              <w:jc w:val="both"/>
              <w:rPr>
                <w:sz w:val="16"/>
              </w:rPr>
            </w:pPr>
            <w:r>
              <w:rPr>
                <w:color w:val="231F20"/>
                <w:sz w:val="16"/>
              </w:rPr>
              <w:t>Impulsar las modificaciones y adecuaciones en el marco</w:t>
            </w:r>
            <w:r>
              <w:rPr>
                <w:color w:val="231F20"/>
                <w:spacing w:val="-17"/>
                <w:sz w:val="16"/>
              </w:rPr>
              <w:t> </w:t>
            </w:r>
            <w:r>
              <w:rPr>
                <w:color w:val="231F20"/>
                <w:sz w:val="16"/>
              </w:rPr>
              <w:t>norma- tivo federal y estatal que contengan acciones afirmativas que</w:t>
            </w:r>
            <w:r>
              <w:rPr>
                <w:color w:val="231F20"/>
                <w:spacing w:val="-14"/>
                <w:sz w:val="16"/>
              </w:rPr>
              <w:t> </w:t>
            </w:r>
            <w:r>
              <w:rPr>
                <w:color w:val="231F20"/>
                <w:sz w:val="16"/>
              </w:rPr>
              <w:t>garan- ticen la justicia, equidad e igualdad y el acceso pleno de las</w:t>
            </w:r>
            <w:r>
              <w:rPr>
                <w:color w:val="231F20"/>
                <w:spacing w:val="-24"/>
                <w:sz w:val="16"/>
              </w:rPr>
              <w:t> </w:t>
            </w:r>
            <w:r>
              <w:rPr>
                <w:color w:val="231F20"/>
                <w:sz w:val="16"/>
              </w:rPr>
              <w:t>mujeres en los ámbito político, social, y</w:t>
            </w:r>
            <w:r>
              <w:rPr>
                <w:color w:val="231F20"/>
                <w:spacing w:val="-9"/>
                <w:sz w:val="16"/>
              </w:rPr>
              <w:t> </w:t>
            </w:r>
            <w:r>
              <w:rPr>
                <w:color w:val="231F20"/>
                <w:sz w:val="16"/>
              </w:rPr>
              <w:t>económico.</w:t>
            </w:r>
          </w:p>
          <w:p>
            <w:pPr>
              <w:pStyle w:val="TableParagraph"/>
              <w:numPr>
                <w:ilvl w:val="0"/>
                <w:numId w:val="31"/>
              </w:numPr>
              <w:tabs>
                <w:tab w:pos="357" w:val="left" w:leader="none"/>
              </w:tabs>
              <w:spacing w:line="261" w:lineRule="auto" w:before="0" w:after="0"/>
              <w:ind w:left="108" w:right="106" w:firstLine="0"/>
              <w:jc w:val="both"/>
              <w:rPr>
                <w:sz w:val="16"/>
              </w:rPr>
            </w:pPr>
            <w:r>
              <w:rPr>
                <w:color w:val="231F20"/>
                <w:sz w:val="16"/>
              </w:rPr>
              <w:t>Garantizar la participación política de las mujeres, establecien- do al interior del partido acciones afirmativas, así como mantener  la paridad de género en congruencia con nuestros valores y princi- pios ideológicos; el apoyo a candidaturas de mujeres; impulsar una agenda sensible al género; instrumentar campañas contra la discri- minación; y promover la agenda de los derechos de las mujeres en plataformas electorales de nuestro</w:t>
            </w:r>
            <w:r>
              <w:rPr>
                <w:color w:val="231F20"/>
                <w:spacing w:val="-1"/>
                <w:sz w:val="16"/>
              </w:rPr>
              <w:t> </w:t>
            </w:r>
            <w:r>
              <w:rPr>
                <w:color w:val="231F20"/>
                <w:sz w:val="16"/>
              </w:rPr>
              <w:t>partido.</w:t>
            </w:r>
          </w:p>
          <w:p>
            <w:pPr>
              <w:pStyle w:val="TableParagraph"/>
              <w:numPr>
                <w:ilvl w:val="0"/>
                <w:numId w:val="31"/>
              </w:numPr>
              <w:tabs>
                <w:tab w:pos="363" w:val="left" w:leader="none"/>
              </w:tabs>
              <w:spacing w:line="261" w:lineRule="auto" w:before="0" w:after="0"/>
              <w:ind w:left="108" w:right="106" w:firstLine="0"/>
              <w:jc w:val="both"/>
              <w:rPr>
                <w:sz w:val="16"/>
              </w:rPr>
            </w:pPr>
            <w:r>
              <w:rPr>
                <w:color w:val="231F20"/>
                <w:sz w:val="16"/>
              </w:rPr>
              <w:t>Impulsar permanentemente programas de capacitación y desa- rrollo de y para las mujeres, destinando el recurso económico sufi- ciente para tal</w:t>
            </w:r>
            <w:r>
              <w:rPr>
                <w:color w:val="231F20"/>
                <w:spacing w:val="-2"/>
                <w:sz w:val="16"/>
              </w:rPr>
              <w:t> </w:t>
            </w:r>
            <w:r>
              <w:rPr>
                <w:color w:val="231F20"/>
                <w:sz w:val="16"/>
              </w:rPr>
              <w:t>efecto.</w:t>
            </w:r>
          </w:p>
          <w:p>
            <w:pPr>
              <w:pStyle w:val="TableParagraph"/>
              <w:numPr>
                <w:ilvl w:val="0"/>
                <w:numId w:val="31"/>
              </w:numPr>
              <w:tabs>
                <w:tab w:pos="341" w:val="left" w:leader="none"/>
              </w:tabs>
              <w:spacing w:line="261" w:lineRule="auto" w:before="0" w:after="0"/>
              <w:ind w:left="108" w:right="106" w:firstLine="0"/>
              <w:jc w:val="both"/>
              <w:rPr>
                <w:sz w:val="16"/>
              </w:rPr>
            </w:pPr>
            <w:r>
              <w:rPr>
                <w:color w:val="231F20"/>
                <w:sz w:val="16"/>
              </w:rPr>
              <w:t>Abanderar permanentemente las causas más sentidas de las mu- jeres mexicanas, así como el derecho a la alimentación y al</w:t>
            </w:r>
            <w:r>
              <w:rPr>
                <w:color w:val="231F20"/>
                <w:spacing w:val="-5"/>
                <w:sz w:val="16"/>
              </w:rPr>
              <w:t> </w:t>
            </w:r>
            <w:r>
              <w:rPr>
                <w:color w:val="231F20"/>
                <w:sz w:val="16"/>
              </w:rPr>
              <w:t>trabajo.</w:t>
            </w:r>
          </w:p>
          <w:p>
            <w:pPr>
              <w:pStyle w:val="TableParagraph"/>
              <w:numPr>
                <w:ilvl w:val="0"/>
                <w:numId w:val="31"/>
              </w:numPr>
              <w:tabs>
                <w:tab w:pos="368" w:val="left" w:leader="none"/>
              </w:tabs>
              <w:spacing w:line="261" w:lineRule="auto" w:before="0" w:after="0"/>
              <w:ind w:left="108" w:right="106" w:firstLine="0"/>
              <w:jc w:val="both"/>
              <w:rPr>
                <w:sz w:val="16"/>
              </w:rPr>
            </w:pPr>
            <w:r>
              <w:rPr>
                <w:color w:val="231F20"/>
                <w:sz w:val="16"/>
              </w:rPr>
              <w:t>Vigilar en el ámbito nacional el cumplimiento estricto de los acuerdos y convenciones internacionales signados por nuestro País en materia de</w:t>
            </w:r>
            <w:r>
              <w:rPr>
                <w:color w:val="231F20"/>
                <w:spacing w:val="-2"/>
                <w:sz w:val="16"/>
              </w:rPr>
              <w:t> </w:t>
            </w:r>
            <w:r>
              <w:rPr>
                <w:color w:val="231F20"/>
                <w:sz w:val="16"/>
              </w:rPr>
              <w:t>género.</w:t>
            </w:r>
          </w:p>
          <w:p>
            <w:pPr>
              <w:pStyle w:val="TableParagraph"/>
              <w:numPr>
                <w:ilvl w:val="0"/>
                <w:numId w:val="31"/>
              </w:numPr>
              <w:tabs>
                <w:tab w:pos="359" w:val="left" w:leader="none"/>
              </w:tabs>
              <w:spacing w:line="261" w:lineRule="auto" w:before="0" w:after="0"/>
              <w:ind w:left="108" w:right="105" w:firstLine="0"/>
              <w:jc w:val="both"/>
              <w:rPr>
                <w:sz w:val="16"/>
              </w:rPr>
            </w:pPr>
            <w:r>
              <w:rPr>
                <w:color w:val="231F20"/>
                <w:sz w:val="16"/>
              </w:rPr>
              <w:t>Reforzar las políticas que promuevan la equidad </w:t>
            </w:r>
            <w:r>
              <w:rPr>
                <w:color w:val="231F20"/>
                <w:spacing w:val="-6"/>
                <w:sz w:val="16"/>
              </w:rPr>
              <w:t>y, </w:t>
            </w:r>
            <w:r>
              <w:rPr>
                <w:color w:val="231F20"/>
                <w:sz w:val="16"/>
              </w:rPr>
              <w:t>sobre todo, que requieren acciones comprometidas para incorporar plenamente a</w:t>
            </w:r>
            <w:r>
              <w:rPr>
                <w:color w:val="231F20"/>
                <w:spacing w:val="-10"/>
                <w:sz w:val="16"/>
              </w:rPr>
              <w:t> </w:t>
            </w:r>
            <w:r>
              <w:rPr>
                <w:color w:val="231F20"/>
                <w:sz w:val="16"/>
              </w:rPr>
              <w:t>las</w:t>
            </w:r>
            <w:r>
              <w:rPr>
                <w:color w:val="231F20"/>
                <w:spacing w:val="-10"/>
                <w:sz w:val="16"/>
              </w:rPr>
              <w:t> </w:t>
            </w:r>
            <w:r>
              <w:rPr>
                <w:color w:val="231F20"/>
                <w:sz w:val="16"/>
              </w:rPr>
              <w:t>mujeres</w:t>
            </w:r>
            <w:r>
              <w:rPr>
                <w:color w:val="231F20"/>
                <w:spacing w:val="-10"/>
                <w:sz w:val="16"/>
              </w:rPr>
              <w:t> </w:t>
            </w:r>
            <w:r>
              <w:rPr>
                <w:color w:val="231F20"/>
                <w:sz w:val="16"/>
              </w:rPr>
              <w:t>en</w:t>
            </w:r>
            <w:r>
              <w:rPr>
                <w:color w:val="231F20"/>
                <w:spacing w:val="-10"/>
                <w:sz w:val="16"/>
              </w:rPr>
              <w:t> </w:t>
            </w:r>
            <w:r>
              <w:rPr>
                <w:color w:val="231F20"/>
                <w:sz w:val="16"/>
              </w:rPr>
              <w:t>la</w:t>
            </w:r>
            <w:r>
              <w:rPr>
                <w:color w:val="231F20"/>
                <w:spacing w:val="-10"/>
                <w:sz w:val="16"/>
              </w:rPr>
              <w:t> </w:t>
            </w:r>
            <w:r>
              <w:rPr>
                <w:color w:val="231F20"/>
                <w:sz w:val="16"/>
              </w:rPr>
              <w:t>vida</w:t>
            </w:r>
            <w:r>
              <w:rPr>
                <w:color w:val="231F20"/>
                <w:spacing w:val="-10"/>
                <w:sz w:val="16"/>
              </w:rPr>
              <w:t> </w:t>
            </w:r>
            <w:r>
              <w:rPr>
                <w:color w:val="231F20"/>
                <w:sz w:val="16"/>
              </w:rPr>
              <w:t>económica,</w:t>
            </w:r>
            <w:r>
              <w:rPr>
                <w:color w:val="231F20"/>
                <w:spacing w:val="-10"/>
                <w:sz w:val="16"/>
              </w:rPr>
              <w:t> </w:t>
            </w:r>
            <w:r>
              <w:rPr>
                <w:color w:val="231F20"/>
                <w:sz w:val="16"/>
              </w:rPr>
              <w:t>política</w:t>
            </w:r>
            <w:r>
              <w:rPr>
                <w:color w:val="231F20"/>
                <w:spacing w:val="-10"/>
                <w:sz w:val="16"/>
              </w:rPr>
              <w:t> </w:t>
            </w:r>
            <w:r>
              <w:rPr>
                <w:color w:val="231F20"/>
                <w:sz w:val="16"/>
              </w:rPr>
              <w:t>y</w:t>
            </w:r>
            <w:r>
              <w:rPr>
                <w:color w:val="231F20"/>
                <w:spacing w:val="-10"/>
                <w:sz w:val="16"/>
              </w:rPr>
              <w:t> </w:t>
            </w:r>
            <w:r>
              <w:rPr>
                <w:color w:val="231F20"/>
                <w:sz w:val="16"/>
              </w:rPr>
              <w:t>social</w:t>
            </w:r>
            <w:r>
              <w:rPr>
                <w:color w:val="231F20"/>
                <w:spacing w:val="-9"/>
                <w:sz w:val="16"/>
              </w:rPr>
              <w:t> </w:t>
            </w:r>
            <w:r>
              <w:rPr>
                <w:color w:val="231F20"/>
                <w:sz w:val="16"/>
              </w:rPr>
              <w:t>del</w:t>
            </w:r>
            <w:r>
              <w:rPr>
                <w:color w:val="231F20"/>
                <w:spacing w:val="-10"/>
                <w:sz w:val="16"/>
              </w:rPr>
              <w:t> </w:t>
            </w:r>
            <w:r>
              <w:rPr>
                <w:color w:val="231F20"/>
                <w:sz w:val="16"/>
              </w:rPr>
              <w:t>país,</w:t>
            </w:r>
            <w:r>
              <w:rPr>
                <w:color w:val="231F20"/>
                <w:spacing w:val="-10"/>
                <w:sz w:val="16"/>
              </w:rPr>
              <w:t> </w:t>
            </w:r>
            <w:r>
              <w:rPr>
                <w:color w:val="231F20"/>
                <w:sz w:val="16"/>
              </w:rPr>
              <w:t>y</w:t>
            </w:r>
            <w:r>
              <w:rPr>
                <w:color w:val="231F20"/>
                <w:spacing w:val="-10"/>
                <w:sz w:val="16"/>
              </w:rPr>
              <w:t> </w:t>
            </w:r>
            <w:r>
              <w:rPr>
                <w:color w:val="231F20"/>
                <w:sz w:val="16"/>
              </w:rPr>
              <w:t>lograr así una auténtica igualdad y justicia entre géneros, poniendo</w:t>
            </w:r>
            <w:r>
              <w:rPr>
                <w:color w:val="231F20"/>
                <w:spacing w:val="-9"/>
                <w:sz w:val="16"/>
              </w:rPr>
              <w:t> </w:t>
            </w:r>
            <w:r>
              <w:rPr>
                <w:color w:val="231F20"/>
                <w:sz w:val="16"/>
              </w:rPr>
              <w:t>énfasis en los estados y regiones donde la discriminación sigue incidiendo en la falta de oportunidades para este grupo prominente de la socie- dad mexicana.</w:t>
            </w:r>
          </w:p>
          <w:p>
            <w:pPr>
              <w:pStyle w:val="TableParagraph"/>
              <w:numPr>
                <w:ilvl w:val="0"/>
                <w:numId w:val="31"/>
              </w:numPr>
              <w:tabs>
                <w:tab w:pos="350" w:val="left" w:leader="none"/>
              </w:tabs>
              <w:spacing w:line="261" w:lineRule="auto" w:before="0" w:after="0"/>
              <w:ind w:left="108" w:right="106" w:firstLine="0"/>
              <w:jc w:val="both"/>
              <w:rPr>
                <w:sz w:val="16"/>
              </w:rPr>
            </w:pPr>
            <w:r>
              <w:rPr>
                <w:color w:val="231F20"/>
                <w:sz w:val="16"/>
              </w:rPr>
              <w:t>Luchar para que las mujeres que enfrentan mayores desventajas por su alto grado de vulnerabilidad puedan mejorar</w:t>
            </w:r>
            <w:r>
              <w:rPr>
                <w:color w:val="231F20"/>
                <w:spacing w:val="-23"/>
                <w:sz w:val="16"/>
              </w:rPr>
              <w:t> </w:t>
            </w:r>
            <w:r>
              <w:rPr>
                <w:color w:val="231F20"/>
                <w:sz w:val="16"/>
              </w:rPr>
              <w:t>sustancialmente su calidad de</w:t>
            </w:r>
            <w:r>
              <w:rPr>
                <w:color w:val="231F20"/>
                <w:spacing w:val="-2"/>
                <w:sz w:val="16"/>
              </w:rPr>
              <w:t> </w:t>
            </w:r>
            <w:r>
              <w:rPr>
                <w:color w:val="231F20"/>
                <w:sz w:val="16"/>
              </w:rPr>
              <w:t>vida.</w:t>
            </w:r>
          </w:p>
          <w:p>
            <w:pPr>
              <w:pStyle w:val="TableParagraph"/>
              <w:numPr>
                <w:ilvl w:val="0"/>
                <w:numId w:val="31"/>
              </w:numPr>
              <w:tabs>
                <w:tab w:pos="351" w:val="left" w:leader="none"/>
              </w:tabs>
              <w:spacing w:line="261" w:lineRule="auto" w:before="0" w:after="0"/>
              <w:ind w:left="108" w:right="105" w:firstLine="0"/>
              <w:jc w:val="both"/>
              <w:rPr>
                <w:sz w:val="16"/>
              </w:rPr>
            </w:pPr>
            <w:r>
              <w:rPr>
                <w:color w:val="231F20"/>
                <w:sz w:val="16"/>
              </w:rPr>
              <w:t>Pugnar por el establecimiento de estrategias de compensación a las diferencias de género. En particular, legislar para otorgar apoyo económico</w:t>
            </w:r>
            <w:r>
              <w:rPr>
                <w:color w:val="231F20"/>
                <w:spacing w:val="-11"/>
                <w:sz w:val="16"/>
              </w:rPr>
              <w:t> </w:t>
            </w:r>
            <w:r>
              <w:rPr>
                <w:color w:val="231F20"/>
                <w:sz w:val="16"/>
              </w:rPr>
              <w:t>y</w:t>
            </w:r>
            <w:r>
              <w:rPr>
                <w:color w:val="231F20"/>
                <w:spacing w:val="-11"/>
                <w:sz w:val="16"/>
              </w:rPr>
              <w:t> </w:t>
            </w:r>
            <w:r>
              <w:rPr>
                <w:color w:val="231F20"/>
                <w:sz w:val="16"/>
              </w:rPr>
              <w:t>en</w:t>
            </w:r>
            <w:r>
              <w:rPr>
                <w:color w:val="231F20"/>
                <w:spacing w:val="-11"/>
                <w:sz w:val="16"/>
              </w:rPr>
              <w:t> </w:t>
            </w:r>
            <w:r>
              <w:rPr>
                <w:color w:val="231F20"/>
                <w:sz w:val="16"/>
              </w:rPr>
              <w:t>especie</w:t>
            </w:r>
            <w:r>
              <w:rPr>
                <w:color w:val="231F20"/>
                <w:spacing w:val="-11"/>
                <w:sz w:val="16"/>
              </w:rPr>
              <w:t> </w:t>
            </w:r>
            <w:r>
              <w:rPr>
                <w:color w:val="231F20"/>
                <w:sz w:val="16"/>
              </w:rPr>
              <w:t>para</w:t>
            </w:r>
            <w:r>
              <w:rPr>
                <w:color w:val="231F20"/>
                <w:spacing w:val="-11"/>
                <w:sz w:val="16"/>
              </w:rPr>
              <w:t> </w:t>
            </w:r>
            <w:r>
              <w:rPr>
                <w:color w:val="231F20"/>
                <w:sz w:val="16"/>
              </w:rPr>
              <w:t>asegurar</w:t>
            </w:r>
            <w:r>
              <w:rPr>
                <w:color w:val="231F20"/>
                <w:spacing w:val="-11"/>
                <w:sz w:val="16"/>
              </w:rPr>
              <w:t> </w:t>
            </w:r>
            <w:r>
              <w:rPr>
                <w:color w:val="231F20"/>
                <w:sz w:val="16"/>
              </w:rPr>
              <w:t>una</w:t>
            </w:r>
            <w:r>
              <w:rPr>
                <w:color w:val="231F20"/>
                <w:spacing w:val="-11"/>
                <w:sz w:val="16"/>
              </w:rPr>
              <w:t> </w:t>
            </w:r>
            <w:r>
              <w:rPr>
                <w:color w:val="231F20"/>
                <w:sz w:val="16"/>
              </w:rPr>
              <w:t>adecuada</w:t>
            </w:r>
            <w:r>
              <w:rPr>
                <w:color w:val="231F20"/>
                <w:spacing w:val="-11"/>
                <w:sz w:val="16"/>
              </w:rPr>
              <w:t> </w:t>
            </w:r>
            <w:r>
              <w:rPr>
                <w:color w:val="231F20"/>
                <w:sz w:val="16"/>
              </w:rPr>
              <w:t>nutrición</w:t>
            </w:r>
            <w:r>
              <w:rPr>
                <w:color w:val="231F20"/>
                <w:spacing w:val="-11"/>
                <w:sz w:val="16"/>
              </w:rPr>
              <w:t> </w:t>
            </w:r>
            <w:r>
              <w:rPr>
                <w:color w:val="231F20"/>
                <w:sz w:val="16"/>
              </w:rPr>
              <w:t>y</w:t>
            </w:r>
            <w:r>
              <w:rPr>
                <w:color w:val="231F20"/>
                <w:spacing w:val="-11"/>
                <w:sz w:val="16"/>
              </w:rPr>
              <w:t> </w:t>
            </w:r>
            <w:r>
              <w:rPr>
                <w:color w:val="231F20"/>
                <w:sz w:val="16"/>
              </w:rPr>
              <w:t>aten- ción</w:t>
            </w:r>
            <w:r>
              <w:rPr>
                <w:color w:val="231F20"/>
                <w:spacing w:val="-4"/>
                <w:sz w:val="16"/>
              </w:rPr>
              <w:t> </w:t>
            </w:r>
            <w:r>
              <w:rPr>
                <w:color w:val="231F20"/>
                <w:sz w:val="16"/>
              </w:rPr>
              <w:t>médica,</w:t>
            </w:r>
            <w:r>
              <w:rPr>
                <w:color w:val="231F20"/>
                <w:spacing w:val="-4"/>
                <w:sz w:val="16"/>
              </w:rPr>
              <w:t> </w:t>
            </w:r>
            <w:r>
              <w:rPr>
                <w:color w:val="231F20"/>
                <w:sz w:val="16"/>
              </w:rPr>
              <w:t>tanto</w:t>
            </w:r>
            <w:r>
              <w:rPr>
                <w:color w:val="231F20"/>
                <w:spacing w:val="-4"/>
                <w:sz w:val="16"/>
              </w:rPr>
              <w:t> </w:t>
            </w:r>
            <w:r>
              <w:rPr>
                <w:color w:val="231F20"/>
                <w:sz w:val="16"/>
              </w:rPr>
              <w:t>para</w:t>
            </w:r>
            <w:r>
              <w:rPr>
                <w:color w:val="231F20"/>
                <w:spacing w:val="-3"/>
                <w:sz w:val="16"/>
              </w:rPr>
              <w:t> </w:t>
            </w:r>
            <w:r>
              <w:rPr>
                <w:color w:val="231F20"/>
                <w:sz w:val="16"/>
              </w:rPr>
              <w:t>la</w:t>
            </w:r>
            <w:r>
              <w:rPr>
                <w:color w:val="231F20"/>
                <w:spacing w:val="-4"/>
                <w:sz w:val="16"/>
              </w:rPr>
              <w:t> </w:t>
            </w:r>
            <w:r>
              <w:rPr>
                <w:color w:val="231F20"/>
                <w:sz w:val="16"/>
              </w:rPr>
              <w:t>madre</w:t>
            </w:r>
            <w:r>
              <w:rPr>
                <w:color w:val="231F20"/>
                <w:spacing w:val="-4"/>
                <w:sz w:val="16"/>
              </w:rPr>
              <w:t> </w:t>
            </w:r>
            <w:r>
              <w:rPr>
                <w:color w:val="231F20"/>
                <w:sz w:val="16"/>
              </w:rPr>
              <w:t>como</w:t>
            </w:r>
            <w:r>
              <w:rPr>
                <w:color w:val="231F20"/>
                <w:spacing w:val="-4"/>
                <w:sz w:val="16"/>
              </w:rPr>
              <w:t> </w:t>
            </w:r>
            <w:r>
              <w:rPr>
                <w:color w:val="231F20"/>
                <w:sz w:val="16"/>
              </w:rPr>
              <w:t>para</w:t>
            </w:r>
            <w:r>
              <w:rPr>
                <w:color w:val="231F20"/>
                <w:spacing w:val="-3"/>
                <w:sz w:val="16"/>
              </w:rPr>
              <w:t> </w:t>
            </w:r>
            <w:r>
              <w:rPr>
                <w:color w:val="231F20"/>
                <w:sz w:val="16"/>
              </w:rPr>
              <w:t>el</w:t>
            </w:r>
            <w:r>
              <w:rPr>
                <w:color w:val="231F20"/>
                <w:spacing w:val="-4"/>
                <w:sz w:val="16"/>
              </w:rPr>
              <w:t> </w:t>
            </w:r>
            <w:r>
              <w:rPr>
                <w:color w:val="231F20"/>
                <w:sz w:val="16"/>
              </w:rPr>
              <w:t>producto</w:t>
            </w:r>
            <w:r>
              <w:rPr>
                <w:color w:val="231F20"/>
                <w:spacing w:val="-3"/>
                <w:sz w:val="16"/>
              </w:rPr>
              <w:t> </w:t>
            </w:r>
            <w:r>
              <w:rPr>
                <w:color w:val="231F20"/>
                <w:sz w:val="16"/>
              </w:rPr>
              <w:t>en</w:t>
            </w:r>
            <w:r>
              <w:rPr>
                <w:color w:val="231F20"/>
                <w:spacing w:val="-4"/>
                <w:sz w:val="16"/>
              </w:rPr>
              <w:t> </w:t>
            </w:r>
            <w:r>
              <w:rPr>
                <w:color w:val="231F20"/>
                <w:sz w:val="16"/>
              </w:rPr>
              <w:t>los</w:t>
            </w:r>
            <w:r>
              <w:rPr>
                <w:color w:val="231F20"/>
                <w:spacing w:val="-4"/>
                <w:sz w:val="16"/>
              </w:rPr>
              <w:t> </w:t>
            </w:r>
            <w:r>
              <w:rPr>
                <w:color w:val="231F20"/>
                <w:sz w:val="16"/>
              </w:rPr>
              <w:t>casos de embarazo, y promover la instauración de un programa de salud universal</w:t>
            </w:r>
            <w:r>
              <w:rPr>
                <w:color w:val="231F20"/>
                <w:spacing w:val="-9"/>
                <w:sz w:val="16"/>
              </w:rPr>
              <w:t> </w:t>
            </w:r>
            <w:r>
              <w:rPr>
                <w:color w:val="231F20"/>
                <w:sz w:val="16"/>
              </w:rPr>
              <w:t>a</w:t>
            </w:r>
            <w:r>
              <w:rPr>
                <w:color w:val="231F20"/>
                <w:spacing w:val="-9"/>
                <w:sz w:val="16"/>
              </w:rPr>
              <w:t> </w:t>
            </w:r>
            <w:r>
              <w:rPr>
                <w:color w:val="231F20"/>
                <w:sz w:val="16"/>
              </w:rPr>
              <w:t>cargo</w:t>
            </w:r>
            <w:r>
              <w:rPr>
                <w:color w:val="231F20"/>
                <w:spacing w:val="-9"/>
                <w:sz w:val="16"/>
              </w:rPr>
              <w:t> </w:t>
            </w:r>
            <w:r>
              <w:rPr>
                <w:color w:val="231F20"/>
                <w:sz w:val="16"/>
              </w:rPr>
              <w:t>del</w:t>
            </w:r>
            <w:r>
              <w:rPr>
                <w:color w:val="231F20"/>
                <w:spacing w:val="-9"/>
                <w:sz w:val="16"/>
              </w:rPr>
              <w:t> </w:t>
            </w:r>
            <w:r>
              <w:rPr>
                <w:color w:val="231F20"/>
                <w:sz w:val="16"/>
              </w:rPr>
              <w:t>Estado</w:t>
            </w:r>
            <w:r>
              <w:rPr>
                <w:color w:val="231F20"/>
                <w:spacing w:val="-9"/>
                <w:sz w:val="16"/>
              </w:rPr>
              <w:t> </w:t>
            </w:r>
            <w:r>
              <w:rPr>
                <w:color w:val="231F20"/>
                <w:sz w:val="16"/>
              </w:rPr>
              <w:t>para</w:t>
            </w:r>
            <w:r>
              <w:rPr>
                <w:color w:val="231F20"/>
                <w:spacing w:val="-9"/>
                <w:sz w:val="16"/>
              </w:rPr>
              <w:t> </w:t>
            </w:r>
            <w:r>
              <w:rPr>
                <w:color w:val="231F20"/>
                <w:sz w:val="16"/>
              </w:rPr>
              <w:t>garantizar</w:t>
            </w:r>
            <w:r>
              <w:rPr>
                <w:color w:val="231F20"/>
                <w:spacing w:val="-9"/>
                <w:sz w:val="16"/>
              </w:rPr>
              <w:t> </w:t>
            </w:r>
            <w:r>
              <w:rPr>
                <w:color w:val="231F20"/>
                <w:sz w:val="16"/>
              </w:rPr>
              <w:t>la</w:t>
            </w:r>
            <w:r>
              <w:rPr>
                <w:color w:val="231F20"/>
                <w:spacing w:val="-9"/>
                <w:sz w:val="16"/>
              </w:rPr>
              <w:t> </w:t>
            </w:r>
            <w:r>
              <w:rPr>
                <w:color w:val="231F20"/>
                <w:sz w:val="16"/>
              </w:rPr>
              <w:t>atención</w:t>
            </w:r>
            <w:r>
              <w:rPr>
                <w:color w:val="231F20"/>
                <w:spacing w:val="-9"/>
                <w:sz w:val="16"/>
              </w:rPr>
              <w:t> </w:t>
            </w:r>
            <w:r>
              <w:rPr>
                <w:color w:val="231F20"/>
                <w:sz w:val="16"/>
              </w:rPr>
              <w:t>y</w:t>
            </w:r>
            <w:r>
              <w:rPr>
                <w:color w:val="231F20"/>
                <w:spacing w:val="-9"/>
                <w:sz w:val="16"/>
              </w:rPr>
              <w:t> </w:t>
            </w:r>
            <w:r>
              <w:rPr>
                <w:color w:val="231F20"/>
                <w:sz w:val="16"/>
              </w:rPr>
              <w:t>prevención de riesgos para la salud en situación de embarazo, así como en las primeras causas de muerte de las mujeres, tales como el cáncer de mama y el</w:t>
            </w:r>
            <w:r>
              <w:rPr>
                <w:color w:val="231F20"/>
                <w:spacing w:val="-1"/>
                <w:sz w:val="16"/>
              </w:rPr>
              <w:t> </w:t>
            </w:r>
            <w:r>
              <w:rPr>
                <w:color w:val="231F20"/>
                <w:sz w:val="16"/>
              </w:rPr>
              <w:t>cérvico-uterino.</w:t>
            </w:r>
          </w:p>
          <w:p>
            <w:pPr>
              <w:pStyle w:val="TableParagraph"/>
              <w:numPr>
                <w:ilvl w:val="0"/>
                <w:numId w:val="31"/>
              </w:numPr>
              <w:tabs>
                <w:tab w:pos="342" w:val="left" w:leader="none"/>
              </w:tabs>
              <w:spacing w:line="261" w:lineRule="auto" w:before="0" w:after="0"/>
              <w:ind w:left="108" w:right="106" w:firstLine="0"/>
              <w:jc w:val="both"/>
              <w:rPr>
                <w:sz w:val="16"/>
              </w:rPr>
            </w:pPr>
            <w:r>
              <w:rPr>
                <w:color w:val="231F20"/>
                <w:sz w:val="16"/>
              </w:rPr>
              <w:t>Defender</w:t>
            </w:r>
            <w:r>
              <w:rPr>
                <w:color w:val="231F20"/>
                <w:spacing w:val="-8"/>
                <w:sz w:val="16"/>
              </w:rPr>
              <w:t> </w:t>
            </w:r>
            <w:r>
              <w:rPr>
                <w:color w:val="231F20"/>
                <w:sz w:val="16"/>
              </w:rPr>
              <w:t>el</w:t>
            </w:r>
            <w:r>
              <w:rPr>
                <w:color w:val="231F20"/>
                <w:spacing w:val="-8"/>
                <w:sz w:val="16"/>
              </w:rPr>
              <w:t> </w:t>
            </w:r>
            <w:r>
              <w:rPr>
                <w:color w:val="231F20"/>
                <w:sz w:val="16"/>
              </w:rPr>
              <w:t>derecho</w:t>
            </w:r>
            <w:r>
              <w:rPr>
                <w:color w:val="231F20"/>
                <w:spacing w:val="-8"/>
                <w:sz w:val="16"/>
              </w:rPr>
              <w:t> </w:t>
            </w:r>
            <w:r>
              <w:rPr>
                <w:color w:val="231F20"/>
                <w:sz w:val="16"/>
              </w:rPr>
              <w:t>que</w:t>
            </w:r>
            <w:r>
              <w:rPr>
                <w:color w:val="231F20"/>
                <w:spacing w:val="-8"/>
                <w:sz w:val="16"/>
              </w:rPr>
              <w:t> </w:t>
            </w:r>
            <w:r>
              <w:rPr>
                <w:color w:val="231F20"/>
                <w:sz w:val="16"/>
              </w:rPr>
              <w:t>tienen</w:t>
            </w:r>
            <w:r>
              <w:rPr>
                <w:color w:val="231F20"/>
                <w:spacing w:val="-9"/>
                <w:sz w:val="16"/>
              </w:rPr>
              <w:t> </w:t>
            </w:r>
            <w:r>
              <w:rPr>
                <w:color w:val="231F20"/>
                <w:sz w:val="16"/>
              </w:rPr>
              <w:t>las</w:t>
            </w:r>
            <w:r>
              <w:rPr>
                <w:color w:val="231F20"/>
                <w:spacing w:val="-8"/>
                <w:sz w:val="16"/>
              </w:rPr>
              <w:t> </w:t>
            </w:r>
            <w:r>
              <w:rPr>
                <w:color w:val="231F20"/>
                <w:sz w:val="16"/>
              </w:rPr>
              <w:t>mujeres</w:t>
            </w:r>
            <w:r>
              <w:rPr>
                <w:color w:val="231F20"/>
                <w:spacing w:val="-9"/>
                <w:sz w:val="16"/>
              </w:rPr>
              <w:t> </w:t>
            </w:r>
            <w:r>
              <w:rPr>
                <w:color w:val="231F20"/>
                <w:sz w:val="16"/>
              </w:rPr>
              <w:t>para</w:t>
            </w:r>
            <w:r>
              <w:rPr>
                <w:color w:val="231F20"/>
                <w:spacing w:val="-8"/>
                <w:sz w:val="16"/>
              </w:rPr>
              <w:t> </w:t>
            </w:r>
            <w:r>
              <w:rPr>
                <w:color w:val="231F20"/>
                <w:sz w:val="16"/>
              </w:rPr>
              <w:t>decidir</w:t>
            </w:r>
            <w:r>
              <w:rPr>
                <w:color w:val="231F20"/>
                <w:spacing w:val="-8"/>
                <w:sz w:val="16"/>
              </w:rPr>
              <w:t> </w:t>
            </w:r>
            <w:r>
              <w:rPr>
                <w:color w:val="231F20"/>
                <w:sz w:val="16"/>
              </w:rPr>
              <w:t>el</w:t>
            </w:r>
            <w:r>
              <w:rPr>
                <w:color w:val="231F20"/>
                <w:spacing w:val="-8"/>
                <w:sz w:val="16"/>
              </w:rPr>
              <w:t> </w:t>
            </w:r>
            <w:r>
              <w:rPr>
                <w:color w:val="231F20"/>
                <w:sz w:val="16"/>
              </w:rPr>
              <w:t>núme- ro de hijos que deseen</w:t>
            </w:r>
            <w:r>
              <w:rPr>
                <w:color w:val="231F20"/>
                <w:spacing w:val="-10"/>
                <w:sz w:val="16"/>
              </w:rPr>
              <w:t> </w:t>
            </w:r>
            <w:r>
              <w:rPr>
                <w:color w:val="231F20"/>
                <w:sz w:val="16"/>
              </w:rPr>
              <w:t>tener.</w:t>
            </w:r>
          </w:p>
        </w:tc>
      </w:tr>
      <w:tr>
        <w:trPr>
          <w:trHeight w:val="1281" w:hRule="exact"/>
        </w:trPr>
        <w:tc>
          <w:tcPr>
            <w:tcW w:w="1144" w:type="dxa"/>
            <w:tcBorders>
              <w:bottom w:val="single" w:sz="8" w:space="0" w:color="231F20"/>
            </w:tcBorders>
          </w:tcPr>
          <w:p>
            <w:pPr/>
          </w:p>
        </w:tc>
        <w:tc>
          <w:tcPr>
            <w:tcW w:w="1035" w:type="dxa"/>
            <w:tcBorders>
              <w:bottom w:val="single" w:sz="8" w:space="0" w:color="231F20"/>
            </w:tcBorders>
          </w:tcPr>
          <w:p>
            <w:pPr>
              <w:pStyle w:val="TableParagraph"/>
              <w:spacing w:line="261" w:lineRule="auto" w:before="41"/>
              <w:ind w:left="108" w:right="106"/>
              <w:jc w:val="both"/>
              <w:rPr>
                <w:sz w:val="16"/>
              </w:rPr>
            </w:pPr>
            <w:r>
              <w:rPr>
                <w:color w:val="231F20"/>
                <w:sz w:val="16"/>
              </w:rPr>
              <w:t>Oportunida- des para los jóvenes</w:t>
            </w:r>
          </w:p>
        </w:tc>
        <w:tc>
          <w:tcPr>
            <w:tcW w:w="4558" w:type="dxa"/>
            <w:tcBorders>
              <w:bottom w:val="single" w:sz="8" w:space="0" w:color="231F20"/>
            </w:tcBorders>
          </w:tcPr>
          <w:p>
            <w:pPr>
              <w:pStyle w:val="TableParagraph"/>
              <w:numPr>
                <w:ilvl w:val="0"/>
                <w:numId w:val="32"/>
              </w:numPr>
              <w:tabs>
                <w:tab w:pos="372" w:val="left" w:leader="none"/>
              </w:tabs>
              <w:spacing w:line="261" w:lineRule="auto" w:before="41" w:after="0"/>
              <w:ind w:left="108" w:right="106" w:firstLine="0"/>
              <w:jc w:val="both"/>
              <w:rPr>
                <w:sz w:val="16"/>
              </w:rPr>
            </w:pPr>
            <w:r>
              <w:rPr>
                <w:color w:val="231F20"/>
                <w:sz w:val="16"/>
              </w:rPr>
              <w:t>Impulsar políticas de prevención y atención del embarazo de adolescentes, así como para quienes padecen algún tipo de disca- pacidad.</w:t>
            </w:r>
          </w:p>
          <w:p>
            <w:pPr>
              <w:pStyle w:val="TableParagraph"/>
              <w:numPr>
                <w:ilvl w:val="0"/>
                <w:numId w:val="32"/>
              </w:numPr>
              <w:tabs>
                <w:tab w:pos="357" w:val="left" w:leader="none"/>
              </w:tabs>
              <w:spacing w:line="261" w:lineRule="auto" w:before="0" w:after="0"/>
              <w:ind w:left="108" w:right="105" w:firstLine="0"/>
              <w:jc w:val="both"/>
              <w:rPr>
                <w:sz w:val="16"/>
              </w:rPr>
            </w:pPr>
            <w:r>
              <w:rPr>
                <w:color w:val="231F20"/>
                <w:sz w:val="16"/>
              </w:rPr>
              <w:t>Pugnar para que a la mujer adolescente se le permita continuar estudiando dentro de los planteles educativos cuando se encuentre en estado de</w:t>
            </w:r>
            <w:r>
              <w:rPr>
                <w:color w:val="231F20"/>
                <w:spacing w:val="-2"/>
                <w:sz w:val="16"/>
              </w:rPr>
              <w:t> </w:t>
            </w:r>
            <w:r>
              <w:rPr>
                <w:color w:val="231F20"/>
                <w:sz w:val="16"/>
              </w:rPr>
              <w:t>gestación.</w:t>
            </w:r>
          </w:p>
        </w:tc>
      </w:tr>
    </w:tbl>
    <w:p>
      <w:pPr>
        <w:spacing w:before="40"/>
        <w:ind w:left="28" w:right="115" w:firstLine="0"/>
        <w:jc w:val="right"/>
        <w:rPr>
          <w:i/>
          <w:sz w:val="14"/>
        </w:rPr>
      </w:pPr>
      <w:r>
        <w:rPr>
          <w:i/>
          <w:color w:val="231F20"/>
          <w:sz w:val="14"/>
        </w:rPr>
        <w:t>Continúa…</w:t>
      </w:r>
    </w:p>
    <w:p>
      <w:pPr>
        <w:spacing w:after="0"/>
        <w:jc w:val="right"/>
        <w:rPr>
          <w:sz w:val="14"/>
        </w:rPr>
        <w:sectPr>
          <w:pgSz w:w="8790" w:h="13040"/>
          <w:pgMar w:header="1052" w:footer="0" w:top="1240" w:bottom="280" w:left="860" w:right="960"/>
        </w:sectPr>
      </w:pPr>
    </w:p>
    <w:p>
      <w:pPr>
        <w:pStyle w:val="BodyText"/>
        <w:spacing w:before="0"/>
        <w:rPr>
          <w:i/>
        </w:rPr>
      </w:pPr>
    </w:p>
    <w:p>
      <w:pPr>
        <w:pStyle w:val="BodyText"/>
        <w:spacing w:before="0"/>
        <w:rPr>
          <w:i/>
          <w:sz w:val="19"/>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44"/>
        <w:gridCol w:w="1035"/>
        <w:gridCol w:w="4558"/>
      </w:tblGrid>
      <w:tr>
        <w:trPr>
          <w:trHeight w:val="281" w:hRule="exact"/>
        </w:trPr>
        <w:tc>
          <w:tcPr>
            <w:tcW w:w="1144" w:type="dxa"/>
            <w:tcBorders>
              <w:top w:val="single" w:sz="8" w:space="0" w:color="231F20"/>
            </w:tcBorders>
          </w:tcPr>
          <w:p>
            <w:pPr>
              <w:pStyle w:val="TableParagraph"/>
              <w:spacing w:before="36"/>
              <w:ind w:left="440" w:right="440"/>
              <w:jc w:val="center"/>
              <w:rPr>
                <w:i/>
                <w:sz w:val="16"/>
              </w:rPr>
            </w:pPr>
            <w:r>
              <w:rPr>
                <w:i/>
                <w:color w:val="231F20"/>
                <w:sz w:val="16"/>
              </w:rPr>
              <w:t>Eje</w:t>
            </w:r>
          </w:p>
        </w:tc>
        <w:tc>
          <w:tcPr>
            <w:tcW w:w="1035" w:type="dxa"/>
            <w:tcBorders>
              <w:top w:val="single" w:sz="8" w:space="0" w:color="231F20"/>
            </w:tcBorders>
          </w:tcPr>
          <w:p>
            <w:pPr>
              <w:pStyle w:val="TableParagraph"/>
              <w:spacing w:before="36"/>
              <w:ind w:left="228"/>
              <w:rPr>
                <w:i/>
                <w:sz w:val="16"/>
              </w:rPr>
            </w:pPr>
            <w:r>
              <w:rPr>
                <w:i/>
                <w:color w:val="231F20"/>
                <w:sz w:val="16"/>
              </w:rPr>
              <w:t>Vertiente</w:t>
            </w:r>
          </w:p>
        </w:tc>
        <w:tc>
          <w:tcPr>
            <w:tcW w:w="4558" w:type="dxa"/>
            <w:tcBorders>
              <w:top w:val="single" w:sz="8" w:space="0" w:color="231F20"/>
            </w:tcBorders>
          </w:tcPr>
          <w:p>
            <w:pPr>
              <w:pStyle w:val="TableParagraph"/>
              <w:spacing w:before="36"/>
              <w:ind w:left="1585" w:right="1585"/>
              <w:jc w:val="center"/>
              <w:rPr>
                <w:i/>
                <w:sz w:val="16"/>
              </w:rPr>
            </w:pPr>
            <w:r>
              <w:rPr>
                <w:i/>
                <w:color w:val="231F20"/>
                <w:sz w:val="16"/>
              </w:rPr>
              <w:t>Propuesta específica</w:t>
            </w:r>
          </w:p>
        </w:tc>
      </w:tr>
      <w:tr>
        <w:trPr>
          <w:trHeight w:val="3681" w:hRule="exact"/>
        </w:trPr>
        <w:tc>
          <w:tcPr>
            <w:tcW w:w="1144" w:type="dxa"/>
            <w:tcBorders>
              <w:bottom w:val="single" w:sz="8" w:space="0" w:color="231F20"/>
            </w:tcBorders>
          </w:tcPr>
          <w:p>
            <w:pPr/>
          </w:p>
        </w:tc>
        <w:tc>
          <w:tcPr>
            <w:tcW w:w="1035" w:type="dxa"/>
            <w:tcBorders>
              <w:bottom w:val="single" w:sz="8" w:space="0" w:color="231F20"/>
            </w:tcBorders>
          </w:tcPr>
          <w:p>
            <w:pPr/>
          </w:p>
        </w:tc>
        <w:tc>
          <w:tcPr>
            <w:tcW w:w="4558" w:type="dxa"/>
            <w:tcBorders>
              <w:bottom w:val="single" w:sz="8" w:space="0" w:color="231F20"/>
            </w:tcBorders>
          </w:tcPr>
          <w:p>
            <w:pPr>
              <w:pStyle w:val="TableParagraph"/>
              <w:numPr>
                <w:ilvl w:val="0"/>
                <w:numId w:val="33"/>
              </w:numPr>
              <w:tabs>
                <w:tab w:pos="347" w:val="left" w:leader="none"/>
              </w:tabs>
              <w:spacing w:line="261" w:lineRule="auto" w:before="41" w:after="0"/>
              <w:ind w:left="108" w:right="106" w:firstLine="0"/>
              <w:jc w:val="both"/>
              <w:rPr>
                <w:sz w:val="16"/>
              </w:rPr>
            </w:pPr>
            <w:r>
              <w:rPr>
                <w:color w:val="231F20"/>
                <w:sz w:val="16"/>
              </w:rPr>
              <w:t>Proponer</w:t>
            </w:r>
            <w:r>
              <w:rPr>
                <w:color w:val="231F20"/>
                <w:spacing w:val="-5"/>
                <w:sz w:val="16"/>
              </w:rPr>
              <w:t> </w:t>
            </w:r>
            <w:r>
              <w:rPr>
                <w:color w:val="231F20"/>
                <w:sz w:val="16"/>
              </w:rPr>
              <w:t>en</w:t>
            </w:r>
            <w:r>
              <w:rPr>
                <w:color w:val="231F20"/>
                <w:spacing w:val="-6"/>
                <w:sz w:val="16"/>
              </w:rPr>
              <w:t> </w:t>
            </w:r>
            <w:r>
              <w:rPr>
                <w:color w:val="231F20"/>
                <w:sz w:val="16"/>
              </w:rPr>
              <w:t>el</w:t>
            </w:r>
            <w:r>
              <w:rPr>
                <w:color w:val="231F20"/>
                <w:spacing w:val="-6"/>
                <w:sz w:val="16"/>
              </w:rPr>
              <w:t> </w:t>
            </w:r>
            <w:r>
              <w:rPr>
                <w:color w:val="231F20"/>
                <w:sz w:val="16"/>
              </w:rPr>
              <w:t>Presupuesto</w:t>
            </w:r>
            <w:r>
              <w:rPr>
                <w:color w:val="231F20"/>
                <w:spacing w:val="-5"/>
                <w:sz w:val="16"/>
              </w:rPr>
              <w:t> </w:t>
            </w:r>
            <w:r>
              <w:rPr>
                <w:color w:val="231F20"/>
                <w:sz w:val="16"/>
              </w:rPr>
              <w:t>de</w:t>
            </w:r>
            <w:r>
              <w:rPr>
                <w:color w:val="231F20"/>
                <w:spacing w:val="-6"/>
                <w:sz w:val="16"/>
              </w:rPr>
              <w:t> </w:t>
            </w:r>
            <w:r>
              <w:rPr>
                <w:color w:val="231F20"/>
                <w:sz w:val="16"/>
              </w:rPr>
              <w:t>Egresos</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Federación</w:t>
            </w:r>
            <w:r>
              <w:rPr>
                <w:color w:val="231F20"/>
                <w:spacing w:val="-5"/>
                <w:sz w:val="16"/>
              </w:rPr>
              <w:t> </w:t>
            </w:r>
            <w:r>
              <w:rPr>
                <w:color w:val="231F20"/>
                <w:sz w:val="16"/>
              </w:rPr>
              <w:t>y</w:t>
            </w:r>
            <w:r>
              <w:rPr>
                <w:color w:val="231F20"/>
                <w:spacing w:val="-6"/>
                <w:sz w:val="16"/>
              </w:rPr>
              <w:t> </w:t>
            </w:r>
            <w:r>
              <w:rPr>
                <w:color w:val="231F20"/>
                <w:sz w:val="16"/>
              </w:rPr>
              <w:t>de</w:t>
            </w:r>
            <w:r>
              <w:rPr>
                <w:color w:val="231F20"/>
                <w:spacing w:val="-6"/>
                <w:sz w:val="16"/>
              </w:rPr>
              <w:t> </w:t>
            </w:r>
            <w:r>
              <w:rPr>
                <w:color w:val="231F20"/>
                <w:sz w:val="16"/>
              </w:rPr>
              <w:t>los Estados una partida especial que permita la creación en cada uno</w:t>
            </w:r>
            <w:r>
              <w:rPr>
                <w:color w:val="231F20"/>
                <w:spacing w:val="-14"/>
                <w:sz w:val="16"/>
              </w:rPr>
              <w:t> </w:t>
            </w:r>
            <w:r>
              <w:rPr>
                <w:color w:val="231F20"/>
                <w:sz w:val="16"/>
              </w:rPr>
              <w:t>de los</w:t>
            </w:r>
            <w:r>
              <w:rPr>
                <w:color w:val="231F20"/>
                <w:spacing w:val="-6"/>
                <w:sz w:val="16"/>
              </w:rPr>
              <w:t> </w:t>
            </w:r>
            <w:r>
              <w:rPr>
                <w:color w:val="231F20"/>
                <w:sz w:val="16"/>
              </w:rPr>
              <w:t>distritos</w:t>
            </w:r>
            <w:r>
              <w:rPr>
                <w:color w:val="231F20"/>
                <w:spacing w:val="-6"/>
                <w:sz w:val="16"/>
              </w:rPr>
              <w:t> </w:t>
            </w:r>
            <w:r>
              <w:rPr>
                <w:color w:val="231F20"/>
                <w:sz w:val="16"/>
              </w:rPr>
              <w:t>del</w:t>
            </w:r>
            <w:r>
              <w:rPr>
                <w:color w:val="231F20"/>
                <w:spacing w:val="-6"/>
                <w:sz w:val="16"/>
              </w:rPr>
              <w:t> </w:t>
            </w:r>
            <w:r>
              <w:rPr>
                <w:color w:val="231F20"/>
                <w:sz w:val="16"/>
              </w:rPr>
              <w:t>país,</w:t>
            </w:r>
            <w:r>
              <w:rPr>
                <w:color w:val="231F20"/>
                <w:spacing w:val="-6"/>
                <w:sz w:val="16"/>
              </w:rPr>
              <w:t> </w:t>
            </w:r>
            <w:r>
              <w:rPr>
                <w:color w:val="231F20"/>
                <w:sz w:val="16"/>
              </w:rPr>
              <w:t>de</w:t>
            </w:r>
            <w:r>
              <w:rPr>
                <w:color w:val="231F20"/>
                <w:spacing w:val="-6"/>
                <w:sz w:val="16"/>
              </w:rPr>
              <w:t> </w:t>
            </w:r>
            <w:r>
              <w:rPr>
                <w:color w:val="231F20"/>
                <w:sz w:val="16"/>
              </w:rPr>
              <w:t>agencias</w:t>
            </w:r>
            <w:r>
              <w:rPr>
                <w:color w:val="231F20"/>
                <w:spacing w:val="-6"/>
                <w:sz w:val="16"/>
              </w:rPr>
              <w:t> </w:t>
            </w:r>
            <w:r>
              <w:rPr>
                <w:color w:val="231F20"/>
                <w:sz w:val="16"/>
              </w:rPr>
              <w:t>del</w:t>
            </w:r>
            <w:r>
              <w:rPr>
                <w:color w:val="231F20"/>
                <w:spacing w:val="-6"/>
                <w:sz w:val="16"/>
              </w:rPr>
              <w:t> </w:t>
            </w:r>
            <w:r>
              <w:rPr>
                <w:color w:val="231F20"/>
                <w:sz w:val="16"/>
              </w:rPr>
              <w:t>Ministerio</w:t>
            </w:r>
            <w:r>
              <w:rPr>
                <w:color w:val="231F20"/>
                <w:spacing w:val="-6"/>
                <w:sz w:val="16"/>
              </w:rPr>
              <w:t> </w:t>
            </w:r>
            <w:r>
              <w:rPr>
                <w:color w:val="231F20"/>
                <w:sz w:val="16"/>
              </w:rPr>
              <w:t>Público</w:t>
            </w:r>
            <w:r>
              <w:rPr>
                <w:color w:val="231F20"/>
                <w:spacing w:val="-6"/>
                <w:sz w:val="16"/>
              </w:rPr>
              <w:t> </w:t>
            </w:r>
            <w:r>
              <w:rPr>
                <w:color w:val="231F20"/>
                <w:sz w:val="16"/>
              </w:rPr>
              <w:t>especializa- das en delitos y violencia en contra de la familia y de la</w:t>
            </w:r>
            <w:r>
              <w:rPr>
                <w:color w:val="231F20"/>
                <w:spacing w:val="-13"/>
                <w:sz w:val="16"/>
              </w:rPr>
              <w:t> </w:t>
            </w:r>
            <w:r>
              <w:rPr>
                <w:color w:val="231F20"/>
                <w:sz w:val="16"/>
              </w:rPr>
              <w:t>mujer.</w:t>
            </w:r>
          </w:p>
          <w:p>
            <w:pPr>
              <w:pStyle w:val="TableParagraph"/>
              <w:numPr>
                <w:ilvl w:val="0"/>
                <w:numId w:val="33"/>
              </w:numPr>
              <w:tabs>
                <w:tab w:pos="350" w:val="left" w:leader="none"/>
              </w:tabs>
              <w:spacing w:line="261" w:lineRule="auto" w:before="0" w:after="0"/>
              <w:ind w:left="108" w:right="106" w:firstLine="0"/>
              <w:jc w:val="both"/>
              <w:rPr>
                <w:sz w:val="16"/>
              </w:rPr>
            </w:pPr>
            <w:r>
              <w:rPr>
                <w:color w:val="231F20"/>
                <w:sz w:val="16"/>
              </w:rPr>
              <w:t>Fomentar una cultura de prevención de embarazos no deseados, de enfermedades de transmisión sexual en las mujeres, evitando así el índice de contagio y</w:t>
            </w:r>
            <w:r>
              <w:rPr>
                <w:color w:val="231F20"/>
                <w:spacing w:val="-2"/>
                <w:sz w:val="16"/>
              </w:rPr>
              <w:t> </w:t>
            </w:r>
            <w:r>
              <w:rPr>
                <w:color w:val="231F20"/>
                <w:sz w:val="16"/>
              </w:rPr>
              <w:t>mortalidad.</w:t>
            </w:r>
          </w:p>
          <w:p>
            <w:pPr>
              <w:pStyle w:val="TableParagraph"/>
              <w:numPr>
                <w:ilvl w:val="0"/>
                <w:numId w:val="33"/>
              </w:numPr>
              <w:tabs>
                <w:tab w:pos="351" w:val="left" w:leader="none"/>
              </w:tabs>
              <w:spacing w:line="261" w:lineRule="auto" w:before="0" w:after="0"/>
              <w:ind w:left="108" w:right="106" w:firstLine="0"/>
              <w:jc w:val="both"/>
              <w:rPr>
                <w:sz w:val="16"/>
              </w:rPr>
            </w:pPr>
            <w:r>
              <w:rPr>
                <w:color w:val="231F20"/>
                <w:sz w:val="16"/>
              </w:rPr>
              <w:t>Pugnar porque se cumplan las disposiciones previstas en la Ley Federal</w:t>
            </w:r>
            <w:r>
              <w:rPr>
                <w:color w:val="231F20"/>
                <w:spacing w:val="-4"/>
                <w:sz w:val="16"/>
              </w:rPr>
              <w:t> </w:t>
            </w:r>
            <w:r>
              <w:rPr>
                <w:color w:val="231F20"/>
                <w:sz w:val="16"/>
              </w:rPr>
              <w:t>del</w:t>
            </w:r>
            <w:r>
              <w:rPr>
                <w:color w:val="231F20"/>
                <w:spacing w:val="-7"/>
                <w:sz w:val="16"/>
              </w:rPr>
              <w:t> </w:t>
            </w:r>
            <w:r>
              <w:rPr>
                <w:color w:val="231F20"/>
                <w:sz w:val="16"/>
              </w:rPr>
              <w:t>Trabajo</w:t>
            </w:r>
            <w:r>
              <w:rPr>
                <w:color w:val="231F20"/>
                <w:spacing w:val="-4"/>
                <w:sz w:val="16"/>
              </w:rPr>
              <w:t> </w:t>
            </w:r>
            <w:r>
              <w:rPr>
                <w:color w:val="231F20"/>
                <w:sz w:val="16"/>
              </w:rPr>
              <w:t>en</w:t>
            </w:r>
            <w:r>
              <w:rPr>
                <w:color w:val="231F20"/>
                <w:spacing w:val="-4"/>
                <w:sz w:val="16"/>
              </w:rPr>
              <w:t> </w:t>
            </w:r>
            <w:r>
              <w:rPr>
                <w:color w:val="231F20"/>
                <w:sz w:val="16"/>
              </w:rPr>
              <w:t>materia</w:t>
            </w:r>
            <w:r>
              <w:rPr>
                <w:color w:val="231F20"/>
                <w:spacing w:val="-4"/>
                <w:sz w:val="16"/>
              </w:rPr>
              <w:t> </w:t>
            </w:r>
            <w:r>
              <w:rPr>
                <w:color w:val="231F20"/>
                <w:sz w:val="16"/>
              </w:rPr>
              <w:t>de</w:t>
            </w:r>
            <w:r>
              <w:rPr>
                <w:color w:val="231F20"/>
                <w:spacing w:val="-4"/>
                <w:sz w:val="16"/>
              </w:rPr>
              <w:t> </w:t>
            </w:r>
            <w:r>
              <w:rPr>
                <w:color w:val="231F20"/>
                <w:sz w:val="16"/>
              </w:rPr>
              <w:t>no</w:t>
            </w:r>
            <w:r>
              <w:rPr>
                <w:color w:val="231F20"/>
                <w:spacing w:val="-4"/>
                <w:sz w:val="16"/>
              </w:rPr>
              <w:t> </w:t>
            </w:r>
            <w:r>
              <w:rPr>
                <w:color w:val="231F20"/>
                <w:sz w:val="16"/>
              </w:rPr>
              <w:t>discriminación</w:t>
            </w:r>
            <w:r>
              <w:rPr>
                <w:color w:val="231F20"/>
                <w:spacing w:val="-4"/>
                <w:sz w:val="16"/>
              </w:rPr>
              <w:t> </w:t>
            </w:r>
            <w:r>
              <w:rPr>
                <w:color w:val="231F20"/>
                <w:sz w:val="16"/>
              </w:rPr>
              <w:t>hacia</w:t>
            </w:r>
            <w:r>
              <w:rPr>
                <w:color w:val="231F20"/>
                <w:spacing w:val="-4"/>
                <w:sz w:val="16"/>
              </w:rPr>
              <w:t> </w:t>
            </w:r>
            <w:r>
              <w:rPr>
                <w:color w:val="231F20"/>
                <w:sz w:val="16"/>
              </w:rPr>
              <w:t>las</w:t>
            </w:r>
            <w:r>
              <w:rPr>
                <w:color w:val="231F20"/>
                <w:spacing w:val="-4"/>
                <w:sz w:val="16"/>
              </w:rPr>
              <w:t> </w:t>
            </w:r>
            <w:r>
              <w:rPr>
                <w:color w:val="231F20"/>
                <w:sz w:val="16"/>
              </w:rPr>
              <w:t>muje- res y erradicación del acoso sexual en los centros de trabajo, dando seguimiento puntual para que la Secretaría del Trabajo realice ins- pecciones en los centros laborales en esta materia, además de reali- zar campañas de difusión sobre los derechos de las</w:t>
            </w:r>
            <w:r>
              <w:rPr>
                <w:color w:val="231F20"/>
                <w:spacing w:val="-8"/>
                <w:sz w:val="16"/>
              </w:rPr>
              <w:t> </w:t>
            </w:r>
            <w:r>
              <w:rPr>
                <w:color w:val="231F20"/>
                <w:sz w:val="16"/>
              </w:rPr>
              <w:t>mujeres.</w:t>
            </w:r>
          </w:p>
          <w:p>
            <w:pPr>
              <w:pStyle w:val="TableParagraph"/>
              <w:numPr>
                <w:ilvl w:val="0"/>
                <w:numId w:val="33"/>
              </w:numPr>
              <w:tabs>
                <w:tab w:pos="367" w:val="left" w:leader="none"/>
              </w:tabs>
              <w:spacing w:line="261" w:lineRule="auto" w:before="0" w:after="0"/>
              <w:ind w:left="108" w:right="106" w:firstLine="0"/>
              <w:jc w:val="both"/>
              <w:rPr>
                <w:sz w:val="16"/>
              </w:rPr>
            </w:pPr>
            <w:r>
              <w:rPr>
                <w:color w:val="231F20"/>
                <w:spacing w:val="-3"/>
                <w:sz w:val="16"/>
              </w:rPr>
              <w:t>Todas </w:t>
            </w:r>
            <w:r>
              <w:rPr>
                <w:color w:val="231F20"/>
                <w:sz w:val="16"/>
              </w:rPr>
              <w:t>nuestras acciones estarán encaminadas a crear las con- diciones políticas, económicas y sociales que favorezcan su inte- gración al desarrollo nacional sin menoscabo por su condición de género, etnia, religión, adscripción política, condición social, disca- pacidad u opción sexual; o condición</w:t>
            </w:r>
            <w:r>
              <w:rPr>
                <w:color w:val="231F20"/>
                <w:spacing w:val="-7"/>
                <w:sz w:val="16"/>
              </w:rPr>
              <w:t> </w:t>
            </w:r>
            <w:r>
              <w:rPr>
                <w:color w:val="231F20"/>
                <w:sz w:val="16"/>
              </w:rPr>
              <w:t>migratoria.</w:t>
            </w:r>
          </w:p>
        </w:tc>
      </w:tr>
    </w:tbl>
    <w:p>
      <w:pPr>
        <w:spacing w:before="36"/>
        <w:ind w:left="122" w:right="121" w:firstLine="0"/>
        <w:jc w:val="left"/>
        <w:rPr>
          <w:sz w:val="16"/>
        </w:rPr>
      </w:pPr>
      <w:r>
        <w:rPr>
          <w:color w:val="231F20"/>
          <w:w w:val="105"/>
          <w:sz w:val="16"/>
        </w:rPr>
        <w:t>Fuente: Elaboración propia a partir de datos de </w:t>
      </w:r>
      <w:r>
        <w:rPr>
          <w:color w:val="231F20"/>
          <w:w w:val="120"/>
          <w:sz w:val="12"/>
        </w:rPr>
        <w:t>pri </w:t>
      </w:r>
      <w:r>
        <w:rPr>
          <w:color w:val="231F20"/>
          <w:w w:val="105"/>
          <w:sz w:val="16"/>
        </w:rPr>
        <w:t>(2008b).</w:t>
      </w:r>
    </w:p>
    <w:p>
      <w:pPr>
        <w:pStyle w:val="BodyText"/>
        <w:spacing w:before="0"/>
      </w:pPr>
    </w:p>
    <w:p>
      <w:pPr>
        <w:pStyle w:val="BodyText"/>
        <w:spacing w:before="3"/>
        <w:rPr>
          <w:sz w:val="18"/>
        </w:rPr>
      </w:pPr>
    </w:p>
    <w:p>
      <w:pPr>
        <w:pStyle w:val="Heading2"/>
        <w:spacing w:before="74"/>
        <w:ind w:left="914"/>
      </w:pPr>
      <w:r>
        <w:rPr>
          <w:color w:val="231F20"/>
        </w:rPr>
        <w:t>Cuadro 20</w:t>
      </w:r>
    </w:p>
    <w:p>
      <w:pPr>
        <w:spacing w:before="10"/>
        <w:ind w:left="914" w:right="918" w:firstLine="0"/>
        <w:jc w:val="center"/>
        <w:rPr>
          <w:b/>
          <w:sz w:val="16"/>
        </w:rPr>
      </w:pPr>
      <w:r>
        <w:rPr>
          <w:b/>
          <w:color w:val="231F20"/>
          <w:w w:val="105"/>
          <w:sz w:val="20"/>
        </w:rPr>
        <w:t>Algunos aspectos del Programa de Acción del </w:t>
      </w:r>
      <w:r>
        <w:rPr>
          <w:b/>
          <w:color w:val="231F20"/>
          <w:w w:val="105"/>
          <w:sz w:val="16"/>
        </w:rPr>
        <w:t>pri</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159"/>
        <w:gridCol w:w="3578"/>
      </w:tblGrid>
      <w:tr>
        <w:trPr>
          <w:trHeight w:val="253" w:hRule="exact"/>
        </w:trPr>
        <w:tc>
          <w:tcPr>
            <w:tcW w:w="3159" w:type="dxa"/>
            <w:tcBorders>
              <w:top w:val="single" w:sz="8" w:space="0" w:color="231F20"/>
            </w:tcBorders>
          </w:tcPr>
          <w:p>
            <w:pPr>
              <w:pStyle w:val="TableParagraph"/>
              <w:spacing w:before="8"/>
              <w:ind w:left="1256" w:right="1256"/>
              <w:jc w:val="center"/>
              <w:rPr>
                <w:i/>
                <w:sz w:val="16"/>
              </w:rPr>
            </w:pPr>
            <w:r>
              <w:rPr>
                <w:i/>
                <w:color w:val="231F20"/>
                <w:sz w:val="16"/>
              </w:rPr>
              <w:t>Lenguaje</w:t>
            </w:r>
          </w:p>
        </w:tc>
        <w:tc>
          <w:tcPr>
            <w:tcW w:w="3578" w:type="dxa"/>
            <w:tcBorders>
              <w:top w:val="single" w:sz="8" w:space="0" w:color="231F20"/>
            </w:tcBorders>
          </w:tcPr>
          <w:p>
            <w:pPr>
              <w:pStyle w:val="TableParagraph"/>
              <w:spacing w:before="8"/>
              <w:ind w:left="1135"/>
              <w:rPr>
                <w:i/>
                <w:sz w:val="16"/>
              </w:rPr>
            </w:pPr>
            <w:r>
              <w:rPr>
                <w:i/>
                <w:color w:val="231F20"/>
                <w:sz w:val="16"/>
              </w:rPr>
              <w:t>Referencias a la paz</w:t>
            </w:r>
          </w:p>
        </w:tc>
      </w:tr>
      <w:tr>
        <w:trPr>
          <w:trHeight w:val="4281" w:hRule="exact"/>
        </w:trPr>
        <w:tc>
          <w:tcPr>
            <w:tcW w:w="3159" w:type="dxa"/>
            <w:tcBorders>
              <w:bottom w:val="single" w:sz="8" w:space="0" w:color="231F20"/>
            </w:tcBorders>
          </w:tcPr>
          <w:p>
            <w:pPr>
              <w:pStyle w:val="TableParagraph"/>
              <w:spacing w:before="41"/>
              <w:ind w:left="634"/>
              <w:rPr>
                <w:i/>
                <w:sz w:val="16"/>
              </w:rPr>
            </w:pPr>
            <w:r>
              <w:rPr>
                <w:i/>
                <w:color w:val="231F20"/>
                <w:sz w:val="16"/>
              </w:rPr>
              <w:t>Mayoritariamente excluyente</w:t>
            </w:r>
          </w:p>
          <w:p>
            <w:pPr>
              <w:pStyle w:val="TableParagraph"/>
              <w:spacing w:before="9"/>
              <w:rPr>
                <w:b/>
                <w:sz w:val="18"/>
              </w:rPr>
            </w:pPr>
          </w:p>
          <w:p>
            <w:pPr>
              <w:pStyle w:val="TableParagraph"/>
              <w:ind w:left="80"/>
              <w:jc w:val="both"/>
              <w:rPr>
                <w:sz w:val="16"/>
              </w:rPr>
            </w:pPr>
            <w:r>
              <w:rPr>
                <w:color w:val="231F20"/>
                <w:sz w:val="16"/>
              </w:rPr>
              <w:t>Excluyente:</w:t>
            </w:r>
          </w:p>
          <w:p>
            <w:pPr>
              <w:pStyle w:val="TableParagraph"/>
              <w:spacing w:before="9"/>
              <w:rPr>
                <w:b/>
                <w:sz w:val="18"/>
              </w:rPr>
            </w:pPr>
          </w:p>
          <w:p>
            <w:pPr>
              <w:pStyle w:val="TableParagraph"/>
              <w:spacing w:line="261" w:lineRule="auto"/>
              <w:ind w:left="80" w:right="77"/>
              <w:jc w:val="both"/>
              <w:rPr>
                <w:sz w:val="16"/>
              </w:rPr>
            </w:pPr>
            <w:r>
              <w:rPr>
                <w:color w:val="231F20"/>
                <w:sz w:val="16"/>
              </w:rPr>
              <w:t>Los priistas, los mexicanos, todos, los actores políticos, nuestros legisladores, funcionarios, servidores públicos, ciudadanos, los</w:t>
            </w:r>
            <w:r>
              <w:rPr>
                <w:color w:val="231F20"/>
                <w:spacing w:val="-18"/>
                <w:sz w:val="16"/>
              </w:rPr>
              <w:t> </w:t>
            </w:r>
            <w:r>
              <w:rPr>
                <w:color w:val="231F20"/>
                <w:sz w:val="16"/>
              </w:rPr>
              <w:t>trabajado- res, los alumnos, maestros y padres de familia, los jóvenes, los estudiantes, los profesores, los niños, los</w:t>
            </w:r>
            <w:r>
              <w:rPr>
                <w:color w:val="231F20"/>
                <w:spacing w:val="-1"/>
                <w:sz w:val="16"/>
              </w:rPr>
              <w:t> </w:t>
            </w:r>
            <w:r>
              <w:rPr>
                <w:color w:val="231F20"/>
                <w:sz w:val="16"/>
              </w:rPr>
              <w:t>profesionistas.</w:t>
            </w:r>
          </w:p>
          <w:p>
            <w:pPr>
              <w:pStyle w:val="TableParagraph"/>
              <w:spacing w:before="4"/>
              <w:rPr>
                <w:b/>
                <w:sz w:val="17"/>
              </w:rPr>
            </w:pPr>
          </w:p>
          <w:p>
            <w:pPr>
              <w:pStyle w:val="TableParagraph"/>
              <w:ind w:left="80"/>
              <w:jc w:val="both"/>
              <w:rPr>
                <w:sz w:val="16"/>
              </w:rPr>
            </w:pPr>
            <w:r>
              <w:rPr>
                <w:color w:val="231F20"/>
                <w:sz w:val="16"/>
              </w:rPr>
              <w:t>Incluyente:</w:t>
            </w:r>
          </w:p>
          <w:p>
            <w:pPr>
              <w:pStyle w:val="TableParagraph"/>
              <w:spacing w:before="9"/>
              <w:rPr>
                <w:b/>
                <w:sz w:val="18"/>
              </w:rPr>
            </w:pPr>
          </w:p>
          <w:p>
            <w:pPr>
              <w:pStyle w:val="TableParagraph"/>
              <w:spacing w:line="261" w:lineRule="auto"/>
              <w:ind w:left="80" w:right="78"/>
              <w:jc w:val="both"/>
              <w:rPr>
                <w:sz w:val="16"/>
              </w:rPr>
            </w:pPr>
            <w:r>
              <w:rPr>
                <w:color w:val="231F20"/>
                <w:sz w:val="16"/>
              </w:rPr>
              <w:t>La gente, la población, los y las jóvenes, la ju- ventud, las niñas y los niños.</w:t>
            </w:r>
          </w:p>
        </w:tc>
        <w:tc>
          <w:tcPr>
            <w:tcW w:w="3578" w:type="dxa"/>
            <w:tcBorders>
              <w:bottom w:val="single" w:sz="8" w:space="0" w:color="231F20"/>
            </w:tcBorders>
          </w:tcPr>
          <w:p>
            <w:pPr>
              <w:pStyle w:val="TableParagraph"/>
              <w:spacing w:line="261" w:lineRule="auto" w:before="41"/>
              <w:ind w:left="80" w:right="77"/>
              <w:jc w:val="both"/>
              <w:rPr>
                <w:sz w:val="16"/>
              </w:rPr>
            </w:pPr>
            <w:r>
              <w:rPr>
                <w:color w:val="231F20"/>
                <w:sz w:val="16"/>
              </w:rPr>
              <w:t>–Estamos comprometidos con la construcción del partido que el País requiere para que siga siendo la fuerza que genere la paz social necesaria para hacer frente a los desafíos del Siglo  </w:t>
            </w:r>
            <w:r>
              <w:rPr>
                <w:color w:val="231F20"/>
                <w:w w:val="110"/>
                <w:sz w:val="12"/>
              </w:rPr>
              <w:t>xxi</w:t>
            </w:r>
            <w:r>
              <w:rPr>
                <w:color w:val="231F20"/>
                <w:w w:val="110"/>
                <w:sz w:val="16"/>
              </w:rPr>
              <w:t>.</w:t>
            </w:r>
          </w:p>
          <w:p>
            <w:pPr>
              <w:pStyle w:val="TableParagraph"/>
              <w:spacing w:before="4"/>
              <w:rPr>
                <w:b/>
                <w:sz w:val="17"/>
              </w:rPr>
            </w:pPr>
          </w:p>
          <w:p>
            <w:pPr>
              <w:pStyle w:val="TableParagraph"/>
              <w:spacing w:line="261" w:lineRule="auto"/>
              <w:ind w:left="80" w:right="77"/>
              <w:jc w:val="both"/>
              <w:rPr>
                <w:sz w:val="16"/>
              </w:rPr>
            </w:pPr>
            <w:r>
              <w:rPr>
                <w:color w:val="231F20"/>
                <w:sz w:val="16"/>
              </w:rPr>
              <w:t>–Promover</w:t>
            </w:r>
            <w:r>
              <w:rPr>
                <w:color w:val="231F20"/>
                <w:spacing w:val="-6"/>
                <w:sz w:val="16"/>
              </w:rPr>
              <w:t> </w:t>
            </w:r>
            <w:r>
              <w:rPr>
                <w:color w:val="231F20"/>
                <w:sz w:val="16"/>
              </w:rPr>
              <w:t>la</w:t>
            </w:r>
            <w:r>
              <w:rPr>
                <w:color w:val="231F20"/>
                <w:spacing w:val="-6"/>
                <w:sz w:val="16"/>
              </w:rPr>
              <w:t> </w:t>
            </w:r>
            <w:r>
              <w:rPr>
                <w:color w:val="231F20"/>
                <w:sz w:val="16"/>
              </w:rPr>
              <w:t>incorporación</w:t>
            </w:r>
            <w:r>
              <w:rPr>
                <w:color w:val="231F20"/>
                <w:spacing w:val="-6"/>
                <w:sz w:val="16"/>
              </w:rPr>
              <w:t> </w:t>
            </w:r>
            <w:r>
              <w:rPr>
                <w:color w:val="231F20"/>
                <w:sz w:val="16"/>
              </w:rPr>
              <w:t>de</w:t>
            </w:r>
            <w:r>
              <w:rPr>
                <w:color w:val="231F20"/>
                <w:spacing w:val="-6"/>
                <w:sz w:val="16"/>
              </w:rPr>
              <w:t> </w:t>
            </w:r>
            <w:r>
              <w:rPr>
                <w:color w:val="231F20"/>
                <w:sz w:val="16"/>
              </w:rPr>
              <w:t>materias</w:t>
            </w:r>
            <w:r>
              <w:rPr>
                <w:color w:val="231F20"/>
                <w:spacing w:val="-6"/>
                <w:sz w:val="16"/>
              </w:rPr>
              <w:t> </w:t>
            </w:r>
            <w:r>
              <w:rPr>
                <w:color w:val="231F20"/>
                <w:sz w:val="16"/>
              </w:rPr>
              <w:t>transversales como educación ambiental, educación para la</w:t>
            </w:r>
            <w:r>
              <w:rPr>
                <w:color w:val="231F20"/>
                <w:spacing w:val="-4"/>
                <w:sz w:val="16"/>
              </w:rPr>
              <w:t> </w:t>
            </w:r>
            <w:r>
              <w:rPr>
                <w:color w:val="231F20"/>
                <w:sz w:val="16"/>
              </w:rPr>
              <w:t>paz.</w:t>
            </w:r>
          </w:p>
          <w:p>
            <w:pPr>
              <w:pStyle w:val="TableParagraph"/>
              <w:spacing w:before="4"/>
              <w:rPr>
                <w:b/>
                <w:sz w:val="17"/>
              </w:rPr>
            </w:pPr>
          </w:p>
          <w:p>
            <w:pPr>
              <w:pStyle w:val="TableParagraph"/>
              <w:spacing w:line="261" w:lineRule="auto"/>
              <w:ind w:left="80" w:right="77"/>
              <w:jc w:val="both"/>
              <w:rPr>
                <w:sz w:val="16"/>
              </w:rPr>
            </w:pPr>
            <w:r>
              <w:rPr>
                <w:color w:val="231F20"/>
                <w:sz w:val="16"/>
              </w:rPr>
              <w:t>–Proponer que en los planes de estudio se recupere una educación cívica y ética, sustentada en valores y actitudes que promuevan la paz, la libertad, el cono- cimiento,</w:t>
            </w:r>
            <w:r>
              <w:rPr>
                <w:color w:val="231F20"/>
                <w:spacing w:val="-10"/>
                <w:sz w:val="16"/>
              </w:rPr>
              <w:t> </w:t>
            </w:r>
            <w:r>
              <w:rPr>
                <w:color w:val="231F20"/>
                <w:sz w:val="16"/>
              </w:rPr>
              <w:t>la</w:t>
            </w:r>
            <w:r>
              <w:rPr>
                <w:color w:val="231F20"/>
                <w:spacing w:val="-9"/>
                <w:sz w:val="16"/>
              </w:rPr>
              <w:t> </w:t>
            </w:r>
            <w:r>
              <w:rPr>
                <w:color w:val="231F20"/>
                <w:sz w:val="16"/>
              </w:rPr>
              <w:t>solidaridad,</w:t>
            </w:r>
            <w:r>
              <w:rPr>
                <w:color w:val="231F20"/>
                <w:spacing w:val="-9"/>
                <w:sz w:val="16"/>
              </w:rPr>
              <w:t> </w:t>
            </w:r>
            <w:r>
              <w:rPr>
                <w:color w:val="231F20"/>
                <w:sz w:val="16"/>
              </w:rPr>
              <w:t>la</w:t>
            </w:r>
            <w:r>
              <w:rPr>
                <w:color w:val="231F20"/>
                <w:spacing w:val="-9"/>
                <w:sz w:val="16"/>
              </w:rPr>
              <w:t> </w:t>
            </w:r>
            <w:r>
              <w:rPr>
                <w:color w:val="231F20"/>
                <w:sz w:val="16"/>
              </w:rPr>
              <w:t>tolerancia</w:t>
            </w:r>
            <w:r>
              <w:rPr>
                <w:color w:val="231F20"/>
                <w:spacing w:val="-10"/>
                <w:sz w:val="16"/>
              </w:rPr>
              <w:t> </w:t>
            </w:r>
            <w:r>
              <w:rPr>
                <w:color w:val="231F20"/>
                <w:sz w:val="16"/>
              </w:rPr>
              <w:t>y</w:t>
            </w:r>
            <w:r>
              <w:rPr>
                <w:color w:val="231F20"/>
                <w:spacing w:val="-9"/>
                <w:sz w:val="16"/>
              </w:rPr>
              <w:t> </w:t>
            </w:r>
            <w:r>
              <w:rPr>
                <w:color w:val="231F20"/>
                <w:sz w:val="16"/>
              </w:rPr>
              <w:t>el</w:t>
            </w:r>
            <w:r>
              <w:rPr>
                <w:color w:val="231F20"/>
                <w:spacing w:val="-9"/>
                <w:sz w:val="16"/>
              </w:rPr>
              <w:t> </w:t>
            </w:r>
            <w:r>
              <w:rPr>
                <w:color w:val="231F20"/>
                <w:sz w:val="16"/>
              </w:rPr>
              <w:t>respeto</w:t>
            </w:r>
            <w:r>
              <w:rPr>
                <w:color w:val="231F20"/>
                <w:spacing w:val="-9"/>
                <w:sz w:val="16"/>
              </w:rPr>
              <w:t> </w:t>
            </w:r>
            <w:r>
              <w:rPr>
                <w:color w:val="231F20"/>
                <w:sz w:val="16"/>
              </w:rPr>
              <w:t>a</w:t>
            </w:r>
            <w:r>
              <w:rPr>
                <w:color w:val="231F20"/>
                <w:spacing w:val="-9"/>
                <w:sz w:val="16"/>
              </w:rPr>
              <w:t> </w:t>
            </w:r>
            <w:r>
              <w:rPr>
                <w:color w:val="231F20"/>
                <w:sz w:val="16"/>
              </w:rPr>
              <w:t>las personas y a la patria.</w:t>
            </w:r>
          </w:p>
          <w:p>
            <w:pPr>
              <w:pStyle w:val="TableParagraph"/>
              <w:spacing w:before="4"/>
              <w:rPr>
                <w:b/>
                <w:sz w:val="17"/>
              </w:rPr>
            </w:pPr>
          </w:p>
          <w:p>
            <w:pPr>
              <w:pStyle w:val="TableParagraph"/>
              <w:spacing w:line="261" w:lineRule="auto"/>
              <w:ind w:left="80" w:right="77"/>
              <w:jc w:val="both"/>
              <w:rPr>
                <w:sz w:val="16"/>
              </w:rPr>
            </w:pPr>
            <w:r>
              <w:rPr>
                <w:color w:val="231F20"/>
                <w:sz w:val="16"/>
              </w:rPr>
              <w:t>–La política exterior de México se ha distinguido por regirse por principios básicos, consagrados constitu- cionalmente, los cuales dan sentido a nuestras deci- siones</w:t>
            </w:r>
            <w:r>
              <w:rPr>
                <w:color w:val="231F20"/>
                <w:spacing w:val="-6"/>
                <w:sz w:val="16"/>
              </w:rPr>
              <w:t> </w:t>
            </w:r>
            <w:r>
              <w:rPr>
                <w:color w:val="231F20"/>
                <w:sz w:val="16"/>
              </w:rPr>
              <w:t>internacionales;</w:t>
            </w:r>
            <w:r>
              <w:rPr>
                <w:color w:val="231F20"/>
                <w:spacing w:val="-6"/>
                <w:sz w:val="16"/>
              </w:rPr>
              <w:t> </w:t>
            </w:r>
            <w:r>
              <w:rPr>
                <w:color w:val="231F20"/>
                <w:sz w:val="16"/>
              </w:rPr>
              <w:t>impulsan</w:t>
            </w:r>
            <w:r>
              <w:rPr>
                <w:color w:val="231F20"/>
                <w:spacing w:val="-6"/>
                <w:sz w:val="16"/>
              </w:rPr>
              <w:t> </w:t>
            </w:r>
            <w:r>
              <w:rPr>
                <w:color w:val="231F20"/>
                <w:sz w:val="16"/>
              </w:rPr>
              <w:t>la</w:t>
            </w:r>
            <w:r>
              <w:rPr>
                <w:color w:val="231F20"/>
                <w:spacing w:val="-6"/>
                <w:sz w:val="16"/>
              </w:rPr>
              <w:t> </w:t>
            </w:r>
            <w:r>
              <w:rPr>
                <w:color w:val="231F20"/>
                <w:sz w:val="16"/>
              </w:rPr>
              <w:t>vocación</w:t>
            </w:r>
            <w:r>
              <w:rPr>
                <w:color w:val="231F20"/>
                <w:spacing w:val="-6"/>
                <w:sz w:val="16"/>
              </w:rPr>
              <w:t> </w:t>
            </w:r>
            <w:r>
              <w:rPr>
                <w:color w:val="231F20"/>
                <w:sz w:val="16"/>
              </w:rPr>
              <w:t>pacifista de México y nos han permitido como Nación ejercer un</w:t>
            </w:r>
            <w:r>
              <w:rPr>
                <w:color w:val="231F20"/>
                <w:spacing w:val="-10"/>
                <w:sz w:val="16"/>
              </w:rPr>
              <w:t> </w:t>
            </w:r>
            <w:r>
              <w:rPr>
                <w:color w:val="231F20"/>
                <w:sz w:val="16"/>
              </w:rPr>
              <w:t>liderazgo</w:t>
            </w:r>
            <w:r>
              <w:rPr>
                <w:color w:val="231F20"/>
                <w:spacing w:val="-10"/>
                <w:sz w:val="16"/>
              </w:rPr>
              <w:t> </w:t>
            </w:r>
            <w:r>
              <w:rPr>
                <w:color w:val="231F20"/>
                <w:sz w:val="16"/>
              </w:rPr>
              <w:t>indiscutible</w:t>
            </w:r>
            <w:r>
              <w:rPr>
                <w:color w:val="231F20"/>
                <w:spacing w:val="-11"/>
                <w:sz w:val="16"/>
              </w:rPr>
              <w:t> </w:t>
            </w:r>
            <w:r>
              <w:rPr>
                <w:color w:val="231F20"/>
                <w:sz w:val="16"/>
              </w:rPr>
              <w:t>en</w:t>
            </w:r>
            <w:r>
              <w:rPr>
                <w:color w:val="231F20"/>
                <w:spacing w:val="-10"/>
                <w:sz w:val="16"/>
              </w:rPr>
              <w:t> </w:t>
            </w:r>
            <w:r>
              <w:rPr>
                <w:color w:val="231F20"/>
                <w:sz w:val="16"/>
              </w:rPr>
              <w:t>temas</w:t>
            </w:r>
            <w:r>
              <w:rPr>
                <w:color w:val="231F20"/>
                <w:spacing w:val="-10"/>
                <w:sz w:val="16"/>
              </w:rPr>
              <w:t> </w:t>
            </w:r>
            <w:r>
              <w:rPr>
                <w:color w:val="231F20"/>
                <w:sz w:val="16"/>
              </w:rPr>
              <w:t>sustantivos</w:t>
            </w:r>
            <w:r>
              <w:rPr>
                <w:color w:val="231F20"/>
                <w:spacing w:val="-10"/>
                <w:sz w:val="16"/>
              </w:rPr>
              <w:t> </w:t>
            </w:r>
            <w:r>
              <w:rPr>
                <w:color w:val="231F20"/>
                <w:sz w:val="16"/>
              </w:rPr>
              <w:t>del</w:t>
            </w:r>
            <w:r>
              <w:rPr>
                <w:color w:val="231F20"/>
                <w:spacing w:val="-10"/>
                <w:sz w:val="16"/>
              </w:rPr>
              <w:t> </w:t>
            </w:r>
            <w:r>
              <w:rPr>
                <w:color w:val="231F20"/>
                <w:sz w:val="16"/>
              </w:rPr>
              <w:t>ám- bito mundial.</w:t>
            </w:r>
          </w:p>
        </w:tc>
      </w:tr>
    </w:tbl>
    <w:p>
      <w:pPr>
        <w:spacing w:before="37"/>
        <w:ind w:left="122" w:right="121" w:firstLine="0"/>
        <w:jc w:val="left"/>
        <w:rPr>
          <w:sz w:val="16"/>
        </w:rPr>
      </w:pPr>
      <w:r>
        <w:rPr>
          <w:color w:val="231F20"/>
          <w:w w:val="105"/>
          <w:sz w:val="16"/>
        </w:rPr>
        <w:t>Fuente: Elaboración propia a partir de datos de </w:t>
      </w:r>
      <w:r>
        <w:rPr>
          <w:color w:val="231F20"/>
          <w:w w:val="110"/>
          <w:sz w:val="13"/>
        </w:rPr>
        <w:t>pri </w:t>
      </w:r>
      <w:r>
        <w:rPr>
          <w:color w:val="231F20"/>
          <w:w w:val="105"/>
          <w:sz w:val="16"/>
        </w:rPr>
        <w:t>(2008c).</w:t>
      </w:r>
    </w:p>
    <w:p>
      <w:pPr>
        <w:spacing w:after="0"/>
        <w:jc w:val="left"/>
        <w:rPr>
          <w:sz w:val="16"/>
        </w:rPr>
        <w:sectPr>
          <w:pgSz w:w="8790" w:h="13040"/>
          <w:pgMar w:header="1052" w:footer="0" w:top="1240" w:bottom="280" w:left="960" w:right="840"/>
        </w:sectPr>
      </w:pPr>
    </w:p>
    <w:p>
      <w:pPr>
        <w:pStyle w:val="BodyText"/>
        <w:rPr>
          <w:sz w:val="28"/>
        </w:rPr>
      </w:pPr>
    </w:p>
    <w:p>
      <w:pPr>
        <w:pStyle w:val="Heading2"/>
        <w:spacing w:before="74"/>
        <w:ind w:right="576"/>
      </w:pPr>
      <w:r>
        <w:rPr>
          <w:color w:val="231F20"/>
        </w:rPr>
        <w:t>Cuadro 21</w:t>
      </w:r>
    </w:p>
    <w:p>
      <w:pPr>
        <w:spacing w:before="10"/>
        <w:ind w:left="565" w:right="576" w:firstLine="0"/>
        <w:jc w:val="center"/>
        <w:rPr>
          <w:b/>
          <w:sz w:val="16"/>
        </w:rPr>
      </w:pPr>
      <w:r>
        <w:rPr>
          <w:b/>
          <w:color w:val="231F20"/>
          <w:w w:val="105"/>
          <w:sz w:val="20"/>
        </w:rPr>
        <w:t>Esquema del Programa de Acción del </w:t>
      </w:r>
      <w:r>
        <w:rPr>
          <w:b/>
          <w:color w:val="231F20"/>
          <w:w w:val="105"/>
          <w:sz w:val="16"/>
        </w:rPr>
        <w:t>prd</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82"/>
        <w:gridCol w:w="5055"/>
      </w:tblGrid>
      <w:tr>
        <w:trPr>
          <w:trHeight w:val="281" w:hRule="exact"/>
        </w:trPr>
        <w:tc>
          <w:tcPr>
            <w:tcW w:w="1682" w:type="dxa"/>
            <w:tcBorders>
              <w:top w:val="single" w:sz="8" w:space="0" w:color="231F20"/>
            </w:tcBorders>
          </w:tcPr>
          <w:p>
            <w:pPr>
              <w:pStyle w:val="TableParagraph"/>
              <w:spacing w:before="36"/>
              <w:ind w:left="421"/>
              <w:rPr>
                <w:i/>
                <w:sz w:val="16"/>
              </w:rPr>
            </w:pPr>
            <w:r>
              <w:rPr>
                <w:i/>
                <w:color w:val="231F20"/>
                <w:sz w:val="16"/>
              </w:rPr>
              <w:t>Ejes rectores</w:t>
            </w:r>
          </w:p>
        </w:tc>
        <w:tc>
          <w:tcPr>
            <w:tcW w:w="5055" w:type="dxa"/>
            <w:tcBorders>
              <w:top w:val="single" w:sz="8" w:space="0" w:color="231F20"/>
            </w:tcBorders>
          </w:tcPr>
          <w:p>
            <w:pPr>
              <w:pStyle w:val="TableParagraph"/>
              <w:spacing w:before="36"/>
              <w:ind w:left="2178" w:right="2178"/>
              <w:jc w:val="center"/>
              <w:rPr>
                <w:i/>
                <w:sz w:val="16"/>
              </w:rPr>
            </w:pPr>
            <w:r>
              <w:rPr>
                <w:i/>
                <w:color w:val="231F20"/>
                <w:sz w:val="16"/>
              </w:rPr>
              <w:t>Vertientes</w:t>
            </w:r>
          </w:p>
        </w:tc>
      </w:tr>
      <w:tr>
        <w:trPr>
          <w:trHeight w:val="2895" w:hRule="exact"/>
        </w:trPr>
        <w:tc>
          <w:tcPr>
            <w:tcW w:w="1682" w:type="dxa"/>
          </w:tcPr>
          <w:p>
            <w:pPr>
              <w:pStyle w:val="TableParagraph"/>
              <w:spacing w:line="200" w:lineRule="exact" w:before="45"/>
              <w:ind w:left="51" w:right="78"/>
              <w:jc w:val="both"/>
              <w:rPr>
                <w:sz w:val="18"/>
              </w:rPr>
            </w:pPr>
            <w:r>
              <w:rPr>
                <w:color w:val="231F20"/>
                <w:sz w:val="18"/>
              </w:rPr>
              <w:t>I. Derechos indivi- duales, sociales y co- lectivos</w:t>
            </w:r>
          </w:p>
        </w:tc>
        <w:tc>
          <w:tcPr>
            <w:tcW w:w="5055" w:type="dxa"/>
          </w:tcPr>
          <w:p>
            <w:pPr>
              <w:pStyle w:val="TableParagraph"/>
              <w:spacing w:line="200" w:lineRule="exact" w:before="45"/>
              <w:ind w:left="108" w:right="106"/>
              <w:jc w:val="both"/>
              <w:rPr>
                <w:sz w:val="18"/>
              </w:rPr>
            </w:pPr>
            <w:r>
              <w:rPr>
                <w:color w:val="231F20"/>
                <w:sz w:val="18"/>
              </w:rPr>
              <w:t>1.-Derechos Humanos; 2.-Exigibilidad de los Derechos Humanos; 3.-Derechos Humanos y Poder Público; 4.-Derecho a Nivel de  </w:t>
            </w:r>
            <w:r>
              <w:rPr>
                <w:color w:val="231F20"/>
                <w:spacing w:val="-3"/>
                <w:sz w:val="18"/>
              </w:rPr>
              <w:t>Vida  </w:t>
            </w:r>
            <w:r>
              <w:rPr>
                <w:color w:val="231F20"/>
                <w:sz w:val="18"/>
              </w:rPr>
              <w:t>Digna; 5.-Derecho a un Medio Ambiente Sano; 6.-Derecho  a la Salud; 7.-Seguridad Social Universal; 8.-Vivienda; 9.-Derecho Humano a la Alimentación; 10.-Derecho al Agua; 11.-Derecho a  la Educación; 12.-Derecho al Acceso a la Cultura y los Derechos Culturales; 13.-Libertad de Expresión; 14.-Derecho a la Informa- ción; 15.-Derechos de los Trabajadores y Productores del Campo; 16.-Derechos de las niñas, niños y adolescentes; 17.-Derechos de las y los Jóvenes; 18.-Personas Adultas Mayores; 19.-Personas</w:t>
            </w:r>
            <w:r>
              <w:rPr>
                <w:color w:val="231F20"/>
                <w:spacing w:val="-22"/>
                <w:sz w:val="18"/>
              </w:rPr>
              <w:t> </w:t>
            </w:r>
            <w:r>
              <w:rPr>
                <w:color w:val="231F20"/>
                <w:sz w:val="18"/>
              </w:rPr>
              <w:t>con Discapacidad; 20.-</w:t>
            </w:r>
            <w:r>
              <w:rPr>
                <w:i/>
                <w:color w:val="231F20"/>
                <w:sz w:val="18"/>
              </w:rPr>
              <w:t>Transversalidad en la Perspectiva de Género y </w:t>
            </w:r>
            <w:r>
              <w:rPr>
                <w:i/>
                <w:color w:val="231F20"/>
                <w:sz w:val="18"/>
              </w:rPr>
              <w:t>paridad</w:t>
            </w:r>
            <w:r>
              <w:rPr>
                <w:color w:val="231F20"/>
                <w:sz w:val="18"/>
              </w:rPr>
              <w:t>; 21.-Diversidad; 22.-Derechos de los Pueblos y Naciones Indias; 23.-Trabajadoras y Trabajadores; 24.-Política social para combatir la desigualdad y la</w:t>
            </w:r>
            <w:r>
              <w:rPr>
                <w:color w:val="231F20"/>
                <w:spacing w:val="-1"/>
                <w:sz w:val="18"/>
              </w:rPr>
              <w:t> </w:t>
            </w:r>
            <w:r>
              <w:rPr>
                <w:color w:val="231F20"/>
                <w:sz w:val="18"/>
              </w:rPr>
              <w:t>pobreza.</w:t>
            </w:r>
          </w:p>
        </w:tc>
      </w:tr>
      <w:tr>
        <w:trPr>
          <w:trHeight w:val="2295" w:hRule="exact"/>
        </w:trPr>
        <w:tc>
          <w:tcPr>
            <w:tcW w:w="1682" w:type="dxa"/>
          </w:tcPr>
          <w:p>
            <w:pPr>
              <w:pStyle w:val="TableParagraph"/>
              <w:spacing w:line="200" w:lineRule="exact" w:before="45"/>
              <w:ind w:left="51" w:right="78"/>
              <w:jc w:val="both"/>
              <w:rPr>
                <w:sz w:val="18"/>
              </w:rPr>
            </w:pPr>
            <w:r>
              <w:rPr>
                <w:color w:val="231F20"/>
                <w:sz w:val="18"/>
              </w:rPr>
              <w:t>II. Desarrollo soste- nido, sustentable e incluyente</w:t>
            </w:r>
          </w:p>
        </w:tc>
        <w:tc>
          <w:tcPr>
            <w:tcW w:w="5055" w:type="dxa"/>
          </w:tcPr>
          <w:p>
            <w:pPr>
              <w:pStyle w:val="TableParagraph"/>
              <w:spacing w:line="200" w:lineRule="exact" w:before="45"/>
              <w:ind w:left="108" w:right="103"/>
              <w:jc w:val="both"/>
              <w:rPr>
                <w:sz w:val="18"/>
              </w:rPr>
            </w:pPr>
            <w:r>
              <w:rPr>
                <w:color w:val="231F20"/>
                <w:sz w:val="18"/>
              </w:rPr>
              <w:t>25.-Nueva economía con carácter social; 26.-Papel del Estado; 27.-Poder público y planeación democrática; 28.-Crecimiento eco- nómico; 29.-Productividad; 30.-Productividad del trabajo; 31.-Sa- lario;</w:t>
            </w:r>
            <w:r>
              <w:rPr>
                <w:color w:val="231F20"/>
                <w:spacing w:val="-12"/>
                <w:sz w:val="18"/>
              </w:rPr>
              <w:t> </w:t>
            </w:r>
            <w:r>
              <w:rPr>
                <w:color w:val="231F20"/>
                <w:sz w:val="18"/>
              </w:rPr>
              <w:t>32.-Trabajo;</w:t>
            </w:r>
            <w:r>
              <w:rPr>
                <w:color w:val="231F20"/>
                <w:spacing w:val="-12"/>
                <w:sz w:val="18"/>
              </w:rPr>
              <w:t> </w:t>
            </w:r>
            <w:r>
              <w:rPr>
                <w:color w:val="231F20"/>
                <w:sz w:val="18"/>
              </w:rPr>
              <w:t>33.-Regulación</w:t>
            </w:r>
            <w:r>
              <w:rPr>
                <w:color w:val="231F20"/>
                <w:spacing w:val="-12"/>
                <w:sz w:val="18"/>
              </w:rPr>
              <w:t> </w:t>
            </w:r>
            <w:r>
              <w:rPr>
                <w:color w:val="231F20"/>
                <w:sz w:val="18"/>
              </w:rPr>
              <w:t>de</w:t>
            </w:r>
            <w:r>
              <w:rPr>
                <w:color w:val="231F20"/>
                <w:spacing w:val="-12"/>
                <w:sz w:val="18"/>
              </w:rPr>
              <w:t> </w:t>
            </w:r>
            <w:r>
              <w:rPr>
                <w:color w:val="231F20"/>
                <w:sz w:val="18"/>
              </w:rPr>
              <w:t>los</w:t>
            </w:r>
            <w:r>
              <w:rPr>
                <w:color w:val="231F20"/>
                <w:spacing w:val="-12"/>
                <w:sz w:val="18"/>
              </w:rPr>
              <w:t> </w:t>
            </w:r>
            <w:r>
              <w:rPr>
                <w:color w:val="231F20"/>
                <w:sz w:val="18"/>
              </w:rPr>
              <w:t>mercados</w:t>
            </w:r>
            <w:r>
              <w:rPr>
                <w:color w:val="231F20"/>
                <w:spacing w:val="-12"/>
                <w:sz w:val="18"/>
              </w:rPr>
              <w:t> </w:t>
            </w:r>
            <w:r>
              <w:rPr>
                <w:color w:val="231F20"/>
                <w:sz w:val="18"/>
              </w:rPr>
              <w:t>de</w:t>
            </w:r>
            <w:r>
              <w:rPr>
                <w:color w:val="231F20"/>
                <w:spacing w:val="-12"/>
                <w:sz w:val="18"/>
              </w:rPr>
              <w:t> </w:t>
            </w:r>
            <w:r>
              <w:rPr>
                <w:color w:val="231F20"/>
                <w:sz w:val="18"/>
              </w:rPr>
              <w:t>capital</w:t>
            </w:r>
            <w:r>
              <w:rPr>
                <w:color w:val="231F20"/>
                <w:spacing w:val="-12"/>
                <w:sz w:val="18"/>
              </w:rPr>
              <w:t> </w:t>
            </w:r>
            <w:r>
              <w:rPr>
                <w:color w:val="231F20"/>
                <w:sz w:val="18"/>
              </w:rPr>
              <w:t>y</w:t>
            </w:r>
            <w:r>
              <w:rPr>
                <w:color w:val="231F20"/>
                <w:spacing w:val="-12"/>
                <w:sz w:val="18"/>
              </w:rPr>
              <w:t> </w:t>
            </w:r>
            <w:r>
              <w:rPr>
                <w:color w:val="231F20"/>
                <w:sz w:val="18"/>
              </w:rPr>
              <w:t>de</w:t>
            </w:r>
            <w:r>
              <w:rPr>
                <w:color w:val="231F20"/>
                <w:spacing w:val="-12"/>
                <w:sz w:val="18"/>
              </w:rPr>
              <w:t> </w:t>
            </w:r>
            <w:r>
              <w:rPr>
                <w:color w:val="231F20"/>
                <w:sz w:val="18"/>
              </w:rPr>
              <w:t>la fuerza de trabajo; 34.-Paquete económico; 35.-Política Hacendaria Integral; 36.-Austeridad Republicana y Combate a la Corrupción; 37.-Política de Ingresos Públicos; 38.-Política monetaria y finan- ciera; 39.-Política industrial; 40.-Energía; 41.-Desarrollo Rural Sustentable; 42.-Pesca; 43.-Inserción provechosa en la economía mundial; 44.-Política de población; 45.-Educación; 46.-Educación superior; 47.-Ciencia y</w:t>
            </w:r>
            <w:r>
              <w:rPr>
                <w:color w:val="231F20"/>
                <w:spacing w:val="-8"/>
                <w:sz w:val="18"/>
              </w:rPr>
              <w:t> </w:t>
            </w:r>
            <w:r>
              <w:rPr>
                <w:color w:val="231F20"/>
                <w:sz w:val="18"/>
              </w:rPr>
              <w:t>tecnología.</w:t>
            </w:r>
          </w:p>
        </w:tc>
      </w:tr>
      <w:tr>
        <w:trPr>
          <w:trHeight w:val="1095" w:hRule="exact"/>
        </w:trPr>
        <w:tc>
          <w:tcPr>
            <w:tcW w:w="1682" w:type="dxa"/>
          </w:tcPr>
          <w:p>
            <w:pPr>
              <w:pStyle w:val="TableParagraph"/>
              <w:spacing w:line="200" w:lineRule="exact" w:before="45"/>
              <w:ind w:left="51"/>
              <w:rPr>
                <w:sz w:val="18"/>
              </w:rPr>
            </w:pPr>
            <w:r>
              <w:rPr>
                <w:color w:val="231F20"/>
                <w:sz w:val="18"/>
              </w:rPr>
              <w:t>III. Medio Ambiente Sano</w:t>
            </w:r>
          </w:p>
        </w:tc>
        <w:tc>
          <w:tcPr>
            <w:tcW w:w="5055" w:type="dxa"/>
          </w:tcPr>
          <w:p>
            <w:pPr>
              <w:pStyle w:val="TableParagraph"/>
              <w:spacing w:line="200" w:lineRule="exact" w:before="45"/>
              <w:ind w:left="108" w:right="105"/>
              <w:jc w:val="both"/>
              <w:rPr>
                <w:sz w:val="18"/>
              </w:rPr>
            </w:pPr>
            <w:r>
              <w:rPr>
                <w:color w:val="231F20"/>
                <w:sz w:val="18"/>
              </w:rPr>
              <w:t>48.-Desarrollo Sustentable; 49.-Planeación Ambiental; 50.-Re- cursos estratégicos; 51.-Energéticos 52.-Biodiversidad; 53.-Agua; 54.-Acciones para proteger los Recursos Hídricos; 55.-Territorio Integrado y Sustentable; 56.-Acciones para proteger el Medio Am- biente; 57.-Desarrollo Sustentable a escala planetaria;</w:t>
            </w:r>
          </w:p>
        </w:tc>
      </w:tr>
      <w:tr>
        <w:trPr>
          <w:trHeight w:val="2695" w:hRule="exact"/>
        </w:trPr>
        <w:tc>
          <w:tcPr>
            <w:tcW w:w="1682" w:type="dxa"/>
            <w:tcBorders>
              <w:bottom w:val="single" w:sz="8" w:space="0" w:color="231F20"/>
            </w:tcBorders>
          </w:tcPr>
          <w:p>
            <w:pPr>
              <w:pStyle w:val="TableParagraph"/>
              <w:spacing w:line="200" w:lineRule="exact" w:before="45"/>
              <w:ind w:left="51"/>
              <w:rPr>
                <w:sz w:val="18"/>
              </w:rPr>
            </w:pPr>
            <w:r>
              <w:rPr>
                <w:color w:val="231F20"/>
                <w:sz w:val="18"/>
              </w:rPr>
              <w:t>IV. Reforma del Es- tado</w:t>
            </w:r>
          </w:p>
        </w:tc>
        <w:tc>
          <w:tcPr>
            <w:tcW w:w="5055" w:type="dxa"/>
            <w:tcBorders>
              <w:bottom w:val="single" w:sz="8" w:space="0" w:color="231F20"/>
            </w:tcBorders>
          </w:tcPr>
          <w:p>
            <w:pPr>
              <w:pStyle w:val="TableParagraph"/>
              <w:spacing w:line="200" w:lineRule="exact" w:before="45"/>
              <w:ind w:left="108" w:right="106"/>
              <w:jc w:val="both"/>
              <w:rPr>
                <w:sz w:val="18"/>
              </w:rPr>
            </w:pPr>
            <w:r>
              <w:rPr>
                <w:color w:val="231F20"/>
                <w:sz w:val="18"/>
              </w:rPr>
              <w:t>58.-Nueva constitucionalidad; 59.-Régimen Político; 60.-Relación Estado-Ciudadano; 61.-Gobiernos Democráticos; 62.-Transparen- cia; 63.-Fiscalización; 64.-Rendición de Cuentas; 65.-Federalismo; 66.-Municipio Libre; 67.-Ciudad de México. Nueva entidad fe- derativa con plenos derechos; 68.-Justicia; 69.-Reforma Judicial; 70.-Seguridad Ciudadana; 71.-Fuerzas Armadas; 72.-Comunica- ción Democrática; 73.-Libertad de Expresión; 74.-Dominio, Servi- cio e Interés Públicos; 75.-Convergencia Digital; 76.-Régimen de Concesiones; 77.-Medios de Radiodifusión de Servicio Público; 78.-Medios</w:t>
            </w:r>
            <w:r>
              <w:rPr>
                <w:color w:val="231F20"/>
                <w:spacing w:val="-8"/>
                <w:sz w:val="18"/>
              </w:rPr>
              <w:t> </w:t>
            </w:r>
            <w:r>
              <w:rPr>
                <w:color w:val="231F20"/>
                <w:sz w:val="18"/>
              </w:rPr>
              <w:t>Comunitarios;</w:t>
            </w:r>
            <w:r>
              <w:rPr>
                <w:color w:val="231F20"/>
                <w:spacing w:val="-7"/>
                <w:sz w:val="18"/>
              </w:rPr>
              <w:t> </w:t>
            </w:r>
            <w:r>
              <w:rPr>
                <w:color w:val="231F20"/>
                <w:sz w:val="18"/>
              </w:rPr>
              <w:t>79.-Tiempos</w:t>
            </w:r>
            <w:r>
              <w:rPr>
                <w:color w:val="231F20"/>
                <w:spacing w:val="-8"/>
                <w:sz w:val="18"/>
              </w:rPr>
              <w:t> </w:t>
            </w:r>
            <w:r>
              <w:rPr>
                <w:color w:val="231F20"/>
                <w:sz w:val="18"/>
              </w:rPr>
              <w:t>de</w:t>
            </w:r>
            <w:r>
              <w:rPr>
                <w:color w:val="231F20"/>
                <w:spacing w:val="-7"/>
                <w:sz w:val="18"/>
              </w:rPr>
              <w:t> </w:t>
            </w:r>
            <w:r>
              <w:rPr>
                <w:color w:val="231F20"/>
                <w:sz w:val="18"/>
              </w:rPr>
              <w:t>Estado;</w:t>
            </w:r>
            <w:r>
              <w:rPr>
                <w:color w:val="231F20"/>
                <w:spacing w:val="-8"/>
                <w:sz w:val="18"/>
              </w:rPr>
              <w:t> </w:t>
            </w:r>
            <w:r>
              <w:rPr>
                <w:color w:val="231F20"/>
                <w:sz w:val="18"/>
              </w:rPr>
              <w:t>80.-Regulación; 81.-Observatorios Ciudadanos; 82.-Publicidad; 83.-Derecho de</w:t>
            </w:r>
            <w:r>
              <w:rPr>
                <w:color w:val="231F20"/>
                <w:spacing w:val="-25"/>
                <w:sz w:val="18"/>
              </w:rPr>
              <w:t> </w:t>
            </w:r>
            <w:r>
              <w:rPr>
                <w:color w:val="231F20"/>
                <w:sz w:val="18"/>
              </w:rPr>
              <w:t>Ré- plica; 84.-Producción Nacional; 85.-Excepción cultural; 86.-In- clusión</w:t>
            </w:r>
            <w:r>
              <w:rPr>
                <w:color w:val="231F20"/>
                <w:spacing w:val="-9"/>
                <w:sz w:val="18"/>
              </w:rPr>
              <w:t> </w:t>
            </w:r>
            <w:r>
              <w:rPr>
                <w:color w:val="231F20"/>
                <w:sz w:val="18"/>
              </w:rPr>
              <w:t>Digital.</w:t>
            </w:r>
          </w:p>
        </w:tc>
      </w:tr>
    </w:tbl>
    <w:p>
      <w:pPr>
        <w:spacing w:before="114"/>
        <w:ind w:left="28" w:right="115" w:firstLine="0"/>
        <w:jc w:val="right"/>
        <w:rPr>
          <w:i/>
          <w:sz w:val="14"/>
        </w:rPr>
      </w:pPr>
      <w:r>
        <w:rPr>
          <w:i/>
          <w:color w:val="231F20"/>
          <w:sz w:val="14"/>
        </w:rPr>
        <w:t>Continúa…</w:t>
      </w:r>
    </w:p>
    <w:p>
      <w:pPr>
        <w:spacing w:after="0"/>
        <w:jc w:val="right"/>
        <w:rPr>
          <w:sz w:val="14"/>
        </w:rPr>
        <w:sectPr>
          <w:pgSz w:w="8790" w:h="13040"/>
          <w:pgMar w:header="1052" w:footer="0" w:top="1240" w:bottom="280" w:left="860" w:right="960"/>
        </w:sectPr>
      </w:pPr>
    </w:p>
    <w:p>
      <w:pPr>
        <w:pStyle w:val="BodyText"/>
        <w:spacing w:before="0"/>
        <w:rPr>
          <w:i/>
        </w:rPr>
      </w:pPr>
    </w:p>
    <w:p>
      <w:pPr>
        <w:pStyle w:val="BodyText"/>
        <w:spacing w:before="0"/>
        <w:rPr>
          <w:i/>
          <w:sz w:val="19"/>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82"/>
        <w:gridCol w:w="5055"/>
      </w:tblGrid>
      <w:tr>
        <w:trPr>
          <w:trHeight w:val="281" w:hRule="exact"/>
        </w:trPr>
        <w:tc>
          <w:tcPr>
            <w:tcW w:w="1682" w:type="dxa"/>
            <w:tcBorders>
              <w:top w:val="single" w:sz="8" w:space="0" w:color="231F20"/>
            </w:tcBorders>
          </w:tcPr>
          <w:p>
            <w:pPr>
              <w:pStyle w:val="TableParagraph"/>
              <w:spacing w:before="36"/>
              <w:ind w:left="421"/>
              <w:rPr>
                <w:i/>
                <w:sz w:val="16"/>
              </w:rPr>
            </w:pPr>
            <w:r>
              <w:rPr>
                <w:i/>
                <w:color w:val="231F20"/>
                <w:sz w:val="16"/>
              </w:rPr>
              <w:t>Ejes rectores</w:t>
            </w:r>
          </w:p>
        </w:tc>
        <w:tc>
          <w:tcPr>
            <w:tcW w:w="5055" w:type="dxa"/>
            <w:tcBorders>
              <w:top w:val="single" w:sz="8" w:space="0" w:color="231F20"/>
            </w:tcBorders>
          </w:tcPr>
          <w:p>
            <w:pPr>
              <w:pStyle w:val="TableParagraph"/>
              <w:spacing w:before="36"/>
              <w:ind w:left="2178" w:right="2178"/>
              <w:jc w:val="center"/>
              <w:rPr>
                <w:i/>
                <w:sz w:val="16"/>
              </w:rPr>
            </w:pPr>
            <w:r>
              <w:rPr>
                <w:i/>
                <w:color w:val="231F20"/>
                <w:sz w:val="16"/>
              </w:rPr>
              <w:t>Vertientes</w:t>
            </w:r>
          </w:p>
        </w:tc>
      </w:tr>
      <w:tr>
        <w:trPr>
          <w:trHeight w:val="2495" w:hRule="exact"/>
        </w:trPr>
        <w:tc>
          <w:tcPr>
            <w:tcW w:w="1682" w:type="dxa"/>
          </w:tcPr>
          <w:p>
            <w:pPr>
              <w:pStyle w:val="TableParagraph"/>
              <w:spacing w:line="200" w:lineRule="exact" w:before="45"/>
              <w:ind w:left="51"/>
              <w:rPr>
                <w:sz w:val="18"/>
              </w:rPr>
            </w:pPr>
            <w:r>
              <w:rPr>
                <w:color w:val="231F20"/>
                <w:sz w:val="18"/>
              </w:rPr>
              <w:t>V. Democracia en la sociedad</w:t>
            </w:r>
          </w:p>
        </w:tc>
        <w:tc>
          <w:tcPr>
            <w:tcW w:w="5055" w:type="dxa"/>
          </w:tcPr>
          <w:p>
            <w:pPr>
              <w:pStyle w:val="TableParagraph"/>
              <w:spacing w:line="200" w:lineRule="exact" w:before="45"/>
              <w:ind w:left="108" w:right="106"/>
              <w:jc w:val="both"/>
              <w:rPr>
                <w:sz w:val="18"/>
              </w:rPr>
            </w:pPr>
            <w:r>
              <w:rPr>
                <w:color w:val="231F20"/>
                <w:sz w:val="18"/>
              </w:rPr>
              <w:t>87.-Democracia; 88.-Cultura democrática; 89.-Democracia Direc- ta; 90.-Participación Ciudadana; 91.-Cultura democrática en las organizaciones sociales; 92.-Organizaciones No Gubernamentales; 93.-Democracia y Trabajo; 94.-Laicidad; 95.-Principio Constitu- cional de Laicidad; 96.-Libertad de Pensamiento, de Conciencia y de Religión; 97.-Derecho a Decidir; 98.-Asociaciones religiosas; 99.-Educación Laica; 100.-Libertad de Expresión; 101.-Ejercicio Libre de la Sexualidad; 102.-Familias; 103.-Maternidad y Paterni- dad Compartidas; 104.-Identidad. Sexo-genérica; 105.-Delitos mo- tivados por el odio; 106.-Derecho a Bien Morir; 107.-Proselitismo Electoral de las Asociaciones Religiosas; 108.-Medios de Comuni- cación de las Asociaciones Religiosas.</w:t>
            </w:r>
          </w:p>
        </w:tc>
      </w:tr>
      <w:tr>
        <w:trPr>
          <w:trHeight w:val="1295" w:hRule="exact"/>
        </w:trPr>
        <w:tc>
          <w:tcPr>
            <w:tcW w:w="1682" w:type="dxa"/>
            <w:tcBorders>
              <w:bottom w:val="single" w:sz="8" w:space="0" w:color="231F20"/>
            </w:tcBorders>
          </w:tcPr>
          <w:p>
            <w:pPr>
              <w:pStyle w:val="TableParagraph"/>
              <w:spacing w:line="200" w:lineRule="exact" w:before="45"/>
              <w:ind w:left="51" w:right="77"/>
              <w:jc w:val="both"/>
              <w:rPr>
                <w:sz w:val="18"/>
              </w:rPr>
            </w:pPr>
            <w:r>
              <w:rPr>
                <w:color w:val="231F20"/>
                <w:sz w:val="18"/>
              </w:rPr>
              <w:t>VI. Integración mun- dial y cooperación internacional</w:t>
            </w:r>
          </w:p>
        </w:tc>
        <w:tc>
          <w:tcPr>
            <w:tcW w:w="5055" w:type="dxa"/>
            <w:tcBorders>
              <w:bottom w:val="single" w:sz="8" w:space="0" w:color="231F20"/>
            </w:tcBorders>
          </w:tcPr>
          <w:p>
            <w:pPr>
              <w:pStyle w:val="TableParagraph"/>
              <w:spacing w:line="200" w:lineRule="exact" w:before="45"/>
              <w:ind w:left="108" w:right="105"/>
              <w:jc w:val="both"/>
              <w:rPr>
                <w:sz w:val="18"/>
              </w:rPr>
            </w:pPr>
            <w:r>
              <w:rPr>
                <w:color w:val="231F20"/>
                <w:sz w:val="18"/>
              </w:rPr>
              <w:t>109.-Política</w:t>
            </w:r>
            <w:r>
              <w:rPr>
                <w:color w:val="231F20"/>
                <w:spacing w:val="-9"/>
                <w:sz w:val="18"/>
              </w:rPr>
              <w:t> </w:t>
            </w:r>
            <w:r>
              <w:rPr>
                <w:color w:val="231F20"/>
                <w:sz w:val="18"/>
              </w:rPr>
              <w:t>exterior</w:t>
            </w:r>
            <w:r>
              <w:rPr>
                <w:color w:val="231F20"/>
                <w:spacing w:val="-9"/>
                <w:sz w:val="18"/>
              </w:rPr>
              <w:t> </w:t>
            </w:r>
            <w:r>
              <w:rPr>
                <w:color w:val="231F20"/>
                <w:sz w:val="18"/>
              </w:rPr>
              <w:t>de</w:t>
            </w:r>
            <w:r>
              <w:rPr>
                <w:color w:val="231F20"/>
                <w:spacing w:val="-9"/>
                <w:sz w:val="18"/>
              </w:rPr>
              <w:t> </w:t>
            </w:r>
            <w:r>
              <w:rPr>
                <w:color w:val="231F20"/>
                <w:sz w:val="18"/>
              </w:rPr>
              <w:t>Estado;</w:t>
            </w:r>
            <w:r>
              <w:rPr>
                <w:color w:val="231F20"/>
                <w:spacing w:val="-9"/>
                <w:sz w:val="18"/>
              </w:rPr>
              <w:t> </w:t>
            </w:r>
            <w:r>
              <w:rPr>
                <w:color w:val="231F20"/>
                <w:sz w:val="18"/>
              </w:rPr>
              <w:t>110.-Defensa</w:t>
            </w:r>
            <w:r>
              <w:rPr>
                <w:color w:val="231F20"/>
                <w:spacing w:val="-9"/>
                <w:sz w:val="18"/>
              </w:rPr>
              <w:t> </w:t>
            </w:r>
            <w:r>
              <w:rPr>
                <w:color w:val="231F20"/>
                <w:sz w:val="18"/>
              </w:rPr>
              <w:t>del</w:t>
            </w:r>
            <w:r>
              <w:rPr>
                <w:color w:val="231F20"/>
                <w:spacing w:val="-9"/>
                <w:sz w:val="18"/>
              </w:rPr>
              <w:t> </w:t>
            </w:r>
            <w:r>
              <w:rPr>
                <w:color w:val="231F20"/>
                <w:sz w:val="18"/>
              </w:rPr>
              <w:t>multilateralismo, la cooperación para el desarrollo y la paz; 111.-Impulso a la</w:t>
            </w:r>
            <w:r>
              <w:rPr>
                <w:color w:val="231F20"/>
                <w:spacing w:val="-31"/>
                <w:sz w:val="18"/>
              </w:rPr>
              <w:t> </w:t>
            </w:r>
            <w:r>
              <w:rPr>
                <w:color w:val="231F20"/>
                <w:sz w:val="18"/>
              </w:rPr>
              <w:t>aplica- ción de los derechos humanos en México y el mundo; 112.-Cons- trucción de un nuevo sistema económico y financiero mundial; 113.-Consolidación y diversificación de nuestras relaciones Inter- nacionales; 114.-Migración; 115.-El </w:t>
            </w:r>
            <w:r>
              <w:rPr>
                <w:color w:val="231F20"/>
                <w:w w:val="120"/>
                <w:sz w:val="14"/>
              </w:rPr>
              <w:t>prd </w:t>
            </w:r>
            <w:r>
              <w:rPr>
                <w:color w:val="231F20"/>
                <w:sz w:val="18"/>
              </w:rPr>
              <w:t>en el ámbito</w:t>
            </w:r>
            <w:r>
              <w:rPr>
                <w:color w:val="231F20"/>
                <w:spacing w:val="-20"/>
                <w:sz w:val="18"/>
              </w:rPr>
              <w:t> </w:t>
            </w:r>
            <w:r>
              <w:rPr>
                <w:color w:val="231F20"/>
                <w:sz w:val="18"/>
              </w:rPr>
              <w:t>internacional.</w:t>
            </w:r>
          </w:p>
        </w:tc>
      </w:tr>
    </w:tbl>
    <w:p>
      <w:pPr>
        <w:spacing w:before="36"/>
        <w:ind w:left="122" w:right="121" w:firstLine="0"/>
        <w:jc w:val="left"/>
        <w:rPr>
          <w:sz w:val="16"/>
        </w:rPr>
      </w:pPr>
      <w:r>
        <w:rPr>
          <w:color w:val="231F20"/>
          <w:w w:val="105"/>
          <w:sz w:val="16"/>
        </w:rPr>
        <w:t>Fuente: Elaboración propia a partir de datos de </w:t>
      </w:r>
      <w:r>
        <w:rPr>
          <w:color w:val="231F20"/>
          <w:w w:val="130"/>
          <w:sz w:val="12"/>
        </w:rPr>
        <w:t>prd </w:t>
      </w:r>
      <w:r>
        <w:rPr>
          <w:color w:val="231F20"/>
          <w:w w:val="105"/>
          <w:sz w:val="16"/>
        </w:rPr>
        <w:t>(2009c).</w:t>
      </w:r>
    </w:p>
    <w:p>
      <w:pPr>
        <w:pStyle w:val="BodyText"/>
        <w:spacing w:before="0"/>
      </w:pPr>
    </w:p>
    <w:p>
      <w:pPr>
        <w:pStyle w:val="BodyText"/>
        <w:spacing w:before="0"/>
      </w:pPr>
    </w:p>
    <w:p>
      <w:pPr>
        <w:pStyle w:val="BodyText"/>
        <w:spacing w:before="4"/>
        <w:rPr>
          <w:sz w:val="17"/>
        </w:rPr>
      </w:pPr>
    </w:p>
    <w:tbl>
      <w:tblPr>
        <w:tblW w:w="0" w:type="auto"/>
        <w:jc w:val="left"/>
        <w:tblInd w:w="11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96"/>
        <w:gridCol w:w="1635"/>
        <w:gridCol w:w="3810"/>
      </w:tblGrid>
      <w:tr>
        <w:trPr>
          <w:trHeight w:val="514" w:hRule="exact"/>
        </w:trPr>
        <w:tc>
          <w:tcPr>
            <w:tcW w:w="6741" w:type="dxa"/>
            <w:gridSpan w:val="3"/>
            <w:tcBorders>
              <w:top w:val="nil"/>
              <w:left w:val="nil"/>
              <w:bottom w:val="single" w:sz="8" w:space="0" w:color="231F20"/>
              <w:right w:val="nil"/>
            </w:tcBorders>
          </w:tcPr>
          <w:p>
            <w:pPr>
              <w:pStyle w:val="TableParagraph"/>
              <w:spacing w:line="204" w:lineRule="exact"/>
              <w:ind w:left="1301" w:right="1301"/>
              <w:jc w:val="center"/>
              <w:rPr>
                <w:b/>
                <w:sz w:val="20"/>
              </w:rPr>
            </w:pPr>
            <w:r>
              <w:rPr>
                <w:b/>
                <w:color w:val="231F20"/>
                <w:sz w:val="20"/>
              </w:rPr>
              <w:t>Cuadro 22</w:t>
            </w:r>
          </w:p>
          <w:p>
            <w:pPr>
              <w:pStyle w:val="TableParagraph"/>
              <w:spacing w:before="10"/>
              <w:ind w:left="1301" w:right="1301"/>
              <w:jc w:val="center"/>
              <w:rPr>
                <w:b/>
                <w:sz w:val="16"/>
              </w:rPr>
            </w:pPr>
            <w:r>
              <w:rPr>
                <w:b/>
                <w:color w:val="231F20"/>
                <w:w w:val="105"/>
                <w:sz w:val="20"/>
              </w:rPr>
              <w:t>Las mujeres en el Programa de Acción del </w:t>
            </w:r>
            <w:r>
              <w:rPr>
                <w:b/>
                <w:color w:val="231F20"/>
                <w:w w:val="105"/>
                <w:sz w:val="16"/>
              </w:rPr>
              <w:t>prd</w:t>
            </w:r>
          </w:p>
        </w:tc>
      </w:tr>
      <w:tr>
        <w:trPr>
          <w:trHeight w:val="281" w:hRule="exact"/>
        </w:trPr>
        <w:tc>
          <w:tcPr>
            <w:tcW w:w="1296" w:type="dxa"/>
            <w:tcBorders>
              <w:top w:val="single" w:sz="8" w:space="0" w:color="231F20"/>
            </w:tcBorders>
          </w:tcPr>
          <w:p>
            <w:pPr>
              <w:pStyle w:val="TableParagraph"/>
              <w:spacing w:before="36"/>
              <w:ind w:left="258"/>
              <w:rPr>
                <w:i/>
                <w:sz w:val="16"/>
              </w:rPr>
            </w:pPr>
            <w:r>
              <w:rPr>
                <w:i/>
                <w:color w:val="231F20"/>
                <w:sz w:val="16"/>
              </w:rPr>
              <w:t>Eje rectores</w:t>
            </w:r>
          </w:p>
        </w:tc>
        <w:tc>
          <w:tcPr>
            <w:tcW w:w="1635" w:type="dxa"/>
            <w:tcBorders>
              <w:top w:val="single" w:sz="8" w:space="0" w:color="231F20"/>
            </w:tcBorders>
          </w:tcPr>
          <w:p>
            <w:pPr>
              <w:pStyle w:val="TableParagraph"/>
              <w:spacing w:before="36"/>
              <w:ind w:left="468" w:right="468"/>
              <w:jc w:val="center"/>
              <w:rPr>
                <w:i/>
                <w:sz w:val="16"/>
              </w:rPr>
            </w:pPr>
            <w:r>
              <w:rPr>
                <w:i/>
                <w:color w:val="231F20"/>
                <w:sz w:val="16"/>
              </w:rPr>
              <w:t>Vertientes</w:t>
            </w:r>
          </w:p>
        </w:tc>
        <w:tc>
          <w:tcPr>
            <w:tcW w:w="3810" w:type="dxa"/>
            <w:tcBorders>
              <w:top w:val="single" w:sz="8" w:space="0" w:color="231F20"/>
            </w:tcBorders>
          </w:tcPr>
          <w:p>
            <w:pPr>
              <w:pStyle w:val="TableParagraph"/>
              <w:spacing w:before="36"/>
              <w:ind w:left="1175"/>
              <w:rPr>
                <w:i/>
                <w:sz w:val="16"/>
              </w:rPr>
            </w:pPr>
            <w:r>
              <w:rPr>
                <w:i/>
                <w:color w:val="231F20"/>
                <w:sz w:val="16"/>
              </w:rPr>
              <w:t>Propuestas específicas</w:t>
            </w:r>
          </w:p>
        </w:tc>
      </w:tr>
      <w:tr>
        <w:trPr>
          <w:trHeight w:val="1088" w:hRule="exact"/>
        </w:trPr>
        <w:tc>
          <w:tcPr>
            <w:tcW w:w="1296" w:type="dxa"/>
            <w:vMerge w:val="restart"/>
          </w:tcPr>
          <w:p>
            <w:pPr>
              <w:pStyle w:val="TableParagraph"/>
              <w:spacing w:line="261" w:lineRule="auto" w:before="41"/>
              <w:ind w:left="80" w:right="108"/>
              <w:jc w:val="both"/>
              <w:rPr>
                <w:sz w:val="16"/>
              </w:rPr>
            </w:pPr>
            <w:r>
              <w:rPr>
                <w:color w:val="231F20"/>
                <w:sz w:val="16"/>
              </w:rPr>
              <w:t>I. Derechos indi- viduales,</w:t>
            </w:r>
            <w:r>
              <w:rPr>
                <w:color w:val="231F20"/>
                <w:spacing w:val="-30"/>
                <w:sz w:val="16"/>
              </w:rPr>
              <w:t> </w:t>
            </w:r>
            <w:r>
              <w:rPr>
                <w:color w:val="231F20"/>
                <w:sz w:val="16"/>
              </w:rPr>
              <w:t>sociales y colectivos</w:t>
            </w:r>
          </w:p>
        </w:tc>
        <w:tc>
          <w:tcPr>
            <w:tcW w:w="1635" w:type="dxa"/>
            <w:tcBorders>
              <w:bottom w:val="nil"/>
            </w:tcBorders>
          </w:tcPr>
          <w:p>
            <w:pPr>
              <w:pStyle w:val="TableParagraph"/>
              <w:spacing w:before="41"/>
              <w:ind w:left="80" w:right="67"/>
              <w:rPr>
                <w:sz w:val="16"/>
              </w:rPr>
            </w:pPr>
            <w:r>
              <w:rPr>
                <w:color w:val="231F20"/>
                <w:sz w:val="16"/>
              </w:rPr>
              <w:t>1. Derechos Humanos</w:t>
            </w:r>
          </w:p>
        </w:tc>
        <w:tc>
          <w:tcPr>
            <w:tcW w:w="3810" w:type="dxa"/>
            <w:tcBorders>
              <w:bottom w:val="nil"/>
            </w:tcBorders>
          </w:tcPr>
          <w:p>
            <w:pPr>
              <w:pStyle w:val="TableParagraph"/>
              <w:spacing w:line="261" w:lineRule="auto" w:before="41"/>
              <w:ind w:left="80" w:right="108"/>
              <w:jc w:val="both"/>
              <w:rPr>
                <w:sz w:val="16"/>
              </w:rPr>
            </w:pPr>
            <w:r>
              <w:rPr>
                <w:color w:val="231F20"/>
                <w:sz w:val="16"/>
              </w:rPr>
              <w:t>Los derechos humanos deberán ser reconocidos a todas las personas sin discriminación de edad, sexo, raza, et- nia, color de piel, idioma, religión, condición económi- ca, social o cultural, discapacidad, orientación sexual o cualquier otra.</w:t>
            </w:r>
          </w:p>
        </w:tc>
      </w:tr>
      <w:tr>
        <w:trPr>
          <w:trHeight w:val="881" w:hRule="exact"/>
        </w:trPr>
        <w:tc>
          <w:tcPr>
            <w:tcW w:w="1296" w:type="dxa"/>
            <w:vMerge/>
          </w:tcPr>
          <w:p>
            <w:pPr/>
          </w:p>
        </w:tc>
        <w:tc>
          <w:tcPr>
            <w:tcW w:w="1635" w:type="dxa"/>
            <w:tcBorders>
              <w:top w:val="nil"/>
              <w:bottom w:val="nil"/>
            </w:tcBorders>
          </w:tcPr>
          <w:p>
            <w:pPr>
              <w:pStyle w:val="TableParagraph"/>
              <w:spacing w:line="261" w:lineRule="auto" w:before="40"/>
              <w:ind w:left="80" w:right="67"/>
              <w:rPr>
                <w:sz w:val="16"/>
              </w:rPr>
            </w:pPr>
            <w:r>
              <w:rPr>
                <w:color w:val="231F20"/>
                <w:sz w:val="16"/>
              </w:rPr>
              <w:t>2. Exigibilidad de los Derechos Humanos</w:t>
            </w:r>
          </w:p>
        </w:tc>
        <w:tc>
          <w:tcPr>
            <w:tcW w:w="3810" w:type="dxa"/>
            <w:tcBorders>
              <w:top w:val="nil"/>
              <w:bottom w:val="nil"/>
            </w:tcBorders>
          </w:tcPr>
          <w:p>
            <w:pPr>
              <w:pStyle w:val="TableParagraph"/>
              <w:spacing w:line="261" w:lineRule="auto" w:before="40"/>
              <w:ind w:left="80" w:right="108"/>
              <w:jc w:val="both"/>
              <w:rPr>
                <w:sz w:val="16"/>
              </w:rPr>
            </w:pPr>
            <w:r>
              <w:rPr>
                <w:color w:val="231F20"/>
                <w:sz w:val="16"/>
              </w:rPr>
              <w:t>El ejercicio de los derechos humanos se promoverá y protegerá</w:t>
            </w:r>
            <w:r>
              <w:rPr>
                <w:color w:val="231F20"/>
                <w:spacing w:val="-6"/>
                <w:sz w:val="16"/>
              </w:rPr>
              <w:t> </w:t>
            </w:r>
            <w:r>
              <w:rPr>
                <w:color w:val="231F20"/>
                <w:sz w:val="16"/>
              </w:rPr>
              <w:t>[…]</w:t>
            </w:r>
            <w:r>
              <w:rPr>
                <w:color w:val="231F20"/>
                <w:spacing w:val="-6"/>
                <w:sz w:val="16"/>
              </w:rPr>
              <w:t> </w:t>
            </w:r>
            <w:r>
              <w:rPr>
                <w:color w:val="231F20"/>
                <w:sz w:val="16"/>
              </w:rPr>
              <w:t>a</w:t>
            </w:r>
            <w:r>
              <w:rPr>
                <w:color w:val="231F20"/>
                <w:spacing w:val="-6"/>
                <w:sz w:val="16"/>
              </w:rPr>
              <w:t> </w:t>
            </w:r>
            <w:r>
              <w:rPr>
                <w:color w:val="231F20"/>
                <w:sz w:val="16"/>
              </w:rPr>
              <w:t>través</w:t>
            </w:r>
            <w:r>
              <w:rPr>
                <w:color w:val="231F20"/>
                <w:spacing w:val="-7"/>
                <w:sz w:val="16"/>
              </w:rPr>
              <w:t> </w:t>
            </w:r>
            <w:r>
              <w:rPr>
                <w:color w:val="231F20"/>
                <w:sz w:val="16"/>
              </w:rPr>
              <w:t>del</w:t>
            </w:r>
            <w:r>
              <w:rPr>
                <w:color w:val="231F20"/>
                <w:spacing w:val="-6"/>
                <w:sz w:val="16"/>
              </w:rPr>
              <w:t> </w:t>
            </w:r>
            <w:r>
              <w:rPr>
                <w:color w:val="231F20"/>
                <w:sz w:val="16"/>
              </w:rPr>
              <w:t>proceso</w:t>
            </w:r>
            <w:r>
              <w:rPr>
                <w:color w:val="231F20"/>
                <w:spacing w:val="-6"/>
                <w:sz w:val="16"/>
              </w:rPr>
              <w:t> </w:t>
            </w:r>
            <w:r>
              <w:rPr>
                <w:color w:val="231F20"/>
                <w:sz w:val="16"/>
              </w:rPr>
              <w:t>educativo,</w:t>
            </w:r>
            <w:r>
              <w:rPr>
                <w:color w:val="231F20"/>
                <w:spacing w:val="-7"/>
                <w:sz w:val="16"/>
              </w:rPr>
              <w:t> </w:t>
            </w:r>
            <w:r>
              <w:rPr>
                <w:color w:val="231F20"/>
                <w:sz w:val="16"/>
              </w:rPr>
              <w:t>la</w:t>
            </w:r>
            <w:r>
              <w:rPr>
                <w:color w:val="231F20"/>
                <w:spacing w:val="-6"/>
                <w:sz w:val="16"/>
              </w:rPr>
              <w:t> </w:t>
            </w:r>
            <w:r>
              <w:rPr>
                <w:color w:val="231F20"/>
                <w:sz w:val="16"/>
              </w:rPr>
              <w:t>perspec- tiva de equidad de género y la promoción de una cultura acorde al respeto de tales</w:t>
            </w:r>
            <w:r>
              <w:rPr>
                <w:color w:val="231F20"/>
                <w:spacing w:val="-2"/>
                <w:sz w:val="16"/>
              </w:rPr>
              <w:t> </w:t>
            </w:r>
            <w:r>
              <w:rPr>
                <w:color w:val="231F20"/>
                <w:sz w:val="16"/>
              </w:rPr>
              <w:t>derechos.</w:t>
            </w:r>
          </w:p>
        </w:tc>
      </w:tr>
      <w:tr>
        <w:trPr>
          <w:trHeight w:val="1793" w:hRule="exact"/>
        </w:trPr>
        <w:tc>
          <w:tcPr>
            <w:tcW w:w="1296" w:type="dxa"/>
            <w:vMerge/>
            <w:tcBorders>
              <w:bottom w:val="single" w:sz="8" w:space="0" w:color="231F20"/>
            </w:tcBorders>
          </w:tcPr>
          <w:p>
            <w:pPr/>
          </w:p>
        </w:tc>
        <w:tc>
          <w:tcPr>
            <w:tcW w:w="1635" w:type="dxa"/>
            <w:tcBorders>
              <w:top w:val="nil"/>
              <w:bottom w:val="single" w:sz="8" w:space="0" w:color="231F20"/>
            </w:tcBorders>
          </w:tcPr>
          <w:p>
            <w:pPr>
              <w:pStyle w:val="TableParagraph"/>
              <w:spacing w:line="261" w:lineRule="auto" w:before="40"/>
              <w:ind w:left="80" w:right="67"/>
              <w:rPr>
                <w:sz w:val="16"/>
              </w:rPr>
            </w:pPr>
            <w:r>
              <w:rPr>
                <w:color w:val="231F20"/>
                <w:sz w:val="16"/>
              </w:rPr>
              <w:t>3. Derechos Humanos y Poder Público</w:t>
            </w:r>
          </w:p>
        </w:tc>
        <w:tc>
          <w:tcPr>
            <w:tcW w:w="3810" w:type="dxa"/>
            <w:tcBorders>
              <w:top w:val="nil"/>
              <w:bottom w:val="single" w:sz="8" w:space="0" w:color="231F20"/>
            </w:tcBorders>
          </w:tcPr>
          <w:p>
            <w:pPr>
              <w:pStyle w:val="TableParagraph"/>
              <w:spacing w:line="261" w:lineRule="auto" w:before="40"/>
              <w:ind w:left="80" w:right="108"/>
              <w:jc w:val="both"/>
              <w:rPr>
                <w:sz w:val="16"/>
              </w:rPr>
            </w:pPr>
            <w:r>
              <w:rPr>
                <w:color w:val="231F20"/>
                <w:sz w:val="16"/>
              </w:rPr>
              <w:t>Propone y aspira a la construcción de un Estado demo- crático […] que garantice ciertos mínimos sociales, que expresen el reconocimiento jurídico, formal y práctico de la ciudadanía no sólo política, sino también econó- mica, social y cultural de todas las mexicanas y todos los</w:t>
            </w:r>
            <w:r>
              <w:rPr>
                <w:color w:val="231F20"/>
                <w:spacing w:val="-1"/>
                <w:sz w:val="16"/>
              </w:rPr>
              <w:t> </w:t>
            </w:r>
            <w:r>
              <w:rPr>
                <w:color w:val="231F20"/>
                <w:sz w:val="16"/>
              </w:rPr>
              <w:t>mexicanos.</w:t>
            </w:r>
          </w:p>
          <w:p>
            <w:pPr>
              <w:pStyle w:val="TableParagraph"/>
              <w:spacing w:line="261" w:lineRule="auto" w:before="113"/>
              <w:ind w:left="80" w:right="108"/>
              <w:jc w:val="both"/>
              <w:rPr>
                <w:sz w:val="16"/>
              </w:rPr>
            </w:pPr>
            <w:r>
              <w:rPr>
                <w:color w:val="231F20"/>
                <w:sz w:val="16"/>
              </w:rPr>
              <w:t>Responsabilidad frente a los derechos humanos [enten- derlos] de manera integral y con perspectiva de género.</w:t>
            </w:r>
          </w:p>
        </w:tc>
      </w:tr>
    </w:tbl>
    <w:p>
      <w:pPr>
        <w:spacing w:before="94"/>
        <w:ind w:left="0" w:right="121" w:firstLine="0"/>
        <w:jc w:val="right"/>
        <w:rPr>
          <w:i/>
          <w:sz w:val="14"/>
        </w:rPr>
      </w:pPr>
      <w:r>
        <w:rPr>
          <w:i/>
          <w:color w:val="231F20"/>
          <w:sz w:val="14"/>
        </w:rPr>
        <w:t>Continúa…</w:t>
      </w:r>
    </w:p>
    <w:p>
      <w:pPr>
        <w:spacing w:after="0"/>
        <w:jc w:val="right"/>
        <w:rPr>
          <w:sz w:val="14"/>
        </w:rPr>
        <w:sectPr>
          <w:pgSz w:w="8790" w:h="13040"/>
          <w:pgMar w:header="1052" w:footer="0" w:top="1240" w:bottom="280" w:left="960" w:right="840"/>
        </w:sectPr>
      </w:pPr>
    </w:p>
    <w:p>
      <w:pPr>
        <w:pStyle w:val="BodyText"/>
        <w:spacing w:before="0"/>
        <w:rPr>
          <w:i/>
        </w:rPr>
      </w:pPr>
    </w:p>
    <w:p>
      <w:pPr>
        <w:pStyle w:val="BodyText"/>
        <w:spacing w:before="0"/>
        <w:rPr>
          <w:i/>
          <w:sz w:val="19"/>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93"/>
        <w:gridCol w:w="1635"/>
        <w:gridCol w:w="3808"/>
      </w:tblGrid>
      <w:tr>
        <w:trPr>
          <w:trHeight w:val="281" w:hRule="exact"/>
        </w:trPr>
        <w:tc>
          <w:tcPr>
            <w:tcW w:w="1293" w:type="dxa"/>
            <w:tcBorders>
              <w:top w:val="single" w:sz="8" w:space="0" w:color="231F20"/>
            </w:tcBorders>
          </w:tcPr>
          <w:p>
            <w:pPr>
              <w:pStyle w:val="TableParagraph"/>
              <w:spacing w:before="36"/>
              <w:ind w:left="258" w:right="104"/>
              <w:rPr>
                <w:i/>
                <w:sz w:val="16"/>
              </w:rPr>
            </w:pPr>
            <w:r>
              <w:rPr>
                <w:i/>
                <w:color w:val="231F20"/>
                <w:sz w:val="16"/>
              </w:rPr>
              <w:t>Eje rectores</w:t>
            </w:r>
          </w:p>
        </w:tc>
        <w:tc>
          <w:tcPr>
            <w:tcW w:w="1635" w:type="dxa"/>
            <w:tcBorders>
              <w:top w:val="single" w:sz="8" w:space="0" w:color="231F20"/>
            </w:tcBorders>
          </w:tcPr>
          <w:p>
            <w:pPr>
              <w:pStyle w:val="TableParagraph"/>
              <w:spacing w:before="36"/>
              <w:ind w:left="497" w:right="67"/>
              <w:rPr>
                <w:i/>
                <w:sz w:val="16"/>
              </w:rPr>
            </w:pPr>
            <w:r>
              <w:rPr>
                <w:i/>
                <w:color w:val="231F20"/>
                <w:sz w:val="16"/>
              </w:rPr>
              <w:t>Vertientes</w:t>
            </w:r>
          </w:p>
        </w:tc>
        <w:tc>
          <w:tcPr>
            <w:tcW w:w="3808" w:type="dxa"/>
            <w:tcBorders>
              <w:top w:val="single" w:sz="8" w:space="0" w:color="231F20"/>
            </w:tcBorders>
          </w:tcPr>
          <w:p>
            <w:pPr>
              <w:pStyle w:val="TableParagraph"/>
              <w:spacing w:before="36"/>
              <w:ind w:left="1175" w:right="19"/>
              <w:rPr>
                <w:i/>
                <w:sz w:val="16"/>
              </w:rPr>
            </w:pPr>
            <w:r>
              <w:rPr>
                <w:i/>
                <w:color w:val="231F20"/>
                <w:sz w:val="16"/>
              </w:rPr>
              <w:t>Propuestas específicas</w:t>
            </w:r>
          </w:p>
        </w:tc>
      </w:tr>
      <w:tr>
        <w:trPr>
          <w:trHeight w:val="688" w:hRule="exact"/>
        </w:trPr>
        <w:tc>
          <w:tcPr>
            <w:tcW w:w="1293" w:type="dxa"/>
            <w:vMerge w:val="restart"/>
          </w:tcPr>
          <w:p>
            <w:pPr/>
          </w:p>
        </w:tc>
        <w:tc>
          <w:tcPr>
            <w:tcW w:w="1635" w:type="dxa"/>
            <w:tcBorders>
              <w:bottom w:val="nil"/>
            </w:tcBorders>
          </w:tcPr>
          <w:p>
            <w:pPr>
              <w:pStyle w:val="TableParagraph"/>
              <w:spacing w:line="261" w:lineRule="auto" w:before="41"/>
              <w:ind w:left="80" w:right="67"/>
              <w:rPr>
                <w:sz w:val="16"/>
              </w:rPr>
            </w:pPr>
            <w:r>
              <w:rPr>
                <w:color w:val="231F20"/>
                <w:sz w:val="16"/>
              </w:rPr>
              <w:t>4. Derecho a Nivel de Vida Digna</w:t>
            </w:r>
          </w:p>
        </w:tc>
        <w:tc>
          <w:tcPr>
            <w:tcW w:w="3808" w:type="dxa"/>
            <w:tcBorders>
              <w:bottom w:val="nil"/>
            </w:tcBorders>
          </w:tcPr>
          <w:p>
            <w:pPr>
              <w:pStyle w:val="TableParagraph"/>
              <w:spacing w:line="261" w:lineRule="auto" w:before="41"/>
              <w:ind w:left="80" w:right="105"/>
              <w:jc w:val="both"/>
              <w:rPr>
                <w:sz w:val="16"/>
              </w:rPr>
            </w:pPr>
            <w:r>
              <w:rPr>
                <w:color w:val="231F20"/>
                <w:sz w:val="16"/>
              </w:rPr>
              <w:t>Se instituirán subvenciones en alimentos básicos a los más pobres, especialmente a las niñas y los niños, las madres solteras y las personas adultas mayores.</w:t>
            </w:r>
          </w:p>
        </w:tc>
      </w:tr>
      <w:tr>
        <w:trPr>
          <w:trHeight w:val="68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6. Derecho a la Salud</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Campañas permanentes y abiertas de información y pre- vención, con énfasis en el uso del condón y preservativo femenino.</w:t>
            </w:r>
          </w:p>
        </w:tc>
      </w:tr>
      <w:tr>
        <w:trPr>
          <w:trHeight w:val="1081" w:hRule="exact"/>
        </w:trPr>
        <w:tc>
          <w:tcPr>
            <w:tcW w:w="1293" w:type="dxa"/>
            <w:vMerge/>
          </w:tcPr>
          <w:p>
            <w:pPr/>
          </w:p>
        </w:tc>
        <w:tc>
          <w:tcPr>
            <w:tcW w:w="1635" w:type="dxa"/>
            <w:tcBorders>
              <w:top w:val="nil"/>
              <w:bottom w:val="nil"/>
            </w:tcBorders>
          </w:tcPr>
          <w:p>
            <w:pPr>
              <w:pStyle w:val="TableParagraph"/>
              <w:spacing w:line="261" w:lineRule="auto" w:before="40"/>
              <w:ind w:left="80" w:right="276"/>
              <w:rPr>
                <w:sz w:val="16"/>
              </w:rPr>
            </w:pPr>
            <w:r>
              <w:rPr>
                <w:color w:val="231F20"/>
                <w:sz w:val="16"/>
              </w:rPr>
              <w:t>7. Seguridad Social Universal</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La</w:t>
            </w:r>
            <w:r>
              <w:rPr>
                <w:color w:val="231F20"/>
                <w:spacing w:val="-11"/>
                <w:sz w:val="16"/>
              </w:rPr>
              <w:t> </w:t>
            </w:r>
            <w:r>
              <w:rPr>
                <w:color w:val="231F20"/>
                <w:sz w:val="16"/>
              </w:rPr>
              <w:t>seguridad</w:t>
            </w:r>
            <w:r>
              <w:rPr>
                <w:color w:val="231F20"/>
                <w:spacing w:val="-10"/>
                <w:sz w:val="16"/>
              </w:rPr>
              <w:t> </w:t>
            </w:r>
            <w:r>
              <w:rPr>
                <w:color w:val="231F20"/>
                <w:sz w:val="16"/>
              </w:rPr>
              <w:t>social</w:t>
            </w:r>
            <w:r>
              <w:rPr>
                <w:color w:val="231F20"/>
                <w:spacing w:val="-10"/>
                <w:sz w:val="16"/>
              </w:rPr>
              <w:t> </w:t>
            </w:r>
            <w:r>
              <w:rPr>
                <w:color w:val="231F20"/>
                <w:sz w:val="16"/>
              </w:rPr>
              <w:t>será</w:t>
            </w:r>
            <w:r>
              <w:rPr>
                <w:color w:val="231F20"/>
                <w:spacing w:val="-11"/>
                <w:sz w:val="16"/>
              </w:rPr>
              <w:t> </w:t>
            </w:r>
            <w:r>
              <w:rPr>
                <w:color w:val="231F20"/>
                <w:sz w:val="16"/>
              </w:rPr>
              <w:t>convertida</w:t>
            </w:r>
            <w:r>
              <w:rPr>
                <w:color w:val="231F20"/>
                <w:spacing w:val="-11"/>
                <w:sz w:val="16"/>
              </w:rPr>
              <w:t> </w:t>
            </w:r>
            <w:r>
              <w:rPr>
                <w:color w:val="231F20"/>
                <w:sz w:val="16"/>
              </w:rPr>
              <w:t>en</w:t>
            </w:r>
            <w:r>
              <w:rPr>
                <w:color w:val="231F20"/>
                <w:spacing w:val="-11"/>
                <w:sz w:val="16"/>
              </w:rPr>
              <w:t> </w:t>
            </w:r>
            <w:r>
              <w:rPr>
                <w:color w:val="231F20"/>
                <w:sz w:val="16"/>
              </w:rPr>
              <w:t>un</w:t>
            </w:r>
            <w:r>
              <w:rPr>
                <w:color w:val="231F20"/>
                <w:spacing w:val="-11"/>
                <w:sz w:val="16"/>
              </w:rPr>
              <w:t> </w:t>
            </w:r>
            <w:r>
              <w:rPr>
                <w:color w:val="231F20"/>
                <w:sz w:val="16"/>
              </w:rPr>
              <w:t>sistema</w:t>
            </w:r>
            <w:r>
              <w:rPr>
                <w:color w:val="231F20"/>
                <w:spacing w:val="-10"/>
                <w:sz w:val="16"/>
              </w:rPr>
              <w:t> </w:t>
            </w:r>
            <w:r>
              <w:rPr>
                <w:color w:val="231F20"/>
                <w:sz w:val="16"/>
              </w:rPr>
              <w:t>univer- sal</w:t>
            </w:r>
            <w:r>
              <w:rPr>
                <w:color w:val="231F20"/>
                <w:spacing w:val="-11"/>
                <w:sz w:val="16"/>
              </w:rPr>
              <w:t> </w:t>
            </w:r>
            <w:r>
              <w:rPr>
                <w:color w:val="231F20"/>
                <w:sz w:val="16"/>
              </w:rPr>
              <w:t>en</w:t>
            </w:r>
            <w:r>
              <w:rPr>
                <w:color w:val="231F20"/>
                <w:spacing w:val="-11"/>
                <w:sz w:val="16"/>
              </w:rPr>
              <w:t> </w:t>
            </w:r>
            <w:r>
              <w:rPr>
                <w:color w:val="231F20"/>
                <w:sz w:val="16"/>
              </w:rPr>
              <w:t>beneficio</w:t>
            </w:r>
            <w:r>
              <w:rPr>
                <w:color w:val="231F20"/>
                <w:spacing w:val="-11"/>
                <w:sz w:val="16"/>
              </w:rPr>
              <w:t> </w:t>
            </w:r>
            <w:r>
              <w:rPr>
                <w:color w:val="231F20"/>
                <w:sz w:val="16"/>
              </w:rPr>
              <w:t>de</w:t>
            </w:r>
            <w:r>
              <w:rPr>
                <w:color w:val="231F20"/>
                <w:spacing w:val="-11"/>
                <w:sz w:val="16"/>
              </w:rPr>
              <w:t> </w:t>
            </w:r>
            <w:r>
              <w:rPr>
                <w:color w:val="231F20"/>
                <w:sz w:val="16"/>
              </w:rPr>
              <w:t>toda</w:t>
            </w:r>
            <w:r>
              <w:rPr>
                <w:color w:val="231F20"/>
                <w:spacing w:val="-11"/>
                <w:sz w:val="16"/>
              </w:rPr>
              <w:t> </w:t>
            </w:r>
            <w:r>
              <w:rPr>
                <w:color w:val="231F20"/>
                <w:sz w:val="16"/>
              </w:rPr>
              <w:t>mexicana</w:t>
            </w:r>
            <w:r>
              <w:rPr>
                <w:color w:val="231F20"/>
                <w:spacing w:val="-11"/>
                <w:sz w:val="16"/>
              </w:rPr>
              <w:t> </w:t>
            </w:r>
            <w:r>
              <w:rPr>
                <w:color w:val="231F20"/>
                <w:sz w:val="16"/>
              </w:rPr>
              <w:t>y</w:t>
            </w:r>
            <w:r>
              <w:rPr>
                <w:color w:val="231F20"/>
                <w:spacing w:val="-11"/>
                <w:sz w:val="16"/>
              </w:rPr>
              <w:t> </w:t>
            </w:r>
            <w:r>
              <w:rPr>
                <w:color w:val="231F20"/>
                <w:sz w:val="16"/>
              </w:rPr>
              <w:t>todo</w:t>
            </w:r>
            <w:r>
              <w:rPr>
                <w:color w:val="231F20"/>
                <w:spacing w:val="-11"/>
                <w:sz w:val="16"/>
              </w:rPr>
              <w:t> </w:t>
            </w:r>
            <w:r>
              <w:rPr>
                <w:color w:val="231F20"/>
                <w:sz w:val="16"/>
              </w:rPr>
              <w:t>mexicano,</w:t>
            </w:r>
            <w:r>
              <w:rPr>
                <w:color w:val="231F20"/>
                <w:spacing w:val="-11"/>
                <w:sz w:val="16"/>
              </w:rPr>
              <w:t> </w:t>
            </w:r>
            <w:r>
              <w:rPr>
                <w:color w:val="231F20"/>
                <w:sz w:val="16"/>
              </w:rPr>
              <w:t>quien por</w:t>
            </w:r>
            <w:r>
              <w:rPr>
                <w:color w:val="231F20"/>
                <w:spacing w:val="-11"/>
                <w:sz w:val="16"/>
              </w:rPr>
              <w:t> </w:t>
            </w:r>
            <w:r>
              <w:rPr>
                <w:color w:val="231F20"/>
                <w:sz w:val="16"/>
              </w:rPr>
              <w:t>serlo</w:t>
            </w:r>
            <w:r>
              <w:rPr>
                <w:color w:val="231F20"/>
                <w:spacing w:val="-11"/>
                <w:sz w:val="16"/>
              </w:rPr>
              <w:t> </w:t>
            </w:r>
            <w:r>
              <w:rPr>
                <w:color w:val="231F20"/>
                <w:sz w:val="16"/>
              </w:rPr>
              <w:t>y</w:t>
            </w:r>
            <w:r>
              <w:rPr>
                <w:color w:val="231F20"/>
                <w:spacing w:val="-11"/>
                <w:sz w:val="16"/>
              </w:rPr>
              <w:t> </w:t>
            </w:r>
            <w:r>
              <w:rPr>
                <w:color w:val="231F20"/>
                <w:sz w:val="16"/>
              </w:rPr>
              <w:t>residir</w:t>
            </w:r>
            <w:r>
              <w:rPr>
                <w:color w:val="231F20"/>
                <w:spacing w:val="-11"/>
                <w:sz w:val="16"/>
              </w:rPr>
              <w:t> </w:t>
            </w:r>
            <w:r>
              <w:rPr>
                <w:color w:val="231F20"/>
                <w:sz w:val="16"/>
              </w:rPr>
              <w:t>en</w:t>
            </w:r>
            <w:r>
              <w:rPr>
                <w:color w:val="231F20"/>
                <w:spacing w:val="-11"/>
                <w:sz w:val="16"/>
              </w:rPr>
              <w:t> </w:t>
            </w:r>
            <w:r>
              <w:rPr>
                <w:color w:val="231F20"/>
                <w:sz w:val="16"/>
              </w:rPr>
              <w:t>el</w:t>
            </w:r>
            <w:r>
              <w:rPr>
                <w:color w:val="231F20"/>
                <w:spacing w:val="-11"/>
                <w:sz w:val="16"/>
              </w:rPr>
              <w:t> </w:t>
            </w:r>
            <w:r>
              <w:rPr>
                <w:color w:val="231F20"/>
                <w:sz w:val="16"/>
              </w:rPr>
              <w:t>territorio</w:t>
            </w:r>
            <w:r>
              <w:rPr>
                <w:color w:val="231F20"/>
                <w:spacing w:val="-12"/>
                <w:sz w:val="16"/>
              </w:rPr>
              <w:t> </w:t>
            </w:r>
            <w:r>
              <w:rPr>
                <w:color w:val="231F20"/>
                <w:sz w:val="16"/>
              </w:rPr>
              <w:t>nacional,</w:t>
            </w:r>
            <w:r>
              <w:rPr>
                <w:color w:val="231F20"/>
                <w:spacing w:val="-11"/>
                <w:sz w:val="16"/>
              </w:rPr>
              <w:t> </w:t>
            </w:r>
            <w:r>
              <w:rPr>
                <w:color w:val="231F20"/>
                <w:sz w:val="16"/>
              </w:rPr>
              <w:t>tendrá</w:t>
            </w:r>
            <w:r>
              <w:rPr>
                <w:color w:val="231F20"/>
                <w:spacing w:val="-11"/>
                <w:sz w:val="16"/>
              </w:rPr>
              <w:t> </w:t>
            </w:r>
            <w:r>
              <w:rPr>
                <w:color w:val="231F20"/>
                <w:sz w:val="16"/>
              </w:rPr>
              <w:t>derecho a la jubilación o una pensión vitalicia y suficiente que garantice una vida digna.</w:t>
            </w:r>
          </w:p>
        </w:tc>
      </w:tr>
      <w:tr>
        <w:trPr>
          <w:trHeight w:val="88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8. Vivienda</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Todas las mexicanas y mexicanos podrán exigir ante el Estado el cumplimiento del derecho constitucional de toda familia para disfrutar de una vivienda digna, deco- rosa y de calidad.</w:t>
            </w:r>
          </w:p>
        </w:tc>
      </w:tr>
      <w:tr>
        <w:trPr>
          <w:trHeight w:val="681" w:hRule="exact"/>
        </w:trPr>
        <w:tc>
          <w:tcPr>
            <w:tcW w:w="1293" w:type="dxa"/>
            <w:vMerge/>
          </w:tcPr>
          <w:p>
            <w:pPr/>
          </w:p>
        </w:tc>
        <w:tc>
          <w:tcPr>
            <w:tcW w:w="1635" w:type="dxa"/>
            <w:tcBorders>
              <w:top w:val="nil"/>
              <w:bottom w:val="nil"/>
            </w:tcBorders>
          </w:tcPr>
          <w:p>
            <w:pPr>
              <w:pStyle w:val="TableParagraph"/>
              <w:spacing w:line="261" w:lineRule="auto" w:before="40"/>
              <w:ind w:left="80" w:right="67"/>
              <w:rPr>
                <w:sz w:val="16"/>
              </w:rPr>
            </w:pPr>
            <w:r>
              <w:rPr>
                <w:color w:val="231F20"/>
                <w:sz w:val="16"/>
              </w:rPr>
              <w:t>9. Derecho Humano a la Alimentación</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Planeación</w:t>
            </w:r>
            <w:r>
              <w:rPr>
                <w:color w:val="231F20"/>
                <w:spacing w:val="-12"/>
                <w:sz w:val="16"/>
              </w:rPr>
              <w:t> </w:t>
            </w:r>
            <w:r>
              <w:rPr>
                <w:color w:val="231F20"/>
                <w:sz w:val="16"/>
              </w:rPr>
              <w:t>y</w:t>
            </w:r>
            <w:r>
              <w:rPr>
                <w:color w:val="231F20"/>
                <w:spacing w:val="-12"/>
                <w:sz w:val="16"/>
              </w:rPr>
              <w:t> </w:t>
            </w:r>
            <w:r>
              <w:rPr>
                <w:color w:val="231F20"/>
                <w:sz w:val="16"/>
              </w:rPr>
              <w:t>ejecución</w:t>
            </w:r>
            <w:r>
              <w:rPr>
                <w:color w:val="231F20"/>
                <w:spacing w:val="-12"/>
                <w:sz w:val="16"/>
              </w:rPr>
              <w:t> </w:t>
            </w:r>
            <w:r>
              <w:rPr>
                <w:color w:val="231F20"/>
                <w:sz w:val="16"/>
              </w:rPr>
              <w:t>de</w:t>
            </w:r>
            <w:r>
              <w:rPr>
                <w:color w:val="231F20"/>
                <w:spacing w:val="-12"/>
                <w:sz w:val="16"/>
              </w:rPr>
              <w:t> </w:t>
            </w:r>
            <w:r>
              <w:rPr>
                <w:color w:val="231F20"/>
                <w:sz w:val="16"/>
              </w:rPr>
              <w:t>programas</w:t>
            </w:r>
            <w:r>
              <w:rPr>
                <w:color w:val="231F20"/>
                <w:spacing w:val="-12"/>
                <w:sz w:val="16"/>
              </w:rPr>
              <w:t> </w:t>
            </w:r>
            <w:r>
              <w:rPr>
                <w:color w:val="231F20"/>
                <w:sz w:val="16"/>
              </w:rPr>
              <w:t>de</w:t>
            </w:r>
            <w:r>
              <w:rPr>
                <w:color w:val="231F20"/>
                <w:spacing w:val="-12"/>
                <w:sz w:val="16"/>
              </w:rPr>
              <w:t> </w:t>
            </w:r>
            <w:r>
              <w:rPr>
                <w:color w:val="231F20"/>
                <w:sz w:val="16"/>
              </w:rPr>
              <w:t>salud</w:t>
            </w:r>
            <w:r>
              <w:rPr>
                <w:color w:val="231F20"/>
                <w:spacing w:val="-12"/>
                <w:sz w:val="16"/>
              </w:rPr>
              <w:t> </w:t>
            </w:r>
            <w:r>
              <w:rPr>
                <w:color w:val="231F20"/>
                <w:sz w:val="16"/>
              </w:rPr>
              <w:t>que</w:t>
            </w:r>
            <w:r>
              <w:rPr>
                <w:color w:val="231F20"/>
                <w:spacing w:val="-12"/>
                <w:sz w:val="16"/>
              </w:rPr>
              <w:t> </w:t>
            </w:r>
            <w:r>
              <w:rPr>
                <w:color w:val="231F20"/>
                <w:sz w:val="16"/>
              </w:rPr>
              <w:t>permi- tan la debida nutrición de los más pobres, especialmente a las niñas, niños y personas adultas</w:t>
            </w:r>
            <w:r>
              <w:rPr>
                <w:color w:val="231F20"/>
                <w:spacing w:val="-2"/>
                <w:sz w:val="16"/>
              </w:rPr>
              <w:t> </w:t>
            </w:r>
            <w:r>
              <w:rPr>
                <w:color w:val="231F20"/>
                <w:sz w:val="16"/>
              </w:rPr>
              <w:t>mayores.</w:t>
            </w:r>
          </w:p>
        </w:tc>
      </w:tr>
      <w:tr>
        <w:trPr>
          <w:trHeight w:val="68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10. Derecho al Agua</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Derecho de todas y todos a disponer de agua suficiente, salubre, potable, aceptable, accesible y asequible para uso personal y doméstico.</w:t>
            </w:r>
          </w:p>
        </w:tc>
      </w:tr>
      <w:tr>
        <w:trPr>
          <w:trHeight w:val="1281" w:hRule="exact"/>
        </w:trPr>
        <w:tc>
          <w:tcPr>
            <w:tcW w:w="1293" w:type="dxa"/>
            <w:vMerge/>
          </w:tcPr>
          <w:p>
            <w:pPr/>
          </w:p>
        </w:tc>
        <w:tc>
          <w:tcPr>
            <w:tcW w:w="1635" w:type="dxa"/>
            <w:tcBorders>
              <w:top w:val="nil"/>
              <w:bottom w:val="nil"/>
            </w:tcBorders>
          </w:tcPr>
          <w:p>
            <w:pPr>
              <w:pStyle w:val="TableParagraph"/>
              <w:spacing w:line="261" w:lineRule="auto" w:before="40"/>
              <w:ind w:left="80" w:right="67"/>
              <w:rPr>
                <w:sz w:val="16"/>
              </w:rPr>
            </w:pPr>
            <w:r>
              <w:rPr>
                <w:color w:val="231F20"/>
                <w:sz w:val="16"/>
              </w:rPr>
              <w:t>11. Derecho a la Edu- cación</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Derecho a la educación de la sexualidad integral, laica  y científica, con el propósito de contribuir a eliminar la misoginia, el machismo, la homofobia, la deserción es- colar de adolescentes por embarazos de alto riesgo y la violencia</w:t>
            </w:r>
            <w:r>
              <w:rPr>
                <w:color w:val="231F20"/>
                <w:spacing w:val="-7"/>
                <w:sz w:val="16"/>
              </w:rPr>
              <w:t> </w:t>
            </w:r>
            <w:r>
              <w:rPr>
                <w:color w:val="231F20"/>
                <w:sz w:val="16"/>
              </w:rPr>
              <w:t>de</w:t>
            </w:r>
            <w:r>
              <w:rPr>
                <w:color w:val="231F20"/>
                <w:spacing w:val="-7"/>
                <w:sz w:val="16"/>
              </w:rPr>
              <w:t> </w:t>
            </w:r>
            <w:r>
              <w:rPr>
                <w:color w:val="231F20"/>
                <w:sz w:val="16"/>
              </w:rPr>
              <w:t>género</w:t>
            </w:r>
            <w:r>
              <w:rPr>
                <w:color w:val="231F20"/>
                <w:spacing w:val="-7"/>
                <w:sz w:val="16"/>
              </w:rPr>
              <w:t> </w:t>
            </w:r>
            <w:r>
              <w:rPr>
                <w:color w:val="231F20"/>
                <w:sz w:val="16"/>
              </w:rPr>
              <w:t>en</w:t>
            </w:r>
            <w:r>
              <w:rPr>
                <w:color w:val="231F20"/>
                <w:spacing w:val="-7"/>
                <w:sz w:val="16"/>
              </w:rPr>
              <w:t> </w:t>
            </w:r>
            <w:r>
              <w:rPr>
                <w:color w:val="231F20"/>
                <w:sz w:val="16"/>
              </w:rPr>
              <w:t>todas</w:t>
            </w:r>
            <w:r>
              <w:rPr>
                <w:color w:val="231F20"/>
                <w:spacing w:val="-7"/>
                <w:sz w:val="16"/>
              </w:rPr>
              <w:t> </w:t>
            </w:r>
            <w:r>
              <w:rPr>
                <w:color w:val="231F20"/>
                <w:sz w:val="16"/>
              </w:rPr>
              <w:t>sus</w:t>
            </w:r>
            <w:r>
              <w:rPr>
                <w:color w:val="231F20"/>
                <w:spacing w:val="-7"/>
                <w:sz w:val="16"/>
              </w:rPr>
              <w:t> </w:t>
            </w:r>
            <w:r>
              <w:rPr>
                <w:color w:val="231F20"/>
                <w:sz w:val="16"/>
              </w:rPr>
              <w:t>modalidades</w:t>
            </w:r>
            <w:r>
              <w:rPr>
                <w:color w:val="231F20"/>
                <w:spacing w:val="-7"/>
                <w:sz w:val="16"/>
              </w:rPr>
              <w:t> </w:t>
            </w:r>
            <w:r>
              <w:rPr>
                <w:color w:val="231F20"/>
                <w:sz w:val="16"/>
              </w:rPr>
              <w:t>y</w:t>
            </w:r>
            <w:r>
              <w:rPr>
                <w:color w:val="231F20"/>
                <w:spacing w:val="-7"/>
                <w:sz w:val="16"/>
              </w:rPr>
              <w:t> </w:t>
            </w:r>
            <w:r>
              <w:rPr>
                <w:color w:val="231F20"/>
                <w:sz w:val="16"/>
              </w:rPr>
              <w:t>tipos</w:t>
            </w:r>
            <w:r>
              <w:rPr>
                <w:color w:val="231F20"/>
                <w:spacing w:val="-7"/>
                <w:sz w:val="16"/>
              </w:rPr>
              <w:t> </w:t>
            </w:r>
            <w:r>
              <w:rPr>
                <w:color w:val="231F20"/>
                <w:sz w:val="16"/>
              </w:rPr>
              <w:t>que se padece en los ámbitos público y</w:t>
            </w:r>
            <w:r>
              <w:rPr>
                <w:color w:val="231F20"/>
                <w:spacing w:val="-4"/>
                <w:sz w:val="16"/>
              </w:rPr>
              <w:t> </w:t>
            </w:r>
            <w:r>
              <w:rPr>
                <w:color w:val="231F20"/>
                <w:sz w:val="16"/>
              </w:rPr>
              <w:t>privado.</w:t>
            </w:r>
          </w:p>
        </w:tc>
      </w:tr>
      <w:tr>
        <w:trPr>
          <w:trHeight w:val="743" w:hRule="exact"/>
        </w:trPr>
        <w:tc>
          <w:tcPr>
            <w:tcW w:w="1293" w:type="dxa"/>
            <w:vMerge/>
          </w:tcPr>
          <w:p>
            <w:pPr/>
          </w:p>
        </w:tc>
        <w:tc>
          <w:tcPr>
            <w:tcW w:w="1635" w:type="dxa"/>
            <w:tcBorders>
              <w:top w:val="nil"/>
              <w:bottom w:val="nil"/>
            </w:tcBorders>
          </w:tcPr>
          <w:p>
            <w:pPr>
              <w:pStyle w:val="TableParagraph"/>
              <w:spacing w:line="261" w:lineRule="auto" w:before="40"/>
              <w:ind w:left="80" w:right="106"/>
              <w:jc w:val="both"/>
              <w:rPr>
                <w:sz w:val="16"/>
              </w:rPr>
            </w:pPr>
            <w:r>
              <w:rPr>
                <w:color w:val="231F20"/>
                <w:sz w:val="16"/>
              </w:rPr>
              <w:t>12. Derecho al</w:t>
            </w:r>
            <w:r>
              <w:rPr>
                <w:color w:val="231F20"/>
                <w:spacing w:val="-23"/>
                <w:sz w:val="16"/>
              </w:rPr>
              <w:t> </w:t>
            </w:r>
            <w:r>
              <w:rPr>
                <w:color w:val="231F20"/>
                <w:sz w:val="16"/>
              </w:rPr>
              <w:t>Acceso a la Cultura y los De- rechos Culturales</w:t>
            </w:r>
          </w:p>
        </w:tc>
        <w:tc>
          <w:tcPr>
            <w:tcW w:w="3808" w:type="dxa"/>
            <w:tcBorders>
              <w:top w:val="nil"/>
              <w:bottom w:val="nil"/>
            </w:tcBorders>
          </w:tcPr>
          <w:p>
            <w:pPr>
              <w:pStyle w:val="TableParagraph"/>
              <w:spacing w:line="261" w:lineRule="auto" w:before="40"/>
              <w:ind w:left="80" w:right="19"/>
              <w:rPr>
                <w:sz w:val="16"/>
              </w:rPr>
            </w:pPr>
            <w:r>
              <w:rPr>
                <w:color w:val="231F20"/>
                <w:spacing w:val="-3"/>
                <w:sz w:val="16"/>
              </w:rPr>
              <w:t>Todas </w:t>
            </w:r>
            <w:r>
              <w:rPr>
                <w:color w:val="231F20"/>
                <w:sz w:val="16"/>
              </w:rPr>
              <w:t>y todos deben tener acceso al disfrute de los bienes culturales.</w:t>
            </w:r>
          </w:p>
        </w:tc>
      </w:tr>
      <w:tr>
        <w:trPr>
          <w:trHeight w:val="1743" w:hRule="exact"/>
        </w:trPr>
        <w:tc>
          <w:tcPr>
            <w:tcW w:w="1293" w:type="dxa"/>
            <w:vMerge/>
          </w:tcPr>
          <w:p>
            <w:pPr/>
          </w:p>
        </w:tc>
        <w:tc>
          <w:tcPr>
            <w:tcW w:w="1635" w:type="dxa"/>
            <w:tcBorders>
              <w:top w:val="nil"/>
              <w:bottom w:val="nil"/>
            </w:tcBorders>
          </w:tcPr>
          <w:p>
            <w:pPr>
              <w:pStyle w:val="TableParagraph"/>
              <w:spacing w:line="261" w:lineRule="auto" w:before="102"/>
              <w:ind w:left="80"/>
              <w:rPr>
                <w:sz w:val="16"/>
              </w:rPr>
            </w:pPr>
            <w:r>
              <w:rPr>
                <w:color w:val="231F20"/>
                <w:sz w:val="16"/>
              </w:rPr>
              <w:t>13. Libertad de Expre- sión</w:t>
            </w:r>
          </w:p>
        </w:tc>
        <w:tc>
          <w:tcPr>
            <w:tcW w:w="3808" w:type="dxa"/>
            <w:tcBorders>
              <w:top w:val="nil"/>
              <w:bottom w:val="nil"/>
            </w:tcBorders>
          </w:tcPr>
          <w:p>
            <w:pPr>
              <w:pStyle w:val="TableParagraph"/>
              <w:spacing w:line="261" w:lineRule="auto" w:before="102"/>
              <w:ind w:left="80" w:right="106"/>
              <w:jc w:val="both"/>
              <w:rPr>
                <w:sz w:val="16"/>
              </w:rPr>
            </w:pPr>
            <w:r>
              <w:rPr>
                <w:color w:val="231F20"/>
                <w:sz w:val="16"/>
              </w:rPr>
              <w:t>Se impulsará una reforma constitucional para garantizar que</w:t>
            </w:r>
            <w:r>
              <w:rPr>
                <w:color w:val="231F20"/>
                <w:spacing w:val="-7"/>
                <w:sz w:val="16"/>
              </w:rPr>
              <w:t> </w:t>
            </w:r>
            <w:r>
              <w:rPr>
                <w:color w:val="231F20"/>
                <w:sz w:val="16"/>
              </w:rPr>
              <w:t>en</w:t>
            </w:r>
            <w:r>
              <w:rPr>
                <w:color w:val="231F20"/>
                <w:spacing w:val="-7"/>
                <w:sz w:val="16"/>
              </w:rPr>
              <w:t> </w:t>
            </w:r>
            <w:r>
              <w:rPr>
                <w:color w:val="231F20"/>
                <w:sz w:val="16"/>
              </w:rPr>
              <w:t>la</w:t>
            </w:r>
            <w:r>
              <w:rPr>
                <w:color w:val="231F20"/>
                <w:spacing w:val="-7"/>
                <w:sz w:val="16"/>
              </w:rPr>
              <w:t> </w:t>
            </w:r>
            <w:r>
              <w:rPr>
                <w:color w:val="231F20"/>
                <w:sz w:val="16"/>
              </w:rPr>
              <w:t>libre</w:t>
            </w:r>
            <w:r>
              <w:rPr>
                <w:color w:val="231F20"/>
                <w:spacing w:val="-7"/>
                <w:sz w:val="16"/>
              </w:rPr>
              <w:t> </w:t>
            </w:r>
            <w:r>
              <w:rPr>
                <w:color w:val="231F20"/>
                <w:sz w:val="16"/>
              </w:rPr>
              <w:t>manifestación</w:t>
            </w:r>
            <w:r>
              <w:rPr>
                <w:color w:val="231F20"/>
                <w:spacing w:val="-7"/>
                <w:sz w:val="16"/>
              </w:rPr>
              <w:t> </w:t>
            </w:r>
            <w:r>
              <w:rPr>
                <w:color w:val="231F20"/>
                <w:sz w:val="16"/>
              </w:rPr>
              <w:t>de</w:t>
            </w:r>
            <w:r>
              <w:rPr>
                <w:color w:val="231F20"/>
                <w:spacing w:val="-7"/>
                <w:sz w:val="16"/>
              </w:rPr>
              <w:t> </w:t>
            </w:r>
            <w:r>
              <w:rPr>
                <w:color w:val="231F20"/>
                <w:sz w:val="16"/>
              </w:rPr>
              <w:t>las</w:t>
            </w:r>
            <w:r>
              <w:rPr>
                <w:color w:val="231F20"/>
                <w:spacing w:val="-7"/>
                <w:sz w:val="16"/>
              </w:rPr>
              <w:t> </w:t>
            </w:r>
            <w:r>
              <w:rPr>
                <w:color w:val="231F20"/>
                <w:sz w:val="16"/>
              </w:rPr>
              <w:t>ideas</w:t>
            </w:r>
            <w:r>
              <w:rPr>
                <w:color w:val="231F20"/>
                <w:spacing w:val="-7"/>
                <w:sz w:val="16"/>
              </w:rPr>
              <w:t> </w:t>
            </w:r>
            <w:r>
              <w:rPr>
                <w:color w:val="231F20"/>
                <w:sz w:val="16"/>
              </w:rPr>
              <w:t>no</w:t>
            </w:r>
            <w:r>
              <w:rPr>
                <w:color w:val="231F20"/>
                <w:spacing w:val="-7"/>
                <w:sz w:val="16"/>
              </w:rPr>
              <w:t> </w:t>
            </w:r>
            <w:r>
              <w:rPr>
                <w:color w:val="231F20"/>
                <w:sz w:val="16"/>
              </w:rPr>
              <w:t>se</w:t>
            </w:r>
            <w:r>
              <w:rPr>
                <w:color w:val="231F20"/>
                <w:spacing w:val="-7"/>
                <w:sz w:val="16"/>
              </w:rPr>
              <w:t> </w:t>
            </w:r>
            <w:r>
              <w:rPr>
                <w:color w:val="231F20"/>
                <w:sz w:val="16"/>
              </w:rPr>
              <w:t>reproduz- can estereotipos que denigren la imagen de las personas por</w:t>
            </w:r>
            <w:r>
              <w:rPr>
                <w:color w:val="231F20"/>
                <w:spacing w:val="-9"/>
                <w:sz w:val="16"/>
              </w:rPr>
              <w:t> </w:t>
            </w:r>
            <w:r>
              <w:rPr>
                <w:color w:val="231F20"/>
                <w:sz w:val="16"/>
              </w:rPr>
              <w:t>cualquier</w:t>
            </w:r>
            <w:r>
              <w:rPr>
                <w:color w:val="231F20"/>
                <w:spacing w:val="-9"/>
                <w:sz w:val="16"/>
              </w:rPr>
              <w:t> </w:t>
            </w:r>
            <w:r>
              <w:rPr>
                <w:color w:val="231F20"/>
                <w:sz w:val="16"/>
              </w:rPr>
              <w:t>motivo</w:t>
            </w:r>
            <w:r>
              <w:rPr>
                <w:color w:val="231F20"/>
                <w:spacing w:val="-9"/>
                <w:sz w:val="16"/>
              </w:rPr>
              <w:t> </w:t>
            </w:r>
            <w:r>
              <w:rPr>
                <w:color w:val="231F20"/>
                <w:sz w:val="16"/>
              </w:rPr>
              <w:t>discriminatorio,</w:t>
            </w:r>
            <w:r>
              <w:rPr>
                <w:color w:val="231F20"/>
                <w:spacing w:val="-9"/>
                <w:sz w:val="16"/>
              </w:rPr>
              <w:t> </w:t>
            </w:r>
            <w:r>
              <w:rPr>
                <w:color w:val="231F20"/>
                <w:sz w:val="16"/>
              </w:rPr>
              <w:t>y</w:t>
            </w:r>
            <w:r>
              <w:rPr>
                <w:color w:val="231F20"/>
                <w:spacing w:val="-9"/>
                <w:sz w:val="16"/>
              </w:rPr>
              <w:t> </w:t>
            </w:r>
            <w:r>
              <w:rPr>
                <w:color w:val="231F20"/>
                <w:sz w:val="16"/>
              </w:rPr>
              <w:t>también</w:t>
            </w:r>
            <w:r>
              <w:rPr>
                <w:color w:val="231F20"/>
                <w:spacing w:val="-9"/>
                <w:sz w:val="16"/>
              </w:rPr>
              <w:t> </w:t>
            </w:r>
            <w:r>
              <w:rPr>
                <w:color w:val="231F20"/>
                <w:sz w:val="16"/>
              </w:rPr>
              <w:t>para</w:t>
            </w:r>
            <w:r>
              <w:rPr>
                <w:color w:val="231F20"/>
                <w:spacing w:val="-9"/>
                <w:sz w:val="16"/>
              </w:rPr>
              <w:t> </w:t>
            </w:r>
            <w:r>
              <w:rPr>
                <w:color w:val="231F20"/>
                <w:sz w:val="16"/>
              </w:rPr>
              <w:t>que se estimule entre los medios de comunicación la promo- ción la igualdad de género, la no discriminación, la no violencia en contra de las mujeres y el respeto a las</w:t>
            </w:r>
            <w:r>
              <w:rPr>
                <w:color w:val="231F20"/>
                <w:spacing w:val="-22"/>
                <w:sz w:val="16"/>
              </w:rPr>
              <w:t> </w:t>
            </w:r>
            <w:r>
              <w:rPr>
                <w:color w:val="231F20"/>
                <w:sz w:val="16"/>
              </w:rPr>
              <w:t>dife- rencias, en el marco de la libertad de</w:t>
            </w:r>
            <w:r>
              <w:rPr>
                <w:color w:val="231F20"/>
                <w:spacing w:val="-3"/>
                <w:sz w:val="16"/>
              </w:rPr>
              <w:t> </w:t>
            </w:r>
            <w:r>
              <w:rPr>
                <w:color w:val="231F20"/>
                <w:sz w:val="16"/>
              </w:rPr>
              <w:t>prensa.</w:t>
            </w:r>
          </w:p>
        </w:tc>
      </w:tr>
      <w:tr>
        <w:trPr>
          <w:trHeight w:val="874" w:hRule="exact"/>
        </w:trPr>
        <w:tc>
          <w:tcPr>
            <w:tcW w:w="1293" w:type="dxa"/>
            <w:vMerge/>
            <w:tcBorders>
              <w:bottom w:val="single" w:sz="8" w:space="0" w:color="231F20"/>
            </w:tcBorders>
          </w:tcPr>
          <w:p>
            <w:pPr/>
          </w:p>
        </w:tc>
        <w:tc>
          <w:tcPr>
            <w:tcW w:w="1635" w:type="dxa"/>
            <w:tcBorders>
              <w:top w:val="nil"/>
              <w:bottom w:val="single" w:sz="8" w:space="0" w:color="231F20"/>
            </w:tcBorders>
          </w:tcPr>
          <w:p>
            <w:pPr>
              <w:pStyle w:val="TableParagraph"/>
              <w:spacing w:line="261" w:lineRule="auto" w:before="40"/>
              <w:ind w:left="80"/>
              <w:rPr>
                <w:sz w:val="16"/>
              </w:rPr>
            </w:pPr>
            <w:r>
              <w:rPr>
                <w:color w:val="231F20"/>
                <w:sz w:val="16"/>
              </w:rPr>
              <w:t>14. Derecho a la Infor- mación</w:t>
            </w:r>
          </w:p>
        </w:tc>
        <w:tc>
          <w:tcPr>
            <w:tcW w:w="3808" w:type="dxa"/>
            <w:tcBorders>
              <w:top w:val="nil"/>
              <w:bottom w:val="single" w:sz="8" w:space="0" w:color="231F20"/>
            </w:tcBorders>
          </w:tcPr>
          <w:p>
            <w:pPr>
              <w:pStyle w:val="TableParagraph"/>
              <w:spacing w:line="261" w:lineRule="auto" w:before="40"/>
              <w:ind w:left="80" w:right="106"/>
              <w:jc w:val="both"/>
              <w:rPr>
                <w:sz w:val="16"/>
              </w:rPr>
            </w:pPr>
            <w:r>
              <w:rPr>
                <w:color w:val="231F20"/>
                <w:sz w:val="16"/>
              </w:rPr>
              <w:t>El</w:t>
            </w:r>
            <w:r>
              <w:rPr>
                <w:color w:val="231F20"/>
                <w:spacing w:val="-8"/>
                <w:sz w:val="16"/>
              </w:rPr>
              <w:t> </w:t>
            </w:r>
            <w:r>
              <w:rPr>
                <w:color w:val="231F20"/>
                <w:sz w:val="16"/>
              </w:rPr>
              <w:t>ejercicio</w:t>
            </w:r>
            <w:r>
              <w:rPr>
                <w:color w:val="231F20"/>
                <w:spacing w:val="-8"/>
                <w:sz w:val="16"/>
              </w:rPr>
              <w:t> </w:t>
            </w:r>
            <w:r>
              <w:rPr>
                <w:color w:val="231F20"/>
                <w:sz w:val="16"/>
              </w:rPr>
              <w:t>de</w:t>
            </w:r>
            <w:r>
              <w:rPr>
                <w:color w:val="231F20"/>
                <w:spacing w:val="-8"/>
                <w:sz w:val="16"/>
              </w:rPr>
              <w:t> </w:t>
            </w:r>
            <w:r>
              <w:rPr>
                <w:color w:val="231F20"/>
                <w:sz w:val="16"/>
              </w:rPr>
              <w:t>ciudadanía</w:t>
            </w:r>
            <w:r>
              <w:rPr>
                <w:color w:val="231F20"/>
                <w:spacing w:val="-8"/>
                <w:sz w:val="16"/>
              </w:rPr>
              <w:t> </w:t>
            </w:r>
            <w:r>
              <w:rPr>
                <w:color w:val="231F20"/>
                <w:sz w:val="16"/>
              </w:rPr>
              <w:t>requiere</w:t>
            </w:r>
            <w:r>
              <w:rPr>
                <w:color w:val="231F20"/>
                <w:spacing w:val="-8"/>
                <w:sz w:val="16"/>
              </w:rPr>
              <w:t> </w:t>
            </w:r>
            <w:r>
              <w:rPr>
                <w:color w:val="231F20"/>
                <w:sz w:val="16"/>
              </w:rPr>
              <w:t>de</w:t>
            </w:r>
            <w:r>
              <w:rPr>
                <w:color w:val="231F20"/>
                <w:spacing w:val="-8"/>
                <w:sz w:val="16"/>
              </w:rPr>
              <w:t> </w:t>
            </w:r>
            <w:r>
              <w:rPr>
                <w:color w:val="231F20"/>
                <w:sz w:val="16"/>
              </w:rPr>
              <w:t>información</w:t>
            </w:r>
            <w:r>
              <w:rPr>
                <w:color w:val="231F20"/>
                <w:spacing w:val="-8"/>
                <w:sz w:val="16"/>
              </w:rPr>
              <w:t> </w:t>
            </w:r>
            <w:r>
              <w:rPr>
                <w:color w:val="231F20"/>
                <w:sz w:val="16"/>
              </w:rPr>
              <w:t>veraz, oportuna, comprobable y no discriminatoria, por lo que las y los mexicanos tendrán derecho a recibir informa- ción de los asuntos</w:t>
            </w:r>
            <w:r>
              <w:rPr>
                <w:color w:val="231F20"/>
                <w:spacing w:val="-3"/>
                <w:sz w:val="16"/>
              </w:rPr>
              <w:t> </w:t>
            </w:r>
            <w:r>
              <w:rPr>
                <w:color w:val="231F20"/>
                <w:sz w:val="16"/>
              </w:rPr>
              <w:t>públicos.</w:t>
            </w:r>
          </w:p>
        </w:tc>
      </w:tr>
    </w:tbl>
    <w:p>
      <w:pPr>
        <w:spacing w:before="18"/>
        <w:ind w:left="28" w:right="115" w:firstLine="0"/>
        <w:jc w:val="right"/>
        <w:rPr>
          <w:i/>
          <w:sz w:val="14"/>
        </w:rPr>
      </w:pPr>
      <w:r>
        <w:rPr>
          <w:i/>
          <w:color w:val="231F20"/>
          <w:sz w:val="14"/>
        </w:rPr>
        <w:t>Continúa…</w:t>
      </w:r>
    </w:p>
    <w:p>
      <w:pPr>
        <w:spacing w:after="0"/>
        <w:jc w:val="right"/>
        <w:rPr>
          <w:sz w:val="14"/>
        </w:rPr>
        <w:sectPr>
          <w:pgSz w:w="8790" w:h="13040"/>
          <w:pgMar w:header="1052" w:footer="0" w:top="1240" w:bottom="280" w:left="860" w:right="960"/>
        </w:sectPr>
      </w:pPr>
    </w:p>
    <w:p>
      <w:pPr>
        <w:pStyle w:val="BodyText"/>
        <w:spacing w:before="0"/>
        <w:rPr>
          <w:i/>
        </w:rPr>
      </w:pPr>
    </w:p>
    <w:p>
      <w:pPr>
        <w:pStyle w:val="BodyText"/>
        <w:spacing w:before="0"/>
        <w:rPr>
          <w:i/>
          <w:sz w:val="19"/>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93"/>
        <w:gridCol w:w="1635"/>
        <w:gridCol w:w="3808"/>
      </w:tblGrid>
      <w:tr>
        <w:trPr>
          <w:trHeight w:val="281" w:hRule="exact"/>
        </w:trPr>
        <w:tc>
          <w:tcPr>
            <w:tcW w:w="1293" w:type="dxa"/>
            <w:tcBorders>
              <w:top w:val="single" w:sz="8" w:space="0" w:color="231F20"/>
            </w:tcBorders>
          </w:tcPr>
          <w:p>
            <w:pPr>
              <w:pStyle w:val="TableParagraph"/>
              <w:spacing w:before="36"/>
              <w:ind w:left="258"/>
              <w:rPr>
                <w:i/>
                <w:sz w:val="16"/>
              </w:rPr>
            </w:pPr>
            <w:r>
              <w:rPr>
                <w:i/>
                <w:color w:val="231F20"/>
                <w:sz w:val="16"/>
              </w:rPr>
              <w:t>Eje rectores</w:t>
            </w:r>
          </w:p>
        </w:tc>
        <w:tc>
          <w:tcPr>
            <w:tcW w:w="1635" w:type="dxa"/>
            <w:tcBorders>
              <w:top w:val="single" w:sz="8" w:space="0" w:color="231F20"/>
            </w:tcBorders>
          </w:tcPr>
          <w:p>
            <w:pPr>
              <w:pStyle w:val="TableParagraph"/>
              <w:spacing w:before="36"/>
              <w:ind w:left="497" w:right="67"/>
              <w:rPr>
                <w:i/>
                <w:sz w:val="16"/>
              </w:rPr>
            </w:pPr>
            <w:r>
              <w:rPr>
                <w:i/>
                <w:color w:val="231F20"/>
                <w:sz w:val="16"/>
              </w:rPr>
              <w:t>Vertientes</w:t>
            </w:r>
          </w:p>
        </w:tc>
        <w:tc>
          <w:tcPr>
            <w:tcW w:w="3808" w:type="dxa"/>
            <w:tcBorders>
              <w:top w:val="single" w:sz="8" w:space="0" w:color="231F20"/>
            </w:tcBorders>
          </w:tcPr>
          <w:p>
            <w:pPr>
              <w:pStyle w:val="TableParagraph"/>
              <w:spacing w:before="36"/>
              <w:ind w:left="1175" w:right="19"/>
              <w:rPr>
                <w:i/>
                <w:sz w:val="16"/>
              </w:rPr>
            </w:pPr>
            <w:r>
              <w:rPr>
                <w:i/>
                <w:color w:val="231F20"/>
                <w:sz w:val="16"/>
              </w:rPr>
              <w:t>Propuestas específicas</w:t>
            </w:r>
          </w:p>
        </w:tc>
      </w:tr>
      <w:tr>
        <w:trPr>
          <w:trHeight w:val="688" w:hRule="exact"/>
        </w:trPr>
        <w:tc>
          <w:tcPr>
            <w:tcW w:w="1293" w:type="dxa"/>
            <w:vMerge w:val="restart"/>
          </w:tcPr>
          <w:p>
            <w:pPr/>
          </w:p>
        </w:tc>
        <w:tc>
          <w:tcPr>
            <w:tcW w:w="1635" w:type="dxa"/>
            <w:tcBorders>
              <w:bottom w:val="nil"/>
            </w:tcBorders>
          </w:tcPr>
          <w:p>
            <w:pPr>
              <w:pStyle w:val="TableParagraph"/>
              <w:spacing w:line="261" w:lineRule="auto" w:before="41"/>
              <w:ind w:left="80" w:right="106"/>
              <w:jc w:val="both"/>
              <w:rPr>
                <w:sz w:val="16"/>
              </w:rPr>
            </w:pPr>
            <w:r>
              <w:rPr>
                <w:color w:val="231F20"/>
                <w:sz w:val="16"/>
              </w:rPr>
              <w:t>15. Derechos de los trabajadores y</w:t>
            </w:r>
            <w:r>
              <w:rPr>
                <w:color w:val="231F20"/>
                <w:spacing w:val="-4"/>
                <w:sz w:val="16"/>
              </w:rPr>
              <w:t> </w:t>
            </w:r>
            <w:r>
              <w:rPr>
                <w:color w:val="231F20"/>
                <w:sz w:val="16"/>
              </w:rPr>
              <w:t>produc- tores del</w:t>
            </w:r>
            <w:r>
              <w:rPr>
                <w:color w:val="231F20"/>
                <w:spacing w:val="-1"/>
                <w:sz w:val="16"/>
              </w:rPr>
              <w:t> </w:t>
            </w:r>
            <w:r>
              <w:rPr>
                <w:color w:val="231F20"/>
                <w:sz w:val="16"/>
              </w:rPr>
              <w:t>campo</w:t>
            </w:r>
          </w:p>
        </w:tc>
        <w:tc>
          <w:tcPr>
            <w:tcW w:w="3808" w:type="dxa"/>
            <w:tcBorders>
              <w:bottom w:val="nil"/>
            </w:tcBorders>
          </w:tcPr>
          <w:p>
            <w:pPr>
              <w:pStyle w:val="TableParagraph"/>
              <w:spacing w:line="261" w:lineRule="auto" w:before="41"/>
              <w:ind w:left="80" w:right="105"/>
              <w:jc w:val="both"/>
              <w:rPr>
                <w:sz w:val="16"/>
              </w:rPr>
            </w:pPr>
            <w:r>
              <w:rPr>
                <w:color w:val="231F20"/>
                <w:sz w:val="16"/>
              </w:rPr>
              <w:t>Las campesinas y campesinos tendrán el derecho a la tierra y las aguas, así como a la organización productiva bajo su propia dirección.</w:t>
            </w:r>
          </w:p>
        </w:tc>
      </w:tr>
      <w:tr>
        <w:trPr>
          <w:trHeight w:val="1281" w:hRule="exact"/>
        </w:trPr>
        <w:tc>
          <w:tcPr>
            <w:tcW w:w="1293" w:type="dxa"/>
            <w:vMerge/>
          </w:tcPr>
          <w:p>
            <w:pPr/>
          </w:p>
        </w:tc>
        <w:tc>
          <w:tcPr>
            <w:tcW w:w="1635" w:type="dxa"/>
            <w:tcBorders>
              <w:top w:val="nil"/>
              <w:bottom w:val="nil"/>
            </w:tcBorders>
          </w:tcPr>
          <w:p>
            <w:pPr>
              <w:pStyle w:val="TableParagraph"/>
              <w:spacing w:line="261" w:lineRule="auto" w:before="40"/>
              <w:ind w:left="80" w:right="106"/>
              <w:jc w:val="both"/>
              <w:rPr>
                <w:sz w:val="16"/>
              </w:rPr>
            </w:pPr>
            <w:r>
              <w:rPr>
                <w:color w:val="231F20"/>
                <w:sz w:val="16"/>
              </w:rPr>
              <w:t>16. Derechos de las niñas, niños y adoles- centes</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Se promoverán reformas específicas que deroguen con- ceptos jurídicos arcaicos, peyorativos y discriminatorios que siguen perpetuando desde el derecho y desde las instituciones, la visión consuetudinaria, estereotipada y sexista</w:t>
            </w:r>
            <w:r>
              <w:rPr>
                <w:color w:val="231F20"/>
                <w:spacing w:val="-10"/>
                <w:sz w:val="16"/>
              </w:rPr>
              <w:t> </w:t>
            </w:r>
            <w:r>
              <w:rPr>
                <w:color w:val="231F20"/>
                <w:sz w:val="16"/>
              </w:rPr>
              <w:t>que</w:t>
            </w:r>
            <w:r>
              <w:rPr>
                <w:color w:val="231F20"/>
                <w:spacing w:val="-11"/>
                <w:sz w:val="16"/>
              </w:rPr>
              <w:t> </w:t>
            </w:r>
            <w:r>
              <w:rPr>
                <w:color w:val="231F20"/>
                <w:sz w:val="16"/>
              </w:rPr>
              <w:t>impide</w:t>
            </w:r>
            <w:r>
              <w:rPr>
                <w:color w:val="231F20"/>
                <w:spacing w:val="-11"/>
                <w:sz w:val="16"/>
              </w:rPr>
              <w:t> </w:t>
            </w:r>
            <w:r>
              <w:rPr>
                <w:color w:val="231F20"/>
                <w:sz w:val="16"/>
              </w:rPr>
              <w:t>la</w:t>
            </w:r>
            <w:r>
              <w:rPr>
                <w:color w:val="231F20"/>
                <w:spacing w:val="-11"/>
                <w:sz w:val="16"/>
              </w:rPr>
              <w:t> </w:t>
            </w:r>
            <w:r>
              <w:rPr>
                <w:color w:val="231F20"/>
                <w:sz w:val="16"/>
              </w:rPr>
              <w:t>formación</w:t>
            </w:r>
            <w:r>
              <w:rPr>
                <w:color w:val="231F20"/>
                <w:spacing w:val="-11"/>
                <w:sz w:val="16"/>
              </w:rPr>
              <w:t> </w:t>
            </w:r>
            <w:r>
              <w:rPr>
                <w:color w:val="231F20"/>
                <w:sz w:val="16"/>
              </w:rPr>
              <w:t>de</w:t>
            </w:r>
            <w:r>
              <w:rPr>
                <w:color w:val="231F20"/>
                <w:spacing w:val="-11"/>
                <w:sz w:val="16"/>
              </w:rPr>
              <w:t> </w:t>
            </w:r>
            <w:r>
              <w:rPr>
                <w:color w:val="231F20"/>
                <w:sz w:val="16"/>
              </w:rPr>
              <w:t>las</w:t>
            </w:r>
            <w:r>
              <w:rPr>
                <w:color w:val="231F20"/>
                <w:spacing w:val="-11"/>
                <w:sz w:val="16"/>
              </w:rPr>
              <w:t> </w:t>
            </w:r>
            <w:r>
              <w:rPr>
                <w:color w:val="231F20"/>
                <w:sz w:val="16"/>
              </w:rPr>
              <w:t>niñas,</w:t>
            </w:r>
            <w:r>
              <w:rPr>
                <w:color w:val="231F20"/>
                <w:spacing w:val="-11"/>
                <w:sz w:val="16"/>
              </w:rPr>
              <w:t> </w:t>
            </w:r>
            <w:r>
              <w:rPr>
                <w:color w:val="231F20"/>
                <w:sz w:val="16"/>
              </w:rPr>
              <w:t>niños</w:t>
            </w:r>
            <w:r>
              <w:rPr>
                <w:color w:val="231F20"/>
                <w:spacing w:val="-11"/>
                <w:sz w:val="16"/>
              </w:rPr>
              <w:t> </w:t>
            </w:r>
            <w:r>
              <w:rPr>
                <w:color w:val="231F20"/>
                <w:sz w:val="16"/>
              </w:rPr>
              <w:t>y</w:t>
            </w:r>
            <w:r>
              <w:rPr>
                <w:color w:val="231F20"/>
                <w:spacing w:val="-11"/>
                <w:sz w:val="16"/>
              </w:rPr>
              <w:t> </w:t>
            </w:r>
            <w:r>
              <w:rPr>
                <w:color w:val="231F20"/>
                <w:sz w:val="16"/>
              </w:rPr>
              <w:t>ado- lescentes como personas libres, iguales y</w:t>
            </w:r>
            <w:r>
              <w:rPr>
                <w:color w:val="231F20"/>
                <w:spacing w:val="-4"/>
                <w:sz w:val="16"/>
              </w:rPr>
              <w:t> </w:t>
            </w:r>
            <w:r>
              <w:rPr>
                <w:color w:val="231F20"/>
                <w:sz w:val="16"/>
              </w:rPr>
              <w:t>autónomas.</w:t>
            </w:r>
          </w:p>
        </w:tc>
      </w:tr>
      <w:tr>
        <w:trPr>
          <w:trHeight w:val="1281" w:hRule="exact"/>
        </w:trPr>
        <w:tc>
          <w:tcPr>
            <w:tcW w:w="1293" w:type="dxa"/>
            <w:vMerge/>
          </w:tcPr>
          <w:p>
            <w:pPr/>
          </w:p>
        </w:tc>
        <w:tc>
          <w:tcPr>
            <w:tcW w:w="1635" w:type="dxa"/>
            <w:tcBorders>
              <w:top w:val="nil"/>
              <w:bottom w:val="nil"/>
            </w:tcBorders>
          </w:tcPr>
          <w:p>
            <w:pPr>
              <w:pStyle w:val="TableParagraph"/>
              <w:spacing w:line="261" w:lineRule="auto" w:before="40"/>
              <w:ind w:left="80" w:right="272"/>
              <w:rPr>
                <w:sz w:val="16"/>
              </w:rPr>
            </w:pPr>
            <w:r>
              <w:rPr>
                <w:color w:val="231F20"/>
                <w:sz w:val="16"/>
              </w:rPr>
              <w:t>17. Derechos de las y los Jóvenes</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Las y los jóvenes, por el hecho de serlo, tendrán dere- cho a la educación, la cultura, la salud sexual y repro- ductiva, el esparcimiento, el deporte, la recreación, a la información, la consideración y atención emocional, a ser escuchados y a participar en el partido y los órganos del Estado.</w:t>
            </w:r>
          </w:p>
        </w:tc>
      </w:tr>
      <w:tr>
        <w:trPr>
          <w:trHeight w:val="2881" w:hRule="exact"/>
        </w:trPr>
        <w:tc>
          <w:tcPr>
            <w:tcW w:w="1293" w:type="dxa"/>
            <w:vMerge/>
          </w:tcPr>
          <w:p>
            <w:pPr/>
          </w:p>
        </w:tc>
        <w:tc>
          <w:tcPr>
            <w:tcW w:w="1635" w:type="dxa"/>
            <w:tcBorders>
              <w:top w:val="nil"/>
              <w:bottom w:val="nil"/>
            </w:tcBorders>
          </w:tcPr>
          <w:p>
            <w:pPr>
              <w:pStyle w:val="TableParagraph"/>
              <w:spacing w:line="261" w:lineRule="auto" w:before="40"/>
              <w:ind w:left="80" w:right="67"/>
              <w:rPr>
                <w:sz w:val="16"/>
              </w:rPr>
            </w:pPr>
            <w:r>
              <w:rPr>
                <w:color w:val="231F20"/>
                <w:sz w:val="16"/>
              </w:rPr>
              <w:t>18. Personas Adultas Mayores</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El</w:t>
            </w:r>
            <w:r>
              <w:rPr>
                <w:color w:val="231F20"/>
                <w:spacing w:val="-5"/>
                <w:sz w:val="16"/>
              </w:rPr>
              <w:t> </w:t>
            </w:r>
            <w:r>
              <w:rPr>
                <w:color w:val="231F20"/>
                <w:w w:val="135"/>
                <w:sz w:val="12"/>
              </w:rPr>
              <w:t>prd</w:t>
            </w:r>
            <w:r>
              <w:rPr>
                <w:color w:val="231F20"/>
                <w:spacing w:val="-6"/>
                <w:w w:val="135"/>
                <w:sz w:val="12"/>
              </w:rPr>
              <w:t> </w:t>
            </w:r>
            <w:r>
              <w:rPr>
                <w:color w:val="231F20"/>
                <w:sz w:val="16"/>
              </w:rPr>
              <w:t>defiende</w:t>
            </w:r>
            <w:r>
              <w:rPr>
                <w:color w:val="231F20"/>
                <w:spacing w:val="-5"/>
                <w:sz w:val="16"/>
              </w:rPr>
              <w:t> </w:t>
            </w:r>
            <w:r>
              <w:rPr>
                <w:color w:val="231F20"/>
                <w:sz w:val="16"/>
              </w:rPr>
              <w:t>el</w:t>
            </w:r>
            <w:r>
              <w:rPr>
                <w:color w:val="231F20"/>
                <w:spacing w:val="-5"/>
                <w:sz w:val="16"/>
              </w:rPr>
              <w:t> </w:t>
            </w:r>
            <w:r>
              <w:rPr>
                <w:color w:val="231F20"/>
                <w:sz w:val="16"/>
              </w:rPr>
              <w:t>derecho</w:t>
            </w:r>
            <w:r>
              <w:rPr>
                <w:color w:val="231F20"/>
                <w:spacing w:val="-5"/>
                <w:sz w:val="16"/>
              </w:rPr>
              <w:t> </w:t>
            </w:r>
            <w:r>
              <w:rPr>
                <w:color w:val="231F20"/>
                <w:sz w:val="16"/>
              </w:rPr>
              <w:t>de</w:t>
            </w:r>
            <w:r>
              <w:rPr>
                <w:color w:val="231F20"/>
                <w:spacing w:val="-5"/>
                <w:sz w:val="16"/>
              </w:rPr>
              <w:t> </w:t>
            </w:r>
            <w:r>
              <w:rPr>
                <w:color w:val="231F20"/>
                <w:sz w:val="16"/>
              </w:rPr>
              <w:t>las</w:t>
            </w:r>
            <w:r>
              <w:rPr>
                <w:color w:val="231F20"/>
                <w:spacing w:val="-5"/>
                <w:sz w:val="16"/>
              </w:rPr>
              <w:t> </w:t>
            </w:r>
            <w:r>
              <w:rPr>
                <w:color w:val="231F20"/>
                <w:sz w:val="16"/>
              </w:rPr>
              <w:t>personas</w:t>
            </w:r>
            <w:r>
              <w:rPr>
                <w:color w:val="231F20"/>
                <w:spacing w:val="-5"/>
                <w:sz w:val="16"/>
              </w:rPr>
              <w:t> </w:t>
            </w:r>
            <w:r>
              <w:rPr>
                <w:color w:val="231F20"/>
                <w:sz w:val="16"/>
              </w:rPr>
              <w:t>adultas</w:t>
            </w:r>
            <w:r>
              <w:rPr>
                <w:color w:val="231F20"/>
                <w:spacing w:val="-5"/>
                <w:sz w:val="16"/>
              </w:rPr>
              <w:t> </w:t>
            </w:r>
            <w:r>
              <w:rPr>
                <w:color w:val="231F20"/>
                <w:sz w:val="16"/>
              </w:rPr>
              <w:t>mayo- res,</w:t>
            </w:r>
            <w:r>
              <w:rPr>
                <w:color w:val="231F20"/>
                <w:spacing w:val="-19"/>
                <w:sz w:val="16"/>
              </w:rPr>
              <w:t> </w:t>
            </w:r>
            <w:r>
              <w:rPr>
                <w:color w:val="231F20"/>
                <w:sz w:val="16"/>
              </w:rPr>
              <w:t>mujeres</w:t>
            </w:r>
            <w:r>
              <w:rPr>
                <w:color w:val="231F20"/>
                <w:spacing w:val="-19"/>
                <w:sz w:val="16"/>
              </w:rPr>
              <w:t> </w:t>
            </w:r>
            <w:r>
              <w:rPr>
                <w:color w:val="231F20"/>
                <w:sz w:val="16"/>
              </w:rPr>
              <w:t>y</w:t>
            </w:r>
            <w:r>
              <w:rPr>
                <w:color w:val="231F20"/>
                <w:spacing w:val="-19"/>
                <w:sz w:val="16"/>
              </w:rPr>
              <w:t> </w:t>
            </w:r>
            <w:r>
              <w:rPr>
                <w:color w:val="231F20"/>
                <w:sz w:val="16"/>
              </w:rPr>
              <w:t>hombres,</w:t>
            </w:r>
            <w:r>
              <w:rPr>
                <w:color w:val="231F20"/>
                <w:spacing w:val="-18"/>
                <w:sz w:val="16"/>
              </w:rPr>
              <w:t> </w:t>
            </w:r>
            <w:r>
              <w:rPr>
                <w:color w:val="231F20"/>
                <w:sz w:val="16"/>
              </w:rPr>
              <w:t>a</w:t>
            </w:r>
            <w:r>
              <w:rPr>
                <w:color w:val="231F20"/>
                <w:spacing w:val="-18"/>
                <w:sz w:val="16"/>
              </w:rPr>
              <w:t> </w:t>
            </w:r>
            <w:r>
              <w:rPr>
                <w:color w:val="231F20"/>
                <w:sz w:val="16"/>
              </w:rPr>
              <w:t>partir</w:t>
            </w:r>
            <w:r>
              <w:rPr>
                <w:color w:val="231F20"/>
                <w:spacing w:val="-18"/>
                <w:sz w:val="16"/>
              </w:rPr>
              <w:t> </w:t>
            </w:r>
            <w:r>
              <w:rPr>
                <w:color w:val="231F20"/>
                <w:sz w:val="16"/>
              </w:rPr>
              <w:t>de</w:t>
            </w:r>
            <w:r>
              <w:rPr>
                <w:color w:val="231F20"/>
                <w:spacing w:val="-18"/>
                <w:sz w:val="16"/>
              </w:rPr>
              <w:t> </w:t>
            </w:r>
            <w:r>
              <w:rPr>
                <w:color w:val="231F20"/>
                <w:sz w:val="16"/>
              </w:rPr>
              <w:t>los</w:t>
            </w:r>
            <w:r>
              <w:rPr>
                <w:color w:val="231F20"/>
                <w:spacing w:val="-19"/>
                <w:sz w:val="16"/>
              </w:rPr>
              <w:t> </w:t>
            </w:r>
            <w:r>
              <w:rPr>
                <w:color w:val="231F20"/>
                <w:sz w:val="16"/>
              </w:rPr>
              <w:t>55</w:t>
            </w:r>
            <w:r>
              <w:rPr>
                <w:color w:val="231F20"/>
                <w:spacing w:val="-19"/>
                <w:sz w:val="16"/>
              </w:rPr>
              <w:t> </w:t>
            </w:r>
            <w:r>
              <w:rPr>
                <w:color w:val="231F20"/>
                <w:sz w:val="16"/>
              </w:rPr>
              <w:t>años</w:t>
            </w:r>
            <w:r>
              <w:rPr>
                <w:color w:val="231F20"/>
                <w:spacing w:val="-19"/>
                <w:sz w:val="16"/>
              </w:rPr>
              <w:t> </w:t>
            </w:r>
            <w:r>
              <w:rPr>
                <w:color w:val="231F20"/>
                <w:sz w:val="16"/>
              </w:rPr>
              <w:t>las</w:t>
            </w:r>
            <w:r>
              <w:rPr>
                <w:color w:val="231F20"/>
                <w:spacing w:val="-19"/>
                <w:sz w:val="16"/>
              </w:rPr>
              <w:t> </w:t>
            </w:r>
            <w:r>
              <w:rPr>
                <w:color w:val="231F20"/>
                <w:sz w:val="16"/>
              </w:rPr>
              <w:t>primeras y 60 los segundos, a que se les garantice el acceso a </w:t>
            </w:r>
            <w:r>
              <w:rPr>
                <w:color w:val="231F20"/>
                <w:spacing w:val="-2"/>
                <w:sz w:val="16"/>
              </w:rPr>
              <w:t>los </w:t>
            </w:r>
            <w:r>
              <w:rPr>
                <w:color w:val="231F20"/>
                <w:sz w:val="16"/>
              </w:rPr>
              <w:t>servicios médicos y sanitarios; a un ingreso mínimo </w:t>
            </w:r>
            <w:r>
              <w:rPr>
                <w:color w:val="231F20"/>
                <w:spacing w:val="-3"/>
                <w:sz w:val="16"/>
              </w:rPr>
              <w:t>per- </w:t>
            </w:r>
            <w:r>
              <w:rPr>
                <w:color w:val="231F20"/>
                <w:sz w:val="16"/>
              </w:rPr>
              <w:t>manente,</w:t>
            </w:r>
            <w:r>
              <w:rPr>
                <w:color w:val="231F20"/>
                <w:spacing w:val="-11"/>
                <w:sz w:val="16"/>
              </w:rPr>
              <w:t> </w:t>
            </w:r>
            <w:r>
              <w:rPr>
                <w:color w:val="231F20"/>
                <w:sz w:val="16"/>
              </w:rPr>
              <w:t>a</w:t>
            </w:r>
            <w:r>
              <w:rPr>
                <w:color w:val="231F20"/>
                <w:spacing w:val="-11"/>
                <w:sz w:val="16"/>
              </w:rPr>
              <w:t> </w:t>
            </w:r>
            <w:r>
              <w:rPr>
                <w:color w:val="231F20"/>
                <w:sz w:val="16"/>
              </w:rPr>
              <w:t>una</w:t>
            </w:r>
            <w:r>
              <w:rPr>
                <w:color w:val="231F20"/>
                <w:spacing w:val="-11"/>
                <w:sz w:val="16"/>
              </w:rPr>
              <w:t> </w:t>
            </w:r>
            <w:r>
              <w:rPr>
                <w:color w:val="231F20"/>
                <w:sz w:val="16"/>
              </w:rPr>
              <w:t>pensión</w:t>
            </w:r>
            <w:r>
              <w:rPr>
                <w:color w:val="231F20"/>
                <w:spacing w:val="-11"/>
                <w:sz w:val="16"/>
              </w:rPr>
              <w:t> </w:t>
            </w:r>
            <w:r>
              <w:rPr>
                <w:color w:val="231F20"/>
                <w:sz w:val="16"/>
              </w:rPr>
              <w:t>vitalicia,</w:t>
            </w:r>
            <w:r>
              <w:rPr>
                <w:color w:val="231F20"/>
                <w:spacing w:val="-11"/>
                <w:sz w:val="16"/>
              </w:rPr>
              <w:t> </w:t>
            </w:r>
            <w:r>
              <w:rPr>
                <w:color w:val="231F20"/>
                <w:sz w:val="16"/>
              </w:rPr>
              <w:t>tanto</w:t>
            </w:r>
            <w:r>
              <w:rPr>
                <w:color w:val="231F20"/>
                <w:spacing w:val="-11"/>
                <w:sz w:val="16"/>
              </w:rPr>
              <w:t> </w:t>
            </w:r>
            <w:r>
              <w:rPr>
                <w:color w:val="231F20"/>
                <w:sz w:val="16"/>
              </w:rPr>
              <w:t>contributiva</w:t>
            </w:r>
            <w:r>
              <w:rPr>
                <w:color w:val="231F20"/>
                <w:spacing w:val="-11"/>
                <w:sz w:val="16"/>
              </w:rPr>
              <w:t> </w:t>
            </w:r>
            <w:r>
              <w:rPr>
                <w:color w:val="231F20"/>
                <w:sz w:val="16"/>
              </w:rPr>
              <w:t>como no contributiva, y a la jubilación; a facilidades y </w:t>
            </w:r>
            <w:r>
              <w:rPr>
                <w:color w:val="231F20"/>
                <w:spacing w:val="-2"/>
                <w:sz w:val="16"/>
              </w:rPr>
              <w:t>apoyos </w:t>
            </w:r>
            <w:r>
              <w:rPr>
                <w:color w:val="231F20"/>
                <w:sz w:val="16"/>
              </w:rPr>
              <w:t>específicos que les garanticen una vida digna, en justa compensación por los esfuerzos que realizaron durante su vida laboral activa, así como un trato digno tanto en el</w:t>
            </w:r>
            <w:r>
              <w:rPr>
                <w:color w:val="231F20"/>
                <w:spacing w:val="-7"/>
                <w:sz w:val="16"/>
              </w:rPr>
              <w:t> </w:t>
            </w:r>
            <w:r>
              <w:rPr>
                <w:color w:val="231F20"/>
                <w:sz w:val="16"/>
              </w:rPr>
              <w:t>seno</w:t>
            </w:r>
            <w:r>
              <w:rPr>
                <w:color w:val="231F20"/>
                <w:spacing w:val="-7"/>
                <w:sz w:val="16"/>
              </w:rPr>
              <w:t> </w:t>
            </w:r>
            <w:r>
              <w:rPr>
                <w:color w:val="231F20"/>
                <w:sz w:val="16"/>
              </w:rPr>
              <w:t>familiar</w:t>
            </w:r>
            <w:r>
              <w:rPr>
                <w:color w:val="231F20"/>
                <w:spacing w:val="-7"/>
                <w:sz w:val="16"/>
              </w:rPr>
              <w:t> </w:t>
            </w:r>
            <w:r>
              <w:rPr>
                <w:color w:val="231F20"/>
                <w:sz w:val="16"/>
              </w:rPr>
              <w:t>y</w:t>
            </w:r>
            <w:r>
              <w:rPr>
                <w:color w:val="231F20"/>
                <w:spacing w:val="-7"/>
                <w:sz w:val="16"/>
              </w:rPr>
              <w:t> </w:t>
            </w:r>
            <w:r>
              <w:rPr>
                <w:color w:val="231F20"/>
                <w:sz w:val="16"/>
              </w:rPr>
              <w:t>comunitario,</w:t>
            </w:r>
            <w:r>
              <w:rPr>
                <w:color w:val="231F20"/>
                <w:spacing w:val="-7"/>
                <w:sz w:val="16"/>
              </w:rPr>
              <w:t> </w:t>
            </w:r>
            <w:r>
              <w:rPr>
                <w:color w:val="231F20"/>
                <w:sz w:val="16"/>
              </w:rPr>
              <w:t>como</w:t>
            </w:r>
            <w:r>
              <w:rPr>
                <w:color w:val="231F20"/>
                <w:spacing w:val="-7"/>
                <w:sz w:val="16"/>
              </w:rPr>
              <w:t> </w:t>
            </w:r>
            <w:r>
              <w:rPr>
                <w:color w:val="231F20"/>
                <w:sz w:val="16"/>
              </w:rPr>
              <w:t>en</w:t>
            </w:r>
            <w:r>
              <w:rPr>
                <w:color w:val="231F20"/>
                <w:spacing w:val="-7"/>
                <w:sz w:val="16"/>
              </w:rPr>
              <w:t> </w:t>
            </w:r>
            <w:r>
              <w:rPr>
                <w:color w:val="231F20"/>
                <w:sz w:val="16"/>
              </w:rPr>
              <w:t>el</w:t>
            </w:r>
            <w:r>
              <w:rPr>
                <w:color w:val="231F20"/>
                <w:spacing w:val="-7"/>
                <w:sz w:val="16"/>
              </w:rPr>
              <w:t> </w:t>
            </w:r>
            <w:r>
              <w:rPr>
                <w:color w:val="231F20"/>
                <w:sz w:val="16"/>
              </w:rPr>
              <w:t>ámbito</w:t>
            </w:r>
            <w:r>
              <w:rPr>
                <w:color w:val="231F20"/>
                <w:spacing w:val="-7"/>
                <w:sz w:val="16"/>
              </w:rPr>
              <w:t> </w:t>
            </w:r>
            <w:r>
              <w:rPr>
                <w:color w:val="231F20"/>
                <w:sz w:val="16"/>
              </w:rPr>
              <w:t>social, y a participar en actividades socioeconómicas, políticas, culturales,</w:t>
            </w:r>
            <w:r>
              <w:rPr>
                <w:color w:val="231F20"/>
                <w:spacing w:val="-24"/>
                <w:sz w:val="16"/>
              </w:rPr>
              <w:t> </w:t>
            </w:r>
            <w:r>
              <w:rPr>
                <w:color w:val="231F20"/>
                <w:sz w:val="16"/>
              </w:rPr>
              <w:t>deportivas</w:t>
            </w:r>
            <w:r>
              <w:rPr>
                <w:color w:val="231F20"/>
                <w:spacing w:val="-23"/>
                <w:sz w:val="16"/>
              </w:rPr>
              <w:t> </w:t>
            </w:r>
            <w:r>
              <w:rPr>
                <w:color w:val="231F20"/>
                <w:sz w:val="16"/>
              </w:rPr>
              <w:t>y</w:t>
            </w:r>
            <w:r>
              <w:rPr>
                <w:color w:val="231F20"/>
                <w:spacing w:val="-23"/>
                <w:sz w:val="16"/>
              </w:rPr>
              <w:t> </w:t>
            </w:r>
            <w:r>
              <w:rPr>
                <w:color w:val="231F20"/>
                <w:sz w:val="16"/>
              </w:rPr>
              <w:t>de</w:t>
            </w:r>
            <w:r>
              <w:rPr>
                <w:color w:val="231F20"/>
                <w:spacing w:val="-23"/>
                <w:sz w:val="16"/>
              </w:rPr>
              <w:t> </w:t>
            </w:r>
            <w:r>
              <w:rPr>
                <w:color w:val="231F20"/>
                <w:sz w:val="16"/>
              </w:rPr>
              <w:t>esparcimiento,</w:t>
            </w:r>
            <w:r>
              <w:rPr>
                <w:color w:val="231F20"/>
                <w:spacing w:val="-24"/>
                <w:sz w:val="16"/>
              </w:rPr>
              <w:t> </w:t>
            </w:r>
            <w:r>
              <w:rPr>
                <w:color w:val="231F20"/>
                <w:sz w:val="16"/>
              </w:rPr>
              <w:t>que</w:t>
            </w:r>
            <w:r>
              <w:rPr>
                <w:color w:val="231F20"/>
                <w:spacing w:val="-23"/>
                <w:sz w:val="16"/>
              </w:rPr>
              <w:t> </w:t>
            </w:r>
            <w:r>
              <w:rPr>
                <w:color w:val="231F20"/>
                <w:sz w:val="16"/>
              </w:rPr>
              <w:t>les</w:t>
            </w:r>
            <w:r>
              <w:rPr>
                <w:color w:val="231F20"/>
                <w:spacing w:val="-23"/>
                <w:sz w:val="16"/>
              </w:rPr>
              <w:t> </w:t>
            </w:r>
            <w:r>
              <w:rPr>
                <w:color w:val="231F20"/>
                <w:sz w:val="16"/>
              </w:rPr>
              <w:t>permitan elevar</w:t>
            </w:r>
            <w:r>
              <w:rPr>
                <w:color w:val="231F20"/>
                <w:spacing w:val="-12"/>
                <w:sz w:val="16"/>
              </w:rPr>
              <w:t> </w:t>
            </w:r>
            <w:r>
              <w:rPr>
                <w:color w:val="231F20"/>
                <w:sz w:val="16"/>
              </w:rPr>
              <w:t>su</w:t>
            </w:r>
            <w:r>
              <w:rPr>
                <w:color w:val="231F20"/>
                <w:spacing w:val="-12"/>
                <w:sz w:val="16"/>
              </w:rPr>
              <w:t> </w:t>
            </w:r>
            <w:r>
              <w:rPr>
                <w:color w:val="231F20"/>
                <w:sz w:val="16"/>
              </w:rPr>
              <w:t>autoestima</w:t>
            </w:r>
            <w:r>
              <w:rPr>
                <w:color w:val="231F20"/>
                <w:spacing w:val="-12"/>
                <w:sz w:val="16"/>
              </w:rPr>
              <w:t> </w:t>
            </w:r>
            <w:r>
              <w:rPr>
                <w:color w:val="231F20"/>
                <w:sz w:val="16"/>
              </w:rPr>
              <w:t>y</w:t>
            </w:r>
            <w:r>
              <w:rPr>
                <w:color w:val="231F20"/>
                <w:spacing w:val="-12"/>
                <w:sz w:val="16"/>
              </w:rPr>
              <w:t> </w:t>
            </w:r>
            <w:r>
              <w:rPr>
                <w:color w:val="231F20"/>
                <w:sz w:val="16"/>
              </w:rPr>
              <w:t>calidad</w:t>
            </w:r>
            <w:r>
              <w:rPr>
                <w:color w:val="231F20"/>
                <w:spacing w:val="-12"/>
                <w:sz w:val="16"/>
              </w:rPr>
              <w:t> </w:t>
            </w:r>
            <w:r>
              <w:rPr>
                <w:color w:val="231F20"/>
                <w:sz w:val="16"/>
              </w:rPr>
              <w:t>de</w:t>
            </w:r>
            <w:r>
              <w:rPr>
                <w:color w:val="231F20"/>
                <w:spacing w:val="-12"/>
                <w:sz w:val="16"/>
              </w:rPr>
              <w:t> </w:t>
            </w:r>
            <w:r>
              <w:rPr>
                <w:color w:val="231F20"/>
                <w:sz w:val="16"/>
              </w:rPr>
              <w:t>vida,</w:t>
            </w:r>
            <w:r>
              <w:rPr>
                <w:color w:val="231F20"/>
                <w:spacing w:val="-12"/>
                <w:sz w:val="16"/>
              </w:rPr>
              <w:t> </w:t>
            </w:r>
            <w:r>
              <w:rPr>
                <w:color w:val="231F20"/>
                <w:sz w:val="16"/>
              </w:rPr>
              <w:t>así</w:t>
            </w:r>
            <w:r>
              <w:rPr>
                <w:color w:val="231F20"/>
                <w:spacing w:val="-12"/>
                <w:sz w:val="16"/>
              </w:rPr>
              <w:t> </w:t>
            </w:r>
            <w:r>
              <w:rPr>
                <w:color w:val="231F20"/>
                <w:sz w:val="16"/>
              </w:rPr>
              <w:t>como</w:t>
            </w:r>
            <w:r>
              <w:rPr>
                <w:color w:val="231F20"/>
                <w:spacing w:val="-12"/>
                <w:sz w:val="16"/>
              </w:rPr>
              <w:t> </w:t>
            </w:r>
            <w:r>
              <w:rPr>
                <w:color w:val="231F20"/>
                <w:sz w:val="16"/>
              </w:rPr>
              <w:t>combatir la</w:t>
            </w:r>
            <w:r>
              <w:rPr>
                <w:color w:val="231F20"/>
                <w:spacing w:val="-14"/>
                <w:sz w:val="16"/>
              </w:rPr>
              <w:t> </w:t>
            </w:r>
            <w:r>
              <w:rPr>
                <w:color w:val="231F20"/>
                <w:sz w:val="16"/>
              </w:rPr>
              <w:t>discriminación</w:t>
            </w:r>
            <w:r>
              <w:rPr>
                <w:color w:val="231F20"/>
                <w:spacing w:val="-14"/>
                <w:sz w:val="16"/>
              </w:rPr>
              <w:t> </w:t>
            </w:r>
            <w:r>
              <w:rPr>
                <w:color w:val="231F20"/>
                <w:sz w:val="16"/>
              </w:rPr>
              <w:t>que</w:t>
            </w:r>
            <w:r>
              <w:rPr>
                <w:color w:val="231F20"/>
                <w:spacing w:val="-14"/>
                <w:sz w:val="16"/>
              </w:rPr>
              <w:t> </w:t>
            </w:r>
            <w:r>
              <w:rPr>
                <w:color w:val="231F20"/>
                <w:sz w:val="16"/>
              </w:rPr>
              <w:t>sufren</w:t>
            </w:r>
            <w:r>
              <w:rPr>
                <w:color w:val="231F20"/>
                <w:spacing w:val="-14"/>
                <w:sz w:val="16"/>
              </w:rPr>
              <w:t> </w:t>
            </w:r>
            <w:r>
              <w:rPr>
                <w:color w:val="231F20"/>
                <w:sz w:val="16"/>
              </w:rPr>
              <w:t>por</w:t>
            </w:r>
            <w:r>
              <w:rPr>
                <w:color w:val="231F20"/>
                <w:spacing w:val="-14"/>
                <w:sz w:val="16"/>
              </w:rPr>
              <w:t> </w:t>
            </w:r>
            <w:r>
              <w:rPr>
                <w:color w:val="231F20"/>
                <w:sz w:val="16"/>
              </w:rPr>
              <w:t>motivos</w:t>
            </w:r>
            <w:r>
              <w:rPr>
                <w:color w:val="231F20"/>
                <w:spacing w:val="-14"/>
                <w:sz w:val="16"/>
              </w:rPr>
              <w:t> </w:t>
            </w:r>
            <w:r>
              <w:rPr>
                <w:color w:val="231F20"/>
                <w:sz w:val="16"/>
              </w:rPr>
              <w:t>de</w:t>
            </w:r>
            <w:r>
              <w:rPr>
                <w:color w:val="231F20"/>
                <w:spacing w:val="-14"/>
                <w:sz w:val="16"/>
              </w:rPr>
              <w:t> </w:t>
            </w:r>
            <w:r>
              <w:rPr>
                <w:color w:val="231F20"/>
                <w:sz w:val="16"/>
              </w:rPr>
              <w:t>edad.</w:t>
            </w:r>
          </w:p>
        </w:tc>
      </w:tr>
      <w:tr>
        <w:trPr>
          <w:trHeight w:val="3474" w:hRule="exact"/>
        </w:trPr>
        <w:tc>
          <w:tcPr>
            <w:tcW w:w="1293" w:type="dxa"/>
            <w:vMerge/>
            <w:tcBorders>
              <w:bottom w:val="single" w:sz="8" w:space="0" w:color="231F20"/>
            </w:tcBorders>
          </w:tcPr>
          <w:p>
            <w:pPr/>
          </w:p>
        </w:tc>
        <w:tc>
          <w:tcPr>
            <w:tcW w:w="1635" w:type="dxa"/>
            <w:tcBorders>
              <w:top w:val="nil"/>
              <w:bottom w:val="single" w:sz="8" w:space="0" w:color="231F20"/>
            </w:tcBorders>
          </w:tcPr>
          <w:p>
            <w:pPr>
              <w:pStyle w:val="TableParagraph"/>
              <w:spacing w:line="261" w:lineRule="auto" w:before="40"/>
              <w:ind w:left="80" w:right="106"/>
              <w:jc w:val="both"/>
              <w:rPr>
                <w:sz w:val="16"/>
              </w:rPr>
            </w:pPr>
            <w:r>
              <w:rPr>
                <w:color w:val="231F20"/>
                <w:sz w:val="16"/>
              </w:rPr>
              <w:t>20. Transversalidad</w:t>
            </w:r>
            <w:r>
              <w:rPr>
                <w:color w:val="231F20"/>
                <w:spacing w:val="-17"/>
                <w:sz w:val="16"/>
              </w:rPr>
              <w:t> </w:t>
            </w:r>
            <w:r>
              <w:rPr>
                <w:color w:val="231F20"/>
                <w:sz w:val="16"/>
              </w:rPr>
              <w:t>en la perspectiva de gé- nero y paridad</w:t>
            </w:r>
          </w:p>
        </w:tc>
        <w:tc>
          <w:tcPr>
            <w:tcW w:w="3808" w:type="dxa"/>
            <w:tcBorders>
              <w:top w:val="nil"/>
              <w:bottom w:val="single" w:sz="8" w:space="0" w:color="231F20"/>
            </w:tcBorders>
          </w:tcPr>
          <w:p>
            <w:pPr>
              <w:pStyle w:val="TableParagraph"/>
              <w:spacing w:line="261" w:lineRule="auto" w:before="40"/>
              <w:ind w:left="80" w:right="106"/>
              <w:jc w:val="both"/>
              <w:rPr>
                <w:sz w:val="16"/>
              </w:rPr>
            </w:pPr>
            <w:r>
              <w:rPr>
                <w:color w:val="231F20"/>
                <w:sz w:val="16"/>
              </w:rPr>
              <w:t>La transversalidad y la paridad en la perspectiva de gé- nero deben ser políticas de Estado […] que garanticen</w:t>
            </w:r>
            <w:r>
              <w:rPr>
                <w:color w:val="231F20"/>
                <w:spacing w:val="-20"/>
                <w:sz w:val="16"/>
              </w:rPr>
              <w:t> </w:t>
            </w:r>
            <w:r>
              <w:rPr>
                <w:color w:val="231F20"/>
                <w:sz w:val="16"/>
              </w:rPr>
              <w:t>el acceso de todas las mujeres y las niñas al pleno goce de todos sus derechos, así como el avance en el ejercicio</w:t>
            </w:r>
            <w:r>
              <w:rPr>
                <w:color w:val="231F20"/>
                <w:spacing w:val="-22"/>
                <w:sz w:val="16"/>
              </w:rPr>
              <w:t> </w:t>
            </w:r>
            <w:r>
              <w:rPr>
                <w:color w:val="231F20"/>
                <w:sz w:val="16"/>
              </w:rPr>
              <w:t>de su ciudadanía y sus</w:t>
            </w:r>
            <w:r>
              <w:rPr>
                <w:color w:val="231F20"/>
                <w:spacing w:val="-4"/>
                <w:sz w:val="16"/>
              </w:rPr>
              <w:t> </w:t>
            </w:r>
            <w:r>
              <w:rPr>
                <w:color w:val="231F20"/>
                <w:sz w:val="16"/>
              </w:rPr>
              <w:t>libertades.</w:t>
            </w:r>
          </w:p>
          <w:p>
            <w:pPr>
              <w:pStyle w:val="TableParagraph"/>
              <w:spacing w:before="4"/>
              <w:rPr>
                <w:i/>
                <w:sz w:val="17"/>
              </w:rPr>
            </w:pPr>
          </w:p>
          <w:p>
            <w:pPr>
              <w:pStyle w:val="TableParagraph"/>
              <w:spacing w:line="261" w:lineRule="auto"/>
              <w:ind w:left="80" w:right="106"/>
              <w:jc w:val="both"/>
              <w:rPr>
                <w:sz w:val="16"/>
              </w:rPr>
            </w:pPr>
            <w:r>
              <w:rPr>
                <w:color w:val="231F20"/>
                <w:sz w:val="16"/>
              </w:rPr>
              <w:t>El </w:t>
            </w:r>
            <w:r>
              <w:rPr>
                <w:color w:val="231F20"/>
                <w:w w:val="115"/>
                <w:sz w:val="13"/>
              </w:rPr>
              <w:t>prd </w:t>
            </w:r>
            <w:r>
              <w:rPr>
                <w:color w:val="231F20"/>
                <w:sz w:val="16"/>
              </w:rPr>
              <w:t>y sus gobiernos deberán asegurar la igualdad sus- tantiva y efectiva, así como la no discriminación y una vida libre de violencia de las mujeres durante todo su ciclo de vida.</w:t>
            </w:r>
          </w:p>
          <w:p>
            <w:pPr>
              <w:pStyle w:val="TableParagraph"/>
              <w:spacing w:before="4"/>
              <w:rPr>
                <w:i/>
                <w:sz w:val="17"/>
              </w:rPr>
            </w:pPr>
          </w:p>
          <w:p>
            <w:pPr>
              <w:pStyle w:val="TableParagraph"/>
              <w:spacing w:line="261" w:lineRule="auto"/>
              <w:ind w:left="80" w:right="105"/>
              <w:jc w:val="both"/>
              <w:rPr>
                <w:sz w:val="16"/>
              </w:rPr>
            </w:pPr>
            <w:r>
              <w:rPr>
                <w:color w:val="231F20"/>
                <w:sz w:val="16"/>
              </w:rPr>
              <w:t>Institucionalización de la perspectiva de género como la visión política, científica y analítica mediante la cual se resuelva la discriminación y exclusión por la condición, entre otras, de género y se logre el pleno ejercicio de los derechos humanos de las mujeres mediante políticas y acciones del Estado.</w:t>
            </w:r>
          </w:p>
        </w:tc>
      </w:tr>
    </w:tbl>
    <w:p>
      <w:pPr>
        <w:spacing w:before="18"/>
        <w:ind w:left="0" w:right="121" w:firstLine="0"/>
        <w:jc w:val="right"/>
        <w:rPr>
          <w:i/>
          <w:sz w:val="14"/>
        </w:rPr>
      </w:pPr>
      <w:r>
        <w:rPr>
          <w:i/>
          <w:color w:val="231F20"/>
          <w:sz w:val="14"/>
        </w:rPr>
        <w:t>Continúa…</w:t>
      </w:r>
    </w:p>
    <w:p>
      <w:pPr>
        <w:spacing w:after="0"/>
        <w:jc w:val="right"/>
        <w:rPr>
          <w:sz w:val="14"/>
        </w:rPr>
        <w:sectPr>
          <w:pgSz w:w="8790" w:h="13040"/>
          <w:pgMar w:header="1052" w:footer="0" w:top="1240" w:bottom="280" w:left="960" w:right="840"/>
        </w:sectPr>
      </w:pPr>
    </w:p>
    <w:p>
      <w:pPr>
        <w:pStyle w:val="BodyText"/>
        <w:spacing w:before="0"/>
        <w:rPr>
          <w:i/>
        </w:rPr>
      </w:pPr>
    </w:p>
    <w:p>
      <w:pPr>
        <w:pStyle w:val="BodyText"/>
        <w:spacing w:before="0"/>
        <w:rPr>
          <w:i/>
          <w:sz w:val="19"/>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93"/>
        <w:gridCol w:w="1635"/>
        <w:gridCol w:w="3808"/>
      </w:tblGrid>
      <w:tr>
        <w:trPr>
          <w:trHeight w:val="281" w:hRule="exact"/>
        </w:trPr>
        <w:tc>
          <w:tcPr>
            <w:tcW w:w="1293" w:type="dxa"/>
            <w:tcBorders>
              <w:top w:val="single" w:sz="8" w:space="0" w:color="231F20"/>
            </w:tcBorders>
          </w:tcPr>
          <w:p>
            <w:pPr>
              <w:pStyle w:val="TableParagraph"/>
              <w:spacing w:before="36"/>
              <w:ind w:left="258" w:right="104"/>
              <w:rPr>
                <w:i/>
                <w:sz w:val="16"/>
              </w:rPr>
            </w:pPr>
            <w:r>
              <w:rPr>
                <w:i/>
                <w:color w:val="231F20"/>
                <w:sz w:val="16"/>
              </w:rPr>
              <w:t>Eje rectores</w:t>
            </w:r>
          </w:p>
        </w:tc>
        <w:tc>
          <w:tcPr>
            <w:tcW w:w="1635" w:type="dxa"/>
            <w:tcBorders>
              <w:top w:val="single" w:sz="8" w:space="0" w:color="231F20"/>
            </w:tcBorders>
          </w:tcPr>
          <w:p>
            <w:pPr>
              <w:pStyle w:val="TableParagraph"/>
              <w:spacing w:before="36"/>
              <w:ind w:left="497" w:right="67"/>
              <w:rPr>
                <w:i/>
                <w:sz w:val="16"/>
              </w:rPr>
            </w:pPr>
            <w:r>
              <w:rPr>
                <w:i/>
                <w:color w:val="231F20"/>
                <w:sz w:val="16"/>
              </w:rPr>
              <w:t>Vertientes</w:t>
            </w:r>
          </w:p>
        </w:tc>
        <w:tc>
          <w:tcPr>
            <w:tcW w:w="3808" w:type="dxa"/>
            <w:tcBorders>
              <w:top w:val="single" w:sz="8" w:space="0" w:color="231F20"/>
            </w:tcBorders>
          </w:tcPr>
          <w:p>
            <w:pPr>
              <w:pStyle w:val="TableParagraph"/>
              <w:spacing w:before="36"/>
              <w:ind w:left="1175" w:right="19"/>
              <w:rPr>
                <w:i/>
                <w:sz w:val="16"/>
              </w:rPr>
            </w:pPr>
            <w:r>
              <w:rPr>
                <w:i/>
                <w:color w:val="231F20"/>
                <w:sz w:val="16"/>
              </w:rPr>
              <w:t>Propuestas específicas</w:t>
            </w:r>
          </w:p>
        </w:tc>
      </w:tr>
      <w:tr>
        <w:trPr>
          <w:trHeight w:val="9675" w:hRule="exact"/>
        </w:trPr>
        <w:tc>
          <w:tcPr>
            <w:tcW w:w="1293" w:type="dxa"/>
            <w:tcBorders>
              <w:bottom w:val="single" w:sz="8" w:space="0" w:color="231F20"/>
            </w:tcBorders>
          </w:tcPr>
          <w:p>
            <w:pPr/>
          </w:p>
        </w:tc>
        <w:tc>
          <w:tcPr>
            <w:tcW w:w="1635" w:type="dxa"/>
            <w:tcBorders>
              <w:bottom w:val="single" w:sz="8" w:space="0" w:color="231F20"/>
            </w:tcBorders>
          </w:tcPr>
          <w:p>
            <w:pPr/>
          </w:p>
        </w:tc>
        <w:tc>
          <w:tcPr>
            <w:tcW w:w="3808" w:type="dxa"/>
            <w:tcBorders>
              <w:bottom w:val="single" w:sz="8" w:space="0" w:color="231F20"/>
            </w:tcBorders>
          </w:tcPr>
          <w:p>
            <w:pPr>
              <w:pStyle w:val="TableParagraph"/>
              <w:spacing w:line="261" w:lineRule="auto" w:before="41"/>
              <w:ind w:left="80" w:right="105"/>
              <w:jc w:val="both"/>
              <w:rPr>
                <w:sz w:val="16"/>
              </w:rPr>
            </w:pPr>
            <w:r>
              <w:rPr>
                <w:color w:val="231F20"/>
                <w:sz w:val="16"/>
              </w:rPr>
              <w:t>Transversalidad de la perspectiva de género en el diseño de las políticas de gobierno a partir de la formación, co- nocimiento, diagnóstico, evaluación, así como la</w:t>
            </w:r>
            <w:r>
              <w:rPr>
                <w:color w:val="231F20"/>
                <w:spacing w:val="-24"/>
                <w:sz w:val="16"/>
              </w:rPr>
              <w:t> </w:t>
            </w:r>
            <w:r>
              <w:rPr>
                <w:color w:val="231F20"/>
                <w:sz w:val="16"/>
              </w:rPr>
              <w:t>planea- ción, decisión, ejecución y control de manera</w:t>
            </w:r>
            <w:r>
              <w:rPr>
                <w:color w:val="231F20"/>
                <w:spacing w:val="-26"/>
                <w:sz w:val="16"/>
              </w:rPr>
              <w:t> </w:t>
            </w:r>
            <w:r>
              <w:rPr>
                <w:color w:val="231F20"/>
                <w:sz w:val="16"/>
              </w:rPr>
              <w:t>transversal en cada una de las distintas dependencias e instancias</w:t>
            </w:r>
            <w:r>
              <w:rPr>
                <w:color w:val="231F20"/>
                <w:spacing w:val="-9"/>
                <w:sz w:val="16"/>
              </w:rPr>
              <w:t> </w:t>
            </w:r>
            <w:r>
              <w:rPr>
                <w:color w:val="231F20"/>
                <w:sz w:val="16"/>
              </w:rPr>
              <w:t>de y acciones públicas en las distintas esferas del quehacer político; en la actuación de la administración pública en </w:t>
            </w:r>
            <w:r>
              <w:rPr>
                <w:color w:val="231F20"/>
                <w:spacing w:val="-3"/>
                <w:sz w:val="16"/>
              </w:rPr>
              <w:t>los</w:t>
            </w:r>
            <w:r>
              <w:rPr>
                <w:color w:val="231F20"/>
                <w:spacing w:val="-13"/>
                <w:sz w:val="16"/>
              </w:rPr>
              <w:t> </w:t>
            </w:r>
            <w:r>
              <w:rPr>
                <w:color w:val="231F20"/>
                <w:spacing w:val="-3"/>
                <w:sz w:val="16"/>
              </w:rPr>
              <w:t>tres</w:t>
            </w:r>
            <w:r>
              <w:rPr>
                <w:color w:val="231F20"/>
                <w:spacing w:val="-13"/>
                <w:sz w:val="16"/>
              </w:rPr>
              <w:t> </w:t>
            </w:r>
            <w:r>
              <w:rPr>
                <w:color w:val="231F20"/>
                <w:spacing w:val="-4"/>
                <w:sz w:val="16"/>
              </w:rPr>
              <w:t>niveles</w:t>
            </w:r>
            <w:r>
              <w:rPr>
                <w:color w:val="231F20"/>
                <w:spacing w:val="-13"/>
                <w:sz w:val="16"/>
              </w:rPr>
              <w:t> </w:t>
            </w:r>
            <w:r>
              <w:rPr>
                <w:color w:val="231F20"/>
                <w:sz w:val="16"/>
              </w:rPr>
              <w:t>de</w:t>
            </w:r>
            <w:r>
              <w:rPr>
                <w:color w:val="231F20"/>
                <w:spacing w:val="-13"/>
                <w:sz w:val="16"/>
              </w:rPr>
              <w:t> </w:t>
            </w:r>
            <w:r>
              <w:rPr>
                <w:color w:val="231F20"/>
                <w:spacing w:val="-4"/>
                <w:sz w:val="16"/>
              </w:rPr>
              <w:t>gobierno</w:t>
            </w:r>
            <w:r>
              <w:rPr>
                <w:color w:val="231F20"/>
                <w:spacing w:val="-13"/>
                <w:sz w:val="16"/>
              </w:rPr>
              <w:t> </w:t>
            </w:r>
            <w:r>
              <w:rPr>
                <w:color w:val="231F20"/>
                <w:sz w:val="16"/>
              </w:rPr>
              <w:t>y</w:t>
            </w:r>
            <w:r>
              <w:rPr>
                <w:color w:val="231F20"/>
                <w:spacing w:val="-13"/>
                <w:sz w:val="16"/>
              </w:rPr>
              <w:t> </w:t>
            </w:r>
            <w:r>
              <w:rPr>
                <w:color w:val="231F20"/>
                <w:sz w:val="16"/>
              </w:rPr>
              <w:t>en</w:t>
            </w:r>
            <w:r>
              <w:rPr>
                <w:color w:val="231F20"/>
                <w:spacing w:val="-13"/>
                <w:sz w:val="16"/>
              </w:rPr>
              <w:t> </w:t>
            </w:r>
            <w:r>
              <w:rPr>
                <w:color w:val="231F20"/>
                <w:sz w:val="16"/>
              </w:rPr>
              <w:t>el</w:t>
            </w:r>
            <w:r>
              <w:rPr>
                <w:color w:val="231F20"/>
                <w:spacing w:val="-13"/>
                <w:sz w:val="16"/>
              </w:rPr>
              <w:t> </w:t>
            </w:r>
            <w:r>
              <w:rPr>
                <w:color w:val="231F20"/>
                <w:spacing w:val="-4"/>
                <w:sz w:val="16"/>
              </w:rPr>
              <w:t>ámbito</w:t>
            </w:r>
            <w:r>
              <w:rPr>
                <w:color w:val="231F20"/>
                <w:spacing w:val="-13"/>
                <w:sz w:val="16"/>
              </w:rPr>
              <w:t> </w:t>
            </w:r>
            <w:r>
              <w:rPr>
                <w:color w:val="231F20"/>
                <w:spacing w:val="-4"/>
                <w:sz w:val="16"/>
              </w:rPr>
              <w:t>legislativo,</w:t>
            </w:r>
            <w:r>
              <w:rPr>
                <w:color w:val="231F20"/>
                <w:spacing w:val="-13"/>
                <w:sz w:val="16"/>
              </w:rPr>
              <w:t> </w:t>
            </w:r>
            <w:r>
              <w:rPr>
                <w:color w:val="231F20"/>
                <w:sz w:val="16"/>
              </w:rPr>
              <w:t>en</w:t>
            </w:r>
            <w:r>
              <w:rPr>
                <w:color w:val="231F20"/>
                <w:spacing w:val="-13"/>
                <w:sz w:val="16"/>
              </w:rPr>
              <w:t> </w:t>
            </w:r>
            <w:r>
              <w:rPr>
                <w:color w:val="231F20"/>
                <w:sz w:val="16"/>
              </w:rPr>
              <w:t>los órganos</w:t>
            </w:r>
            <w:r>
              <w:rPr>
                <w:color w:val="231F20"/>
                <w:spacing w:val="-3"/>
                <w:sz w:val="16"/>
              </w:rPr>
              <w:t> </w:t>
            </w:r>
            <w:r>
              <w:rPr>
                <w:color w:val="231F20"/>
                <w:sz w:val="16"/>
              </w:rPr>
              <w:t>constitucionales.</w:t>
            </w:r>
          </w:p>
          <w:p>
            <w:pPr>
              <w:pStyle w:val="TableParagraph"/>
              <w:spacing w:line="261" w:lineRule="auto" w:before="113"/>
              <w:ind w:left="80" w:right="105"/>
              <w:jc w:val="both"/>
              <w:rPr>
                <w:sz w:val="16"/>
              </w:rPr>
            </w:pPr>
            <w:r>
              <w:rPr>
                <w:color w:val="231F20"/>
                <w:sz w:val="16"/>
              </w:rPr>
              <w:t>Potenciar la participación real de la sociedad en el res- peto, defensa y vigencia de los derechos humanos de las mujeres</w:t>
            </w:r>
            <w:r>
              <w:rPr>
                <w:color w:val="231F20"/>
                <w:spacing w:val="-11"/>
                <w:sz w:val="16"/>
              </w:rPr>
              <w:t> </w:t>
            </w:r>
            <w:r>
              <w:rPr>
                <w:color w:val="231F20"/>
                <w:sz w:val="16"/>
              </w:rPr>
              <w:t>mediante</w:t>
            </w:r>
            <w:r>
              <w:rPr>
                <w:color w:val="231F20"/>
                <w:spacing w:val="-11"/>
                <w:sz w:val="16"/>
              </w:rPr>
              <w:t> </w:t>
            </w:r>
            <w:r>
              <w:rPr>
                <w:color w:val="231F20"/>
                <w:sz w:val="16"/>
              </w:rPr>
              <w:t>políticas</w:t>
            </w:r>
            <w:r>
              <w:rPr>
                <w:color w:val="231F20"/>
                <w:spacing w:val="-11"/>
                <w:sz w:val="16"/>
              </w:rPr>
              <w:t> </w:t>
            </w:r>
            <w:r>
              <w:rPr>
                <w:color w:val="231F20"/>
                <w:sz w:val="16"/>
              </w:rPr>
              <w:t>educativas,</w:t>
            </w:r>
            <w:r>
              <w:rPr>
                <w:color w:val="231F20"/>
                <w:spacing w:val="-11"/>
                <w:sz w:val="16"/>
              </w:rPr>
              <w:t> </w:t>
            </w:r>
            <w:r>
              <w:rPr>
                <w:color w:val="231F20"/>
                <w:sz w:val="16"/>
              </w:rPr>
              <w:t>acciones</w:t>
            </w:r>
            <w:r>
              <w:rPr>
                <w:color w:val="231F20"/>
                <w:spacing w:val="-11"/>
                <w:sz w:val="16"/>
              </w:rPr>
              <w:t> </w:t>
            </w:r>
            <w:r>
              <w:rPr>
                <w:color w:val="231F20"/>
                <w:sz w:val="16"/>
              </w:rPr>
              <w:t>afirmati- vas</w:t>
            </w:r>
            <w:r>
              <w:rPr>
                <w:color w:val="231F20"/>
                <w:spacing w:val="-8"/>
                <w:sz w:val="16"/>
              </w:rPr>
              <w:t> </w:t>
            </w:r>
            <w:r>
              <w:rPr>
                <w:color w:val="231F20"/>
                <w:sz w:val="16"/>
              </w:rPr>
              <w:t>y</w:t>
            </w:r>
            <w:r>
              <w:rPr>
                <w:color w:val="231F20"/>
                <w:spacing w:val="-8"/>
                <w:sz w:val="16"/>
              </w:rPr>
              <w:t> </w:t>
            </w:r>
            <w:r>
              <w:rPr>
                <w:color w:val="231F20"/>
                <w:sz w:val="16"/>
              </w:rPr>
              <w:t>leyes</w:t>
            </w:r>
            <w:r>
              <w:rPr>
                <w:color w:val="231F20"/>
                <w:spacing w:val="-8"/>
                <w:sz w:val="16"/>
              </w:rPr>
              <w:t> </w:t>
            </w:r>
            <w:r>
              <w:rPr>
                <w:color w:val="231F20"/>
                <w:sz w:val="16"/>
              </w:rPr>
              <w:t>federales</w:t>
            </w:r>
            <w:r>
              <w:rPr>
                <w:color w:val="231F20"/>
                <w:spacing w:val="-8"/>
                <w:sz w:val="16"/>
              </w:rPr>
              <w:t> </w:t>
            </w:r>
            <w:r>
              <w:rPr>
                <w:color w:val="231F20"/>
                <w:sz w:val="16"/>
              </w:rPr>
              <w:t>y</w:t>
            </w:r>
            <w:r>
              <w:rPr>
                <w:color w:val="231F20"/>
                <w:spacing w:val="-8"/>
                <w:sz w:val="16"/>
              </w:rPr>
              <w:t> </w:t>
            </w:r>
            <w:r>
              <w:rPr>
                <w:color w:val="231F20"/>
                <w:sz w:val="16"/>
              </w:rPr>
              <w:t>estatales</w:t>
            </w:r>
            <w:r>
              <w:rPr>
                <w:color w:val="231F20"/>
                <w:spacing w:val="-8"/>
                <w:sz w:val="16"/>
              </w:rPr>
              <w:t> </w:t>
            </w:r>
            <w:r>
              <w:rPr>
                <w:color w:val="231F20"/>
                <w:sz w:val="16"/>
              </w:rPr>
              <w:t>que</w:t>
            </w:r>
            <w:r>
              <w:rPr>
                <w:color w:val="231F20"/>
                <w:spacing w:val="-8"/>
                <w:sz w:val="16"/>
              </w:rPr>
              <w:t> </w:t>
            </w:r>
            <w:r>
              <w:rPr>
                <w:color w:val="231F20"/>
                <w:sz w:val="16"/>
              </w:rPr>
              <w:t>combatan</w:t>
            </w:r>
            <w:r>
              <w:rPr>
                <w:color w:val="231F20"/>
                <w:spacing w:val="-8"/>
                <w:sz w:val="16"/>
              </w:rPr>
              <w:t> </w:t>
            </w:r>
            <w:r>
              <w:rPr>
                <w:color w:val="231F20"/>
                <w:sz w:val="16"/>
              </w:rPr>
              <w:t>y</w:t>
            </w:r>
            <w:r>
              <w:rPr>
                <w:color w:val="231F20"/>
                <w:spacing w:val="-8"/>
                <w:sz w:val="16"/>
              </w:rPr>
              <w:t> </w:t>
            </w:r>
            <w:r>
              <w:rPr>
                <w:color w:val="231F20"/>
                <w:sz w:val="16"/>
              </w:rPr>
              <w:t>eliminen todos los estereotipos e imágenes sexistas y discrimina- torias a través de una transformación cultural apoyada en campañas educativas que promuevan los valores de paridad, respeto, autonomía y libertad de las</w:t>
            </w:r>
            <w:r>
              <w:rPr>
                <w:color w:val="231F20"/>
                <w:spacing w:val="-3"/>
                <w:sz w:val="16"/>
              </w:rPr>
              <w:t> </w:t>
            </w:r>
            <w:r>
              <w:rPr>
                <w:color w:val="231F20"/>
                <w:sz w:val="16"/>
              </w:rPr>
              <w:t>mujeres.</w:t>
            </w:r>
          </w:p>
          <w:p>
            <w:pPr>
              <w:pStyle w:val="TableParagraph"/>
              <w:spacing w:line="261" w:lineRule="auto" w:before="113"/>
              <w:ind w:left="80" w:right="106"/>
              <w:jc w:val="both"/>
              <w:rPr>
                <w:sz w:val="16"/>
              </w:rPr>
            </w:pPr>
            <w:r>
              <w:rPr>
                <w:color w:val="231F20"/>
                <w:sz w:val="16"/>
              </w:rPr>
              <w:t>Integrar</w:t>
            </w:r>
            <w:r>
              <w:rPr>
                <w:color w:val="231F20"/>
                <w:spacing w:val="-8"/>
                <w:sz w:val="16"/>
              </w:rPr>
              <w:t> </w:t>
            </w:r>
            <w:r>
              <w:rPr>
                <w:color w:val="231F20"/>
                <w:sz w:val="16"/>
              </w:rPr>
              <w:t>en</w:t>
            </w:r>
            <w:r>
              <w:rPr>
                <w:color w:val="231F20"/>
                <w:spacing w:val="-8"/>
                <w:sz w:val="16"/>
              </w:rPr>
              <w:t> </w:t>
            </w:r>
            <w:r>
              <w:rPr>
                <w:color w:val="231F20"/>
                <w:sz w:val="16"/>
              </w:rPr>
              <w:t>la</w:t>
            </w:r>
            <w:r>
              <w:rPr>
                <w:color w:val="231F20"/>
                <w:spacing w:val="-8"/>
                <w:sz w:val="16"/>
              </w:rPr>
              <w:t> </w:t>
            </w:r>
            <w:r>
              <w:rPr>
                <w:color w:val="231F20"/>
                <w:sz w:val="16"/>
              </w:rPr>
              <w:t>reforma</w:t>
            </w:r>
            <w:r>
              <w:rPr>
                <w:color w:val="231F20"/>
                <w:spacing w:val="-8"/>
                <w:sz w:val="16"/>
              </w:rPr>
              <w:t> </w:t>
            </w:r>
            <w:r>
              <w:rPr>
                <w:color w:val="231F20"/>
                <w:sz w:val="16"/>
              </w:rPr>
              <w:t>del</w:t>
            </w:r>
            <w:r>
              <w:rPr>
                <w:color w:val="231F20"/>
                <w:spacing w:val="-8"/>
                <w:sz w:val="16"/>
              </w:rPr>
              <w:t> </w:t>
            </w:r>
            <w:r>
              <w:rPr>
                <w:color w:val="231F20"/>
                <w:sz w:val="16"/>
              </w:rPr>
              <w:t>estado</w:t>
            </w:r>
            <w:r>
              <w:rPr>
                <w:color w:val="231F20"/>
                <w:spacing w:val="-8"/>
                <w:sz w:val="16"/>
              </w:rPr>
              <w:t> </w:t>
            </w:r>
            <w:r>
              <w:rPr>
                <w:color w:val="231F20"/>
                <w:sz w:val="16"/>
              </w:rPr>
              <w:t>la</w:t>
            </w:r>
            <w:r>
              <w:rPr>
                <w:color w:val="231F20"/>
                <w:spacing w:val="-8"/>
                <w:sz w:val="16"/>
              </w:rPr>
              <w:t> </w:t>
            </w:r>
            <w:r>
              <w:rPr>
                <w:color w:val="231F20"/>
                <w:sz w:val="16"/>
              </w:rPr>
              <w:t>perspectiva</w:t>
            </w:r>
            <w:r>
              <w:rPr>
                <w:color w:val="231F20"/>
                <w:spacing w:val="-8"/>
                <w:sz w:val="16"/>
              </w:rPr>
              <w:t> </w:t>
            </w:r>
            <w:r>
              <w:rPr>
                <w:color w:val="231F20"/>
                <w:sz w:val="16"/>
              </w:rPr>
              <w:t>de</w:t>
            </w:r>
            <w:r>
              <w:rPr>
                <w:color w:val="231F20"/>
                <w:spacing w:val="-8"/>
                <w:sz w:val="16"/>
              </w:rPr>
              <w:t> </w:t>
            </w:r>
            <w:r>
              <w:rPr>
                <w:color w:val="231F20"/>
                <w:sz w:val="16"/>
              </w:rPr>
              <w:t>género y los derechos humanos de las</w:t>
            </w:r>
            <w:r>
              <w:rPr>
                <w:color w:val="231F20"/>
                <w:spacing w:val="-2"/>
                <w:sz w:val="16"/>
              </w:rPr>
              <w:t> </w:t>
            </w:r>
            <w:r>
              <w:rPr>
                <w:color w:val="231F20"/>
                <w:sz w:val="16"/>
              </w:rPr>
              <w:t>mujeres.</w:t>
            </w:r>
          </w:p>
          <w:p>
            <w:pPr>
              <w:pStyle w:val="TableParagraph"/>
              <w:spacing w:line="261" w:lineRule="auto" w:before="113"/>
              <w:ind w:left="80" w:right="106"/>
              <w:jc w:val="both"/>
              <w:rPr>
                <w:sz w:val="16"/>
              </w:rPr>
            </w:pPr>
            <w:r>
              <w:rPr>
                <w:color w:val="231F20"/>
                <w:sz w:val="16"/>
              </w:rPr>
              <w:t>Asegurar la paridad alterna en los espacios de toma de decisiones, de las dependencias públicas y en los pues- tos de representación popular. Serán declarados fuera de la ley los requisitos de trabajo o actividad tendientes a discriminar a las mujeres, así como a quienes ejerzan cualquier tipo de explotación sexual.</w:t>
            </w:r>
          </w:p>
          <w:p>
            <w:pPr>
              <w:pStyle w:val="TableParagraph"/>
              <w:spacing w:line="261" w:lineRule="auto" w:before="113"/>
              <w:ind w:left="80" w:right="106"/>
              <w:jc w:val="both"/>
              <w:rPr>
                <w:sz w:val="16"/>
              </w:rPr>
            </w:pPr>
            <w:r>
              <w:rPr>
                <w:color w:val="231F20"/>
                <w:sz w:val="16"/>
              </w:rPr>
              <w:t>Erradicar</w:t>
            </w:r>
            <w:r>
              <w:rPr>
                <w:color w:val="231F20"/>
                <w:spacing w:val="-6"/>
                <w:sz w:val="16"/>
              </w:rPr>
              <w:t> </w:t>
            </w:r>
            <w:r>
              <w:rPr>
                <w:color w:val="231F20"/>
                <w:sz w:val="16"/>
              </w:rPr>
              <w:t>y</w:t>
            </w:r>
            <w:r>
              <w:rPr>
                <w:color w:val="231F20"/>
                <w:spacing w:val="-5"/>
                <w:sz w:val="16"/>
              </w:rPr>
              <w:t> </w:t>
            </w:r>
            <w:r>
              <w:rPr>
                <w:color w:val="231F20"/>
                <w:sz w:val="16"/>
              </w:rPr>
              <w:t>sancionar</w:t>
            </w:r>
            <w:r>
              <w:rPr>
                <w:color w:val="231F20"/>
                <w:spacing w:val="-5"/>
                <w:sz w:val="16"/>
              </w:rPr>
              <w:t> </w:t>
            </w:r>
            <w:r>
              <w:rPr>
                <w:color w:val="231F20"/>
                <w:sz w:val="16"/>
              </w:rPr>
              <w:t>todas</w:t>
            </w:r>
            <w:r>
              <w:rPr>
                <w:color w:val="231F20"/>
                <w:spacing w:val="-6"/>
                <w:sz w:val="16"/>
              </w:rPr>
              <w:t> </w:t>
            </w:r>
            <w:r>
              <w:rPr>
                <w:color w:val="231F20"/>
                <w:sz w:val="16"/>
              </w:rPr>
              <w:t>las</w:t>
            </w:r>
            <w:r>
              <w:rPr>
                <w:color w:val="231F20"/>
                <w:spacing w:val="-6"/>
                <w:sz w:val="16"/>
              </w:rPr>
              <w:t> </w:t>
            </w:r>
            <w:r>
              <w:rPr>
                <w:color w:val="231F20"/>
                <w:sz w:val="16"/>
              </w:rPr>
              <w:t>formas</w:t>
            </w:r>
            <w:r>
              <w:rPr>
                <w:color w:val="231F20"/>
                <w:spacing w:val="-5"/>
                <w:sz w:val="16"/>
              </w:rPr>
              <w:t> </w:t>
            </w:r>
            <w:r>
              <w:rPr>
                <w:color w:val="231F20"/>
                <w:sz w:val="16"/>
              </w:rPr>
              <w:t>de</w:t>
            </w:r>
            <w:r>
              <w:rPr>
                <w:color w:val="231F20"/>
                <w:spacing w:val="-5"/>
                <w:sz w:val="16"/>
              </w:rPr>
              <w:t> </w:t>
            </w:r>
            <w:r>
              <w:rPr>
                <w:color w:val="231F20"/>
                <w:sz w:val="16"/>
              </w:rPr>
              <w:t>discriminación y armonizar las leyes nacionales y estatales para preve- nir, sancionar y eliminar todo tipo y modalidad de vio- lencia contra las mujeres, entre otras, el hostigamiento sexual, la violencia en los ámbitos público y privado, el incesto, el</w:t>
            </w:r>
            <w:r>
              <w:rPr>
                <w:color w:val="231F20"/>
                <w:spacing w:val="-1"/>
                <w:sz w:val="16"/>
              </w:rPr>
              <w:t> </w:t>
            </w:r>
            <w:r>
              <w:rPr>
                <w:color w:val="231F20"/>
                <w:sz w:val="16"/>
              </w:rPr>
              <w:t>estupro.</w:t>
            </w:r>
          </w:p>
          <w:p>
            <w:pPr>
              <w:pStyle w:val="TableParagraph"/>
              <w:spacing w:line="261" w:lineRule="auto" w:before="113"/>
              <w:ind w:left="80" w:right="105"/>
              <w:jc w:val="both"/>
              <w:rPr>
                <w:sz w:val="16"/>
              </w:rPr>
            </w:pPr>
            <w:r>
              <w:rPr>
                <w:color w:val="231F20"/>
                <w:sz w:val="16"/>
              </w:rPr>
              <w:t>Proteger, respetar y garantizar el derecho de las mujeres al pleno goce y ejercicio de sus derechos sexuales y re- productivos</w:t>
            </w:r>
            <w:r>
              <w:rPr>
                <w:color w:val="231F20"/>
                <w:spacing w:val="-6"/>
                <w:sz w:val="16"/>
              </w:rPr>
              <w:t> </w:t>
            </w:r>
            <w:r>
              <w:rPr>
                <w:color w:val="231F20"/>
                <w:sz w:val="16"/>
              </w:rPr>
              <w:t>que</w:t>
            </w:r>
            <w:r>
              <w:rPr>
                <w:color w:val="231F20"/>
                <w:spacing w:val="-6"/>
                <w:sz w:val="16"/>
              </w:rPr>
              <w:t> </w:t>
            </w:r>
            <w:r>
              <w:rPr>
                <w:color w:val="231F20"/>
                <w:sz w:val="16"/>
              </w:rPr>
              <w:t>aseguren</w:t>
            </w:r>
            <w:r>
              <w:rPr>
                <w:color w:val="231F20"/>
                <w:spacing w:val="-6"/>
                <w:sz w:val="16"/>
              </w:rPr>
              <w:t> </w:t>
            </w:r>
            <w:r>
              <w:rPr>
                <w:color w:val="231F20"/>
                <w:sz w:val="16"/>
              </w:rPr>
              <w:t>el</w:t>
            </w:r>
            <w:r>
              <w:rPr>
                <w:color w:val="231F20"/>
                <w:spacing w:val="-6"/>
                <w:sz w:val="16"/>
              </w:rPr>
              <w:t> </w:t>
            </w:r>
            <w:r>
              <w:rPr>
                <w:color w:val="231F20"/>
                <w:sz w:val="16"/>
              </w:rPr>
              <w:t>consentimiento</w:t>
            </w:r>
            <w:r>
              <w:rPr>
                <w:color w:val="231F20"/>
                <w:spacing w:val="-6"/>
                <w:sz w:val="16"/>
              </w:rPr>
              <w:t> </w:t>
            </w:r>
            <w:r>
              <w:rPr>
                <w:color w:val="231F20"/>
                <w:sz w:val="16"/>
              </w:rPr>
              <w:t>informado</w:t>
            </w:r>
            <w:r>
              <w:rPr>
                <w:color w:val="231F20"/>
                <w:spacing w:val="-6"/>
                <w:sz w:val="16"/>
              </w:rPr>
              <w:t> </w:t>
            </w:r>
            <w:r>
              <w:rPr>
                <w:color w:val="231F20"/>
                <w:sz w:val="16"/>
              </w:rPr>
              <w:t>y el derecho a decidir libre y responsablemente sobre sus cuerpos y garantizará el acceso a los servicios médicos públicos para la interrupción legal del</w:t>
            </w:r>
            <w:r>
              <w:rPr>
                <w:color w:val="231F20"/>
                <w:spacing w:val="-2"/>
                <w:sz w:val="16"/>
              </w:rPr>
              <w:t> </w:t>
            </w:r>
            <w:r>
              <w:rPr>
                <w:color w:val="231F20"/>
                <w:sz w:val="16"/>
              </w:rPr>
              <w:t>embarazo.</w:t>
            </w:r>
          </w:p>
          <w:p>
            <w:pPr>
              <w:pStyle w:val="TableParagraph"/>
              <w:spacing w:line="261" w:lineRule="auto" w:before="113"/>
              <w:ind w:left="80" w:right="106"/>
              <w:jc w:val="both"/>
              <w:rPr>
                <w:sz w:val="16"/>
              </w:rPr>
            </w:pPr>
            <w:r>
              <w:rPr>
                <w:color w:val="231F20"/>
                <w:sz w:val="16"/>
              </w:rPr>
              <w:t>Promover que en las reformas a la ley federal y leyes estatales se integre la paridad alterna en las candidatu- ras a puestos de elección popular de todos los partidos políticos.</w:t>
            </w:r>
          </w:p>
          <w:p>
            <w:pPr>
              <w:pStyle w:val="TableParagraph"/>
              <w:spacing w:line="261" w:lineRule="auto" w:before="113"/>
              <w:ind w:left="80" w:right="106"/>
              <w:jc w:val="both"/>
              <w:rPr>
                <w:sz w:val="16"/>
              </w:rPr>
            </w:pPr>
            <w:r>
              <w:rPr>
                <w:color w:val="231F20"/>
                <w:sz w:val="16"/>
              </w:rPr>
              <w:t>Capacitar a las y los funcionarios de todos los niveles</w:t>
            </w:r>
            <w:r>
              <w:rPr>
                <w:color w:val="231F20"/>
                <w:spacing w:val="-10"/>
                <w:sz w:val="16"/>
              </w:rPr>
              <w:t> </w:t>
            </w:r>
            <w:r>
              <w:rPr>
                <w:color w:val="231F20"/>
                <w:sz w:val="16"/>
              </w:rPr>
              <w:t>de gobierno en el diseño y aplicación de políticas públicas de transversalidad y paridad de</w:t>
            </w:r>
            <w:r>
              <w:rPr>
                <w:color w:val="231F20"/>
                <w:spacing w:val="-1"/>
                <w:sz w:val="16"/>
              </w:rPr>
              <w:t> </w:t>
            </w:r>
            <w:r>
              <w:rPr>
                <w:color w:val="231F20"/>
                <w:sz w:val="16"/>
              </w:rPr>
              <w:t>género.</w:t>
            </w:r>
          </w:p>
        </w:tc>
      </w:tr>
    </w:tbl>
    <w:p>
      <w:pPr>
        <w:spacing w:before="39"/>
        <w:ind w:left="28" w:right="115" w:firstLine="0"/>
        <w:jc w:val="right"/>
        <w:rPr>
          <w:i/>
          <w:sz w:val="14"/>
        </w:rPr>
      </w:pPr>
      <w:r>
        <w:rPr>
          <w:i/>
          <w:color w:val="231F20"/>
          <w:sz w:val="14"/>
        </w:rPr>
        <w:t>Continúa…</w:t>
      </w:r>
    </w:p>
    <w:p>
      <w:pPr>
        <w:spacing w:after="0"/>
        <w:jc w:val="right"/>
        <w:rPr>
          <w:sz w:val="14"/>
        </w:rPr>
        <w:sectPr>
          <w:pgSz w:w="8790" w:h="13040"/>
          <w:pgMar w:header="1052" w:footer="0" w:top="1240" w:bottom="280" w:left="860" w:right="960"/>
        </w:sectPr>
      </w:pPr>
    </w:p>
    <w:p>
      <w:pPr>
        <w:pStyle w:val="BodyText"/>
        <w:spacing w:before="0"/>
        <w:rPr>
          <w:i/>
        </w:rPr>
      </w:pPr>
    </w:p>
    <w:p>
      <w:pPr>
        <w:pStyle w:val="BodyText"/>
        <w:spacing w:before="0"/>
        <w:rPr>
          <w:i/>
          <w:sz w:val="19"/>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93"/>
        <w:gridCol w:w="1635"/>
        <w:gridCol w:w="3808"/>
      </w:tblGrid>
      <w:tr>
        <w:trPr>
          <w:trHeight w:val="281" w:hRule="exact"/>
        </w:trPr>
        <w:tc>
          <w:tcPr>
            <w:tcW w:w="1293" w:type="dxa"/>
            <w:tcBorders>
              <w:top w:val="single" w:sz="8" w:space="0" w:color="231F20"/>
            </w:tcBorders>
          </w:tcPr>
          <w:p>
            <w:pPr>
              <w:pStyle w:val="TableParagraph"/>
              <w:spacing w:before="36"/>
              <w:ind w:left="258"/>
              <w:rPr>
                <w:i/>
                <w:sz w:val="16"/>
              </w:rPr>
            </w:pPr>
            <w:r>
              <w:rPr>
                <w:i/>
                <w:color w:val="231F20"/>
                <w:sz w:val="16"/>
              </w:rPr>
              <w:t>Eje rectores</w:t>
            </w:r>
          </w:p>
        </w:tc>
        <w:tc>
          <w:tcPr>
            <w:tcW w:w="1635" w:type="dxa"/>
            <w:tcBorders>
              <w:top w:val="single" w:sz="8" w:space="0" w:color="231F20"/>
            </w:tcBorders>
          </w:tcPr>
          <w:p>
            <w:pPr>
              <w:pStyle w:val="TableParagraph"/>
              <w:spacing w:before="36"/>
              <w:ind w:left="497" w:right="67"/>
              <w:rPr>
                <w:i/>
                <w:sz w:val="16"/>
              </w:rPr>
            </w:pPr>
            <w:r>
              <w:rPr>
                <w:i/>
                <w:color w:val="231F20"/>
                <w:sz w:val="16"/>
              </w:rPr>
              <w:t>Vertientes</w:t>
            </w:r>
          </w:p>
        </w:tc>
        <w:tc>
          <w:tcPr>
            <w:tcW w:w="3808" w:type="dxa"/>
            <w:tcBorders>
              <w:top w:val="single" w:sz="8" w:space="0" w:color="231F20"/>
            </w:tcBorders>
          </w:tcPr>
          <w:p>
            <w:pPr>
              <w:pStyle w:val="TableParagraph"/>
              <w:spacing w:before="36"/>
              <w:ind w:left="1175" w:right="19"/>
              <w:rPr>
                <w:i/>
                <w:sz w:val="16"/>
              </w:rPr>
            </w:pPr>
            <w:r>
              <w:rPr>
                <w:i/>
                <w:color w:val="231F20"/>
                <w:sz w:val="16"/>
              </w:rPr>
              <w:t>Propuestas específicas</w:t>
            </w:r>
          </w:p>
        </w:tc>
      </w:tr>
      <w:tr>
        <w:trPr>
          <w:trHeight w:val="3941" w:hRule="exact"/>
        </w:trPr>
        <w:tc>
          <w:tcPr>
            <w:tcW w:w="1293" w:type="dxa"/>
            <w:vMerge w:val="restart"/>
          </w:tcPr>
          <w:p>
            <w:pPr/>
          </w:p>
        </w:tc>
        <w:tc>
          <w:tcPr>
            <w:tcW w:w="1635" w:type="dxa"/>
            <w:tcBorders>
              <w:bottom w:val="nil"/>
            </w:tcBorders>
          </w:tcPr>
          <w:p>
            <w:pPr/>
          </w:p>
        </w:tc>
        <w:tc>
          <w:tcPr>
            <w:tcW w:w="3808" w:type="dxa"/>
            <w:tcBorders>
              <w:bottom w:val="nil"/>
            </w:tcBorders>
          </w:tcPr>
          <w:p>
            <w:pPr>
              <w:pStyle w:val="TableParagraph"/>
              <w:spacing w:line="261" w:lineRule="auto" w:before="41"/>
              <w:ind w:left="80" w:right="106"/>
              <w:jc w:val="both"/>
              <w:rPr>
                <w:sz w:val="16"/>
              </w:rPr>
            </w:pPr>
            <w:r>
              <w:rPr>
                <w:color w:val="231F20"/>
                <w:sz w:val="16"/>
              </w:rPr>
              <w:t>Promover</w:t>
            </w:r>
            <w:r>
              <w:rPr>
                <w:color w:val="231F20"/>
                <w:spacing w:val="-4"/>
                <w:sz w:val="16"/>
              </w:rPr>
              <w:t> </w:t>
            </w:r>
            <w:r>
              <w:rPr>
                <w:color w:val="231F20"/>
                <w:sz w:val="16"/>
              </w:rPr>
              <w:t>la</w:t>
            </w:r>
            <w:r>
              <w:rPr>
                <w:color w:val="231F20"/>
                <w:spacing w:val="-5"/>
                <w:sz w:val="16"/>
              </w:rPr>
              <w:t> </w:t>
            </w:r>
            <w:r>
              <w:rPr>
                <w:color w:val="231F20"/>
                <w:sz w:val="16"/>
              </w:rPr>
              <w:t>transversalidad</w:t>
            </w:r>
            <w:r>
              <w:rPr>
                <w:color w:val="231F20"/>
                <w:spacing w:val="-5"/>
                <w:sz w:val="16"/>
              </w:rPr>
              <w:t> </w:t>
            </w:r>
            <w:r>
              <w:rPr>
                <w:color w:val="231F20"/>
                <w:sz w:val="16"/>
              </w:rPr>
              <w:t>de</w:t>
            </w:r>
            <w:r>
              <w:rPr>
                <w:color w:val="231F20"/>
                <w:spacing w:val="-5"/>
                <w:sz w:val="16"/>
              </w:rPr>
              <w:t> </w:t>
            </w:r>
            <w:r>
              <w:rPr>
                <w:color w:val="231F20"/>
                <w:sz w:val="16"/>
              </w:rPr>
              <w:t>género</w:t>
            </w:r>
            <w:r>
              <w:rPr>
                <w:color w:val="231F20"/>
                <w:spacing w:val="-5"/>
                <w:sz w:val="16"/>
              </w:rPr>
              <w:t> </w:t>
            </w:r>
            <w:r>
              <w:rPr>
                <w:color w:val="231F20"/>
                <w:sz w:val="16"/>
              </w:rPr>
              <w:t>en</w:t>
            </w:r>
            <w:r>
              <w:rPr>
                <w:color w:val="231F20"/>
                <w:spacing w:val="-5"/>
                <w:sz w:val="16"/>
              </w:rPr>
              <w:t> </w:t>
            </w:r>
            <w:r>
              <w:rPr>
                <w:color w:val="231F20"/>
                <w:sz w:val="16"/>
              </w:rPr>
              <w:t>las</w:t>
            </w:r>
            <w:r>
              <w:rPr>
                <w:color w:val="231F20"/>
                <w:spacing w:val="-5"/>
                <w:sz w:val="16"/>
              </w:rPr>
              <w:t> </w:t>
            </w:r>
            <w:r>
              <w:rPr>
                <w:color w:val="231F20"/>
                <w:sz w:val="16"/>
              </w:rPr>
              <w:t>reformas</w:t>
            </w:r>
            <w:r>
              <w:rPr>
                <w:color w:val="231F20"/>
                <w:spacing w:val="-5"/>
                <w:sz w:val="16"/>
              </w:rPr>
              <w:t> </w:t>
            </w:r>
            <w:r>
              <w:rPr>
                <w:color w:val="231F20"/>
                <w:sz w:val="16"/>
              </w:rPr>
              <w:t>al sistema de justicia del</w:t>
            </w:r>
            <w:r>
              <w:rPr>
                <w:color w:val="231F20"/>
                <w:spacing w:val="-7"/>
                <w:sz w:val="16"/>
              </w:rPr>
              <w:t> </w:t>
            </w:r>
            <w:r>
              <w:rPr>
                <w:color w:val="231F20"/>
                <w:sz w:val="16"/>
              </w:rPr>
              <w:t>país.</w:t>
            </w:r>
          </w:p>
          <w:p>
            <w:pPr>
              <w:pStyle w:val="TableParagraph"/>
              <w:spacing w:line="261" w:lineRule="auto" w:before="113"/>
              <w:ind w:left="80" w:right="106"/>
              <w:jc w:val="both"/>
              <w:rPr>
                <w:sz w:val="16"/>
              </w:rPr>
            </w:pPr>
            <w:r>
              <w:rPr>
                <w:color w:val="231F20"/>
                <w:sz w:val="16"/>
              </w:rPr>
              <w:t>Apoyar la educación en salud sexual y reproductiva y se impulsarán los servicios para la instrumentación de pro- gramas de esta materia con una perspectiva de género.</w:t>
            </w:r>
          </w:p>
          <w:p>
            <w:pPr>
              <w:pStyle w:val="TableParagraph"/>
              <w:spacing w:line="261" w:lineRule="auto" w:before="113"/>
              <w:ind w:left="80" w:right="105"/>
              <w:jc w:val="both"/>
              <w:rPr>
                <w:sz w:val="16"/>
              </w:rPr>
            </w:pPr>
            <w:r>
              <w:rPr>
                <w:color w:val="231F20"/>
                <w:sz w:val="16"/>
              </w:rPr>
              <w:t>Asegurar la incorporación de las mujeres al trabajo re- munerado y las prestaciones sociales a las que tienen derecho, en condiciones de igualdad. Asimismo deberá contabilizarse la aportación de las mujeres al producto interno bruto, a través del trabajo doméstico.</w:t>
            </w:r>
          </w:p>
          <w:p>
            <w:pPr>
              <w:pStyle w:val="TableParagraph"/>
              <w:spacing w:line="261" w:lineRule="auto" w:before="113"/>
              <w:ind w:left="80" w:right="105"/>
              <w:jc w:val="both"/>
              <w:rPr>
                <w:sz w:val="16"/>
              </w:rPr>
            </w:pPr>
            <w:r>
              <w:rPr>
                <w:color w:val="231F20"/>
                <w:sz w:val="16"/>
              </w:rPr>
              <w:t>Incorporar en los planes de desarrollo de todos los nive- les, la transversalidad y paridad de género, de los cuales se derivarán programas, políticas públicas y acciones de gobierno tendientes a garantizar la igualdad de</w:t>
            </w:r>
            <w:r>
              <w:rPr>
                <w:color w:val="231F20"/>
                <w:spacing w:val="-16"/>
                <w:sz w:val="16"/>
              </w:rPr>
              <w:t> </w:t>
            </w:r>
            <w:r>
              <w:rPr>
                <w:color w:val="231F20"/>
                <w:sz w:val="16"/>
              </w:rPr>
              <w:t>oportuni- dades y de trato para las mujeres y las</w:t>
            </w:r>
            <w:r>
              <w:rPr>
                <w:color w:val="231F20"/>
                <w:spacing w:val="-4"/>
                <w:sz w:val="16"/>
              </w:rPr>
              <w:t> </w:t>
            </w:r>
            <w:r>
              <w:rPr>
                <w:color w:val="231F20"/>
                <w:sz w:val="16"/>
              </w:rPr>
              <w:t>niñas.</w:t>
            </w:r>
          </w:p>
          <w:p>
            <w:pPr>
              <w:pStyle w:val="TableParagraph"/>
              <w:spacing w:line="261" w:lineRule="auto" w:before="113"/>
              <w:ind w:left="80" w:right="106"/>
              <w:jc w:val="both"/>
              <w:rPr>
                <w:sz w:val="16"/>
              </w:rPr>
            </w:pPr>
            <w:r>
              <w:rPr>
                <w:color w:val="231F20"/>
                <w:sz w:val="16"/>
              </w:rPr>
              <w:t>Impulsar</w:t>
            </w:r>
            <w:r>
              <w:rPr>
                <w:color w:val="231F20"/>
                <w:spacing w:val="-10"/>
                <w:sz w:val="16"/>
              </w:rPr>
              <w:t> </w:t>
            </w:r>
            <w:r>
              <w:rPr>
                <w:color w:val="231F20"/>
                <w:sz w:val="16"/>
              </w:rPr>
              <w:t>leyes,</w:t>
            </w:r>
            <w:r>
              <w:rPr>
                <w:color w:val="231F20"/>
                <w:spacing w:val="-11"/>
                <w:sz w:val="16"/>
              </w:rPr>
              <w:t> </w:t>
            </w:r>
            <w:r>
              <w:rPr>
                <w:color w:val="231F20"/>
                <w:sz w:val="16"/>
              </w:rPr>
              <w:t>programas</w:t>
            </w:r>
            <w:r>
              <w:rPr>
                <w:color w:val="231F20"/>
                <w:spacing w:val="-10"/>
                <w:sz w:val="16"/>
              </w:rPr>
              <w:t> </w:t>
            </w:r>
            <w:r>
              <w:rPr>
                <w:color w:val="231F20"/>
                <w:sz w:val="16"/>
              </w:rPr>
              <w:t>y</w:t>
            </w:r>
            <w:r>
              <w:rPr>
                <w:color w:val="231F20"/>
                <w:spacing w:val="-10"/>
                <w:sz w:val="16"/>
              </w:rPr>
              <w:t> </w:t>
            </w:r>
            <w:r>
              <w:rPr>
                <w:color w:val="231F20"/>
                <w:sz w:val="16"/>
              </w:rPr>
              <w:t>políticas</w:t>
            </w:r>
            <w:r>
              <w:rPr>
                <w:color w:val="231F20"/>
                <w:spacing w:val="-10"/>
                <w:sz w:val="16"/>
              </w:rPr>
              <w:t> </w:t>
            </w:r>
            <w:r>
              <w:rPr>
                <w:color w:val="231F20"/>
                <w:sz w:val="16"/>
              </w:rPr>
              <w:t>públicas</w:t>
            </w:r>
            <w:r>
              <w:rPr>
                <w:color w:val="231F20"/>
                <w:spacing w:val="-10"/>
                <w:sz w:val="16"/>
              </w:rPr>
              <w:t> </w:t>
            </w:r>
            <w:r>
              <w:rPr>
                <w:color w:val="231F20"/>
                <w:sz w:val="16"/>
              </w:rPr>
              <w:t>dirigidas</w:t>
            </w:r>
            <w:r>
              <w:rPr>
                <w:color w:val="231F20"/>
                <w:spacing w:val="-10"/>
                <w:sz w:val="16"/>
              </w:rPr>
              <w:t> </w:t>
            </w:r>
            <w:r>
              <w:rPr>
                <w:color w:val="231F20"/>
                <w:sz w:val="16"/>
              </w:rPr>
              <w:t>a eliminar y erradicar la feminización de la</w:t>
            </w:r>
            <w:r>
              <w:rPr>
                <w:color w:val="231F20"/>
                <w:spacing w:val="-2"/>
                <w:sz w:val="16"/>
              </w:rPr>
              <w:t> </w:t>
            </w:r>
            <w:r>
              <w:rPr>
                <w:color w:val="231F20"/>
                <w:sz w:val="16"/>
              </w:rPr>
              <w:t>pobreza.</w:t>
            </w:r>
          </w:p>
        </w:tc>
      </w:tr>
      <w:tr>
        <w:trPr>
          <w:trHeight w:val="308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21. Diversidad</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Se</w:t>
            </w:r>
            <w:r>
              <w:rPr>
                <w:color w:val="231F20"/>
                <w:spacing w:val="-20"/>
                <w:sz w:val="16"/>
              </w:rPr>
              <w:t> </w:t>
            </w:r>
            <w:r>
              <w:rPr>
                <w:color w:val="231F20"/>
                <w:sz w:val="16"/>
              </w:rPr>
              <w:t>promoverá</w:t>
            </w:r>
            <w:r>
              <w:rPr>
                <w:color w:val="231F20"/>
                <w:spacing w:val="-20"/>
                <w:sz w:val="16"/>
              </w:rPr>
              <w:t> </w:t>
            </w:r>
            <w:r>
              <w:rPr>
                <w:color w:val="231F20"/>
                <w:sz w:val="16"/>
              </w:rPr>
              <w:t>el</w:t>
            </w:r>
            <w:r>
              <w:rPr>
                <w:color w:val="231F20"/>
                <w:spacing w:val="-20"/>
                <w:sz w:val="16"/>
              </w:rPr>
              <w:t> </w:t>
            </w:r>
            <w:r>
              <w:rPr>
                <w:color w:val="231F20"/>
                <w:sz w:val="16"/>
              </w:rPr>
              <w:t>respeto</w:t>
            </w:r>
            <w:r>
              <w:rPr>
                <w:color w:val="231F20"/>
                <w:spacing w:val="-20"/>
                <w:sz w:val="16"/>
              </w:rPr>
              <w:t> </w:t>
            </w:r>
            <w:r>
              <w:rPr>
                <w:color w:val="231F20"/>
                <w:sz w:val="16"/>
              </w:rPr>
              <w:t>a</w:t>
            </w:r>
            <w:r>
              <w:rPr>
                <w:color w:val="231F20"/>
                <w:spacing w:val="-20"/>
                <w:sz w:val="16"/>
              </w:rPr>
              <w:t> </w:t>
            </w:r>
            <w:r>
              <w:rPr>
                <w:color w:val="231F20"/>
                <w:sz w:val="16"/>
              </w:rPr>
              <w:t>la</w:t>
            </w:r>
            <w:r>
              <w:rPr>
                <w:color w:val="231F20"/>
                <w:spacing w:val="-20"/>
                <w:sz w:val="16"/>
              </w:rPr>
              <w:t> </w:t>
            </w:r>
            <w:r>
              <w:rPr>
                <w:color w:val="231F20"/>
                <w:sz w:val="16"/>
              </w:rPr>
              <w:t>identidad</w:t>
            </w:r>
            <w:r>
              <w:rPr>
                <w:color w:val="231F20"/>
                <w:spacing w:val="-20"/>
                <w:sz w:val="16"/>
              </w:rPr>
              <w:t> </w:t>
            </w:r>
            <w:r>
              <w:rPr>
                <w:color w:val="231F20"/>
                <w:sz w:val="16"/>
              </w:rPr>
              <w:t>y</w:t>
            </w:r>
            <w:r>
              <w:rPr>
                <w:color w:val="231F20"/>
                <w:spacing w:val="-20"/>
                <w:sz w:val="16"/>
              </w:rPr>
              <w:t> </w:t>
            </w:r>
            <w:r>
              <w:rPr>
                <w:color w:val="231F20"/>
                <w:sz w:val="16"/>
              </w:rPr>
              <w:t>expresión</w:t>
            </w:r>
            <w:r>
              <w:rPr>
                <w:color w:val="231F20"/>
                <w:spacing w:val="-20"/>
                <w:sz w:val="16"/>
              </w:rPr>
              <w:t> </w:t>
            </w:r>
            <w:r>
              <w:rPr>
                <w:color w:val="231F20"/>
                <w:sz w:val="16"/>
              </w:rPr>
              <w:t>sexoge- nérica</w:t>
            </w:r>
            <w:r>
              <w:rPr>
                <w:color w:val="231F20"/>
                <w:spacing w:val="-8"/>
                <w:sz w:val="16"/>
              </w:rPr>
              <w:t> </w:t>
            </w:r>
            <w:r>
              <w:rPr>
                <w:color w:val="231F20"/>
                <w:sz w:val="16"/>
              </w:rPr>
              <w:t>y</w:t>
            </w:r>
            <w:r>
              <w:rPr>
                <w:color w:val="231F20"/>
                <w:spacing w:val="-8"/>
                <w:sz w:val="16"/>
              </w:rPr>
              <w:t> </w:t>
            </w:r>
            <w:r>
              <w:rPr>
                <w:color w:val="231F20"/>
                <w:sz w:val="16"/>
              </w:rPr>
              <w:t>los</w:t>
            </w:r>
            <w:r>
              <w:rPr>
                <w:color w:val="231F20"/>
                <w:spacing w:val="-8"/>
                <w:sz w:val="16"/>
              </w:rPr>
              <w:t> </w:t>
            </w:r>
            <w:r>
              <w:rPr>
                <w:color w:val="231F20"/>
                <w:sz w:val="16"/>
              </w:rPr>
              <w:t>derechos</w:t>
            </w:r>
            <w:r>
              <w:rPr>
                <w:color w:val="231F20"/>
                <w:spacing w:val="-8"/>
                <w:sz w:val="16"/>
              </w:rPr>
              <w:t> </w:t>
            </w:r>
            <w:r>
              <w:rPr>
                <w:color w:val="231F20"/>
                <w:sz w:val="16"/>
              </w:rPr>
              <w:t>humanos</w:t>
            </w:r>
            <w:r>
              <w:rPr>
                <w:color w:val="231F20"/>
                <w:spacing w:val="-8"/>
                <w:sz w:val="16"/>
              </w:rPr>
              <w:t> </w:t>
            </w:r>
            <w:r>
              <w:rPr>
                <w:color w:val="231F20"/>
                <w:sz w:val="16"/>
              </w:rPr>
              <w:t>de</w:t>
            </w:r>
            <w:r>
              <w:rPr>
                <w:color w:val="231F20"/>
                <w:spacing w:val="-8"/>
                <w:sz w:val="16"/>
              </w:rPr>
              <w:t> </w:t>
            </w:r>
            <w:r>
              <w:rPr>
                <w:color w:val="231F20"/>
                <w:sz w:val="16"/>
              </w:rPr>
              <w:t>las</w:t>
            </w:r>
            <w:r>
              <w:rPr>
                <w:color w:val="231F20"/>
                <w:spacing w:val="-8"/>
                <w:sz w:val="16"/>
              </w:rPr>
              <w:t> </w:t>
            </w:r>
            <w:r>
              <w:rPr>
                <w:color w:val="231F20"/>
                <w:sz w:val="16"/>
              </w:rPr>
              <w:t>personas</w:t>
            </w:r>
            <w:r>
              <w:rPr>
                <w:color w:val="231F20"/>
                <w:spacing w:val="-8"/>
                <w:sz w:val="16"/>
              </w:rPr>
              <w:t> </w:t>
            </w:r>
            <w:r>
              <w:rPr>
                <w:color w:val="231F20"/>
                <w:sz w:val="16"/>
              </w:rPr>
              <w:t>con</w:t>
            </w:r>
            <w:r>
              <w:rPr>
                <w:color w:val="231F20"/>
                <w:spacing w:val="-8"/>
                <w:sz w:val="16"/>
              </w:rPr>
              <w:t> </w:t>
            </w:r>
            <w:r>
              <w:rPr>
                <w:color w:val="231F20"/>
                <w:sz w:val="16"/>
              </w:rPr>
              <w:t>orien- taciones</w:t>
            </w:r>
            <w:r>
              <w:rPr>
                <w:color w:val="231F20"/>
                <w:spacing w:val="-12"/>
                <w:sz w:val="16"/>
              </w:rPr>
              <w:t> </w:t>
            </w:r>
            <w:r>
              <w:rPr>
                <w:color w:val="231F20"/>
                <w:sz w:val="16"/>
              </w:rPr>
              <w:t>sexuales</w:t>
            </w:r>
            <w:r>
              <w:rPr>
                <w:color w:val="231F20"/>
                <w:spacing w:val="-11"/>
                <w:sz w:val="16"/>
              </w:rPr>
              <w:t> </w:t>
            </w:r>
            <w:r>
              <w:rPr>
                <w:color w:val="231F20"/>
                <w:sz w:val="16"/>
              </w:rPr>
              <w:t>distintas</w:t>
            </w:r>
            <w:r>
              <w:rPr>
                <w:color w:val="231F20"/>
                <w:spacing w:val="-12"/>
                <w:sz w:val="16"/>
              </w:rPr>
              <w:t> </w:t>
            </w:r>
            <w:r>
              <w:rPr>
                <w:color w:val="231F20"/>
                <w:sz w:val="16"/>
              </w:rPr>
              <w:t>a</w:t>
            </w:r>
            <w:r>
              <w:rPr>
                <w:color w:val="231F20"/>
                <w:spacing w:val="-12"/>
                <w:sz w:val="16"/>
              </w:rPr>
              <w:t> </w:t>
            </w:r>
            <w:r>
              <w:rPr>
                <w:color w:val="231F20"/>
                <w:sz w:val="16"/>
              </w:rPr>
              <w:t>la</w:t>
            </w:r>
            <w:r>
              <w:rPr>
                <w:color w:val="231F20"/>
                <w:spacing w:val="-12"/>
                <w:sz w:val="16"/>
              </w:rPr>
              <w:t> </w:t>
            </w:r>
            <w:r>
              <w:rPr>
                <w:color w:val="231F20"/>
                <w:sz w:val="16"/>
              </w:rPr>
              <w:t>heterosexual,</w:t>
            </w:r>
            <w:r>
              <w:rPr>
                <w:color w:val="231F20"/>
                <w:spacing w:val="-12"/>
                <w:sz w:val="16"/>
              </w:rPr>
              <w:t> </w:t>
            </w:r>
            <w:r>
              <w:rPr>
                <w:color w:val="231F20"/>
                <w:sz w:val="16"/>
              </w:rPr>
              <w:t>por</w:t>
            </w:r>
            <w:r>
              <w:rPr>
                <w:color w:val="231F20"/>
                <w:spacing w:val="-12"/>
                <w:sz w:val="16"/>
              </w:rPr>
              <w:t> </w:t>
            </w:r>
            <w:r>
              <w:rPr>
                <w:color w:val="231F20"/>
                <w:sz w:val="16"/>
              </w:rPr>
              <w:t>lo</w:t>
            </w:r>
            <w:r>
              <w:rPr>
                <w:color w:val="231F20"/>
                <w:spacing w:val="-12"/>
                <w:sz w:val="16"/>
              </w:rPr>
              <w:t> </w:t>
            </w:r>
            <w:r>
              <w:rPr>
                <w:color w:val="231F20"/>
                <w:sz w:val="16"/>
              </w:rPr>
              <w:t>que</w:t>
            </w:r>
            <w:r>
              <w:rPr>
                <w:color w:val="231F20"/>
                <w:spacing w:val="-12"/>
                <w:sz w:val="16"/>
              </w:rPr>
              <w:t> </w:t>
            </w:r>
            <w:r>
              <w:rPr>
                <w:color w:val="231F20"/>
                <w:sz w:val="16"/>
              </w:rPr>
              <w:t>se impulsarán</w:t>
            </w:r>
            <w:r>
              <w:rPr>
                <w:color w:val="231F20"/>
                <w:spacing w:val="-16"/>
                <w:sz w:val="16"/>
              </w:rPr>
              <w:t> </w:t>
            </w:r>
            <w:r>
              <w:rPr>
                <w:color w:val="231F20"/>
                <w:sz w:val="16"/>
              </w:rPr>
              <w:t>reformas</w:t>
            </w:r>
            <w:r>
              <w:rPr>
                <w:color w:val="231F20"/>
                <w:spacing w:val="-16"/>
                <w:sz w:val="16"/>
              </w:rPr>
              <w:t> </w:t>
            </w:r>
            <w:r>
              <w:rPr>
                <w:color w:val="231F20"/>
                <w:sz w:val="16"/>
              </w:rPr>
              <w:t>legales</w:t>
            </w:r>
            <w:r>
              <w:rPr>
                <w:color w:val="231F20"/>
                <w:spacing w:val="-16"/>
                <w:sz w:val="16"/>
              </w:rPr>
              <w:t> </w:t>
            </w:r>
            <w:r>
              <w:rPr>
                <w:color w:val="231F20"/>
                <w:sz w:val="16"/>
              </w:rPr>
              <w:t>y</w:t>
            </w:r>
            <w:r>
              <w:rPr>
                <w:color w:val="231F20"/>
                <w:spacing w:val="-16"/>
                <w:sz w:val="16"/>
              </w:rPr>
              <w:t> </w:t>
            </w:r>
            <w:r>
              <w:rPr>
                <w:color w:val="231F20"/>
                <w:sz w:val="16"/>
              </w:rPr>
              <w:t>la</w:t>
            </w:r>
            <w:r>
              <w:rPr>
                <w:color w:val="231F20"/>
                <w:spacing w:val="-16"/>
                <w:sz w:val="16"/>
              </w:rPr>
              <w:t> </w:t>
            </w:r>
            <w:r>
              <w:rPr>
                <w:color w:val="231F20"/>
                <w:sz w:val="16"/>
              </w:rPr>
              <w:t>creación</w:t>
            </w:r>
            <w:r>
              <w:rPr>
                <w:color w:val="231F20"/>
                <w:spacing w:val="-16"/>
                <w:sz w:val="16"/>
              </w:rPr>
              <w:t> </w:t>
            </w:r>
            <w:r>
              <w:rPr>
                <w:color w:val="231F20"/>
                <w:sz w:val="16"/>
              </w:rPr>
              <w:t>de</w:t>
            </w:r>
            <w:r>
              <w:rPr>
                <w:color w:val="231F20"/>
                <w:spacing w:val="-16"/>
                <w:sz w:val="16"/>
              </w:rPr>
              <w:t> </w:t>
            </w:r>
            <w:r>
              <w:rPr>
                <w:color w:val="231F20"/>
                <w:sz w:val="16"/>
              </w:rPr>
              <w:t>instituciones como</w:t>
            </w:r>
            <w:r>
              <w:rPr>
                <w:color w:val="231F20"/>
                <w:spacing w:val="-11"/>
                <w:sz w:val="16"/>
              </w:rPr>
              <w:t> </w:t>
            </w:r>
            <w:r>
              <w:rPr>
                <w:color w:val="231F20"/>
                <w:sz w:val="16"/>
              </w:rPr>
              <w:t>un</w:t>
            </w:r>
            <w:r>
              <w:rPr>
                <w:color w:val="231F20"/>
                <w:spacing w:val="-11"/>
                <w:sz w:val="16"/>
              </w:rPr>
              <w:t> </w:t>
            </w:r>
            <w:r>
              <w:rPr>
                <w:color w:val="231F20"/>
                <w:sz w:val="16"/>
              </w:rPr>
              <w:t>centro</w:t>
            </w:r>
            <w:r>
              <w:rPr>
                <w:color w:val="231F20"/>
                <w:spacing w:val="-11"/>
                <w:sz w:val="16"/>
              </w:rPr>
              <w:t> </w:t>
            </w:r>
            <w:r>
              <w:rPr>
                <w:color w:val="231F20"/>
                <w:sz w:val="16"/>
              </w:rPr>
              <w:t>especializado</w:t>
            </w:r>
            <w:r>
              <w:rPr>
                <w:color w:val="231F20"/>
                <w:spacing w:val="-12"/>
                <w:sz w:val="16"/>
              </w:rPr>
              <w:t> </w:t>
            </w:r>
            <w:r>
              <w:rPr>
                <w:color w:val="231F20"/>
                <w:sz w:val="16"/>
              </w:rPr>
              <w:t>en</w:t>
            </w:r>
            <w:r>
              <w:rPr>
                <w:color w:val="231F20"/>
                <w:spacing w:val="-11"/>
                <w:sz w:val="16"/>
              </w:rPr>
              <w:t> </w:t>
            </w:r>
            <w:r>
              <w:rPr>
                <w:color w:val="231F20"/>
                <w:sz w:val="16"/>
              </w:rPr>
              <w:t>la</w:t>
            </w:r>
            <w:r>
              <w:rPr>
                <w:color w:val="231F20"/>
                <w:spacing w:val="-11"/>
                <w:sz w:val="16"/>
              </w:rPr>
              <w:t> </w:t>
            </w:r>
            <w:r>
              <w:rPr>
                <w:color w:val="231F20"/>
                <w:sz w:val="16"/>
              </w:rPr>
              <w:t>defensa</w:t>
            </w:r>
            <w:r>
              <w:rPr>
                <w:color w:val="231F20"/>
                <w:spacing w:val="-11"/>
                <w:sz w:val="16"/>
              </w:rPr>
              <w:t> </w:t>
            </w:r>
            <w:r>
              <w:rPr>
                <w:color w:val="231F20"/>
                <w:sz w:val="16"/>
              </w:rPr>
              <w:t>de</w:t>
            </w:r>
            <w:r>
              <w:rPr>
                <w:color w:val="231F20"/>
                <w:spacing w:val="-11"/>
                <w:sz w:val="16"/>
              </w:rPr>
              <w:t> </w:t>
            </w:r>
            <w:r>
              <w:rPr>
                <w:color w:val="231F20"/>
                <w:sz w:val="16"/>
              </w:rPr>
              <w:t>este</w:t>
            </w:r>
            <w:r>
              <w:rPr>
                <w:color w:val="231F20"/>
                <w:spacing w:val="-11"/>
                <w:sz w:val="16"/>
              </w:rPr>
              <w:t> </w:t>
            </w:r>
            <w:r>
              <w:rPr>
                <w:color w:val="231F20"/>
                <w:spacing w:val="-3"/>
                <w:sz w:val="16"/>
              </w:rPr>
              <w:t>sector. </w:t>
            </w:r>
            <w:r>
              <w:rPr>
                <w:color w:val="231F20"/>
                <w:sz w:val="16"/>
              </w:rPr>
              <w:t>El</w:t>
            </w:r>
            <w:r>
              <w:rPr>
                <w:color w:val="231F20"/>
                <w:spacing w:val="-5"/>
                <w:sz w:val="16"/>
              </w:rPr>
              <w:t> </w:t>
            </w:r>
            <w:r>
              <w:rPr>
                <w:color w:val="231F20"/>
                <w:w w:val="120"/>
                <w:sz w:val="13"/>
              </w:rPr>
              <w:t>prd</w:t>
            </w:r>
            <w:r>
              <w:rPr>
                <w:color w:val="231F20"/>
                <w:spacing w:val="-4"/>
                <w:w w:val="120"/>
                <w:sz w:val="13"/>
              </w:rPr>
              <w:t> </w:t>
            </w:r>
            <w:r>
              <w:rPr>
                <w:color w:val="231F20"/>
                <w:sz w:val="16"/>
              </w:rPr>
              <w:t>promoverá</w:t>
            </w:r>
            <w:r>
              <w:rPr>
                <w:color w:val="231F20"/>
                <w:spacing w:val="-5"/>
                <w:sz w:val="16"/>
              </w:rPr>
              <w:t> </w:t>
            </w:r>
            <w:r>
              <w:rPr>
                <w:color w:val="231F20"/>
                <w:sz w:val="16"/>
              </w:rPr>
              <w:t>el</w:t>
            </w:r>
            <w:r>
              <w:rPr>
                <w:color w:val="231F20"/>
                <w:spacing w:val="-5"/>
                <w:sz w:val="16"/>
              </w:rPr>
              <w:t> </w:t>
            </w:r>
            <w:r>
              <w:rPr>
                <w:color w:val="231F20"/>
                <w:sz w:val="16"/>
              </w:rPr>
              <w:t>reconocimiento</w:t>
            </w:r>
            <w:r>
              <w:rPr>
                <w:color w:val="231F20"/>
                <w:spacing w:val="-5"/>
                <w:sz w:val="16"/>
              </w:rPr>
              <w:t> </w:t>
            </w:r>
            <w:r>
              <w:rPr>
                <w:color w:val="231F20"/>
                <w:sz w:val="16"/>
              </w:rPr>
              <w:t>jurídico</w:t>
            </w:r>
            <w:r>
              <w:rPr>
                <w:color w:val="231F20"/>
                <w:spacing w:val="-6"/>
                <w:sz w:val="16"/>
              </w:rPr>
              <w:t> </w:t>
            </w:r>
            <w:r>
              <w:rPr>
                <w:color w:val="231F20"/>
                <w:sz w:val="16"/>
              </w:rPr>
              <w:t>de</w:t>
            </w:r>
            <w:r>
              <w:rPr>
                <w:color w:val="231F20"/>
                <w:spacing w:val="-5"/>
                <w:sz w:val="16"/>
              </w:rPr>
              <w:t> </w:t>
            </w:r>
            <w:r>
              <w:rPr>
                <w:color w:val="231F20"/>
                <w:sz w:val="16"/>
              </w:rPr>
              <w:t>las</w:t>
            </w:r>
            <w:r>
              <w:rPr>
                <w:color w:val="231F20"/>
                <w:spacing w:val="-5"/>
                <w:sz w:val="16"/>
              </w:rPr>
              <w:t> </w:t>
            </w:r>
            <w:r>
              <w:rPr>
                <w:color w:val="231F20"/>
                <w:sz w:val="16"/>
              </w:rPr>
              <w:t>pare- jas</w:t>
            </w:r>
            <w:r>
              <w:rPr>
                <w:color w:val="231F20"/>
                <w:spacing w:val="-17"/>
                <w:sz w:val="16"/>
              </w:rPr>
              <w:t> </w:t>
            </w:r>
            <w:r>
              <w:rPr>
                <w:color w:val="231F20"/>
                <w:sz w:val="16"/>
              </w:rPr>
              <w:t>del</w:t>
            </w:r>
            <w:r>
              <w:rPr>
                <w:color w:val="231F20"/>
                <w:spacing w:val="-17"/>
                <w:sz w:val="16"/>
              </w:rPr>
              <w:t> </w:t>
            </w:r>
            <w:r>
              <w:rPr>
                <w:color w:val="231F20"/>
                <w:sz w:val="16"/>
              </w:rPr>
              <w:t>mismo</w:t>
            </w:r>
            <w:r>
              <w:rPr>
                <w:color w:val="231F20"/>
                <w:spacing w:val="-17"/>
                <w:sz w:val="16"/>
              </w:rPr>
              <w:t> </w:t>
            </w:r>
            <w:r>
              <w:rPr>
                <w:color w:val="231F20"/>
                <w:sz w:val="16"/>
              </w:rPr>
              <w:t>sexo</w:t>
            </w:r>
            <w:r>
              <w:rPr>
                <w:color w:val="231F20"/>
                <w:spacing w:val="-17"/>
                <w:sz w:val="16"/>
              </w:rPr>
              <w:t> </w:t>
            </w:r>
            <w:r>
              <w:rPr>
                <w:color w:val="231F20"/>
                <w:sz w:val="16"/>
              </w:rPr>
              <w:t>y</w:t>
            </w:r>
            <w:r>
              <w:rPr>
                <w:color w:val="231F20"/>
                <w:spacing w:val="-17"/>
                <w:sz w:val="16"/>
              </w:rPr>
              <w:t> </w:t>
            </w:r>
            <w:r>
              <w:rPr>
                <w:color w:val="231F20"/>
                <w:sz w:val="16"/>
              </w:rPr>
              <w:t>las</w:t>
            </w:r>
            <w:r>
              <w:rPr>
                <w:color w:val="231F20"/>
                <w:spacing w:val="-17"/>
                <w:sz w:val="16"/>
              </w:rPr>
              <w:t> </w:t>
            </w:r>
            <w:r>
              <w:rPr>
                <w:color w:val="231F20"/>
                <w:sz w:val="16"/>
              </w:rPr>
              <w:t>diferentes</w:t>
            </w:r>
            <w:r>
              <w:rPr>
                <w:color w:val="231F20"/>
                <w:spacing w:val="-17"/>
                <w:sz w:val="16"/>
              </w:rPr>
              <w:t> </w:t>
            </w:r>
            <w:r>
              <w:rPr>
                <w:color w:val="231F20"/>
                <w:sz w:val="16"/>
              </w:rPr>
              <w:t>formas</w:t>
            </w:r>
            <w:r>
              <w:rPr>
                <w:color w:val="231F20"/>
                <w:spacing w:val="-17"/>
                <w:sz w:val="16"/>
              </w:rPr>
              <w:t> </w:t>
            </w:r>
            <w:r>
              <w:rPr>
                <w:color w:val="231F20"/>
                <w:sz w:val="16"/>
              </w:rPr>
              <w:t>de</w:t>
            </w:r>
            <w:r>
              <w:rPr>
                <w:color w:val="231F20"/>
                <w:spacing w:val="-17"/>
                <w:sz w:val="16"/>
              </w:rPr>
              <w:t> </w:t>
            </w:r>
            <w:r>
              <w:rPr>
                <w:color w:val="231F20"/>
                <w:spacing w:val="-2"/>
                <w:sz w:val="16"/>
              </w:rPr>
              <w:t>cohabitación </w:t>
            </w:r>
            <w:r>
              <w:rPr>
                <w:color w:val="231F20"/>
                <w:sz w:val="16"/>
              </w:rPr>
              <w:t>que</w:t>
            </w:r>
            <w:r>
              <w:rPr>
                <w:color w:val="231F20"/>
                <w:spacing w:val="-8"/>
                <w:sz w:val="16"/>
              </w:rPr>
              <w:t> </w:t>
            </w:r>
            <w:r>
              <w:rPr>
                <w:color w:val="231F20"/>
                <w:sz w:val="16"/>
              </w:rPr>
              <w:t>los</w:t>
            </w:r>
            <w:r>
              <w:rPr>
                <w:color w:val="231F20"/>
                <w:spacing w:val="-8"/>
                <w:sz w:val="16"/>
              </w:rPr>
              <w:t> </w:t>
            </w:r>
            <w:r>
              <w:rPr>
                <w:color w:val="231F20"/>
                <w:sz w:val="16"/>
              </w:rPr>
              <w:t>particulares</w:t>
            </w:r>
            <w:r>
              <w:rPr>
                <w:color w:val="231F20"/>
                <w:spacing w:val="-8"/>
                <w:sz w:val="16"/>
              </w:rPr>
              <w:t> </w:t>
            </w:r>
            <w:r>
              <w:rPr>
                <w:color w:val="231F20"/>
                <w:sz w:val="16"/>
              </w:rPr>
              <w:t>elijan</w:t>
            </w:r>
            <w:r>
              <w:rPr>
                <w:color w:val="231F20"/>
                <w:spacing w:val="-8"/>
                <w:sz w:val="16"/>
              </w:rPr>
              <w:t> </w:t>
            </w:r>
            <w:r>
              <w:rPr>
                <w:color w:val="231F20"/>
                <w:sz w:val="16"/>
              </w:rPr>
              <w:t>entre</w:t>
            </w:r>
            <w:r>
              <w:rPr>
                <w:color w:val="231F20"/>
                <w:spacing w:val="-8"/>
                <w:sz w:val="16"/>
              </w:rPr>
              <w:t> </w:t>
            </w:r>
            <w:r>
              <w:rPr>
                <w:color w:val="231F20"/>
                <w:sz w:val="16"/>
              </w:rPr>
              <w:t>si.</w:t>
            </w:r>
            <w:r>
              <w:rPr>
                <w:color w:val="231F20"/>
                <w:spacing w:val="-11"/>
                <w:sz w:val="16"/>
              </w:rPr>
              <w:t> </w:t>
            </w:r>
            <w:r>
              <w:rPr>
                <w:color w:val="231F20"/>
                <w:spacing w:val="-4"/>
                <w:sz w:val="16"/>
              </w:rPr>
              <w:t>También</w:t>
            </w:r>
            <w:r>
              <w:rPr>
                <w:color w:val="231F20"/>
                <w:spacing w:val="-8"/>
                <w:sz w:val="16"/>
              </w:rPr>
              <w:t> </w:t>
            </w:r>
            <w:r>
              <w:rPr>
                <w:color w:val="231F20"/>
                <w:sz w:val="16"/>
              </w:rPr>
              <w:t>promoverá</w:t>
            </w:r>
            <w:r>
              <w:rPr>
                <w:color w:val="231F20"/>
                <w:spacing w:val="-8"/>
                <w:sz w:val="16"/>
              </w:rPr>
              <w:t> </w:t>
            </w:r>
            <w:r>
              <w:rPr>
                <w:color w:val="231F20"/>
                <w:sz w:val="16"/>
              </w:rPr>
              <w:t>la penalización</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10"/>
                <w:sz w:val="16"/>
              </w:rPr>
              <w:t> </w:t>
            </w:r>
            <w:r>
              <w:rPr>
                <w:color w:val="231F20"/>
                <w:sz w:val="16"/>
              </w:rPr>
              <w:t>discriminación</w:t>
            </w:r>
            <w:r>
              <w:rPr>
                <w:color w:val="231F20"/>
                <w:spacing w:val="-9"/>
                <w:sz w:val="16"/>
              </w:rPr>
              <w:t> </w:t>
            </w:r>
            <w:r>
              <w:rPr>
                <w:color w:val="231F20"/>
                <w:sz w:val="16"/>
              </w:rPr>
              <w:t>y</w:t>
            </w:r>
            <w:r>
              <w:rPr>
                <w:color w:val="231F20"/>
                <w:spacing w:val="-10"/>
                <w:sz w:val="16"/>
              </w:rPr>
              <w:t> </w:t>
            </w:r>
            <w:r>
              <w:rPr>
                <w:color w:val="231F20"/>
                <w:sz w:val="16"/>
              </w:rPr>
              <w:t>los</w:t>
            </w:r>
            <w:r>
              <w:rPr>
                <w:color w:val="231F20"/>
                <w:spacing w:val="-10"/>
                <w:sz w:val="16"/>
              </w:rPr>
              <w:t> </w:t>
            </w:r>
            <w:r>
              <w:rPr>
                <w:color w:val="231F20"/>
                <w:sz w:val="16"/>
              </w:rPr>
              <w:t>crímenes</w:t>
            </w:r>
            <w:r>
              <w:rPr>
                <w:color w:val="231F20"/>
                <w:spacing w:val="-10"/>
                <w:sz w:val="16"/>
              </w:rPr>
              <w:t> </w:t>
            </w:r>
            <w:r>
              <w:rPr>
                <w:color w:val="231F20"/>
                <w:sz w:val="16"/>
              </w:rPr>
              <w:t>de</w:t>
            </w:r>
            <w:r>
              <w:rPr>
                <w:color w:val="231F20"/>
                <w:spacing w:val="-9"/>
                <w:sz w:val="16"/>
              </w:rPr>
              <w:t> </w:t>
            </w:r>
            <w:r>
              <w:rPr>
                <w:color w:val="231F20"/>
                <w:sz w:val="16"/>
              </w:rPr>
              <w:t>odio. Asimismo,</w:t>
            </w:r>
            <w:r>
              <w:rPr>
                <w:color w:val="231F20"/>
                <w:spacing w:val="-14"/>
                <w:sz w:val="16"/>
              </w:rPr>
              <w:t> </w:t>
            </w:r>
            <w:r>
              <w:rPr>
                <w:color w:val="231F20"/>
                <w:sz w:val="16"/>
              </w:rPr>
              <w:t>reconocerá</w:t>
            </w:r>
            <w:r>
              <w:rPr>
                <w:color w:val="231F20"/>
                <w:spacing w:val="-14"/>
                <w:sz w:val="16"/>
              </w:rPr>
              <w:t> </w:t>
            </w:r>
            <w:r>
              <w:rPr>
                <w:color w:val="231F20"/>
                <w:sz w:val="16"/>
              </w:rPr>
              <w:t>al</w:t>
            </w:r>
            <w:r>
              <w:rPr>
                <w:color w:val="231F20"/>
                <w:spacing w:val="-14"/>
                <w:sz w:val="16"/>
              </w:rPr>
              <w:t> </w:t>
            </w:r>
            <w:r>
              <w:rPr>
                <w:color w:val="231F20"/>
                <w:sz w:val="16"/>
              </w:rPr>
              <w:t>17</w:t>
            </w:r>
            <w:r>
              <w:rPr>
                <w:color w:val="231F20"/>
                <w:spacing w:val="-14"/>
                <w:sz w:val="16"/>
              </w:rPr>
              <w:t> </w:t>
            </w:r>
            <w:r>
              <w:rPr>
                <w:color w:val="231F20"/>
                <w:sz w:val="16"/>
              </w:rPr>
              <w:t>de</w:t>
            </w:r>
            <w:r>
              <w:rPr>
                <w:color w:val="231F20"/>
                <w:spacing w:val="-14"/>
                <w:sz w:val="16"/>
              </w:rPr>
              <w:t> </w:t>
            </w:r>
            <w:r>
              <w:rPr>
                <w:color w:val="231F20"/>
                <w:sz w:val="16"/>
              </w:rPr>
              <w:t>mayo</w:t>
            </w:r>
            <w:r>
              <w:rPr>
                <w:color w:val="231F20"/>
                <w:spacing w:val="-14"/>
                <w:sz w:val="16"/>
              </w:rPr>
              <w:t> </w:t>
            </w:r>
            <w:r>
              <w:rPr>
                <w:color w:val="231F20"/>
                <w:sz w:val="16"/>
              </w:rPr>
              <w:t>de</w:t>
            </w:r>
            <w:r>
              <w:rPr>
                <w:color w:val="231F20"/>
                <w:spacing w:val="-14"/>
                <w:sz w:val="16"/>
              </w:rPr>
              <w:t> </w:t>
            </w:r>
            <w:r>
              <w:rPr>
                <w:color w:val="231F20"/>
                <w:sz w:val="16"/>
              </w:rPr>
              <w:t>cada</w:t>
            </w:r>
            <w:r>
              <w:rPr>
                <w:color w:val="231F20"/>
                <w:spacing w:val="-14"/>
                <w:sz w:val="16"/>
              </w:rPr>
              <w:t> </w:t>
            </w:r>
            <w:r>
              <w:rPr>
                <w:color w:val="231F20"/>
                <w:sz w:val="16"/>
              </w:rPr>
              <w:t>año</w:t>
            </w:r>
            <w:r>
              <w:rPr>
                <w:color w:val="231F20"/>
                <w:spacing w:val="-14"/>
                <w:sz w:val="16"/>
              </w:rPr>
              <w:t> </w:t>
            </w:r>
            <w:r>
              <w:rPr>
                <w:color w:val="231F20"/>
                <w:sz w:val="16"/>
              </w:rPr>
              <w:t>como</w:t>
            </w:r>
            <w:r>
              <w:rPr>
                <w:color w:val="231F20"/>
                <w:spacing w:val="-14"/>
                <w:sz w:val="16"/>
              </w:rPr>
              <w:t> </w:t>
            </w:r>
            <w:r>
              <w:rPr>
                <w:color w:val="231F20"/>
                <w:sz w:val="16"/>
              </w:rPr>
              <w:t>el Día Nacional de Lucha contra la Homofobia. Impulsará elevar a rango constitucional el derecho a la identidad y expresión</w:t>
            </w:r>
            <w:r>
              <w:rPr>
                <w:color w:val="231F20"/>
                <w:spacing w:val="-8"/>
                <w:sz w:val="16"/>
              </w:rPr>
              <w:t> </w:t>
            </w:r>
            <w:r>
              <w:rPr>
                <w:color w:val="231F20"/>
                <w:sz w:val="16"/>
              </w:rPr>
              <w:t>sexogenérica.</w:t>
            </w:r>
            <w:r>
              <w:rPr>
                <w:color w:val="231F20"/>
                <w:spacing w:val="-7"/>
                <w:sz w:val="16"/>
              </w:rPr>
              <w:t> </w:t>
            </w:r>
            <w:r>
              <w:rPr>
                <w:color w:val="231F20"/>
                <w:sz w:val="16"/>
              </w:rPr>
              <w:t>Será</w:t>
            </w:r>
            <w:r>
              <w:rPr>
                <w:color w:val="231F20"/>
                <w:spacing w:val="-7"/>
                <w:sz w:val="16"/>
              </w:rPr>
              <w:t> </w:t>
            </w:r>
            <w:r>
              <w:rPr>
                <w:color w:val="231F20"/>
                <w:sz w:val="16"/>
              </w:rPr>
              <w:t>eliminada</w:t>
            </w:r>
            <w:r>
              <w:rPr>
                <w:color w:val="231F20"/>
                <w:spacing w:val="-7"/>
                <w:sz w:val="16"/>
              </w:rPr>
              <w:t> </w:t>
            </w:r>
            <w:r>
              <w:rPr>
                <w:color w:val="231F20"/>
                <w:sz w:val="16"/>
              </w:rPr>
              <w:t>de</w:t>
            </w:r>
            <w:r>
              <w:rPr>
                <w:color w:val="231F20"/>
                <w:spacing w:val="-7"/>
                <w:sz w:val="16"/>
              </w:rPr>
              <w:t> </w:t>
            </w:r>
            <w:r>
              <w:rPr>
                <w:color w:val="231F20"/>
                <w:sz w:val="16"/>
              </w:rPr>
              <w:t>las</w:t>
            </w:r>
            <w:r>
              <w:rPr>
                <w:color w:val="231F20"/>
                <w:spacing w:val="-7"/>
                <w:sz w:val="16"/>
              </w:rPr>
              <w:t> </w:t>
            </w:r>
            <w:r>
              <w:rPr>
                <w:color w:val="231F20"/>
                <w:sz w:val="16"/>
              </w:rPr>
              <w:t>leyes</w:t>
            </w:r>
            <w:r>
              <w:rPr>
                <w:color w:val="231F20"/>
                <w:spacing w:val="-7"/>
                <w:sz w:val="16"/>
              </w:rPr>
              <w:t> </w:t>
            </w:r>
            <w:r>
              <w:rPr>
                <w:color w:val="231F20"/>
                <w:sz w:val="16"/>
              </w:rPr>
              <w:t>y</w:t>
            </w:r>
            <w:r>
              <w:rPr>
                <w:color w:val="231F20"/>
                <w:spacing w:val="-7"/>
                <w:sz w:val="16"/>
              </w:rPr>
              <w:t> </w:t>
            </w:r>
            <w:r>
              <w:rPr>
                <w:color w:val="231F20"/>
                <w:sz w:val="16"/>
              </w:rPr>
              <w:t>re- glamentos</w:t>
            </w:r>
            <w:r>
              <w:rPr>
                <w:color w:val="231F20"/>
                <w:spacing w:val="-26"/>
                <w:sz w:val="16"/>
              </w:rPr>
              <w:t> </w:t>
            </w:r>
            <w:r>
              <w:rPr>
                <w:color w:val="231F20"/>
                <w:sz w:val="16"/>
              </w:rPr>
              <w:t>administrativos</w:t>
            </w:r>
            <w:r>
              <w:rPr>
                <w:color w:val="231F20"/>
                <w:spacing w:val="-26"/>
                <w:sz w:val="16"/>
              </w:rPr>
              <w:t> </w:t>
            </w:r>
            <w:r>
              <w:rPr>
                <w:color w:val="231F20"/>
                <w:sz w:val="16"/>
              </w:rPr>
              <w:t>toda</w:t>
            </w:r>
            <w:r>
              <w:rPr>
                <w:color w:val="231F20"/>
                <w:spacing w:val="-26"/>
                <w:sz w:val="16"/>
              </w:rPr>
              <w:t> </w:t>
            </w:r>
            <w:r>
              <w:rPr>
                <w:color w:val="231F20"/>
                <w:sz w:val="16"/>
              </w:rPr>
              <w:t>norma</w:t>
            </w:r>
            <w:r>
              <w:rPr>
                <w:color w:val="231F20"/>
                <w:spacing w:val="-26"/>
                <w:sz w:val="16"/>
              </w:rPr>
              <w:t> </w:t>
            </w:r>
            <w:r>
              <w:rPr>
                <w:color w:val="231F20"/>
                <w:sz w:val="16"/>
              </w:rPr>
              <w:t>tendiente</w:t>
            </w:r>
            <w:r>
              <w:rPr>
                <w:color w:val="231F20"/>
                <w:spacing w:val="-26"/>
                <w:sz w:val="16"/>
              </w:rPr>
              <w:t> </w:t>
            </w:r>
            <w:r>
              <w:rPr>
                <w:color w:val="231F20"/>
                <w:sz w:val="16"/>
              </w:rPr>
              <w:t>a</w:t>
            </w:r>
            <w:r>
              <w:rPr>
                <w:color w:val="231F20"/>
                <w:spacing w:val="-26"/>
                <w:sz w:val="16"/>
              </w:rPr>
              <w:t> </w:t>
            </w:r>
            <w:r>
              <w:rPr>
                <w:color w:val="231F20"/>
                <w:sz w:val="16"/>
              </w:rPr>
              <w:t>reprimir o</w:t>
            </w:r>
            <w:r>
              <w:rPr>
                <w:color w:val="231F20"/>
                <w:spacing w:val="-19"/>
                <w:sz w:val="16"/>
              </w:rPr>
              <w:t> </w:t>
            </w:r>
            <w:r>
              <w:rPr>
                <w:color w:val="231F20"/>
                <w:sz w:val="16"/>
              </w:rPr>
              <w:t>condenar</w:t>
            </w:r>
            <w:r>
              <w:rPr>
                <w:color w:val="231F20"/>
                <w:spacing w:val="-19"/>
                <w:sz w:val="16"/>
              </w:rPr>
              <w:t> </w:t>
            </w:r>
            <w:r>
              <w:rPr>
                <w:color w:val="231F20"/>
                <w:sz w:val="16"/>
              </w:rPr>
              <w:t>las</w:t>
            </w:r>
            <w:r>
              <w:rPr>
                <w:color w:val="231F20"/>
                <w:spacing w:val="-19"/>
                <w:sz w:val="16"/>
              </w:rPr>
              <w:t> </w:t>
            </w:r>
            <w:r>
              <w:rPr>
                <w:color w:val="231F20"/>
                <w:sz w:val="16"/>
              </w:rPr>
              <w:t>preferencias</w:t>
            </w:r>
            <w:r>
              <w:rPr>
                <w:color w:val="231F20"/>
                <w:spacing w:val="-19"/>
                <w:sz w:val="16"/>
              </w:rPr>
              <w:t> </w:t>
            </w:r>
            <w:r>
              <w:rPr>
                <w:color w:val="231F20"/>
                <w:sz w:val="16"/>
              </w:rPr>
              <w:t>sexuales.</w:t>
            </w:r>
          </w:p>
        </w:tc>
      </w:tr>
      <w:tr>
        <w:trPr>
          <w:trHeight w:val="1874" w:hRule="exact"/>
        </w:trPr>
        <w:tc>
          <w:tcPr>
            <w:tcW w:w="1293" w:type="dxa"/>
            <w:vMerge/>
            <w:tcBorders>
              <w:bottom w:val="single" w:sz="8" w:space="0" w:color="231F20"/>
            </w:tcBorders>
          </w:tcPr>
          <w:p>
            <w:pPr/>
          </w:p>
        </w:tc>
        <w:tc>
          <w:tcPr>
            <w:tcW w:w="1635" w:type="dxa"/>
            <w:tcBorders>
              <w:top w:val="nil"/>
              <w:bottom w:val="single" w:sz="8" w:space="0" w:color="231F20"/>
            </w:tcBorders>
          </w:tcPr>
          <w:p>
            <w:pPr>
              <w:pStyle w:val="TableParagraph"/>
              <w:spacing w:line="261" w:lineRule="auto" w:before="40"/>
              <w:ind w:left="80" w:right="106"/>
              <w:jc w:val="both"/>
              <w:rPr>
                <w:sz w:val="16"/>
              </w:rPr>
            </w:pPr>
            <w:r>
              <w:rPr>
                <w:color w:val="231F20"/>
                <w:sz w:val="16"/>
              </w:rPr>
              <w:t>24.</w:t>
            </w:r>
            <w:r>
              <w:rPr>
                <w:color w:val="231F20"/>
                <w:spacing w:val="-11"/>
                <w:sz w:val="16"/>
              </w:rPr>
              <w:t> </w:t>
            </w:r>
            <w:r>
              <w:rPr>
                <w:color w:val="231F20"/>
                <w:sz w:val="16"/>
              </w:rPr>
              <w:t>Política</w:t>
            </w:r>
            <w:r>
              <w:rPr>
                <w:color w:val="231F20"/>
                <w:spacing w:val="-11"/>
                <w:sz w:val="16"/>
              </w:rPr>
              <w:t> </w:t>
            </w:r>
            <w:r>
              <w:rPr>
                <w:color w:val="231F20"/>
                <w:sz w:val="16"/>
              </w:rPr>
              <w:t>social</w:t>
            </w:r>
            <w:r>
              <w:rPr>
                <w:color w:val="231F20"/>
                <w:spacing w:val="-11"/>
                <w:sz w:val="16"/>
              </w:rPr>
              <w:t> </w:t>
            </w:r>
            <w:r>
              <w:rPr>
                <w:color w:val="231F20"/>
                <w:sz w:val="16"/>
              </w:rPr>
              <w:t>para combatir la desigual- dad y la pobreza</w:t>
            </w:r>
          </w:p>
        </w:tc>
        <w:tc>
          <w:tcPr>
            <w:tcW w:w="3808" w:type="dxa"/>
            <w:tcBorders>
              <w:top w:val="nil"/>
              <w:bottom w:val="single" w:sz="8" w:space="0" w:color="231F20"/>
            </w:tcBorders>
          </w:tcPr>
          <w:p>
            <w:pPr>
              <w:pStyle w:val="TableParagraph"/>
              <w:spacing w:line="261" w:lineRule="auto" w:before="40"/>
              <w:ind w:left="80" w:right="106"/>
              <w:jc w:val="both"/>
              <w:rPr>
                <w:sz w:val="16"/>
              </w:rPr>
            </w:pPr>
            <w:r>
              <w:rPr>
                <w:color w:val="231F20"/>
                <w:sz w:val="16"/>
              </w:rPr>
              <w:t>La pobreza y la desigualdad, especialmente las que pa- decen las mujeres, niñas, niños y jóvenes son problemas estructurales originados por la dinámica social y eco- nómica, que no se resuelven de fondo con programas asistenciales.</w:t>
            </w:r>
            <w:r>
              <w:rPr>
                <w:color w:val="231F20"/>
                <w:spacing w:val="-4"/>
                <w:sz w:val="16"/>
              </w:rPr>
              <w:t> </w:t>
            </w:r>
            <w:r>
              <w:rPr>
                <w:color w:val="231F20"/>
                <w:sz w:val="16"/>
              </w:rPr>
              <w:t>Por</w:t>
            </w:r>
            <w:r>
              <w:rPr>
                <w:color w:val="231F20"/>
                <w:spacing w:val="-4"/>
                <w:sz w:val="16"/>
              </w:rPr>
              <w:t> </w:t>
            </w:r>
            <w:r>
              <w:rPr>
                <w:color w:val="231F20"/>
                <w:sz w:val="16"/>
              </w:rPr>
              <w:t>lo</w:t>
            </w:r>
            <w:r>
              <w:rPr>
                <w:color w:val="231F20"/>
                <w:spacing w:val="-4"/>
                <w:sz w:val="16"/>
              </w:rPr>
              <w:t> </w:t>
            </w:r>
            <w:r>
              <w:rPr>
                <w:color w:val="231F20"/>
                <w:sz w:val="16"/>
              </w:rPr>
              <w:t>tanto,</w:t>
            </w:r>
            <w:r>
              <w:rPr>
                <w:color w:val="231F20"/>
                <w:spacing w:val="-4"/>
                <w:sz w:val="16"/>
              </w:rPr>
              <w:t> </w:t>
            </w:r>
            <w:r>
              <w:rPr>
                <w:color w:val="231F20"/>
                <w:sz w:val="16"/>
              </w:rPr>
              <w:t>el</w:t>
            </w:r>
            <w:r>
              <w:rPr>
                <w:color w:val="231F20"/>
                <w:spacing w:val="-4"/>
                <w:sz w:val="16"/>
              </w:rPr>
              <w:t> </w:t>
            </w:r>
            <w:r>
              <w:rPr>
                <w:color w:val="231F20"/>
                <w:sz w:val="16"/>
              </w:rPr>
              <w:t>Estado</w:t>
            </w:r>
            <w:r>
              <w:rPr>
                <w:color w:val="231F20"/>
                <w:spacing w:val="-4"/>
                <w:sz w:val="16"/>
              </w:rPr>
              <w:t> </w:t>
            </w:r>
            <w:r>
              <w:rPr>
                <w:color w:val="231F20"/>
                <w:sz w:val="16"/>
              </w:rPr>
              <w:t>[…]</w:t>
            </w:r>
            <w:r>
              <w:rPr>
                <w:color w:val="231F20"/>
                <w:spacing w:val="-4"/>
                <w:sz w:val="16"/>
              </w:rPr>
              <w:t> </w:t>
            </w:r>
            <w:r>
              <w:rPr>
                <w:color w:val="231F20"/>
                <w:sz w:val="16"/>
              </w:rPr>
              <w:t>tendrá</w:t>
            </w:r>
            <w:r>
              <w:rPr>
                <w:color w:val="231F20"/>
                <w:spacing w:val="-4"/>
                <w:sz w:val="16"/>
              </w:rPr>
              <w:t> </w:t>
            </w:r>
            <w:r>
              <w:rPr>
                <w:color w:val="231F20"/>
                <w:sz w:val="16"/>
              </w:rPr>
              <w:t>un</w:t>
            </w:r>
            <w:r>
              <w:rPr>
                <w:color w:val="231F20"/>
                <w:spacing w:val="-4"/>
                <w:sz w:val="16"/>
              </w:rPr>
              <w:t> </w:t>
            </w:r>
            <w:r>
              <w:rPr>
                <w:color w:val="231F20"/>
                <w:sz w:val="16"/>
              </w:rPr>
              <w:t>papel protagónico en el combate a la pobreza, por  medio de  la reorientación de los recursos públicos y una profunda reestructuración de las políticas públicas, en particular</w:t>
            </w:r>
            <w:r>
              <w:rPr>
                <w:color w:val="231F20"/>
                <w:spacing w:val="-28"/>
                <w:sz w:val="16"/>
              </w:rPr>
              <w:t> </w:t>
            </w:r>
            <w:r>
              <w:rPr>
                <w:color w:val="231F20"/>
                <w:sz w:val="16"/>
              </w:rPr>
              <w:t>la política económica y la política</w:t>
            </w:r>
            <w:r>
              <w:rPr>
                <w:color w:val="231F20"/>
                <w:spacing w:val="-8"/>
                <w:sz w:val="16"/>
              </w:rPr>
              <w:t> </w:t>
            </w:r>
            <w:r>
              <w:rPr>
                <w:color w:val="231F20"/>
                <w:sz w:val="16"/>
              </w:rPr>
              <w:t>social.</w:t>
            </w:r>
          </w:p>
        </w:tc>
      </w:tr>
    </w:tbl>
    <w:p>
      <w:pPr>
        <w:spacing w:before="30"/>
        <w:ind w:left="0" w:right="121" w:firstLine="0"/>
        <w:jc w:val="right"/>
        <w:rPr>
          <w:i/>
          <w:sz w:val="14"/>
        </w:rPr>
      </w:pPr>
      <w:r>
        <w:rPr>
          <w:i/>
          <w:color w:val="231F20"/>
          <w:sz w:val="14"/>
        </w:rPr>
        <w:t>Continúa…</w:t>
      </w:r>
    </w:p>
    <w:p>
      <w:pPr>
        <w:spacing w:after="0"/>
        <w:jc w:val="right"/>
        <w:rPr>
          <w:sz w:val="14"/>
        </w:rPr>
        <w:sectPr>
          <w:pgSz w:w="8790" w:h="13040"/>
          <w:pgMar w:header="1052" w:footer="0" w:top="1240" w:bottom="280" w:left="960" w:right="840"/>
        </w:sectPr>
      </w:pPr>
    </w:p>
    <w:p>
      <w:pPr>
        <w:pStyle w:val="BodyText"/>
        <w:spacing w:before="0"/>
        <w:rPr>
          <w:i/>
        </w:rPr>
      </w:pPr>
    </w:p>
    <w:p>
      <w:pPr>
        <w:pStyle w:val="BodyText"/>
        <w:spacing w:before="0"/>
        <w:rPr>
          <w:i/>
          <w:sz w:val="19"/>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93"/>
        <w:gridCol w:w="1635"/>
        <w:gridCol w:w="3808"/>
      </w:tblGrid>
      <w:tr>
        <w:trPr>
          <w:trHeight w:val="281" w:hRule="exact"/>
        </w:trPr>
        <w:tc>
          <w:tcPr>
            <w:tcW w:w="1293" w:type="dxa"/>
            <w:tcBorders>
              <w:top w:val="single" w:sz="8" w:space="0" w:color="231F20"/>
            </w:tcBorders>
          </w:tcPr>
          <w:p>
            <w:pPr>
              <w:pStyle w:val="TableParagraph"/>
              <w:spacing w:before="36"/>
              <w:ind w:left="258" w:right="104"/>
              <w:rPr>
                <w:i/>
                <w:sz w:val="16"/>
              </w:rPr>
            </w:pPr>
            <w:r>
              <w:rPr>
                <w:i/>
                <w:color w:val="231F20"/>
                <w:sz w:val="16"/>
              </w:rPr>
              <w:t>Eje rectores</w:t>
            </w:r>
          </w:p>
        </w:tc>
        <w:tc>
          <w:tcPr>
            <w:tcW w:w="1635" w:type="dxa"/>
            <w:tcBorders>
              <w:top w:val="single" w:sz="8" w:space="0" w:color="231F20"/>
            </w:tcBorders>
          </w:tcPr>
          <w:p>
            <w:pPr>
              <w:pStyle w:val="TableParagraph"/>
              <w:spacing w:before="36"/>
              <w:ind w:left="497" w:right="67"/>
              <w:rPr>
                <w:i/>
                <w:sz w:val="16"/>
              </w:rPr>
            </w:pPr>
            <w:r>
              <w:rPr>
                <w:i/>
                <w:color w:val="231F20"/>
                <w:sz w:val="16"/>
              </w:rPr>
              <w:t>Vertientes</w:t>
            </w:r>
          </w:p>
        </w:tc>
        <w:tc>
          <w:tcPr>
            <w:tcW w:w="3808" w:type="dxa"/>
            <w:tcBorders>
              <w:top w:val="single" w:sz="8" w:space="0" w:color="231F20"/>
            </w:tcBorders>
          </w:tcPr>
          <w:p>
            <w:pPr>
              <w:pStyle w:val="TableParagraph"/>
              <w:spacing w:before="36"/>
              <w:ind w:left="1175" w:right="19"/>
              <w:rPr>
                <w:i/>
                <w:sz w:val="16"/>
              </w:rPr>
            </w:pPr>
            <w:r>
              <w:rPr>
                <w:i/>
                <w:color w:val="231F20"/>
                <w:sz w:val="16"/>
              </w:rPr>
              <w:t>Propuestas específicas</w:t>
            </w:r>
          </w:p>
        </w:tc>
      </w:tr>
      <w:tr>
        <w:trPr>
          <w:trHeight w:val="1488" w:hRule="exact"/>
        </w:trPr>
        <w:tc>
          <w:tcPr>
            <w:tcW w:w="1293" w:type="dxa"/>
            <w:vMerge w:val="restart"/>
          </w:tcPr>
          <w:p>
            <w:pPr>
              <w:pStyle w:val="TableParagraph"/>
              <w:spacing w:line="261" w:lineRule="auto" w:before="41"/>
              <w:ind w:left="80" w:right="106"/>
              <w:jc w:val="both"/>
              <w:rPr>
                <w:sz w:val="16"/>
              </w:rPr>
            </w:pPr>
            <w:r>
              <w:rPr>
                <w:color w:val="231F20"/>
                <w:spacing w:val="-3"/>
                <w:sz w:val="16"/>
              </w:rPr>
              <w:t>II. </w:t>
            </w:r>
            <w:r>
              <w:rPr>
                <w:color w:val="231F20"/>
                <w:spacing w:val="-4"/>
                <w:sz w:val="16"/>
              </w:rPr>
              <w:t>Desarrollo </w:t>
            </w:r>
            <w:r>
              <w:rPr>
                <w:color w:val="231F20"/>
                <w:spacing w:val="-3"/>
                <w:sz w:val="16"/>
              </w:rPr>
              <w:t>sos- </w:t>
            </w:r>
            <w:r>
              <w:rPr>
                <w:color w:val="231F20"/>
                <w:spacing w:val="-4"/>
                <w:sz w:val="16"/>
              </w:rPr>
              <w:t>tenido, sustenta- </w:t>
            </w:r>
            <w:r>
              <w:rPr>
                <w:color w:val="231F20"/>
                <w:spacing w:val="-3"/>
                <w:sz w:val="16"/>
              </w:rPr>
              <w:t>ble </w:t>
            </w:r>
            <w:r>
              <w:rPr>
                <w:color w:val="231F20"/>
                <w:sz w:val="16"/>
              </w:rPr>
              <w:t>e </w:t>
            </w:r>
            <w:r>
              <w:rPr>
                <w:color w:val="231F20"/>
                <w:spacing w:val="-4"/>
                <w:sz w:val="16"/>
              </w:rPr>
              <w:t>incluyente</w:t>
            </w:r>
          </w:p>
        </w:tc>
        <w:tc>
          <w:tcPr>
            <w:tcW w:w="1635" w:type="dxa"/>
            <w:tcBorders>
              <w:bottom w:val="nil"/>
            </w:tcBorders>
          </w:tcPr>
          <w:p>
            <w:pPr>
              <w:pStyle w:val="TableParagraph"/>
              <w:spacing w:line="261" w:lineRule="auto" w:before="41"/>
              <w:ind w:left="80" w:right="67"/>
              <w:rPr>
                <w:sz w:val="16"/>
              </w:rPr>
            </w:pPr>
            <w:r>
              <w:rPr>
                <w:color w:val="231F20"/>
                <w:sz w:val="16"/>
              </w:rPr>
              <w:t>25. Nueva economía con carácter social</w:t>
            </w:r>
          </w:p>
        </w:tc>
        <w:tc>
          <w:tcPr>
            <w:tcW w:w="3808" w:type="dxa"/>
            <w:tcBorders>
              <w:bottom w:val="nil"/>
            </w:tcBorders>
          </w:tcPr>
          <w:p>
            <w:pPr>
              <w:pStyle w:val="TableParagraph"/>
              <w:spacing w:line="261" w:lineRule="auto" w:before="41"/>
              <w:ind w:left="80" w:right="106"/>
              <w:jc w:val="both"/>
              <w:rPr>
                <w:sz w:val="16"/>
              </w:rPr>
            </w:pPr>
            <w:r>
              <w:rPr>
                <w:color w:val="231F20"/>
                <w:sz w:val="16"/>
              </w:rPr>
              <w:t>El desarrollo sostenible, sustentable e incluyente estará centrado en un modelo de consumo responsable y redis- tributivo, que permita a todos y todas el acceso eficaz a servicios básicos universales como el agua, la energía,  la alimentación, la salud, la vivienda, la educación y la cultura,</w:t>
            </w:r>
            <w:r>
              <w:rPr>
                <w:color w:val="231F20"/>
                <w:spacing w:val="-7"/>
                <w:sz w:val="16"/>
              </w:rPr>
              <w:t> </w:t>
            </w:r>
            <w:r>
              <w:rPr>
                <w:color w:val="231F20"/>
                <w:sz w:val="16"/>
              </w:rPr>
              <w:t>sin</w:t>
            </w:r>
            <w:r>
              <w:rPr>
                <w:color w:val="231F20"/>
                <w:spacing w:val="-6"/>
                <w:sz w:val="16"/>
              </w:rPr>
              <w:t> </w:t>
            </w:r>
            <w:r>
              <w:rPr>
                <w:color w:val="231F20"/>
                <w:sz w:val="16"/>
              </w:rPr>
              <w:t>menoscabo</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perspectiva</w:t>
            </w:r>
            <w:r>
              <w:rPr>
                <w:color w:val="231F20"/>
                <w:spacing w:val="-6"/>
                <w:sz w:val="16"/>
              </w:rPr>
              <w:t> </w:t>
            </w:r>
            <w:r>
              <w:rPr>
                <w:color w:val="231F20"/>
                <w:sz w:val="16"/>
              </w:rPr>
              <w:t>de</w:t>
            </w:r>
            <w:r>
              <w:rPr>
                <w:color w:val="231F20"/>
                <w:spacing w:val="-6"/>
                <w:sz w:val="16"/>
              </w:rPr>
              <w:t> </w:t>
            </w:r>
            <w:r>
              <w:rPr>
                <w:color w:val="231F20"/>
                <w:sz w:val="16"/>
              </w:rPr>
              <w:t>desarrollo</w:t>
            </w:r>
            <w:r>
              <w:rPr>
                <w:color w:val="231F20"/>
                <w:spacing w:val="-6"/>
                <w:sz w:val="16"/>
              </w:rPr>
              <w:t> </w:t>
            </w:r>
            <w:r>
              <w:rPr>
                <w:color w:val="231F20"/>
                <w:sz w:val="16"/>
              </w:rPr>
              <w:t>de las futuras</w:t>
            </w:r>
            <w:r>
              <w:rPr>
                <w:color w:val="231F20"/>
                <w:spacing w:val="-1"/>
                <w:sz w:val="16"/>
              </w:rPr>
              <w:t> </w:t>
            </w:r>
            <w:r>
              <w:rPr>
                <w:color w:val="231F20"/>
                <w:sz w:val="16"/>
              </w:rPr>
              <w:t>generaciones.</w:t>
            </w:r>
          </w:p>
        </w:tc>
      </w:tr>
      <w:tr>
        <w:trPr>
          <w:trHeight w:val="1081" w:hRule="exact"/>
        </w:trPr>
        <w:tc>
          <w:tcPr>
            <w:tcW w:w="1293" w:type="dxa"/>
            <w:vMerge/>
          </w:tcPr>
          <w:p>
            <w:pPr/>
          </w:p>
        </w:tc>
        <w:tc>
          <w:tcPr>
            <w:tcW w:w="1635" w:type="dxa"/>
            <w:tcBorders>
              <w:top w:val="nil"/>
              <w:bottom w:val="nil"/>
            </w:tcBorders>
          </w:tcPr>
          <w:p>
            <w:pPr>
              <w:pStyle w:val="TableParagraph"/>
              <w:spacing w:line="261" w:lineRule="auto" w:before="40"/>
              <w:ind w:left="80" w:right="67"/>
              <w:rPr>
                <w:sz w:val="16"/>
              </w:rPr>
            </w:pPr>
            <w:r>
              <w:rPr>
                <w:color w:val="231F20"/>
                <w:sz w:val="16"/>
              </w:rPr>
              <w:t>30. Productividad del trabajo</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El manejo de las variables fundamentales de la econo- mía en su conjunto debe orientarse hacia un crecimiento sostenible con aumento del empleo para mujeres y hom- bres</w:t>
            </w:r>
            <w:r>
              <w:rPr>
                <w:color w:val="231F20"/>
                <w:spacing w:val="-8"/>
                <w:sz w:val="16"/>
              </w:rPr>
              <w:t> </w:t>
            </w:r>
            <w:r>
              <w:rPr>
                <w:color w:val="231F20"/>
                <w:sz w:val="16"/>
              </w:rPr>
              <w:t>y</w:t>
            </w:r>
            <w:r>
              <w:rPr>
                <w:color w:val="231F20"/>
                <w:spacing w:val="-8"/>
                <w:sz w:val="16"/>
              </w:rPr>
              <w:t> </w:t>
            </w:r>
            <w:r>
              <w:rPr>
                <w:color w:val="231F20"/>
                <w:sz w:val="16"/>
              </w:rPr>
              <w:t>con</w:t>
            </w:r>
            <w:r>
              <w:rPr>
                <w:color w:val="231F20"/>
                <w:spacing w:val="-8"/>
                <w:sz w:val="16"/>
              </w:rPr>
              <w:t> </w:t>
            </w:r>
            <w:r>
              <w:rPr>
                <w:color w:val="231F20"/>
                <w:sz w:val="16"/>
              </w:rPr>
              <w:t>la</w:t>
            </w:r>
            <w:r>
              <w:rPr>
                <w:color w:val="231F20"/>
                <w:spacing w:val="-8"/>
                <w:sz w:val="16"/>
              </w:rPr>
              <w:t> </w:t>
            </w:r>
            <w:r>
              <w:rPr>
                <w:color w:val="231F20"/>
                <w:sz w:val="16"/>
              </w:rPr>
              <w:t>utilización</w:t>
            </w:r>
            <w:r>
              <w:rPr>
                <w:color w:val="231F20"/>
                <w:spacing w:val="-8"/>
                <w:sz w:val="16"/>
              </w:rPr>
              <w:t> </w:t>
            </w:r>
            <w:r>
              <w:rPr>
                <w:color w:val="231F20"/>
                <w:sz w:val="16"/>
              </w:rPr>
              <w:t>plena</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capacidad</w:t>
            </w:r>
            <w:r>
              <w:rPr>
                <w:color w:val="231F20"/>
                <w:spacing w:val="-8"/>
                <w:sz w:val="16"/>
              </w:rPr>
              <w:t> </w:t>
            </w:r>
            <w:r>
              <w:rPr>
                <w:color w:val="231F20"/>
                <w:sz w:val="16"/>
              </w:rPr>
              <w:t>productiva instalada.</w:t>
            </w:r>
          </w:p>
        </w:tc>
      </w:tr>
      <w:tr>
        <w:trPr>
          <w:trHeight w:val="88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32. Trabajo</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Impulsar el cumplimiento de la ley de capacitación en y para el trabajo, el funcionamiento real de las comisiones de seguridad e higiene, la inspección del trabajo y los centros laborales, así como la protección a las mujeres.</w:t>
            </w:r>
          </w:p>
        </w:tc>
      </w:tr>
      <w:tr>
        <w:trPr>
          <w:trHeight w:val="681" w:hRule="exact"/>
        </w:trPr>
        <w:tc>
          <w:tcPr>
            <w:tcW w:w="1293" w:type="dxa"/>
            <w:vMerge/>
          </w:tcPr>
          <w:p>
            <w:pPr/>
          </w:p>
        </w:tc>
        <w:tc>
          <w:tcPr>
            <w:tcW w:w="1635" w:type="dxa"/>
            <w:tcBorders>
              <w:top w:val="nil"/>
              <w:bottom w:val="nil"/>
            </w:tcBorders>
          </w:tcPr>
          <w:p>
            <w:pPr>
              <w:pStyle w:val="TableParagraph"/>
              <w:spacing w:line="261" w:lineRule="auto" w:before="40"/>
              <w:ind w:left="80" w:right="67"/>
              <w:rPr>
                <w:sz w:val="16"/>
              </w:rPr>
            </w:pPr>
            <w:r>
              <w:rPr>
                <w:color w:val="231F20"/>
                <w:sz w:val="16"/>
              </w:rPr>
              <w:t>41. Desarrollo Rural Sustentable</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Para lograr un campo digno y progresista, se</w:t>
            </w:r>
            <w:r>
              <w:rPr>
                <w:color w:val="231F20"/>
                <w:spacing w:val="-28"/>
                <w:sz w:val="16"/>
              </w:rPr>
              <w:t> </w:t>
            </w:r>
            <w:r>
              <w:rPr>
                <w:color w:val="231F20"/>
                <w:sz w:val="16"/>
              </w:rPr>
              <w:t>requerirá… tomar</w:t>
            </w:r>
            <w:r>
              <w:rPr>
                <w:color w:val="231F20"/>
                <w:spacing w:val="-6"/>
                <w:sz w:val="16"/>
              </w:rPr>
              <w:t> </w:t>
            </w:r>
            <w:r>
              <w:rPr>
                <w:color w:val="231F20"/>
                <w:sz w:val="16"/>
              </w:rPr>
              <w:t>en</w:t>
            </w:r>
            <w:r>
              <w:rPr>
                <w:color w:val="231F20"/>
                <w:spacing w:val="-6"/>
                <w:sz w:val="16"/>
              </w:rPr>
              <w:t> </w:t>
            </w:r>
            <w:r>
              <w:rPr>
                <w:color w:val="231F20"/>
                <w:sz w:val="16"/>
              </w:rPr>
              <w:t>cuenta</w:t>
            </w:r>
            <w:r>
              <w:rPr>
                <w:color w:val="231F20"/>
                <w:spacing w:val="-6"/>
                <w:sz w:val="16"/>
              </w:rPr>
              <w:t> </w:t>
            </w:r>
            <w:r>
              <w:rPr>
                <w:color w:val="231F20"/>
                <w:sz w:val="16"/>
              </w:rPr>
              <w:t>la</w:t>
            </w:r>
            <w:r>
              <w:rPr>
                <w:color w:val="231F20"/>
                <w:spacing w:val="-6"/>
                <w:sz w:val="16"/>
              </w:rPr>
              <w:t> </w:t>
            </w:r>
            <w:r>
              <w:rPr>
                <w:color w:val="231F20"/>
                <w:sz w:val="16"/>
              </w:rPr>
              <w:t>preponderancia</w:t>
            </w:r>
            <w:r>
              <w:rPr>
                <w:color w:val="231F20"/>
                <w:spacing w:val="-6"/>
                <w:sz w:val="16"/>
              </w:rPr>
              <w:t> </w:t>
            </w:r>
            <w:r>
              <w:rPr>
                <w:color w:val="231F20"/>
                <w:sz w:val="16"/>
              </w:rPr>
              <w:t>creciente</w:t>
            </w:r>
            <w:r>
              <w:rPr>
                <w:color w:val="231F20"/>
                <w:spacing w:val="-6"/>
                <w:sz w:val="16"/>
              </w:rPr>
              <w:t> </w:t>
            </w:r>
            <w:r>
              <w:rPr>
                <w:color w:val="231F20"/>
                <w:sz w:val="16"/>
              </w:rPr>
              <w:t>de</w:t>
            </w:r>
            <w:r>
              <w:rPr>
                <w:color w:val="231F20"/>
                <w:spacing w:val="-6"/>
                <w:sz w:val="16"/>
              </w:rPr>
              <w:t> </w:t>
            </w:r>
            <w:r>
              <w:rPr>
                <w:color w:val="231F20"/>
                <w:sz w:val="16"/>
              </w:rPr>
              <w:t>las</w:t>
            </w:r>
            <w:r>
              <w:rPr>
                <w:color w:val="231F20"/>
                <w:spacing w:val="-6"/>
                <w:sz w:val="16"/>
              </w:rPr>
              <w:t> </w:t>
            </w:r>
            <w:r>
              <w:rPr>
                <w:color w:val="231F20"/>
                <w:sz w:val="16"/>
              </w:rPr>
              <w:t>muje- res en los procesos</w:t>
            </w:r>
            <w:r>
              <w:rPr>
                <w:color w:val="231F20"/>
                <w:spacing w:val="-2"/>
                <w:sz w:val="16"/>
              </w:rPr>
              <w:t> </w:t>
            </w:r>
            <w:r>
              <w:rPr>
                <w:color w:val="231F20"/>
                <w:sz w:val="16"/>
              </w:rPr>
              <w:t>rurales.</w:t>
            </w:r>
          </w:p>
        </w:tc>
      </w:tr>
      <w:tr>
        <w:trPr>
          <w:trHeight w:val="718" w:hRule="exact"/>
        </w:trPr>
        <w:tc>
          <w:tcPr>
            <w:tcW w:w="1293" w:type="dxa"/>
            <w:vMerge/>
          </w:tcPr>
          <w:p>
            <w:pPr/>
          </w:p>
        </w:tc>
        <w:tc>
          <w:tcPr>
            <w:tcW w:w="1635" w:type="dxa"/>
            <w:tcBorders>
              <w:top w:val="nil"/>
              <w:bottom w:val="nil"/>
            </w:tcBorders>
          </w:tcPr>
          <w:p>
            <w:pPr>
              <w:pStyle w:val="TableParagraph"/>
              <w:spacing w:line="261" w:lineRule="auto" w:before="40"/>
              <w:ind w:left="80" w:right="105"/>
              <w:jc w:val="both"/>
              <w:rPr>
                <w:sz w:val="16"/>
              </w:rPr>
            </w:pPr>
            <w:r>
              <w:rPr>
                <w:color w:val="231F20"/>
                <w:sz w:val="16"/>
              </w:rPr>
              <w:t>43. Inserción prove- chosa en la economía mundial</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Promover los intereses de las mexicanas y mexicanos</w:t>
            </w:r>
            <w:r>
              <w:rPr>
                <w:color w:val="231F20"/>
                <w:spacing w:val="-20"/>
                <w:sz w:val="16"/>
              </w:rPr>
              <w:t> </w:t>
            </w:r>
            <w:r>
              <w:rPr>
                <w:color w:val="231F20"/>
                <w:sz w:val="16"/>
              </w:rPr>
              <w:t>en sus</w:t>
            </w:r>
            <w:r>
              <w:rPr>
                <w:color w:val="231F20"/>
                <w:spacing w:val="-8"/>
                <w:sz w:val="16"/>
              </w:rPr>
              <w:t> </w:t>
            </w:r>
            <w:r>
              <w:rPr>
                <w:color w:val="231F20"/>
                <w:sz w:val="16"/>
              </w:rPr>
              <w:t>niveles</w:t>
            </w:r>
            <w:r>
              <w:rPr>
                <w:color w:val="231F20"/>
                <w:spacing w:val="-8"/>
                <w:sz w:val="16"/>
              </w:rPr>
              <w:t> </w:t>
            </w:r>
            <w:r>
              <w:rPr>
                <w:color w:val="231F20"/>
                <w:sz w:val="16"/>
              </w:rPr>
              <w:t>de</w:t>
            </w:r>
            <w:r>
              <w:rPr>
                <w:color w:val="231F20"/>
                <w:spacing w:val="-8"/>
                <w:sz w:val="16"/>
              </w:rPr>
              <w:t> </w:t>
            </w:r>
            <w:r>
              <w:rPr>
                <w:color w:val="231F20"/>
                <w:sz w:val="16"/>
              </w:rPr>
              <w:t>ingreso,</w:t>
            </w:r>
            <w:r>
              <w:rPr>
                <w:color w:val="231F20"/>
                <w:spacing w:val="-9"/>
                <w:sz w:val="16"/>
              </w:rPr>
              <w:t> </w:t>
            </w:r>
            <w:r>
              <w:rPr>
                <w:color w:val="231F20"/>
                <w:sz w:val="16"/>
              </w:rPr>
              <w:t>ahorro</w:t>
            </w:r>
            <w:r>
              <w:rPr>
                <w:color w:val="231F20"/>
                <w:spacing w:val="-8"/>
                <w:sz w:val="16"/>
              </w:rPr>
              <w:t> </w:t>
            </w:r>
            <w:r>
              <w:rPr>
                <w:color w:val="231F20"/>
                <w:sz w:val="16"/>
              </w:rPr>
              <w:t>e</w:t>
            </w:r>
            <w:r>
              <w:rPr>
                <w:color w:val="231F20"/>
                <w:spacing w:val="-8"/>
                <w:sz w:val="16"/>
              </w:rPr>
              <w:t> </w:t>
            </w:r>
            <w:r>
              <w:rPr>
                <w:color w:val="231F20"/>
                <w:sz w:val="16"/>
              </w:rPr>
              <w:t>inversión</w:t>
            </w:r>
            <w:r>
              <w:rPr>
                <w:color w:val="231F20"/>
                <w:spacing w:val="-9"/>
                <w:sz w:val="16"/>
              </w:rPr>
              <w:t> </w:t>
            </w:r>
            <w:r>
              <w:rPr>
                <w:color w:val="231F20"/>
                <w:sz w:val="16"/>
              </w:rPr>
              <w:t>capaces</w:t>
            </w:r>
            <w:r>
              <w:rPr>
                <w:color w:val="231F20"/>
                <w:spacing w:val="-9"/>
                <w:sz w:val="16"/>
              </w:rPr>
              <w:t> </w:t>
            </w:r>
            <w:r>
              <w:rPr>
                <w:color w:val="231F20"/>
                <w:sz w:val="16"/>
              </w:rPr>
              <w:t>de</w:t>
            </w:r>
            <w:r>
              <w:rPr>
                <w:color w:val="231F20"/>
                <w:spacing w:val="-8"/>
                <w:sz w:val="16"/>
              </w:rPr>
              <w:t> </w:t>
            </w:r>
            <w:r>
              <w:rPr>
                <w:color w:val="231F20"/>
                <w:sz w:val="16"/>
              </w:rPr>
              <w:t>sos- tener un proceso de desarrollo en la economía</w:t>
            </w:r>
            <w:r>
              <w:rPr>
                <w:color w:val="231F20"/>
                <w:spacing w:val="-3"/>
                <w:sz w:val="16"/>
              </w:rPr>
              <w:t> </w:t>
            </w:r>
            <w:r>
              <w:rPr>
                <w:color w:val="231F20"/>
                <w:sz w:val="16"/>
              </w:rPr>
              <w:t>global.</w:t>
            </w:r>
          </w:p>
        </w:tc>
      </w:tr>
      <w:tr>
        <w:trPr>
          <w:trHeight w:val="918" w:hRule="exact"/>
        </w:trPr>
        <w:tc>
          <w:tcPr>
            <w:tcW w:w="1293" w:type="dxa"/>
            <w:vMerge/>
          </w:tcPr>
          <w:p>
            <w:pPr/>
          </w:p>
        </w:tc>
        <w:tc>
          <w:tcPr>
            <w:tcW w:w="1635" w:type="dxa"/>
            <w:tcBorders>
              <w:top w:val="nil"/>
              <w:bottom w:val="nil"/>
            </w:tcBorders>
          </w:tcPr>
          <w:p>
            <w:pPr>
              <w:pStyle w:val="TableParagraph"/>
              <w:spacing w:line="261" w:lineRule="auto" w:before="77"/>
              <w:ind w:left="80" w:right="67"/>
              <w:rPr>
                <w:sz w:val="16"/>
              </w:rPr>
            </w:pPr>
            <w:r>
              <w:rPr>
                <w:color w:val="231F20"/>
                <w:sz w:val="16"/>
              </w:rPr>
              <w:t>44. Política de pobla- ción</w:t>
            </w:r>
          </w:p>
        </w:tc>
        <w:tc>
          <w:tcPr>
            <w:tcW w:w="3808" w:type="dxa"/>
            <w:tcBorders>
              <w:top w:val="nil"/>
              <w:bottom w:val="nil"/>
            </w:tcBorders>
          </w:tcPr>
          <w:p>
            <w:pPr>
              <w:pStyle w:val="TableParagraph"/>
              <w:spacing w:line="261" w:lineRule="auto" w:before="77"/>
              <w:ind w:left="80" w:right="105"/>
              <w:jc w:val="both"/>
              <w:rPr>
                <w:sz w:val="16"/>
              </w:rPr>
            </w:pPr>
            <w:r>
              <w:rPr>
                <w:color w:val="231F20"/>
                <w:sz w:val="16"/>
              </w:rPr>
              <w:t>Campañas de salud sexual y reproductiva que deben ofrecer a mujeres y hombres un acceso libre, informado y socialmente responsable a métodos de planificación, seguros y dirigidos.</w:t>
            </w:r>
          </w:p>
        </w:tc>
      </w:tr>
      <w:tr>
        <w:trPr>
          <w:trHeight w:val="68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45. Educación</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Ejercer y educar en la democracia participativa, la tole- rancia, el respeto a la diversidad, el pluralismo, la equi- dad entre los géneros y la paz.</w:t>
            </w:r>
          </w:p>
        </w:tc>
      </w:tr>
      <w:tr>
        <w:trPr>
          <w:trHeight w:val="681" w:hRule="exact"/>
        </w:trPr>
        <w:tc>
          <w:tcPr>
            <w:tcW w:w="1293" w:type="dxa"/>
            <w:vMerge/>
          </w:tcPr>
          <w:p>
            <w:pPr/>
          </w:p>
        </w:tc>
        <w:tc>
          <w:tcPr>
            <w:tcW w:w="1635" w:type="dxa"/>
            <w:tcBorders>
              <w:top w:val="nil"/>
              <w:bottom w:val="nil"/>
            </w:tcBorders>
          </w:tcPr>
          <w:p>
            <w:pPr>
              <w:pStyle w:val="TableParagraph"/>
              <w:spacing w:line="261" w:lineRule="auto" w:before="40"/>
              <w:ind w:left="80" w:right="67"/>
              <w:rPr>
                <w:sz w:val="16"/>
              </w:rPr>
            </w:pPr>
            <w:r>
              <w:rPr>
                <w:color w:val="231F20"/>
                <w:sz w:val="16"/>
              </w:rPr>
              <w:t>46. Educación supe- rior</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El </w:t>
            </w:r>
            <w:r>
              <w:rPr>
                <w:color w:val="231F20"/>
                <w:w w:val="160"/>
                <w:sz w:val="12"/>
              </w:rPr>
              <w:t>conac</w:t>
            </w:r>
            <w:r>
              <w:rPr>
                <w:color w:val="231F20"/>
                <w:sz w:val="16"/>
              </w:rPr>
              <w:t>y</w:t>
            </w:r>
            <w:r>
              <w:rPr>
                <w:color w:val="231F20"/>
                <w:w w:val="234"/>
                <w:sz w:val="12"/>
              </w:rPr>
              <w:t>t</w:t>
            </w:r>
            <w:r>
              <w:rPr>
                <w:color w:val="231F20"/>
                <w:sz w:val="12"/>
              </w:rPr>
              <w:t>  </w:t>
            </w:r>
            <w:r>
              <w:rPr>
                <w:color w:val="231F20"/>
                <w:sz w:val="16"/>
              </w:rPr>
              <w:t>se convertirá en una institución bajo la ex- clusiva dirección de los representantes de las investiga- doras e investigadores de todo el país.</w:t>
            </w:r>
          </w:p>
        </w:tc>
      </w:tr>
      <w:tr>
        <w:trPr>
          <w:trHeight w:val="674" w:hRule="exact"/>
        </w:trPr>
        <w:tc>
          <w:tcPr>
            <w:tcW w:w="1293" w:type="dxa"/>
            <w:vMerge/>
          </w:tcPr>
          <w:p>
            <w:pPr/>
          </w:p>
        </w:tc>
        <w:tc>
          <w:tcPr>
            <w:tcW w:w="1635" w:type="dxa"/>
            <w:tcBorders>
              <w:top w:val="nil"/>
            </w:tcBorders>
          </w:tcPr>
          <w:p>
            <w:pPr>
              <w:pStyle w:val="TableParagraph"/>
              <w:spacing w:line="261" w:lineRule="auto" w:before="40"/>
              <w:ind w:left="80" w:right="67"/>
              <w:rPr>
                <w:sz w:val="16"/>
              </w:rPr>
            </w:pPr>
            <w:r>
              <w:rPr>
                <w:color w:val="231F20"/>
                <w:sz w:val="16"/>
              </w:rPr>
              <w:t>47. Ciencia y tecno- logia</w:t>
            </w:r>
          </w:p>
        </w:tc>
        <w:tc>
          <w:tcPr>
            <w:tcW w:w="3808" w:type="dxa"/>
            <w:tcBorders>
              <w:top w:val="nil"/>
            </w:tcBorders>
          </w:tcPr>
          <w:p>
            <w:pPr>
              <w:pStyle w:val="TableParagraph"/>
              <w:spacing w:line="261" w:lineRule="auto" w:before="40"/>
              <w:ind w:left="80" w:right="106"/>
              <w:jc w:val="both"/>
              <w:rPr>
                <w:sz w:val="16"/>
              </w:rPr>
            </w:pPr>
            <w:r>
              <w:rPr>
                <w:color w:val="231F20"/>
                <w:sz w:val="16"/>
              </w:rPr>
              <w:t>Garantizar a todos los mexicanos y las mexicanas su de- recho a un trabajo digno, creativo y remunerativo que aporte al bien colectivo.</w:t>
            </w:r>
          </w:p>
        </w:tc>
      </w:tr>
      <w:tr>
        <w:trPr>
          <w:trHeight w:val="688" w:hRule="exact"/>
        </w:trPr>
        <w:tc>
          <w:tcPr>
            <w:tcW w:w="1293" w:type="dxa"/>
            <w:vMerge w:val="restart"/>
          </w:tcPr>
          <w:p>
            <w:pPr>
              <w:pStyle w:val="TableParagraph"/>
              <w:spacing w:line="261" w:lineRule="auto" w:before="41"/>
              <w:ind w:left="80" w:right="104"/>
              <w:rPr>
                <w:sz w:val="16"/>
              </w:rPr>
            </w:pPr>
            <w:r>
              <w:rPr>
                <w:color w:val="231F20"/>
                <w:sz w:val="16"/>
              </w:rPr>
              <w:t>III. Medio Am- biente Sano</w:t>
            </w:r>
          </w:p>
        </w:tc>
        <w:tc>
          <w:tcPr>
            <w:tcW w:w="1635" w:type="dxa"/>
            <w:tcBorders>
              <w:bottom w:val="nil"/>
            </w:tcBorders>
          </w:tcPr>
          <w:p>
            <w:pPr>
              <w:pStyle w:val="TableParagraph"/>
              <w:spacing w:line="261" w:lineRule="auto" w:before="41"/>
              <w:ind w:left="80" w:right="90"/>
              <w:rPr>
                <w:sz w:val="16"/>
              </w:rPr>
            </w:pPr>
            <w:r>
              <w:rPr>
                <w:color w:val="231F20"/>
                <w:sz w:val="16"/>
              </w:rPr>
              <w:t>48. Desarrollo Susten- table</w:t>
            </w:r>
          </w:p>
        </w:tc>
        <w:tc>
          <w:tcPr>
            <w:tcW w:w="3808" w:type="dxa"/>
            <w:tcBorders>
              <w:bottom w:val="nil"/>
            </w:tcBorders>
          </w:tcPr>
          <w:p>
            <w:pPr>
              <w:pStyle w:val="TableParagraph"/>
              <w:spacing w:line="261" w:lineRule="auto" w:before="41"/>
              <w:ind w:left="80" w:right="106"/>
              <w:jc w:val="both"/>
              <w:rPr>
                <w:sz w:val="16"/>
              </w:rPr>
            </w:pPr>
            <w:r>
              <w:rPr>
                <w:color w:val="231F20"/>
                <w:sz w:val="16"/>
              </w:rPr>
              <w:t>El </w:t>
            </w:r>
            <w:r>
              <w:rPr>
                <w:color w:val="231F20"/>
                <w:w w:val="130"/>
                <w:sz w:val="12"/>
              </w:rPr>
              <w:t>prd </w:t>
            </w:r>
            <w:r>
              <w:rPr>
                <w:color w:val="231F20"/>
                <w:sz w:val="16"/>
              </w:rPr>
              <w:t>se compromete a luchar por un desarrollo susten- table que garantice un medio ambiente sano para todas  y todos.</w:t>
            </w:r>
          </w:p>
        </w:tc>
      </w:tr>
      <w:tr>
        <w:trPr>
          <w:trHeight w:val="874" w:hRule="exact"/>
        </w:trPr>
        <w:tc>
          <w:tcPr>
            <w:tcW w:w="1293" w:type="dxa"/>
            <w:vMerge/>
            <w:tcBorders>
              <w:bottom w:val="single" w:sz="8" w:space="0" w:color="231F20"/>
            </w:tcBorders>
          </w:tcPr>
          <w:p>
            <w:pPr/>
          </w:p>
        </w:tc>
        <w:tc>
          <w:tcPr>
            <w:tcW w:w="1635" w:type="dxa"/>
            <w:tcBorders>
              <w:top w:val="nil"/>
              <w:bottom w:val="single" w:sz="8" w:space="0" w:color="231F20"/>
            </w:tcBorders>
          </w:tcPr>
          <w:p>
            <w:pPr>
              <w:pStyle w:val="TableParagraph"/>
              <w:spacing w:line="261" w:lineRule="auto" w:before="40"/>
              <w:ind w:left="80" w:right="106"/>
              <w:jc w:val="both"/>
              <w:rPr>
                <w:sz w:val="16"/>
              </w:rPr>
            </w:pPr>
            <w:r>
              <w:rPr>
                <w:color w:val="231F20"/>
                <w:sz w:val="16"/>
              </w:rPr>
              <w:t>56. Acciones para</w:t>
            </w:r>
            <w:r>
              <w:rPr>
                <w:color w:val="231F20"/>
                <w:spacing w:val="-29"/>
                <w:sz w:val="16"/>
              </w:rPr>
              <w:t> </w:t>
            </w:r>
            <w:r>
              <w:rPr>
                <w:color w:val="231F20"/>
                <w:sz w:val="16"/>
              </w:rPr>
              <w:t>pro- teger el Medio Am- biente</w:t>
            </w:r>
          </w:p>
        </w:tc>
        <w:tc>
          <w:tcPr>
            <w:tcW w:w="3808" w:type="dxa"/>
            <w:tcBorders>
              <w:top w:val="nil"/>
              <w:bottom w:val="single" w:sz="8" w:space="0" w:color="231F20"/>
            </w:tcBorders>
          </w:tcPr>
          <w:p>
            <w:pPr>
              <w:pStyle w:val="TableParagraph"/>
              <w:spacing w:line="261" w:lineRule="auto" w:before="40"/>
              <w:ind w:left="80" w:right="106"/>
              <w:jc w:val="both"/>
              <w:rPr>
                <w:sz w:val="16"/>
              </w:rPr>
            </w:pPr>
            <w:r>
              <w:rPr>
                <w:color w:val="231F20"/>
                <w:sz w:val="16"/>
              </w:rPr>
              <w:t>Asegurar la plena participación de las mujeres en el</w:t>
            </w:r>
            <w:r>
              <w:rPr>
                <w:color w:val="231F20"/>
                <w:spacing w:val="-16"/>
                <w:sz w:val="16"/>
              </w:rPr>
              <w:t> </w:t>
            </w:r>
            <w:r>
              <w:rPr>
                <w:color w:val="231F20"/>
                <w:sz w:val="16"/>
              </w:rPr>
              <w:t>pro- ceso de toma de decisiones sobre el desarrollo sustenta- ble en la gestión medioambiental que incida en cuestio- nes de género.</w:t>
            </w:r>
          </w:p>
        </w:tc>
      </w:tr>
    </w:tbl>
    <w:p>
      <w:pPr>
        <w:spacing w:before="36"/>
        <w:ind w:left="28" w:right="115" w:firstLine="0"/>
        <w:jc w:val="right"/>
        <w:rPr>
          <w:i/>
          <w:sz w:val="14"/>
        </w:rPr>
      </w:pPr>
      <w:r>
        <w:rPr>
          <w:i/>
          <w:color w:val="231F20"/>
          <w:sz w:val="14"/>
        </w:rPr>
        <w:t>Continúa…</w:t>
      </w:r>
    </w:p>
    <w:p>
      <w:pPr>
        <w:spacing w:after="0"/>
        <w:jc w:val="right"/>
        <w:rPr>
          <w:sz w:val="14"/>
        </w:rPr>
        <w:sectPr>
          <w:pgSz w:w="8790" w:h="13040"/>
          <w:pgMar w:header="1052" w:footer="0" w:top="1240" w:bottom="280" w:left="860" w:right="960"/>
        </w:sectPr>
      </w:pPr>
    </w:p>
    <w:p>
      <w:pPr>
        <w:pStyle w:val="BodyText"/>
        <w:spacing w:before="0"/>
        <w:rPr>
          <w:i/>
        </w:rPr>
      </w:pPr>
    </w:p>
    <w:p>
      <w:pPr>
        <w:pStyle w:val="BodyText"/>
        <w:spacing w:before="0"/>
        <w:rPr>
          <w:i/>
          <w:sz w:val="19"/>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93"/>
        <w:gridCol w:w="1635"/>
        <w:gridCol w:w="3808"/>
      </w:tblGrid>
      <w:tr>
        <w:trPr>
          <w:trHeight w:val="281" w:hRule="exact"/>
        </w:trPr>
        <w:tc>
          <w:tcPr>
            <w:tcW w:w="1293" w:type="dxa"/>
            <w:tcBorders>
              <w:top w:val="single" w:sz="8" w:space="0" w:color="231F20"/>
            </w:tcBorders>
          </w:tcPr>
          <w:p>
            <w:pPr>
              <w:pStyle w:val="TableParagraph"/>
              <w:spacing w:before="36"/>
              <w:ind w:left="258"/>
              <w:rPr>
                <w:i/>
                <w:sz w:val="16"/>
              </w:rPr>
            </w:pPr>
            <w:r>
              <w:rPr>
                <w:i/>
                <w:color w:val="231F20"/>
                <w:sz w:val="16"/>
              </w:rPr>
              <w:t>Eje rectores</w:t>
            </w:r>
          </w:p>
        </w:tc>
        <w:tc>
          <w:tcPr>
            <w:tcW w:w="1635" w:type="dxa"/>
            <w:tcBorders>
              <w:top w:val="single" w:sz="8" w:space="0" w:color="231F20"/>
            </w:tcBorders>
          </w:tcPr>
          <w:p>
            <w:pPr>
              <w:pStyle w:val="TableParagraph"/>
              <w:spacing w:before="36"/>
              <w:ind w:left="497" w:right="67"/>
              <w:rPr>
                <w:i/>
                <w:sz w:val="16"/>
              </w:rPr>
            </w:pPr>
            <w:r>
              <w:rPr>
                <w:i/>
                <w:color w:val="231F20"/>
                <w:sz w:val="16"/>
              </w:rPr>
              <w:t>Vertientes</w:t>
            </w:r>
          </w:p>
        </w:tc>
        <w:tc>
          <w:tcPr>
            <w:tcW w:w="3808" w:type="dxa"/>
            <w:tcBorders>
              <w:top w:val="single" w:sz="8" w:space="0" w:color="231F20"/>
            </w:tcBorders>
          </w:tcPr>
          <w:p>
            <w:pPr>
              <w:pStyle w:val="TableParagraph"/>
              <w:spacing w:before="36"/>
              <w:ind w:left="1175" w:right="19"/>
              <w:rPr>
                <w:i/>
                <w:sz w:val="16"/>
              </w:rPr>
            </w:pPr>
            <w:r>
              <w:rPr>
                <w:i/>
                <w:color w:val="231F20"/>
                <w:sz w:val="16"/>
              </w:rPr>
              <w:t>Propuestas específicas</w:t>
            </w:r>
          </w:p>
        </w:tc>
      </w:tr>
      <w:tr>
        <w:trPr>
          <w:trHeight w:val="888" w:hRule="exact"/>
        </w:trPr>
        <w:tc>
          <w:tcPr>
            <w:tcW w:w="1293" w:type="dxa"/>
            <w:vMerge w:val="restart"/>
          </w:tcPr>
          <w:p>
            <w:pPr>
              <w:pStyle w:val="TableParagraph"/>
              <w:spacing w:line="261" w:lineRule="auto" w:before="41"/>
              <w:ind w:left="80"/>
              <w:rPr>
                <w:sz w:val="16"/>
              </w:rPr>
            </w:pPr>
            <w:r>
              <w:rPr>
                <w:color w:val="231F20"/>
                <w:sz w:val="16"/>
              </w:rPr>
              <w:t>IV. Reforma del Estado</w:t>
            </w:r>
          </w:p>
        </w:tc>
        <w:tc>
          <w:tcPr>
            <w:tcW w:w="1635" w:type="dxa"/>
            <w:tcBorders>
              <w:bottom w:val="nil"/>
            </w:tcBorders>
          </w:tcPr>
          <w:p>
            <w:pPr>
              <w:pStyle w:val="TableParagraph"/>
              <w:spacing w:line="261" w:lineRule="auto" w:before="41"/>
              <w:ind w:left="80" w:right="67"/>
              <w:rPr>
                <w:sz w:val="16"/>
              </w:rPr>
            </w:pPr>
            <w:r>
              <w:rPr>
                <w:color w:val="231F20"/>
                <w:sz w:val="16"/>
              </w:rPr>
              <w:t>60. Relación Estado- Ciudadano</w:t>
            </w:r>
          </w:p>
        </w:tc>
        <w:tc>
          <w:tcPr>
            <w:tcW w:w="3808" w:type="dxa"/>
            <w:tcBorders>
              <w:bottom w:val="nil"/>
            </w:tcBorders>
          </w:tcPr>
          <w:p>
            <w:pPr>
              <w:pStyle w:val="TableParagraph"/>
              <w:spacing w:line="261" w:lineRule="auto" w:before="41"/>
              <w:ind w:left="80" w:right="106"/>
              <w:jc w:val="both"/>
              <w:rPr>
                <w:sz w:val="16"/>
              </w:rPr>
            </w:pPr>
            <w:r>
              <w:rPr>
                <w:color w:val="231F20"/>
                <w:sz w:val="16"/>
              </w:rPr>
              <w:t>El</w:t>
            </w:r>
            <w:r>
              <w:rPr>
                <w:color w:val="231F20"/>
                <w:spacing w:val="-9"/>
                <w:sz w:val="16"/>
              </w:rPr>
              <w:t> </w:t>
            </w:r>
            <w:r>
              <w:rPr>
                <w:color w:val="231F20"/>
                <w:sz w:val="16"/>
              </w:rPr>
              <w:t>modelo</w:t>
            </w:r>
            <w:r>
              <w:rPr>
                <w:color w:val="231F20"/>
                <w:spacing w:val="-9"/>
                <w:sz w:val="16"/>
              </w:rPr>
              <w:t> </w:t>
            </w:r>
            <w:r>
              <w:rPr>
                <w:color w:val="231F20"/>
                <w:sz w:val="16"/>
              </w:rPr>
              <w:t>democrático</w:t>
            </w:r>
            <w:r>
              <w:rPr>
                <w:color w:val="231F20"/>
                <w:spacing w:val="-9"/>
                <w:sz w:val="16"/>
              </w:rPr>
              <w:t> </w:t>
            </w:r>
            <w:r>
              <w:rPr>
                <w:color w:val="231F20"/>
                <w:sz w:val="16"/>
              </w:rPr>
              <w:t>se</w:t>
            </w:r>
            <w:r>
              <w:rPr>
                <w:color w:val="231F20"/>
                <w:spacing w:val="-9"/>
                <w:sz w:val="16"/>
              </w:rPr>
              <w:t> </w:t>
            </w:r>
            <w:r>
              <w:rPr>
                <w:color w:val="231F20"/>
                <w:sz w:val="16"/>
              </w:rPr>
              <w:t>adoptará</w:t>
            </w:r>
            <w:r>
              <w:rPr>
                <w:color w:val="231F20"/>
                <w:spacing w:val="-9"/>
                <w:sz w:val="16"/>
              </w:rPr>
              <w:t> </w:t>
            </w:r>
            <w:r>
              <w:rPr>
                <w:color w:val="231F20"/>
                <w:sz w:val="16"/>
              </w:rPr>
              <w:t>en</w:t>
            </w:r>
            <w:r>
              <w:rPr>
                <w:color w:val="231F20"/>
                <w:spacing w:val="-9"/>
                <w:sz w:val="16"/>
              </w:rPr>
              <w:t> </w:t>
            </w:r>
            <w:r>
              <w:rPr>
                <w:color w:val="231F20"/>
                <w:sz w:val="16"/>
              </w:rPr>
              <w:t>los</w:t>
            </w:r>
            <w:r>
              <w:rPr>
                <w:color w:val="231F20"/>
                <w:spacing w:val="-9"/>
                <w:sz w:val="16"/>
              </w:rPr>
              <w:t> </w:t>
            </w:r>
            <w:r>
              <w:rPr>
                <w:color w:val="231F20"/>
                <w:sz w:val="16"/>
              </w:rPr>
              <w:t>tres</w:t>
            </w:r>
            <w:r>
              <w:rPr>
                <w:color w:val="231F20"/>
                <w:spacing w:val="-9"/>
                <w:sz w:val="16"/>
              </w:rPr>
              <w:t> </w:t>
            </w:r>
            <w:r>
              <w:rPr>
                <w:color w:val="231F20"/>
                <w:sz w:val="16"/>
              </w:rPr>
              <w:t>órdenes</w:t>
            </w:r>
            <w:r>
              <w:rPr>
                <w:color w:val="231F20"/>
                <w:spacing w:val="-9"/>
                <w:sz w:val="16"/>
              </w:rPr>
              <w:t> </w:t>
            </w:r>
            <w:r>
              <w:rPr>
                <w:color w:val="231F20"/>
                <w:sz w:val="16"/>
              </w:rPr>
              <w:t>de gobierno e implicará un control permanente por parte  de</w:t>
            </w:r>
            <w:r>
              <w:rPr>
                <w:color w:val="231F20"/>
                <w:spacing w:val="-9"/>
                <w:sz w:val="16"/>
              </w:rPr>
              <w:t> </w:t>
            </w:r>
            <w:r>
              <w:rPr>
                <w:color w:val="231F20"/>
                <w:sz w:val="16"/>
              </w:rPr>
              <w:t>las</w:t>
            </w:r>
            <w:r>
              <w:rPr>
                <w:color w:val="231F20"/>
                <w:spacing w:val="-9"/>
                <w:sz w:val="16"/>
              </w:rPr>
              <w:t> </w:t>
            </w:r>
            <w:r>
              <w:rPr>
                <w:color w:val="231F20"/>
                <w:sz w:val="16"/>
              </w:rPr>
              <w:t>ciudadanas</w:t>
            </w:r>
            <w:r>
              <w:rPr>
                <w:color w:val="231F20"/>
                <w:spacing w:val="-9"/>
                <w:sz w:val="16"/>
              </w:rPr>
              <w:t> </w:t>
            </w:r>
            <w:r>
              <w:rPr>
                <w:color w:val="231F20"/>
                <w:sz w:val="16"/>
              </w:rPr>
              <w:t>y</w:t>
            </w:r>
            <w:r>
              <w:rPr>
                <w:color w:val="231F20"/>
                <w:spacing w:val="-9"/>
                <w:sz w:val="16"/>
              </w:rPr>
              <w:t> </w:t>
            </w:r>
            <w:r>
              <w:rPr>
                <w:color w:val="231F20"/>
                <w:sz w:val="16"/>
              </w:rPr>
              <w:t>los</w:t>
            </w:r>
            <w:r>
              <w:rPr>
                <w:color w:val="231F20"/>
                <w:spacing w:val="-9"/>
                <w:sz w:val="16"/>
              </w:rPr>
              <w:t> </w:t>
            </w:r>
            <w:r>
              <w:rPr>
                <w:color w:val="231F20"/>
                <w:sz w:val="16"/>
              </w:rPr>
              <w:t>ciudadanos</w:t>
            </w:r>
            <w:r>
              <w:rPr>
                <w:color w:val="231F20"/>
                <w:spacing w:val="-10"/>
                <w:sz w:val="16"/>
              </w:rPr>
              <w:t> </w:t>
            </w:r>
            <w:r>
              <w:rPr>
                <w:color w:val="231F20"/>
                <w:sz w:val="16"/>
              </w:rPr>
              <w:t>sobre</w:t>
            </w:r>
            <w:r>
              <w:rPr>
                <w:color w:val="231F20"/>
                <w:spacing w:val="-9"/>
                <w:sz w:val="16"/>
              </w:rPr>
              <w:t> </w:t>
            </w:r>
            <w:r>
              <w:rPr>
                <w:color w:val="231F20"/>
                <w:sz w:val="16"/>
              </w:rPr>
              <w:t>los</w:t>
            </w:r>
            <w:r>
              <w:rPr>
                <w:color w:val="231F20"/>
                <w:spacing w:val="-9"/>
                <w:sz w:val="16"/>
              </w:rPr>
              <w:t> </w:t>
            </w:r>
            <w:r>
              <w:rPr>
                <w:color w:val="231F20"/>
                <w:sz w:val="16"/>
              </w:rPr>
              <w:t>representan- tes y</w:t>
            </w:r>
            <w:r>
              <w:rPr>
                <w:color w:val="231F20"/>
                <w:spacing w:val="-1"/>
                <w:sz w:val="16"/>
              </w:rPr>
              <w:t> </w:t>
            </w:r>
            <w:r>
              <w:rPr>
                <w:color w:val="231F20"/>
                <w:sz w:val="16"/>
              </w:rPr>
              <w:t>gobernantes.</w:t>
            </w:r>
          </w:p>
        </w:tc>
      </w:tr>
      <w:tr>
        <w:trPr>
          <w:trHeight w:val="881" w:hRule="exact"/>
        </w:trPr>
        <w:tc>
          <w:tcPr>
            <w:tcW w:w="1293" w:type="dxa"/>
            <w:vMerge/>
          </w:tcPr>
          <w:p>
            <w:pPr/>
          </w:p>
        </w:tc>
        <w:tc>
          <w:tcPr>
            <w:tcW w:w="1635" w:type="dxa"/>
            <w:tcBorders>
              <w:top w:val="nil"/>
              <w:bottom w:val="nil"/>
            </w:tcBorders>
          </w:tcPr>
          <w:p>
            <w:pPr>
              <w:pStyle w:val="TableParagraph"/>
              <w:spacing w:line="261" w:lineRule="auto" w:before="40"/>
              <w:ind w:left="80" w:right="67"/>
              <w:rPr>
                <w:sz w:val="16"/>
              </w:rPr>
            </w:pPr>
            <w:r>
              <w:rPr>
                <w:color w:val="231F20"/>
                <w:sz w:val="16"/>
              </w:rPr>
              <w:t>61. Gobiernos Demo- cráticos</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Las administraciones públicas de la Federación y de los estados […] funcionarán bajo los principios de honra- dez, eficiencia, disciplina, probidad, responsabilidad y sin discriminaciones por motivos de género.</w:t>
            </w:r>
          </w:p>
        </w:tc>
      </w:tr>
      <w:tr>
        <w:trPr>
          <w:trHeight w:val="88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62. Transparencia</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Se</w:t>
            </w:r>
            <w:r>
              <w:rPr>
                <w:color w:val="231F20"/>
                <w:spacing w:val="-14"/>
                <w:sz w:val="16"/>
              </w:rPr>
              <w:t> </w:t>
            </w:r>
            <w:r>
              <w:rPr>
                <w:color w:val="231F20"/>
                <w:spacing w:val="-3"/>
                <w:sz w:val="16"/>
              </w:rPr>
              <w:t>promoverá</w:t>
            </w:r>
            <w:r>
              <w:rPr>
                <w:color w:val="231F20"/>
                <w:spacing w:val="-14"/>
                <w:sz w:val="16"/>
              </w:rPr>
              <w:t> </w:t>
            </w:r>
            <w:r>
              <w:rPr>
                <w:color w:val="231F20"/>
                <w:sz w:val="16"/>
              </w:rPr>
              <w:t>una</w:t>
            </w:r>
            <w:r>
              <w:rPr>
                <w:color w:val="231F20"/>
                <w:spacing w:val="-14"/>
                <w:sz w:val="16"/>
              </w:rPr>
              <w:t> </w:t>
            </w:r>
            <w:r>
              <w:rPr>
                <w:color w:val="231F20"/>
                <w:spacing w:val="-3"/>
                <w:sz w:val="16"/>
              </w:rPr>
              <w:t>reglamentación</w:t>
            </w:r>
            <w:r>
              <w:rPr>
                <w:color w:val="231F20"/>
                <w:spacing w:val="-14"/>
                <w:sz w:val="16"/>
              </w:rPr>
              <w:t> </w:t>
            </w:r>
            <w:r>
              <w:rPr>
                <w:color w:val="231F20"/>
                <w:sz w:val="16"/>
              </w:rPr>
              <w:t>que</w:t>
            </w:r>
            <w:r>
              <w:rPr>
                <w:color w:val="231F20"/>
                <w:spacing w:val="-14"/>
                <w:sz w:val="16"/>
              </w:rPr>
              <w:t> </w:t>
            </w:r>
            <w:r>
              <w:rPr>
                <w:color w:val="231F20"/>
                <w:spacing w:val="-3"/>
                <w:sz w:val="16"/>
              </w:rPr>
              <w:t>garantice</w:t>
            </w:r>
            <w:r>
              <w:rPr>
                <w:color w:val="231F20"/>
                <w:spacing w:val="-14"/>
                <w:sz w:val="16"/>
              </w:rPr>
              <w:t> </w:t>
            </w:r>
            <w:r>
              <w:rPr>
                <w:color w:val="231F20"/>
                <w:sz w:val="16"/>
              </w:rPr>
              <w:t>el</w:t>
            </w:r>
            <w:r>
              <w:rPr>
                <w:color w:val="231F20"/>
                <w:spacing w:val="-14"/>
                <w:sz w:val="16"/>
              </w:rPr>
              <w:t> </w:t>
            </w:r>
            <w:r>
              <w:rPr>
                <w:color w:val="231F20"/>
                <w:spacing w:val="-3"/>
                <w:sz w:val="16"/>
              </w:rPr>
              <w:t>derecho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información</w:t>
            </w:r>
            <w:r>
              <w:rPr>
                <w:color w:val="231F20"/>
                <w:spacing w:val="-7"/>
                <w:sz w:val="16"/>
              </w:rPr>
              <w:t> </w:t>
            </w:r>
            <w:r>
              <w:rPr>
                <w:color w:val="231F20"/>
                <w:sz w:val="16"/>
              </w:rPr>
              <w:t>sobre</w:t>
            </w:r>
            <w:r>
              <w:rPr>
                <w:color w:val="231F20"/>
                <w:spacing w:val="-7"/>
                <w:sz w:val="16"/>
              </w:rPr>
              <w:t> </w:t>
            </w:r>
            <w:r>
              <w:rPr>
                <w:color w:val="231F20"/>
                <w:sz w:val="16"/>
              </w:rPr>
              <w:t>el</w:t>
            </w:r>
            <w:r>
              <w:rPr>
                <w:color w:val="231F20"/>
                <w:spacing w:val="-7"/>
                <w:sz w:val="16"/>
              </w:rPr>
              <w:t> </w:t>
            </w:r>
            <w:r>
              <w:rPr>
                <w:color w:val="231F20"/>
                <w:sz w:val="16"/>
              </w:rPr>
              <w:t>estado</w:t>
            </w:r>
            <w:r>
              <w:rPr>
                <w:color w:val="231F20"/>
                <w:spacing w:val="-7"/>
                <w:sz w:val="16"/>
              </w:rPr>
              <w:t> </w:t>
            </w:r>
            <w:r>
              <w:rPr>
                <w:color w:val="231F20"/>
                <w:sz w:val="16"/>
              </w:rPr>
              <w:t>de</w:t>
            </w:r>
            <w:r>
              <w:rPr>
                <w:color w:val="231F20"/>
                <w:spacing w:val="-7"/>
                <w:sz w:val="16"/>
              </w:rPr>
              <w:t> </w:t>
            </w:r>
            <w:r>
              <w:rPr>
                <w:color w:val="231F20"/>
                <w:sz w:val="16"/>
              </w:rPr>
              <w:t>los</w:t>
            </w:r>
            <w:r>
              <w:rPr>
                <w:color w:val="231F20"/>
                <w:spacing w:val="-7"/>
                <w:sz w:val="16"/>
              </w:rPr>
              <w:t> </w:t>
            </w:r>
            <w:r>
              <w:rPr>
                <w:color w:val="231F20"/>
                <w:sz w:val="16"/>
              </w:rPr>
              <w:t>recursos</w:t>
            </w:r>
            <w:r>
              <w:rPr>
                <w:color w:val="231F20"/>
                <w:spacing w:val="-7"/>
                <w:sz w:val="16"/>
              </w:rPr>
              <w:t> </w:t>
            </w:r>
            <w:r>
              <w:rPr>
                <w:color w:val="231F20"/>
                <w:sz w:val="16"/>
              </w:rPr>
              <w:t>naturales de</w:t>
            </w:r>
            <w:r>
              <w:rPr>
                <w:color w:val="231F20"/>
                <w:spacing w:val="-12"/>
                <w:sz w:val="16"/>
              </w:rPr>
              <w:t> </w:t>
            </w:r>
            <w:r>
              <w:rPr>
                <w:color w:val="231F20"/>
                <w:sz w:val="16"/>
              </w:rPr>
              <w:t>la</w:t>
            </w:r>
            <w:r>
              <w:rPr>
                <w:color w:val="231F20"/>
                <w:spacing w:val="-13"/>
                <w:sz w:val="16"/>
              </w:rPr>
              <w:t> </w:t>
            </w:r>
            <w:r>
              <w:rPr>
                <w:color w:val="231F20"/>
                <w:spacing w:val="-3"/>
                <w:sz w:val="16"/>
              </w:rPr>
              <w:t>Nación</w:t>
            </w:r>
            <w:r>
              <w:rPr>
                <w:color w:val="231F20"/>
                <w:spacing w:val="-13"/>
                <w:sz w:val="16"/>
              </w:rPr>
              <w:t> </w:t>
            </w:r>
            <w:r>
              <w:rPr>
                <w:color w:val="231F20"/>
                <w:sz w:val="16"/>
              </w:rPr>
              <w:t>y</w:t>
            </w:r>
            <w:r>
              <w:rPr>
                <w:color w:val="231F20"/>
                <w:spacing w:val="-13"/>
                <w:sz w:val="16"/>
              </w:rPr>
              <w:t> </w:t>
            </w:r>
            <w:r>
              <w:rPr>
                <w:color w:val="231F20"/>
                <w:sz w:val="16"/>
              </w:rPr>
              <w:t>en</w:t>
            </w:r>
            <w:r>
              <w:rPr>
                <w:color w:val="231F20"/>
                <w:spacing w:val="-13"/>
                <w:sz w:val="16"/>
              </w:rPr>
              <w:t> </w:t>
            </w:r>
            <w:r>
              <w:rPr>
                <w:color w:val="231F20"/>
                <w:spacing w:val="-4"/>
                <w:sz w:val="16"/>
              </w:rPr>
              <w:t>particular,</w:t>
            </w:r>
            <w:r>
              <w:rPr>
                <w:color w:val="231F20"/>
                <w:spacing w:val="-13"/>
                <w:sz w:val="16"/>
              </w:rPr>
              <w:t> </w:t>
            </w:r>
            <w:r>
              <w:rPr>
                <w:color w:val="231F20"/>
                <w:sz w:val="16"/>
              </w:rPr>
              <w:t>a</w:t>
            </w:r>
            <w:r>
              <w:rPr>
                <w:color w:val="231F20"/>
                <w:spacing w:val="-13"/>
                <w:sz w:val="16"/>
              </w:rPr>
              <w:t> </w:t>
            </w:r>
            <w:r>
              <w:rPr>
                <w:color w:val="231F20"/>
                <w:sz w:val="16"/>
              </w:rPr>
              <w:t>las</w:t>
            </w:r>
            <w:r>
              <w:rPr>
                <w:color w:val="231F20"/>
                <w:spacing w:val="-13"/>
                <w:sz w:val="16"/>
              </w:rPr>
              <w:t> </w:t>
            </w:r>
            <w:r>
              <w:rPr>
                <w:color w:val="231F20"/>
                <w:spacing w:val="-3"/>
                <w:sz w:val="16"/>
              </w:rPr>
              <w:t>trabajadoras</w:t>
            </w:r>
            <w:r>
              <w:rPr>
                <w:color w:val="231F20"/>
                <w:spacing w:val="-14"/>
                <w:sz w:val="16"/>
              </w:rPr>
              <w:t> </w:t>
            </w:r>
            <w:r>
              <w:rPr>
                <w:color w:val="231F20"/>
                <w:sz w:val="16"/>
              </w:rPr>
              <w:t>y</w:t>
            </w:r>
            <w:r>
              <w:rPr>
                <w:color w:val="231F20"/>
                <w:spacing w:val="-13"/>
                <w:sz w:val="16"/>
              </w:rPr>
              <w:t> </w:t>
            </w:r>
            <w:r>
              <w:rPr>
                <w:color w:val="231F20"/>
                <w:sz w:val="16"/>
              </w:rPr>
              <w:t>los</w:t>
            </w:r>
            <w:r>
              <w:rPr>
                <w:color w:val="231F20"/>
                <w:spacing w:val="-13"/>
                <w:sz w:val="16"/>
              </w:rPr>
              <w:t> </w:t>
            </w:r>
            <w:r>
              <w:rPr>
                <w:color w:val="231F20"/>
                <w:spacing w:val="-3"/>
                <w:sz w:val="16"/>
              </w:rPr>
              <w:t>trabaja- </w:t>
            </w:r>
            <w:r>
              <w:rPr>
                <w:color w:val="231F20"/>
                <w:sz w:val="16"/>
              </w:rPr>
              <w:t>dores, sobre las actividades productivas</w:t>
            </w:r>
            <w:r>
              <w:rPr>
                <w:color w:val="231F20"/>
                <w:spacing w:val="-6"/>
                <w:sz w:val="16"/>
              </w:rPr>
              <w:t> </w:t>
            </w:r>
            <w:r>
              <w:rPr>
                <w:color w:val="231F20"/>
                <w:sz w:val="16"/>
              </w:rPr>
              <w:t>contaminantes.</w:t>
            </w:r>
          </w:p>
        </w:tc>
      </w:tr>
      <w:tr>
        <w:trPr>
          <w:trHeight w:val="681" w:hRule="exact"/>
        </w:trPr>
        <w:tc>
          <w:tcPr>
            <w:tcW w:w="1293" w:type="dxa"/>
            <w:vMerge/>
          </w:tcPr>
          <w:p>
            <w:pPr/>
          </w:p>
        </w:tc>
        <w:tc>
          <w:tcPr>
            <w:tcW w:w="1635" w:type="dxa"/>
            <w:tcBorders>
              <w:top w:val="nil"/>
              <w:bottom w:val="nil"/>
            </w:tcBorders>
          </w:tcPr>
          <w:p>
            <w:pPr>
              <w:pStyle w:val="TableParagraph"/>
              <w:spacing w:line="261" w:lineRule="auto" w:before="40"/>
              <w:ind w:left="80" w:right="436"/>
              <w:rPr>
                <w:sz w:val="16"/>
              </w:rPr>
            </w:pPr>
            <w:r>
              <w:rPr>
                <w:color w:val="231F20"/>
                <w:sz w:val="16"/>
              </w:rPr>
              <w:t>64. Rendición de Cuentas</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Se </w:t>
            </w:r>
            <w:r>
              <w:rPr>
                <w:color w:val="231F20"/>
                <w:spacing w:val="-4"/>
                <w:sz w:val="16"/>
              </w:rPr>
              <w:t>crearán canales </w:t>
            </w:r>
            <w:r>
              <w:rPr>
                <w:color w:val="231F20"/>
                <w:sz w:val="16"/>
              </w:rPr>
              <w:t>de </w:t>
            </w:r>
            <w:r>
              <w:rPr>
                <w:color w:val="231F20"/>
                <w:spacing w:val="-4"/>
                <w:sz w:val="16"/>
              </w:rPr>
              <w:t>participación </w:t>
            </w:r>
            <w:r>
              <w:rPr>
                <w:color w:val="231F20"/>
                <w:sz w:val="16"/>
              </w:rPr>
              <w:t>y de </w:t>
            </w:r>
            <w:r>
              <w:rPr>
                <w:color w:val="231F20"/>
                <w:spacing w:val="-4"/>
                <w:sz w:val="16"/>
              </w:rPr>
              <w:t>deliberación para </w:t>
            </w:r>
            <w:r>
              <w:rPr>
                <w:color w:val="231F20"/>
                <w:sz w:val="16"/>
              </w:rPr>
              <w:t>que</w:t>
            </w:r>
            <w:r>
              <w:rPr>
                <w:color w:val="231F20"/>
                <w:spacing w:val="-7"/>
                <w:sz w:val="16"/>
              </w:rPr>
              <w:t> </w:t>
            </w:r>
            <w:r>
              <w:rPr>
                <w:color w:val="231F20"/>
                <w:sz w:val="16"/>
              </w:rPr>
              <w:t>las</w:t>
            </w:r>
            <w:r>
              <w:rPr>
                <w:color w:val="231F20"/>
                <w:spacing w:val="-7"/>
                <w:sz w:val="16"/>
              </w:rPr>
              <w:t> </w:t>
            </w:r>
            <w:r>
              <w:rPr>
                <w:color w:val="231F20"/>
                <w:sz w:val="16"/>
              </w:rPr>
              <w:t>ciudadanas</w:t>
            </w:r>
            <w:r>
              <w:rPr>
                <w:color w:val="231F20"/>
                <w:spacing w:val="-7"/>
                <w:sz w:val="16"/>
              </w:rPr>
              <w:t> </w:t>
            </w:r>
            <w:r>
              <w:rPr>
                <w:color w:val="231F20"/>
                <w:sz w:val="16"/>
              </w:rPr>
              <w:t>y</w:t>
            </w:r>
            <w:r>
              <w:rPr>
                <w:color w:val="231F20"/>
                <w:spacing w:val="-7"/>
                <w:sz w:val="16"/>
              </w:rPr>
              <w:t> </w:t>
            </w:r>
            <w:r>
              <w:rPr>
                <w:color w:val="231F20"/>
                <w:sz w:val="16"/>
              </w:rPr>
              <w:t>los</w:t>
            </w:r>
            <w:r>
              <w:rPr>
                <w:color w:val="231F20"/>
                <w:spacing w:val="-7"/>
                <w:sz w:val="16"/>
              </w:rPr>
              <w:t> </w:t>
            </w:r>
            <w:r>
              <w:rPr>
                <w:color w:val="231F20"/>
                <w:sz w:val="16"/>
              </w:rPr>
              <w:t>ciudadanos</w:t>
            </w:r>
            <w:r>
              <w:rPr>
                <w:color w:val="231F20"/>
                <w:spacing w:val="-7"/>
                <w:sz w:val="16"/>
              </w:rPr>
              <w:t> </w:t>
            </w:r>
            <w:r>
              <w:rPr>
                <w:color w:val="231F20"/>
                <w:sz w:val="16"/>
              </w:rPr>
              <w:t>puedan</w:t>
            </w:r>
            <w:r>
              <w:rPr>
                <w:color w:val="231F20"/>
                <w:spacing w:val="-7"/>
                <w:sz w:val="16"/>
              </w:rPr>
              <w:t> </w:t>
            </w:r>
            <w:r>
              <w:rPr>
                <w:color w:val="231F20"/>
                <w:sz w:val="16"/>
              </w:rPr>
              <w:t>exigir</w:t>
            </w:r>
            <w:r>
              <w:rPr>
                <w:color w:val="231F20"/>
                <w:spacing w:val="-7"/>
                <w:sz w:val="16"/>
              </w:rPr>
              <w:t> </w:t>
            </w:r>
            <w:r>
              <w:rPr>
                <w:color w:val="231F20"/>
                <w:sz w:val="16"/>
              </w:rPr>
              <w:t>rendi- ción</w:t>
            </w:r>
            <w:r>
              <w:rPr>
                <w:color w:val="231F20"/>
                <w:spacing w:val="-4"/>
                <w:sz w:val="16"/>
              </w:rPr>
              <w:t> </w:t>
            </w:r>
            <w:r>
              <w:rPr>
                <w:color w:val="231F20"/>
                <w:sz w:val="16"/>
              </w:rPr>
              <w:t>de</w:t>
            </w:r>
            <w:r>
              <w:rPr>
                <w:color w:val="231F20"/>
                <w:spacing w:val="-7"/>
                <w:sz w:val="16"/>
              </w:rPr>
              <w:t> </w:t>
            </w:r>
            <w:r>
              <w:rPr>
                <w:color w:val="231F20"/>
                <w:spacing w:val="-4"/>
                <w:sz w:val="16"/>
              </w:rPr>
              <w:t>cuentas</w:t>
            </w:r>
            <w:r>
              <w:rPr>
                <w:color w:val="231F20"/>
                <w:spacing w:val="-8"/>
                <w:sz w:val="16"/>
              </w:rPr>
              <w:t> </w:t>
            </w:r>
            <w:r>
              <w:rPr>
                <w:color w:val="231F20"/>
                <w:sz w:val="16"/>
              </w:rPr>
              <w:t>a</w:t>
            </w:r>
            <w:r>
              <w:rPr>
                <w:color w:val="231F20"/>
                <w:spacing w:val="-7"/>
                <w:sz w:val="16"/>
              </w:rPr>
              <w:t> </w:t>
            </w:r>
            <w:r>
              <w:rPr>
                <w:color w:val="231F20"/>
                <w:spacing w:val="-3"/>
                <w:sz w:val="16"/>
              </w:rPr>
              <w:t>sus</w:t>
            </w:r>
            <w:r>
              <w:rPr>
                <w:color w:val="231F20"/>
                <w:spacing w:val="-7"/>
                <w:sz w:val="16"/>
              </w:rPr>
              <w:t> </w:t>
            </w:r>
            <w:r>
              <w:rPr>
                <w:color w:val="231F20"/>
                <w:spacing w:val="-4"/>
                <w:sz w:val="16"/>
              </w:rPr>
              <w:t>gobernantes</w:t>
            </w:r>
            <w:r>
              <w:rPr>
                <w:color w:val="231F20"/>
                <w:spacing w:val="-7"/>
                <w:sz w:val="16"/>
              </w:rPr>
              <w:t> </w:t>
            </w:r>
            <w:r>
              <w:rPr>
                <w:color w:val="231F20"/>
                <w:sz w:val="16"/>
              </w:rPr>
              <w:t>y</w:t>
            </w:r>
            <w:r>
              <w:rPr>
                <w:color w:val="231F20"/>
                <w:spacing w:val="-8"/>
                <w:sz w:val="16"/>
              </w:rPr>
              <w:t> </w:t>
            </w:r>
            <w:r>
              <w:rPr>
                <w:color w:val="231F20"/>
                <w:sz w:val="16"/>
              </w:rPr>
              <w:t>a</w:t>
            </w:r>
            <w:r>
              <w:rPr>
                <w:color w:val="231F20"/>
                <w:spacing w:val="-7"/>
                <w:sz w:val="16"/>
              </w:rPr>
              <w:t> </w:t>
            </w:r>
            <w:r>
              <w:rPr>
                <w:color w:val="231F20"/>
                <w:spacing w:val="-3"/>
                <w:sz w:val="16"/>
              </w:rPr>
              <w:t>los</w:t>
            </w:r>
            <w:r>
              <w:rPr>
                <w:color w:val="231F20"/>
                <w:spacing w:val="-8"/>
                <w:sz w:val="16"/>
              </w:rPr>
              <w:t> </w:t>
            </w:r>
            <w:r>
              <w:rPr>
                <w:color w:val="231F20"/>
                <w:spacing w:val="-4"/>
                <w:sz w:val="16"/>
              </w:rPr>
              <w:t>partidos</w:t>
            </w:r>
            <w:r>
              <w:rPr>
                <w:color w:val="231F20"/>
                <w:spacing w:val="-7"/>
                <w:sz w:val="16"/>
              </w:rPr>
              <w:t> </w:t>
            </w:r>
            <w:r>
              <w:rPr>
                <w:color w:val="231F20"/>
                <w:spacing w:val="-4"/>
                <w:sz w:val="16"/>
              </w:rPr>
              <w:t>políticos.</w:t>
            </w:r>
          </w:p>
        </w:tc>
      </w:tr>
      <w:tr>
        <w:trPr>
          <w:trHeight w:val="88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66. Municipio Libre</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Se buscará que las leyes locales posibiliten que los mu- nicipios establezcan el servicio civil de carrera en sus respectivos ámbitos, aplicando medidas afirmativas</w:t>
            </w:r>
            <w:r>
              <w:rPr>
                <w:color w:val="231F20"/>
                <w:spacing w:val="-9"/>
                <w:sz w:val="16"/>
              </w:rPr>
              <w:t> </w:t>
            </w:r>
            <w:r>
              <w:rPr>
                <w:color w:val="231F20"/>
                <w:sz w:val="16"/>
              </w:rPr>
              <w:t>para alentar la participación de la</w:t>
            </w:r>
            <w:r>
              <w:rPr>
                <w:color w:val="231F20"/>
                <w:spacing w:val="-11"/>
                <w:sz w:val="16"/>
              </w:rPr>
              <w:t> </w:t>
            </w:r>
            <w:r>
              <w:rPr>
                <w:color w:val="231F20"/>
                <w:sz w:val="16"/>
              </w:rPr>
              <w:t>mujer.</w:t>
            </w:r>
          </w:p>
        </w:tc>
      </w:tr>
      <w:tr>
        <w:trPr>
          <w:trHeight w:val="1794"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68. Justicia</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Se revisará integralmente y con perspectiva de género la legislación penal.</w:t>
            </w:r>
          </w:p>
          <w:p>
            <w:pPr>
              <w:pStyle w:val="TableParagraph"/>
              <w:spacing w:line="261" w:lineRule="auto" w:before="113"/>
              <w:ind w:left="80" w:right="105"/>
              <w:jc w:val="both"/>
              <w:rPr>
                <w:sz w:val="16"/>
              </w:rPr>
            </w:pPr>
            <w:r>
              <w:rPr>
                <w:color w:val="231F20"/>
                <w:sz w:val="16"/>
              </w:rPr>
              <w:t>El nuevo sistema penitenciario cambiará su inspiración punitiva de clase por otra verdaderamente rehabilitadora […] apegándose a los estándares internacionales de de- rechos humanos y bajo la perspectiva de género, a fin</w:t>
            </w:r>
            <w:r>
              <w:rPr>
                <w:color w:val="231F20"/>
                <w:spacing w:val="-19"/>
                <w:sz w:val="16"/>
              </w:rPr>
              <w:t> </w:t>
            </w:r>
            <w:r>
              <w:rPr>
                <w:color w:val="231F20"/>
                <w:sz w:val="16"/>
              </w:rPr>
              <w:t>de que se atienda la especificidad de las mujeres reclusas y sus</w:t>
            </w:r>
            <w:r>
              <w:rPr>
                <w:color w:val="231F20"/>
                <w:spacing w:val="-2"/>
                <w:sz w:val="16"/>
              </w:rPr>
              <w:t> </w:t>
            </w:r>
            <w:r>
              <w:rPr>
                <w:color w:val="231F20"/>
                <w:sz w:val="16"/>
              </w:rPr>
              <w:t>familiares.</w:t>
            </w:r>
          </w:p>
        </w:tc>
      </w:tr>
      <w:tr>
        <w:trPr>
          <w:trHeight w:val="68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69. Reforma Judicial</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Se</w:t>
            </w:r>
            <w:r>
              <w:rPr>
                <w:color w:val="231F20"/>
                <w:spacing w:val="-5"/>
                <w:sz w:val="16"/>
              </w:rPr>
              <w:t> </w:t>
            </w:r>
            <w:r>
              <w:rPr>
                <w:color w:val="231F20"/>
                <w:sz w:val="16"/>
              </w:rPr>
              <w:t>crearan</w:t>
            </w:r>
            <w:r>
              <w:rPr>
                <w:color w:val="231F20"/>
                <w:spacing w:val="-5"/>
                <w:sz w:val="16"/>
              </w:rPr>
              <w:t> </w:t>
            </w:r>
            <w:r>
              <w:rPr>
                <w:color w:val="231F20"/>
                <w:sz w:val="16"/>
              </w:rPr>
              <w:t>mecanismos</w:t>
            </w:r>
            <w:r>
              <w:rPr>
                <w:color w:val="231F20"/>
                <w:spacing w:val="-5"/>
                <w:sz w:val="16"/>
              </w:rPr>
              <w:t> </w:t>
            </w:r>
            <w:r>
              <w:rPr>
                <w:color w:val="231F20"/>
                <w:sz w:val="16"/>
              </w:rPr>
              <w:t>para</w:t>
            </w:r>
            <w:r>
              <w:rPr>
                <w:color w:val="231F20"/>
                <w:spacing w:val="-5"/>
                <w:sz w:val="16"/>
              </w:rPr>
              <w:t> </w:t>
            </w:r>
            <w:r>
              <w:rPr>
                <w:color w:val="231F20"/>
                <w:sz w:val="16"/>
              </w:rPr>
              <w:t>que</w:t>
            </w:r>
            <w:r>
              <w:rPr>
                <w:color w:val="231F20"/>
                <w:spacing w:val="-5"/>
                <w:sz w:val="16"/>
              </w:rPr>
              <w:t> </w:t>
            </w:r>
            <w:r>
              <w:rPr>
                <w:color w:val="231F20"/>
                <w:sz w:val="16"/>
              </w:rPr>
              <w:t>las</w:t>
            </w:r>
            <w:r>
              <w:rPr>
                <w:color w:val="231F20"/>
                <w:spacing w:val="-5"/>
                <w:sz w:val="16"/>
              </w:rPr>
              <w:t> </w:t>
            </w:r>
            <w:r>
              <w:rPr>
                <w:color w:val="231F20"/>
                <w:sz w:val="16"/>
              </w:rPr>
              <w:t>víctimas</w:t>
            </w:r>
            <w:r>
              <w:rPr>
                <w:color w:val="231F20"/>
                <w:spacing w:val="-5"/>
                <w:sz w:val="16"/>
              </w:rPr>
              <w:t> </w:t>
            </w:r>
            <w:r>
              <w:rPr>
                <w:color w:val="231F20"/>
                <w:sz w:val="16"/>
              </w:rPr>
              <w:t>o</w:t>
            </w:r>
            <w:r>
              <w:rPr>
                <w:color w:val="231F20"/>
                <w:spacing w:val="-5"/>
                <w:sz w:val="16"/>
              </w:rPr>
              <w:t> </w:t>
            </w:r>
            <w:r>
              <w:rPr>
                <w:color w:val="231F20"/>
                <w:sz w:val="16"/>
              </w:rPr>
              <w:t>sus</w:t>
            </w:r>
            <w:r>
              <w:rPr>
                <w:color w:val="231F20"/>
                <w:spacing w:val="-5"/>
                <w:sz w:val="16"/>
              </w:rPr>
              <w:t> </w:t>
            </w:r>
            <w:r>
              <w:rPr>
                <w:color w:val="231F20"/>
                <w:sz w:val="16"/>
              </w:rPr>
              <w:t>fami- liares</w:t>
            </w:r>
            <w:r>
              <w:rPr>
                <w:color w:val="231F20"/>
                <w:spacing w:val="-9"/>
                <w:sz w:val="16"/>
              </w:rPr>
              <w:t> </w:t>
            </w:r>
            <w:r>
              <w:rPr>
                <w:color w:val="231F20"/>
                <w:sz w:val="16"/>
              </w:rPr>
              <w:t>puedan</w:t>
            </w:r>
            <w:r>
              <w:rPr>
                <w:color w:val="231F20"/>
                <w:spacing w:val="-9"/>
                <w:sz w:val="16"/>
              </w:rPr>
              <w:t> </w:t>
            </w:r>
            <w:r>
              <w:rPr>
                <w:color w:val="231F20"/>
                <w:sz w:val="16"/>
              </w:rPr>
              <w:t>reclamar</w:t>
            </w:r>
            <w:r>
              <w:rPr>
                <w:color w:val="231F20"/>
                <w:spacing w:val="-9"/>
                <w:sz w:val="16"/>
              </w:rPr>
              <w:t> </w:t>
            </w:r>
            <w:r>
              <w:rPr>
                <w:color w:val="231F20"/>
                <w:sz w:val="16"/>
              </w:rPr>
              <w:t>justicia,</w:t>
            </w:r>
            <w:r>
              <w:rPr>
                <w:color w:val="231F20"/>
                <w:spacing w:val="-9"/>
                <w:sz w:val="16"/>
              </w:rPr>
              <w:t> </w:t>
            </w:r>
            <w:r>
              <w:rPr>
                <w:color w:val="231F20"/>
                <w:sz w:val="16"/>
              </w:rPr>
              <w:t>sin</w:t>
            </w:r>
            <w:r>
              <w:rPr>
                <w:color w:val="231F20"/>
                <w:spacing w:val="-9"/>
                <w:sz w:val="16"/>
              </w:rPr>
              <w:t> </w:t>
            </w:r>
            <w:r>
              <w:rPr>
                <w:color w:val="231F20"/>
                <w:sz w:val="16"/>
              </w:rPr>
              <w:t>importar</w:t>
            </w:r>
            <w:r>
              <w:rPr>
                <w:color w:val="231F20"/>
                <w:spacing w:val="-9"/>
                <w:sz w:val="16"/>
              </w:rPr>
              <w:t> </w:t>
            </w:r>
            <w:r>
              <w:rPr>
                <w:color w:val="231F20"/>
                <w:sz w:val="16"/>
              </w:rPr>
              <w:t>su</w:t>
            </w:r>
            <w:r>
              <w:rPr>
                <w:color w:val="231F20"/>
                <w:spacing w:val="-9"/>
                <w:sz w:val="16"/>
              </w:rPr>
              <w:t> </w:t>
            </w:r>
            <w:r>
              <w:rPr>
                <w:color w:val="231F20"/>
                <w:sz w:val="16"/>
              </w:rPr>
              <w:t>condición económica, social o de</w:t>
            </w:r>
            <w:r>
              <w:rPr>
                <w:color w:val="231F20"/>
                <w:spacing w:val="-6"/>
                <w:sz w:val="16"/>
              </w:rPr>
              <w:t> </w:t>
            </w:r>
            <w:r>
              <w:rPr>
                <w:color w:val="231F20"/>
                <w:sz w:val="16"/>
              </w:rPr>
              <w:t>género.</w:t>
            </w:r>
          </w:p>
        </w:tc>
      </w:tr>
      <w:tr>
        <w:trPr>
          <w:trHeight w:val="1794" w:hRule="exact"/>
        </w:trPr>
        <w:tc>
          <w:tcPr>
            <w:tcW w:w="1293" w:type="dxa"/>
            <w:vMerge/>
          </w:tcPr>
          <w:p>
            <w:pPr/>
          </w:p>
        </w:tc>
        <w:tc>
          <w:tcPr>
            <w:tcW w:w="1635" w:type="dxa"/>
            <w:tcBorders>
              <w:top w:val="nil"/>
              <w:bottom w:val="nil"/>
            </w:tcBorders>
          </w:tcPr>
          <w:p>
            <w:pPr>
              <w:pStyle w:val="TableParagraph"/>
              <w:spacing w:line="261" w:lineRule="auto" w:before="40"/>
              <w:ind w:left="80" w:right="67"/>
              <w:rPr>
                <w:sz w:val="16"/>
              </w:rPr>
            </w:pPr>
            <w:r>
              <w:rPr>
                <w:color w:val="231F20"/>
                <w:sz w:val="16"/>
              </w:rPr>
              <w:t>70. Seguridad Ciuda- dana</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Vincular la política social y el empleo en zonas críticas para canalizar recursos a educación, salud, desarrollo comunitario, empleo, prevención y erradicación de la violencia de género.</w:t>
            </w:r>
          </w:p>
          <w:p>
            <w:pPr>
              <w:pStyle w:val="TableParagraph"/>
              <w:spacing w:line="261" w:lineRule="auto" w:before="113"/>
              <w:ind w:left="80" w:right="106"/>
              <w:jc w:val="both"/>
              <w:rPr>
                <w:sz w:val="16"/>
              </w:rPr>
            </w:pPr>
            <w:r>
              <w:rPr>
                <w:color w:val="231F20"/>
                <w:sz w:val="16"/>
              </w:rPr>
              <w:t>Rechazar toda política de seguridad discriminatoria que criminalice</w:t>
            </w:r>
            <w:r>
              <w:rPr>
                <w:color w:val="231F20"/>
                <w:spacing w:val="-7"/>
                <w:sz w:val="16"/>
              </w:rPr>
              <w:t> </w:t>
            </w:r>
            <w:r>
              <w:rPr>
                <w:color w:val="231F20"/>
                <w:sz w:val="16"/>
              </w:rPr>
              <w:t>la</w:t>
            </w:r>
            <w:r>
              <w:rPr>
                <w:color w:val="231F20"/>
                <w:spacing w:val="-7"/>
                <w:sz w:val="16"/>
              </w:rPr>
              <w:t> </w:t>
            </w:r>
            <w:r>
              <w:rPr>
                <w:color w:val="231F20"/>
                <w:sz w:val="16"/>
              </w:rPr>
              <w:t>pobreza</w:t>
            </w:r>
            <w:r>
              <w:rPr>
                <w:color w:val="231F20"/>
                <w:spacing w:val="-7"/>
                <w:sz w:val="16"/>
              </w:rPr>
              <w:t> </w:t>
            </w:r>
            <w:r>
              <w:rPr>
                <w:color w:val="231F20"/>
                <w:sz w:val="16"/>
              </w:rPr>
              <w:t>y</w:t>
            </w:r>
            <w:r>
              <w:rPr>
                <w:color w:val="231F20"/>
                <w:spacing w:val="-7"/>
                <w:sz w:val="16"/>
              </w:rPr>
              <w:t> </w:t>
            </w:r>
            <w:r>
              <w:rPr>
                <w:color w:val="231F20"/>
                <w:sz w:val="16"/>
              </w:rPr>
              <w:t>las</w:t>
            </w:r>
            <w:r>
              <w:rPr>
                <w:color w:val="231F20"/>
                <w:spacing w:val="-7"/>
                <w:sz w:val="16"/>
              </w:rPr>
              <w:t> </w:t>
            </w:r>
            <w:r>
              <w:rPr>
                <w:color w:val="231F20"/>
                <w:sz w:val="16"/>
              </w:rPr>
              <w:t>situaciones</w:t>
            </w:r>
            <w:r>
              <w:rPr>
                <w:color w:val="231F20"/>
                <w:spacing w:val="-7"/>
                <w:sz w:val="16"/>
              </w:rPr>
              <w:t> </w:t>
            </w:r>
            <w:r>
              <w:rPr>
                <w:color w:val="231F20"/>
                <w:sz w:val="16"/>
              </w:rPr>
              <w:t>específicas</w:t>
            </w:r>
            <w:r>
              <w:rPr>
                <w:color w:val="231F20"/>
                <w:spacing w:val="-7"/>
                <w:sz w:val="16"/>
              </w:rPr>
              <w:t> </w:t>
            </w:r>
            <w:r>
              <w:rPr>
                <w:color w:val="231F20"/>
                <w:sz w:val="16"/>
              </w:rPr>
              <w:t>de</w:t>
            </w:r>
            <w:r>
              <w:rPr>
                <w:color w:val="231F20"/>
                <w:spacing w:val="-7"/>
                <w:sz w:val="16"/>
              </w:rPr>
              <w:t> </w:t>
            </w:r>
            <w:r>
              <w:rPr>
                <w:color w:val="231F20"/>
                <w:sz w:val="16"/>
              </w:rPr>
              <w:t>las personas, como la juventud, los estilos de vida alternati- vos y la identidad</w:t>
            </w:r>
            <w:r>
              <w:rPr>
                <w:color w:val="231F20"/>
                <w:spacing w:val="-15"/>
                <w:sz w:val="16"/>
              </w:rPr>
              <w:t> </w:t>
            </w:r>
            <w:r>
              <w:rPr>
                <w:color w:val="231F20"/>
                <w:sz w:val="16"/>
              </w:rPr>
              <w:t>sexogenérica.</w:t>
            </w:r>
          </w:p>
        </w:tc>
      </w:tr>
      <w:tr>
        <w:trPr>
          <w:trHeight w:val="1274" w:hRule="exact"/>
        </w:trPr>
        <w:tc>
          <w:tcPr>
            <w:tcW w:w="1293" w:type="dxa"/>
            <w:vMerge/>
            <w:tcBorders>
              <w:bottom w:val="single" w:sz="8" w:space="0" w:color="231F20"/>
            </w:tcBorders>
          </w:tcPr>
          <w:p>
            <w:pPr/>
          </w:p>
        </w:tc>
        <w:tc>
          <w:tcPr>
            <w:tcW w:w="1635" w:type="dxa"/>
            <w:tcBorders>
              <w:top w:val="nil"/>
              <w:bottom w:val="single" w:sz="8" w:space="0" w:color="231F20"/>
            </w:tcBorders>
          </w:tcPr>
          <w:p>
            <w:pPr>
              <w:pStyle w:val="TableParagraph"/>
              <w:spacing w:before="40"/>
              <w:ind w:left="80" w:right="67"/>
              <w:rPr>
                <w:sz w:val="16"/>
              </w:rPr>
            </w:pPr>
            <w:r>
              <w:rPr>
                <w:color w:val="231F20"/>
                <w:sz w:val="16"/>
              </w:rPr>
              <w:t>86. Inclusión Digital</w:t>
            </w:r>
          </w:p>
        </w:tc>
        <w:tc>
          <w:tcPr>
            <w:tcW w:w="3808" w:type="dxa"/>
            <w:tcBorders>
              <w:top w:val="nil"/>
              <w:bottom w:val="single" w:sz="8" w:space="0" w:color="231F20"/>
            </w:tcBorders>
          </w:tcPr>
          <w:p>
            <w:pPr>
              <w:pStyle w:val="TableParagraph"/>
              <w:spacing w:line="261" w:lineRule="auto" w:before="40"/>
              <w:ind w:left="80" w:right="106"/>
              <w:jc w:val="both"/>
              <w:rPr>
                <w:sz w:val="16"/>
              </w:rPr>
            </w:pPr>
            <w:r>
              <w:rPr>
                <w:color w:val="231F20"/>
                <w:sz w:val="16"/>
              </w:rPr>
              <w:t>Eliminar los obstáculos de género que dificultan la edu- cación y la formación en materia de tecnologías de la información y las comunicaciones. Las mujeres y niñas, serán incluidas en los programas de iniciación temprana a las ciencias y tecnología, para aumentar el número de mujeres en las carreras relacionadas.</w:t>
            </w:r>
          </w:p>
        </w:tc>
      </w:tr>
    </w:tbl>
    <w:p>
      <w:pPr>
        <w:spacing w:before="35"/>
        <w:ind w:left="0" w:right="121" w:firstLine="0"/>
        <w:jc w:val="right"/>
        <w:rPr>
          <w:i/>
          <w:sz w:val="14"/>
        </w:rPr>
      </w:pPr>
      <w:r>
        <w:rPr>
          <w:i/>
          <w:color w:val="231F20"/>
          <w:sz w:val="14"/>
        </w:rPr>
        <w:t>Continúa…</w:t>
      </w:r>
    </w:p>
    <w:p>
      <w:pPr>
        <w:spacing w:after="0"/>
        <w:jc w:val="right"/>
        <w:rPr>
          <w:sz w:val="14"/>
        </w:rPr>
        <w:sectPr>
          <w:pgSz w:w="8790" w:h="13040"/>
          <w:pgMar w:header="1052" w:footer="0" w:top="1240" w:bottom="280" w:left="960" w:right="840"/>
        </w:sectPr>
      </w:pPr>
    </w:p>
    <w:p>
      <w:pPr>
        <w:pStyle w:val="BodyText"/>
        <w:spacing w:before="0"/>
        <w:rPr>
          <w:i/>
        </w:rPr>
      </w:pPr>
    </w:p>
    <w:p>
      <w:pPr>
        <w:pStyle w:val="BodyText"/>
        <w:spacing w:before="3"/>
        <w:rPr>
          <w:i/>
          <w:sz w:val="17"/>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93"/>
        <w:gridCol w:w="1635"/>
        <w:gridCol w:w="3808"/>
      </w:tblGrid>
      <w:tr>
        <w:trPr>
          <w:trHeight w:val="281" w:hRule="exact"/>
        </w:trPr>
        <w:tc>
          <w:tcPr>
            <w:tcW w:w="1293" w:type="dxa"/>
            <w:tcBorders>
              <w:top w:val="single" w:sz="8" w:space="0" w:color="231F20"/>
            </w:tcBorders>
          </w:tcPr>
          <w:p>
            <w:pPr>
              <w:pStyle w:val="TableParagraph"/>
              <w:spacing w:before="36"/>
              <w:ind w:left="258" w:right="104"/>
              <w:rPr>
                <w:i/>
                <w:sz w:val="16"/>
              </w:rPr>
            </w:pPr>
            <w:r>
              <w:rPr>
                <w:i/>
                <w:color w:val="231F20"/>
                <w:sz w:val="16"/>
              </w:rPr>
              <w:t>Eje rectores</w:t>
            </w:r>
          </w:p>
        </w:tc>
        <w:tc>
          <w:tcPr>
            <w:tcW w:w="1635" w:type="dxa"/>
            <w:tcBorders>
              <w:top w:val="single" w:sz="8" w:space="0" w:color="231F20"/>
            </w:tcBorders>
          </w:tcPr>
          <w:p>
            <w:pPr>
              <w:pStyle w:val="TableParagraph"/>
              <w:spacing w:before="36"/>
              <w:ind w:left="497" w:right="67"/>
              <w:rPr>
                <w:i/>
                <w:sz w:val="16"/>
              </w:rPr>
            </w:pPr>
            <w:r>
              <w:rPr>
                <w:i/>
                <w:color w:val="231F20"/>
                <w:sz w:val="16"/>
              </w:rPr>
              <w:t>Vertientes</w:t>
            </w:r>
          </w:p>
        </w:tc>
        <w:tc>
          <w:tcPr>
            <w:tcW w:w="3808" w:type="dxa"/>
            <w:tcBorders>
              <w:top w:val="single" w:sz="8" w:space="0" w:color="231F20"/>
            </w:tcBorders>
          </w:tcPr>
          <w:p>
            <w:pPr>
              <w:pStyle w:val="TableParagraph"/>
              <w:spacing w:before="36"/>
              <w:ind w:left="1175" w:right="19"/>
              <w:rPr>
                <w:i/>
                <w:sz w:val="16"/>
              </w:rPr>
            </w:pPr>
            <w:r>
              <w:rPr>
                <w:i/>
                <w:color w:val="231F20"/>
                <w:sz w:val="16"/>
              </w:rPr>
              <w:t>Propuestas específicas</w:t>
            </w:r>
          </w:p>
        </w:tc>
      </w:tr>
      <w:tr>
        <w:trPr>
          <w:trHeight w:val="688" w:hRule="exact"/>
        </w:trPr>
        <w:tc>
          <w:tcPr>
            <w:tcW w:w="1293" w:type="dxa"/>
            <w:vMerge w:val="restart"/>
          </w:tcPr>
          <w:p>
            <w:pPr>
              <w:pStyle w:val="TableParagraph"/>
              <w:spacing w:line="261" w:lineRule="auto" w:before="41"/>
              <w:ind w:left="80" w:right="104"/>
              <w:rPr>
                <w:sz w:val="16"/>
              </w:rPr>
            </w:pPr>
            <w:r>
              <w:rPr>
                <w:color w:val="231F20"/>
                <w:sz w:val="16"/>
              </w:rPr>
              <w:t>V. Democracia en la sociedad</w:t>
            </w:r>
          </w:p>
        </w:tc>
        <w:tc>
          <w:tcPr>
            <w:tcW w:w="1635" w:type="dxa"/>
            <w:tcBorders>
              <w:bottom w:val="nil"/>
            </w:tcBorders>
          </w:tcPr>
          <w:p>
            <w:pPr>
              <w:pStyle w:val="TableParagraph"/>
              <w:spacing w:before="41"/>
              <w:ind w:left="80" w:right="67"/>
              <w:rPr>
                <w:sz w:val="16"/>
              </w:rPr>
            </w:pPr>
            <w:r>
              <w:rPr>
                <w:color w:val="231F20"/>
                <w:sz w:val="16"/>
              </w:rPr>
              <w:t>87. Democracia</w:t>
            </w:r>
          </w:p>
        </w:tc>
        <w:tc>
          <w:tcPr>
            <w:tcW w:w="3808" w:type="dxa"/>
            <w:tcBorders>
              <w:bottom w:val="nil"/>
            </w:tcBorders>
          </w:tcPr>
          <w:p>
            <w:pPr>
              <w:pStyle w:val="TableParagraph"/>
              <w:spacing w:line="261" w:lineRule="auto" w:before="41"/>
              <w:ind w:left="80" w:right="106"/>
              <w:jc w:val="both"/>
              <w:rPr>
                <w:sz w:val="16"/>
              </w:rPr>
            </w:pPr>
            <w:r>
              <w:rPr>
                <w:color w:val="231F20"/>
                <w:sz w:val="16"/>
              </w:rPr>
              <w:t>Es tarea de los y las demócratas mexicanos superar los viejos métodos antidemocráticos y promover una nueva cultura de y para la democracia.</w:t>
            </w:r>
          </w:p>
        </w:tc>
      </w:tr>
      <w:tr>
        <w:trPr>
          <w:trHeight w:val="1081" w:hRule="exact"/>
        </w:trPr>
        <w:tc>
          <w:tcPr>
            <w:tcW w:w="1293" w:type="dxa"/>
            <w:vMerge/>
          </w:tcPr>
          <w:p>
            <w:pPr/>
          </w:p>
        </w:tc>
        <w:tc>
          <w:tcPr>
            <w:tcW w:w="1635" w:type="dxa"/>
            <w:tcBorders>
              <w:top w:val="nil"/>
              <w:bottom w:val="nil"/>
            </w:tcBorders>
          </w:tcPr>
          <w:p>
            <w:pPr>
              <w:pStyle w:val="TableParagraph"/>
              <w:spacing w:line="261" w:lineRule="auto" w:before="40"/>
              <w:ind w:left="80" w:right="743"/>
              <w:rPr>
                <w:sz w:val="16"/>
              </w:rPr>
            </w:pPr>
            <w:r>
              <w:rPr>
                <w:color w:val="231F20"/>
                <w:sz w:val="16"/>
              </w:rPr>
              <w:t>88. Cultura democrática</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Los medios de comunicación deben ser voluntarios pro- motores</w:t>
            </w:r>
            <w:r>
              <w:rPr>
                <w:color w:val="231F20"/>
                <w:spacing w:val="-5"/>
                <w:sz w:val="16"/>
              </w:rPr>
              <w:t> </w:t>
            </w:r>
            <w:r>
              <w:rPr>
                <w:color w:val="231F20"/>
                <w:sz w:val="16"/>
              </w:rPr>
              <w:t>de</w:t>
            </w:r>
            <w:r>
              <w:rPr>
                <w:color w:val="231F20"/>
                <w:spacing w:val="-4"/>
                <w:sz w:val="16"/>
              </w:rPr>
              <w:t> </w:t>
            </w:r>
            <w:r>
              <w:rPr>
                <w:color w:val="231F20"/>
                <w:sz w:val="16"/>
              </w:rPr>
              <w:t>la</w:t>
            </w:r>
            <w:r>
              <w:rPr>
                <w:color w:val="231F20"/>
                <w:spacing w:val="-5"/>
                <w:sz w:val="16"/>
              </w:rPr>
              <w:t> </w:t>
            </w:r>
            <w:r>
              <w:rPr>
                <w:color w:val="231F20"/>
                <w:sz w:val="16"/>
              </w:rPr>
              <w:t>cultura</w:t>
            </w:r>
            <w:r>
              <w:rPr>
                <w:color w:val="231F20"/>
                <w:spacing w:val="-5"/>
                <w:sz w:val="16"/>
              </w:rPr>
              <w:t> </w:t>
            </w:r>
            <w:r>
              <w:rPr>
                <w:color w:val="231F20"/>
                <w:sz w:val="16"/>
              </w:rPr>
              <w:t>democrática.</w:t>
            </w:r>
            <w:r>
              <w:rPr>
                <w:color w:val="231F20"/>
                <w:spacing w:val="-4"/>
                <w:sz w:val="16"/>
              </w:rPr>
              <w:t> </w:t>
            </w:r>
            <w:r>
              <w:rPr>
                <w:color w:val="231F20"/>
                <w:sz w:val="16"/>
              </w:rPr>
              <w:t>Esta</w:t>
            </w:r>
            <w:r>
              <w:rPr>
                <w:color w:val="231F20"/>
                <w:spacing w:val="-5"/>
                <w:sz w:val="16"/>
              </w:rPr>
              <w:t> </w:t>
            </w:r>
            <w:r>
              <w:rPr>
                <w:color w:val="231F20"/>
                <w:sz w:val="16"/>
              </w:rPr>
              <w:t>tarea</w:t>
            </w:r>
            <w:r>
              <w:rPr>
                <w:color w:val="231F20"/>
                <w:spacing w:val="-5"/>
                <w:sz w:val="16"/>
              </w:rPr>
              <w:t> </w:t>
            </w:r>
            <w:r>
              <w:rPr>
                <w:color w:val="231F20"/>
                <w:sz w:val="16"/>
              </w:rPr>
              <w:t>se</w:t>
            </w:r>
            <w:r>
              <w:rPr>
                <w:color w:val="231F20"/>
                <w:spacing w:val="-4"/>
                <w:sz w:val="16"/>
              </w:rPr>
              <w:t> </w:t>
            </w:r>
            <w:r>
              <w:rPr>
                <w:color w:val="231F20"/>
                <w:sz w:val="16"/>
              </w:rPr>
              <w:t>ubica</w:t>
            </w:r>
            <w:r>
              <w:rPr>
                <w:color w:val="231F20"/>
                <w:spacing w:val="-4"/>
                <w:sz w:val="16"/>
              </w:rPr>
              <w:t> </w:t>
            </w:r>
            <w:r>
              <w:rPr>
                <w:color w:val="231F20"/>
                <w:sz w:val="16"/>
              </w:rPr>
              <w:t>en el</w:t>
            </w:r>
            <w:r>
              <w:rPr>
                <w:color w:val="231F20"/>
                <w:spacing w:val="-13"/>
                <w:sz w:val="16"/>
              </w:rPr>
              <w:t> </w:t>
            </w:r>
            <w:r>
              <w:rPr>
                <w:color w:val="231F20"/>
                <w:sz w:val="16"/>
              </w:rPr>
              <w:t>terreno</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lucha</w:t>
            </w:r>
            <w:r>
              <w:rPr>
                <w:color w:val="231F20"/>
                <w:spacing w:val="-13"/>
                <w:sz w:val="16"/>
              </w:rPr>
              <w:t> </w:t>
            </w:r>
            <w:r>
              <w:rPr>
                <w:color w:val="231F20"/>
                <w:sz w:val="16"/>
              </w:rPr>
              <w:t>de</w:t>
            </w:r>
            <w:r>
              <w:rPr>
                <w:color w:val="231F20"/>
                <w:spacing w:val="-13"/>
                <w:sz w:val="16"/>
              </w:rPr>
              <w:t> </w:t>
            </w:r>
            <w:r>
              <w:rPr>
                <w:color w:val="231F20"/>
                <w:sz w:val="16"/>
              </w:rPr>
              <w:t>las</w:t>
            </w:r>
            <w:r>
              <w:rPr>
                <w:color w:val="231F20"/>
                <w:spacing w:val="-13"/>
                <w:sz w:val="16"/>
              </w:rPr>
              <w:t> </w:t>
            </w:r>
            <w:r>
              <w:rPr>
                <w:color w:val="231F20"/>
                <w:sz w:val="16"/>
              </w:rPr>
              <w:t>ideas,</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permanente</w:t>
            </w:r>
            <w:r>
              <w:rPr>
                <w:color w:val="231F20"/>
                <w:spacing w:val="-13"/>
                <w:sz w:val="16"/>
              </w:rPr>
              <w:t> </w:t>
            </w:r>
            <w:r>
              <w:rPr>
                <w:color w:val="231F20"/>
                <w:sz w:val="16"/>
              </w:rPr>
              <w:t>crítica de</w:t>
            </w:r>
            <w:r>
              <w:rPr>
                <w:color w:val="231F20"/>
                <w:spacing w:val="-10"/>
                <w:sz w:val="16"/>
              </w:rPr>
              <w:t> </w:t>
            </w:r>
            <w:r>
              <w:rPr>
                <w:color w:val="231F20"/>
                <w:sz w:val="16"/>
              </w:rPr>
              <w:t>las</w:t>
            </w:r>
            <w:r>
              <w:rPr>
                <w:color w:val="231F20"/>
                <w:spacing w:val="-10"/>
                <w:sz w:val="16"/>
              </w:rPr>
              <w:t> </w:t>
            </w:r>
            <w:r>
              <w:rPr>
                <w:color w:val="231F20"/>
                <w:sz w:val="16"/>
              </w:rPr>
              <w:t>expresiones</w:t>
            </w:r>
            <w:r>
              <w:rPr>
                <w:color w:val="231F20"/>
                <w:spacing w:val="-11"/>
                <w:sz w:val="16"/>
              </w:rPr>
              <w:t> </w:t>
            </w:r>
            <w:r>
              <w:rPr>
                <w:color w:val="231F20"/>
                <w:sz w:val="16"/>
              </w:rPr>
              <w:t>y</w:t>
            </w:r>
            <w:r>
              <w:rPr>
                <w:color w:val="231F20"/>
                <w:spacing w:val="-10"/>
                <w:sz w:val="16"/>
              </w:rPr>
              <w:t> </w:t>
            </w:r>
            <w:r>
              <w:rPr>
                <w:color w:val="231F20"/>
                <w:sz w:val="16"/>
              </w:rPr>
              <w:t>formas</w:t>
            </w:r>
            <w:r>
              <w:rPr>
                <w:color w:val="231F20"/>
                <w:spacing w:val="-10"/>
                <w:sz w:val="16"/>
              </w:rPr>
              <w:t> </w:t>
            </w:r>
            <w:r>
              <w:rPr>
                <w:color w:val="231F20"/>
                <w:sz w:val="16"/>
              </w:rPr>
              <w:t>contrarias</w:t>
            </w:r>
            <w:r>
              <w:rPr>
                <w:color w:val="231F20"/>
                <w:spacing w:val="-11"/>
                <w:sz w:val="16"/>
              </w:rPr>
              <w:t> </w:t>
            </w:r>
            <w:r>
              <w:rPr>
                <w:color w:val="231F20"/>
                <w:sz w:val="16"/>
              </w:rPr>
              <w:t>a</w:t>
            </w:r>
            <w:r>
              <w:rPr>
                <w:color w:val="231F20"/>
                <w:spacing w:val="-10"/>
                <w:sz w:val="16"/>
              </w:rPr>
              <w:t> </w:t>
            </w:r>
            <w:r>
              <w:rPr>
                <w:color w:val="231F20"/>
                <w:sz w:val="16"/>
              </w:rPr>
              <w:t>la</w:t>
            </w:r>
            <w:r>
              <w:rPr>
                <w:color w:val="231F20"/>
                <w:spacing w:val="-10"/>
                <w:sz w:val="16"/>
              </w:rPr>
              <w:t> </w:t>
            </w:r>
            <w:r>
              <w:rPr>
                <w:color w:val="231F20"/>
                <w:sz w:val="16"/>
              </w:rPr>
              <w:t>democracia,</w:t>
            </w:r>
            <w:r>
              <w:rPr>
                <w:color w:val="231F20"/>
                <w:spacing w:val="-10"/>
                <w:sz w:val="16"/>
              </w:rPr>
              <w:t> </w:t>
            </w:r>
            <w:r>
              <w:rPr>
                <w:color w:val="231F20"/>
                <w:sz w:val="16"/>
              </w:rPr>
              <w:t>la diversidad,</w:t>
            </w:r>
            <w:r>
              <w:rPr>
                <w:color w:val="231F20"/>
                <w:spacing w:val="-15"/>
                <w:sz w:val="16"/>
              </w:rPr>
              <w:t> </w:t>
            </w:r>
            <w:r>
              <w:rPr>
                <w:color w:val="231F20"/>
                <w:sz w:val="16"/>
              </w:rPr>
              <w:t>la</w:t>
            </w:r>
            <w:r>
              <w:rPr>
                <w:color w:val="231F20"/>
                <w:spacing w:val="-15"/>
                <w:sz w:val="16"/>
              </w:rPr>
              <w:t> </w:t>
            </w:r>
            <w:r>
              <w:rPr>
                <w:color w:val="231F20"/>
                <w:sz w:val="16"/>
              </w:rPr>
              <w:t>equidad</w:t>
            </w:r>
            <w:r>
              <w:rPr>
                <w:color w:val="231F20"/>
                <w:spacing w:val="-15"/>
                <w:sz w:val="16"/>
              </w:rPr>
              <w:t> </w:t>
            </w:r>
            <w:r>
              <w:rPr>
                <w:color w:val="231F20"/>
                <w:sz w:val="16"/>
              </w:rPr>
              <w:t>entre</w:t>
            </w:r>
            <w:r>
              <w:rPr>
                <w:color w:val="231F20"/>
                <w:spacing w:val="-15"/>
                <w:sz w:val="16"/>
              </w:rPr>
              <w:t> </w:t>
            </w:r>
            <w:r>
              <w:rPr>
                <w:color w:val="231F20"/>
                <w:sz w:val="16"/>
              </w:rPr>
              <w:t>los</w:t>
            </w:r>
            <w:r>
              <w:rPr>
                <w:color w:val="231F20"/>
                <w:spacing w:val="-15"/>
                <w:sz w:val="16"/>
              </w:rPr>
              <w:t> </w:t>
            </w:r>
            <w:r>
              <w:rPr>
                <w:color w:val="231F20"/>
                <w:sz w:val="16"/>
              </w:rPr>
              <w:t>géneros</w:t>
            </w:r>
            <w:r>
              <w:rPr>
                <w:color w:val="231F20"/>
                <w:spacing w:val="-15"/>
                <w:sz w:val="16"/>
              </w:rPr>
              <w:t> </w:t>
            </w:r>
            <w:r>
              <w:rPr>
                <w:color w:val="231F20"/>
                <w:sz w:val="16"/>
              </w:rPr>
              <w:t>y</w:t>
            </w:r>
            <w:r>
              <w:rPr>
                <w:color w:val="231F20"/>
                <w:spacing w:val="-15"/>
                <w:sz w:val="16"/>
              </w:rPr>
              <w:t> </w:t>
            </w:r>
            <w:r>
              <w:rPr>
                <w:color w:val="231F20"/>
                <w:sz w:val="16"/>
              </w:rPr>
              <w:t>el</w:t>
            </w:r>
            <w:r>
              <w:rPr>
                <w:color w:val="231F20"/>
                <w:spacing w:val="-15"/>
                <w:sz w:val="16"/>
              </w:rPr>
              <w:t> </w:t>
            </w:r>
            <w:r>
              <w:rPr>
                <w:color w:val="231F20"/>
                <w:sz w:val="16"/>
              </w:rPr>
              <w:t>pluralismo.</w:t>
            </w:r>
          </w:p>
        </w:tc>
      </w:tr>
      <w:tr>
        <w:trPr>
          <w:trHeight w:val="881" w:hRule="exact"/>
        </w:trPr>
        <w:tc>
          <w:tcPr>
            <w:tcW w:w="1293" w:type="dxa"/>
            <w:vMerge/>
          </w:tcPr>
          <w:p>
            <w:pPr/>
          </w:p>
        </w:tc>
        <w:tc>
          <w:tcPr>
            <w:tcW w:w="1635" w:type="dxa"/>
            <w:tcBorders>
              <w:top w:val="nil"/>
              <w:bottom w:val="nil"/>
            </w:tcBorders>
          </w:tcPr>
          <w:p>
            <w:pPr>
              <w:pStyle w:val="TableParagraph"/>
              <w:spacing w:line="261" w:lineRule="auto" w:before="40"/>
              <w:ind w:left="80" w:right="512"/>
              <w:rPr>
                <w:sz w:val="16"/>
              </w:rPr>
            </w:pPr>
            <w:r>
              <w:rPr>
                <w:color w:val="231F20"/>
                <w:sz w:val="16"/>
              </w:rPr>
              <w:t>89. Democracia Directa</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Los ciudadanos y ciudadanas tendrán en todo momento el</w:t>
            </w:r>
            <w:r>
              <w:rPr>
                <w:color w:val="231F20"/>
                <w:spacing w:val="-6"/>
                <w:sz w:val="16"/>
              </w:rPr>
              <w:t> </w:t>
            </w:r>
            <w:r>
              <w:rPr>
                <w:color w:val="231F20"/>
                <w:sz w:val="16"/>
              </w:rPr>
              <w:t>derecho</w:t>
            </w:r>
            <w:r>
              <w:rPr>
                <w:color w:val="231F20"/>
                <w:spacing w:val="-6"/>
                <w:sz w:val="16"/>
              </w:rPr>
              <w:t> </w:t>
            </w:r>
            <w:r>
              <w:rPr>
                <w:color w:val="231F20"/>
                <w:sz w:val="16"/>
              </w:rPr>
              <w:t>a</w:t>
            </w:r>
            <w:r>
              <w:rPr>
                <w:color w:val="231F20"/>
                <w:spacing w:val="-6"/>
                <w:sz w:val="16"/>
              </w:rPr>
              <w:t> </w:t>
            </w:r>
            <w:r>
              <w:rPr>
                <w:color w:val="231F20"/>
                <w:sz w:val="16"/>
              </w:rPr>
              <w:t>refrendar</w:t>
            </w:r>
            <w:r>
              <w:rPr>
                <w:color w:val="231F20"/>
                <w:spacing w:val="-6"/>
                <w:sz w:val="16"/>
              </w:rPr>
              <w:t> </w:t>
            </w:r>
            <w:r>
              <w:rPr>
                <w:color w:val="231F20"/>
                <w:sz w:val="16"/>
              </w:rPr>
              <w:t>las</w:t>
            </w:r>
            <w:r>
              <w:rPr>
                <w:color w:val="231F20"/>
                <w:spacing w:val="-6"/>
                <w:sz w:val="16"/>
              </w:rPr>
              <w:t> </w:t>
            </w:r>
            <w:r>
              <w:rPr>
                <w:color w:val="231F20"/>
                <w:sz w:val="16"/>
              </w:rPr>
              <w:t>leyes</w:t>
            </w:r>
            <w:r>
              <w:rPr>
                <w:color w:val="231F20"/>
                <w:spacing w:val="-6"/>
                <w:sz w:val="16"/>
              </w:rPr>
              <w:t> </w:t>
            </w:r>
            <w:r>
              <w:rPr>
                <w:color w:val="231F20"/>
                <w:sz w:val="16"/>
              </w:rPr>
              <w:t>del</w:t>
            </w:r>
            <w:r>
              <w:rPr>
                <w:color w:val="231F20"/>
                <w:spacing w:val="-6"/>
                <w:sz w:val="16"/>
              </w:rPr>
              <w:t> </w:t>
            </w:r>
            <w:r>
              <w:rPr>
                <w:color w:val="231F20"/>
                <w:sz w:val="16"/>
              </w:rPr>
              <w:t>congreso</w:t>
            </w:r>
            <w:r>
              <w:rPr>
                <w:color w:val="231F20"/>
                <w:spacing w:val="-6"/>
                <w:sz w:val="16"/>
              </w:rPr>
              <w:t> </w:t>
            </w:r>
            <w:r>
              <w:rPr>
                <w:color w:val="231F20"/>
                <w:sz w:val="16"/>
              </w:rPr>
              <w:t>federal</w:t>
            </w:r>
            <w:r>
              <w:rPr>
                <w:color w:val="231F20"/>
                <w:spacing w:val="-6"/>
                <w:sz w:val="16"/>
              </w:rPr>
              <w:t> </w:t>
            </w:r>
            <w:r>
              <w:rPr>
                <w:color w:val="231F20"/>
                <w:sz w:val="16"/>
              </w:rPr>
              <w:t>y</w:t>
            </w:r>
            <w:r>
              <w:rPr>
                <w:color w:val="231F20"/>
                <w:spacing w:val="-6"/>
                <w:sz w:val="16"/>
              </w:rPr>
              <w:t> </w:t>
            </w:r>
            <w:r>
              <w:rPr>
                <w:color w:val="231F20"/>
                <w:sz w:val="16"/>
              </w:rPr>
              <w:t>las legislaturas locales a petición de una parte de los inte- grantes del listado de electores, a través del</w:t>
            </w:r>
            <w:r>
              <w:rPr>
                <w:color w:val="231F20"/>
                <w:spacing w:val="-3"/>
                <w:sz w:val="16"/>
              </w:rPr>
              <w:t> </w:t>
            </w:r>
            <w:r>
              <w:rPr>
                <w:color w:val="231F20"/>
                <w:sz w:val="16"/>
              </w:rPr>
              <w:t>referéndum.</w:t>
            </w:r>
          </w:p>
        </w:tc>
      </w:tr>
      <w:tr>
        <w:trPr>
          <w:trHeight w:val="2281" w:hRule="exact"/>
        </w:trPr>
        <w:tc>
          <w:tcPr>
            <w:tcW w:w="1293" w:type="dxa"/>
            <w:vMerge/>
          </w:tcPr>
          <w:p>
            <w:pPr/>
          </w:p>
        </w:tc>
        <w:tc>
          <w:tcPr>
            <w:tcW w:w="1635" w:type="dxa"/>
            <w:tcBorders>
              <w:top w:val="nil"/>
              <w:bottom w:val="nil"/>
            </w:tcBorders>
          </w:tcPr>
          <w:p>
            <w:pPr>
              <w:pStyle w:val="TableParagraph"/>
              <w:spacing w:line="261" w:lineRule="auto" w:before="40"/>
              <w:ind w:left="80" w:right="441"/>
              <w:rPr>
                <w:sz w:val="16"/>
              </w:rPr>
            </w:pPr>
            <w:r>
              <w:rPr>
                <w:color w:val="231F20"/>
                <w:sz w:val="16"/>
              </w:rPr>
              <w:t>90. Participación Ciudadana</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El </w:t>
            </w:r>
            <w:r>
              <w:rPr>
                <w:color w:val="231F20"/>
                <w:w w:val="125"/>
                <w:sz w:val="12"/>
              </w:rPr>
              <w:t>prd </w:t>
            </w:r>
            <w:r>
              <w:rPr>
                <w:color w:val="231F20"/>
                <w:sz w:val="16"/>
              </w:rPr>
              <w:t>reconoce y aprende de los movimientos sociales  y políticos que se manifiestan más allá de las jerarquías formales. Lo político no se agota en lo propio del Esta- do, ni en el llamado sistema político, los partidos, las responsabilidades formales y las carreras políticas de dedicación plena. </w:t>
            </w:r>
            <w:r>
              <w:rPr>
                <w:color w:val="231F20"/>
                <w:spacing w:val="-3"/>
                <w:sz w:val="16"/>
              </w:rPr>
              <w:t>Todas </w:t>
            </w:r>
            <w:r>
              <w:rPr>
                <w:color w:val="231F20"/>
                <w:sz w:val="16"/>
              </w:rPr>
              <w:t>y todos los que configuran la sociedad desde abajo, desde reivindicaciones concretas en</w:t>
            </w:r>
            <w:r>
              <w:rPr>
                <w:color w:val="231F20"/>
                <w:spacing w:val="-8"/>
                <w:sz w:val="16"/>
              </w:rPr>
              <w:t> </w:t>
            </w:r>
            <w:r>
              <w:rPr>
                <w:color w:val="231F20"/>
                <w:sz w:val="16"/>
              </w:rPr>
              <w:t>torno</w:t>
            </w:r>
            <w:r>
              <w:rPr>
                <w:color w:val="231F20"/>
                <w:spacing w:val="-8"/>
                <w:sz w:val="16"/>
              </w:rPr>
              <w:t> </w:t>
            </w:r>
            <w:r>
              <w:rPr>
                <w:color w:val="231F20"/>
                <w:sz w:val="16"/>
              </w:rPr>
              <w:t>a</w:t>
            </w:r>
            <w:r>
              <w:rPr>
                <w:color w:val="231F20"/>
                <w:spacing w:val="-8"/>
                <w:sz w:val="16"/>
              </w:rPr>
              <w:t> </w:t>
            </w:r>
            <w:r>
              <w:rPr>
                <w:color w:val="231F20"/>
                <w:sz w:val="16"/>
              </w:rPr>
              <w:t>la</w:t>
            </w:r>
            <w:r>
              <w:rPr>
                <w:color w:val="231F20"/>
                <w:spacing w:val="-8"/>
                <w:sz w:val="16"/>
              </w:rPr>
              <w:t> </w:t>
            </w:r>
            <w:r>
              <w:rPr>
                <w:color w:val="231F20"/>
                <w:sz w:val="16"/>
              </w:rPr>
              <w:t>tierra</w:t>
            </w:r>
            <w:r>
              <w:rPr>
                <w:color w:val="231F20"/>
                <w:spacing w:val="-8"/>
                <w:sz w:val="16"/>
              </w:rPr>
              <w:t> </w:t>
            </w:r>
            <w:r>
              <w:rPr>
                <w:color w:val="231F20"/>
                <w:sz w:val="16"/>
              </w:rPr>
              <w:t>y</w:t>
            </w:r>
            <w:r>
              <w:rPr>
                <w:color w:val="231F20"/>
                <w:spacing w:val="-8"/>
                <w:sz w:val="16"/>
              </w:rPr>
              <w:t> </w:t>
            </w:r>
            <w:r>
              <w:rPr>
                <w:color w:val="231F20"/>
                <w:sz w:val="16"/>
              </w:rPr>
              <w:t>el</w:t>
            </w:r>
            <w:r>
              <w:rPr>
                <w:color w:val="231F20"/>
                <w:spacing w:val="-8"/>
                <w:sz w:val="16"/>
              </w:rPr>
              <w:t> </w:t>
            </w:r>
            <w:r>
              <w:rPr>
                <w:color w:val="231F20"/>
                <w:sz w:val="16"/>
              </w:rPr>
              <w:t>trabajo,</w:t>
            </w:r>
            <w:r>
              <w:rPr>
                <w:color w:val="231F20"/>
                <w:spacing w:val="-8"/>
                <w:sz w:val="16"/>
              </w:rPr>
              <w:t> </w:t>
            </w:r>
            <w:r>
              <w:rPr>
                <w:color w:val="231F20"/>
                <w:sz w:val="16"/>
              </w:rPr>
              <w:t>los</w:t>
            </w:r>
            <w:r>
              <w:rPr>
                <w:color w:val="231F20"/>
                <w:spacing w:val="-8"/>
                <w:sz w:val="16"/>
              </w:rPr>
              <w:t> </w:t>
            </w:r>
            <w:r>
              <w:rPr>
                <w:color w:val="231F20"/>
                <w:sz w:val="16"/>
              </w:rPr>
              <w:t>derechos</w:t>
            </w:r>
            <w:r>
              <w:rPr>
                <w:color w:val="231F20"/>
                <w:spacing w:val="-8"/>
                <w:sz w:val="16"/>
              </w:rPr>
              <w:t> </w:t>
            </w:r>
            <w:r>
              <w:rPr>
                <w:color w:val="231F20"/>
                <w:sz w:val="16"/>
              </w:rPr>
              <w:t>humanos,</w:t>
            </w:r>
            <w:r>
              <w:rPr>
                <w:color w:val="231F20"/>
                <w:spacing w:val="-8"/>
                <w:sz w:val="16"/>
              </w:rPr>
              <w:t> </w:t>
            </w:r>
            <w:r>
              <w:rPr>
                <w:color w:val="231F20"/>
                <w:sz w:val="16"/>
              </w:rPr>
              <w:t>los derechos de la mujer, la niñez, las etnias y los excluidos constituyen los actores sociales más importantes de la sociedad</w:t>
            </w:r>
            <w:r>
              <w:rPr>
                <w:color w:val="231F20"/>
                <w:spacing w:val="-7"/>
                <w:sz w:val="16"/>
              </w:rPr>
              <w:t> </w:t>
            </w:r>
            <w:r>
              <w:rPr>
                <w:color w:val="231F20"/>
                <w:sz w:val="16"/>
              </w:rPr>
              <w:t>contemporánea…</w:t>
            </w:r>
          </w:p>
        </w:tc>
      </w:tr>
      <w:tr>
        <w:trPr>
          <w:trHeight w:val="881" w:hRule="exact"/>
        </w:trPr>
        <w:tc>
          <w:tcPr>
            <w:tcW w:w="1293" w:type="dxa"/>
            <w:vMerge/>
          </w:tcPr>
          <w:p>
            <w:pPr/>
          </w:p>
        </w:tc>
        <w:tc>
          <w:tcPr>
            <w:tcW w:w="1635" w:type="dxa"/>
            <w:tcBorders>
              <w:top w:val="nil"/>
              <w:bottom w:val="nil"/>
            </w:tcBorders>
          </w:tcPr>
          <w:p>
            <w:pPr>
              <w:pStyle w:val="TableParagraph"/>
              <w:spacing w:line="261" w:lineRule="auto" w:before="40"/>
              <w:ind w:left="80" w:right="512"/>
              <w:rPr>
                <w:sz w:val="16"/>
              </w:rPr>
            </w:pPr>
            <w:r>
              <w:rPr>
                <w:color w:val="231F20"/>
                <w:sz w:val="16"/>
              </w:rPr>
              <w:t>93. Democracia y Trabajo</w:t>
            </w:r>
          </w:p>
        </w:tc>
        <w:tc>
          <w:tcPr>
            <w:tcW w:w="3808" w:type="dxa"/>
            <w:tcBorders>
              <w:top w:val="nil"/>
              <w:bottom w:val="nil"/>
            </w:tcBorders>
          </w:tcPr>
          <w:p>
            <w:pPr>
              <w:pStyle w:val="TableParagraph"/>
              <w:spacing w:line="261" w:lineRule="auto" w:before="40"/>
              <w:ind w:left="80" w:right="106"/>
              <w:jc w:val="both"/>
              <w:rPr>
                <w:sz w:val="16"/>
              </w:rPr>
            </w:pPr>
            <w:r>
              <w:rPr>
                <w:color w:val="231F20"/>
                <w:sz w:val="16"/>
              </w:rPr>
              <w:t>Establecer el marco legal que obligue a todas las empre- sas a brindar capacitación de gestión mixta a sus traba- jadores y trabajadoras, destinando montos específicos e instituciones ágiles.</w:t>
            </w:r>
          </w:p>
        </w:tc>
      </w:tr>
      <w:tr>
        <w:trPr>
          <w:trHeight w:val="128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94. Laicidad</w:t>
            </w:r>
          </w:p>
        </w:tc>
        <w:tc>
          <w:tcPr>
            <w:tcW w:w="3808" w:type="dxa"/>
            <w:tcBorders>
              <w:top w:val="nil"/>
              <w:bottom w:val="nil"/>
            </w:tcBorders>
          </w:tcPr>
          <w:p>
            <w:pPr>
              <w:pStyle w:val="TableParagraph"/>
              <w:spacing w:line="261" w:lineRule="auto" w:before="40"/>
              <w:ind w:left="80" w:right="105"/>
              <w:jc w:val="both"/>
              <w:rPr>
                <w:sz w:val="16"/>
              </w:rPr>
            </w:pPr>
            <w:r>
              <w:rPr>
                <w:color w:val="231F20"/>
                <w:sz w:val="16"/>
              </w:rPr>
              <w:t>Reconocimiento de la libertad religiosa, de la libertad  de conciencia y del derecho a la objeción de conciencia, asumir a la pluralidad como riqueza y educar en valores tales como la tolerancia, la equidad entre los géneros, la cooperación social y la solidaridad internacional y acep- tar la libertad de opción</w:t>
            </w:r>
            <w:r>
              <w:rPr>
                <w:color w:val="231F20"/>
                <w:spacing w:val="-9"/>
                <w:sz w:val="16"/>
              </w:rPr>
              <w:t> </w:t>
            </w:r>
            <w:r>
              <w:rPr>
                <w:color w:val="231F20"/>
                <w:sz w:val="16"/>
              </w:rPr>
              <w:t>sexual.</w:t>
            </w:r>
          </w:p>
        </w:tc>
      </w:tr>
      <w:tr>
        <w:trPr>
          <w:trHeight w:val="2674" w:hRule="exact"/>
        </w:trPr>
        <w:tc>
          <w:tcPr>
            <w:tcW w:w="1293" w:type="dxa"/>
            <w:vMerge/>
            <w:tcBorders>
              <w:bottom w:val="single" w:sz="8" w:space="0" w:color="231F20"/>
            </w:tcBorders>
          </w:tcPr>
          <w:p>
            <w:pPr/>
          </w:p>
        </w:tc>
        <w:tc>
          <w:tcPr>
            <w:tcW w:w="1635" w:type="dxa"/>
            <w:tcBorders>
              <w:top w:val="nil"/>
              <w:bottom w:val="single" w:sz="8" w:space="0" w:color="231F20"/>
            </w:tcBorders>
          </w:tcPr>
          <w:p>
            <w:pPr>
              <w:pStyle w:val="TableParagraph"/>
              <w:spacing w:before="40"/>
              <w:ind w:left="80" w:right="67"/>
              <w:rPr>
                <w:sz w:val="16"/>
              </w:rPr>
            </w:pPr>
            <w:r>
              <w:rPr>
                <w:color w:val="231F20"/>
                <w:sz w:val="16"/>
              </w:rPr>
              <w:t>97. Derecho a Decidir</w:t>
            </w:r>
          </w:p>
        </w:tc>
        <w:tc>
          <w:tcPr>
            <w:tcW w:w="3808" w:type="dxa"/>
            <w:tcBorders>
              <w:top w:val="nil"/>
              <w:bottom w:val="single" w:sz="8" w:space="0" w:color="231F20"/>
            </w:tcBorders>
          </w:tcPr>
          <w:p>
            <w:pPr>
              <w:pStyle w:val="TableParagraph"/>
              <w:numPr>
                <w:ilvl w:val="0"/>
                <w:numId w:val="34"/>
              </w:numPr>
              <w:tabs>
                <w:tab w:pos="259" w:val="left" w:leader="none"/>
              </w:tabs>
              <w:spacing w:line="261" w:lineRule="auto" w:before="40" w:after="0"/>
              <w:ind w:left="80" w:right="105" w:firstLine="0"/>
              <w:jc w:val="both"/>
              <w:rPr>
                <w:sz w:val="16"/>
              </w:rPr>
            </w:pPr>
            <w:r>
              <w:rPr>
                <w:color w:val="231F20"/>
                <w:sz w:val="16"/>
              </w:rPr>
              <w:t>Detener el proceso de criminalización de las mujeres que han sido encarceladas por interrumpir un</w:t>
            </w:r>
            <w:r>
              <w:rPr>
                <w:color w:val="231F20"/>
                <w:spacing w:val="8"/>
                <w:sz w:val="16"/>
              </w:rPr>
              <w:t> </w:t>
            </w:r>
            <w:r>
              <w:rPr>
                <w:color w:val="231F20"/>
                <w:sz w:val="16"/>
              </w:rPr>
              <w:t>embarazo;</w:t>
            </w:r>
          </w:p>
          <w:p>
            <w:pPr>
              <w:pStyle w:val="TableParagraph"/>
              <w:numPr>
                <w:ilvl w:val="0"/>
                <w:numId w:val="34"/>
              </w:numPr>
              <w:tabs>
                <w:tab w:pos="259" w:val="left" w:leader="none"/>
              </w:tabs>
              <w:spacing w:line="261" w:lineRule="auto" w:before="0" w:after="0"/>
              <w:ind w:left="80" w:right="106" w:firstLine="0"/>
              <w:jc w:val="both"/>
              <w:rPr>
                <w:sz w:val="16"/>
              </w:rPr>
            </w:pPr>
            <w:r>
              <w:rPr>
                <w:color w:val="231F20"/>
                <w:sz w:val="16"/>
              </w:rPr>
              <w:t>Reprobar</w:t>
            </w:r>
            <w:r>
              <w:rPr>
                <w:color w:val="231F20"/>
                <w:spacing w:val="-7"/>
                <w:sz w:val="16"/>
              </w:rPr>
              <w:t> </w:t>
            </w:r>
            <w:r>
              <w:rPr>
                <w:color w:val="231F20"/>
                <w:spacing w:val="-6"/>
                <w:sz w:val="16"/>
              </w:rPr>
              <w:t>y,</w:t>
            </w:r>
            <w:r>
              <w:rPr>
                <w:color w:val="231F20"/>
                <w:spacing w:val="-7"/>
                <w:sz w:val="16"/>
              </w:rPr>
              <w:t> </w:t>
            </w:r>
            <w:r>
              <w:rPr>
                <w:color w:val="231F20"/>
                <w:sz w:val="16"/>
              </w:rPr>
              <w:t>por</w:t>
            </w:r>
            <w:r>
              <w:rPr>
                <w:color w:val="231F20"/>
                <w:spacing w:val="-7"/>
                <w:sz w:val="16"/>
              </w:rPr>
              <w:t> </w:t>
            </w:r>
            <w:r>
              <w:rPr>
                <w:color w:val="231F20"/>
                <w:sz w:val="16"/>
              </w:rPr>
              <w:t>lo</w:t>
            </w:r>
            <w:r>
              <w:rPr>
                <w:color w:val="231F20"/>
                <w:spacing w:val="-7"/>
                <w:sz w:val="16"/>
              </w:rPr>
              <w:t> </w:t>
            </w:r>
            <w:r>
              <w:rPr>
                <w:color w:val="231F20"/>
                <w:sz w:val="16"/>
              </w:rPr>
              <w:t>tanto,</w:t>
            </w:r>
            <w:r>
              <w:rPr>
                <w:color w:val="231F20"/>
                <w:spacing w:val="-7"/>
                <w:sz w:val="16"/>
              </w:rPr>
              <w:t> </w:t>
            </w:r>
            <w:r>
              <w:rPr>
                <w:color w:val="231F20"/>
                <w:sz w:val="16"/>
              </w:rPr>
              <w:t>no</w:t>
            </w:r>
            <w:r>
              <w:rPr>
                <w:color w:val="231F20"/>
                <w:spacing w:val="-7"/>
                <w:sz w:val="16"/>
              </w:rPr>
              <w:t> </w:t>
            </w:r>
            <w:r>
              <w:rPr>
                <w:color w:val="231F20"/>
                <w:sz w:val="16"/>
              </w:rPr>
              <w:t>avalar</w:t>
            </w:r>
            <w:r>
              <w:rPr>
                <w:color w:val="231F20"/>
                <w:spacing w:val="-7"/>
                <w:sz w:val="16"/>
              </w:rPr>
              <w:t> </w:t>
            </w:r>
            <w:r>
              <w:rPr>
                <w:color w:val="231F20"/>
                <w:sz w:val="16"/>
              </w:rPr>
              <w:t>las</w:t>
            </w:r>
            <w:r>
              <w:rPr>
                <w:color w:val="231F20"/>
                <w:spacing w:val="-7"/>
                <w:sz w:val="16"/>
              </w:rPr>
              <w:t> </w:t>
            </w:r>
            <w:r>
              <w:rPr>
                <w:color w:val="231F20"/>
                <w:sz w:val="16"/>
              </w:rPr>
              <w:t>contrarreformas que</w:t>
            </w:r>
            <w:r>
              <w:rPr>
                <w:color w:val="231F20"/>
                <w:spacing w:val="-6"/>
                <w:sz w:val="16"/>
              </w:rPr>
              <w:t> </w:t>
            </w:r>
            <w:r>
              <w:rPr>
                <w:color w:val="231F20"/>
                <w:sz w:val="16"/>
              </w:rPr>
              <w:t>atentan</w:t>
            </w:r>
            <w:r>
              <w:rPr>
                <w:color w:val="231F20"/>
                <w:spacing w:val="-6"/>
                <w:sz w:val="16"/>
              </w:rPr>
              <w:t> </w:t>
            </w:r>
            <w:r>
              <w:rPr>
                <w:color w:val="231F20"/>
                <w:sz w:val="16"/>
              </w:rPr>
              <w:t>contra</w:t>
            </w:r>
            <w:r>
              <w:rPr>
                <w:color w:val="231F20"/>
                <w:spacing w:val="-6"/>
                <w:sz w:val="16"/>
              </w:rPr>
              <w:t> </w:t>
            </w:r>
            <w:r>
              <w:rPr>
                <w:color w:val="231F20"/>
                <w:sz w:val="16"/>
              </w:rPr>
              <w:t>los</w:t>
            </w:r>
            <w:r>
              <w:rPr>
                <w:color w:val="231F20"/>
                <w:spacing w:val="-6"/>
                <w:sz w:val="16"/>
              </w:rPr>
              <w:t> </w:t>
            </w:r>
            <w:r>
              <w:rPr>
                <w:color w:val="231F20"/>
                <w:sz w:val="16"/>
              </w:rPr>
              <w:t>derechos</w:t>
            </w:r>
            <w:r>
              <w:rPr>
                <w:color w:val="231F20"/>
                <w:spacing w:val="-6"/>
                <w:sz w:val="16"/>
              </w:rPr>
              <w:t> </w:t>
            </w:r>
            <w:r>
              <w:rPr>
                <w:color w:val="231F20"/>
                <w:sz w:val="16"/>
              </w:rPr>
              <w:t>sexuales</w:t>
            </w:r>
            <w:r>
              <w:rPr>
                <w:color w:val="231F20"/>
                <w:spacing w:val="-6"/>
                <w:sz w:val="16"/>
              </w:rPr>
              <w:t> </w:t>
            </w:r>
            <w:r>
              <w:rPr>
                <w:color w:val="231F20"/>
                <w:sz w:val="16"/>
              </w:rPr>
              <w:t>y</w:t>
            </w:r>
            <w:r>
              <w:rPr>
                <w:color w:val="231F20"/>
                <w:spacing w:val="-6"/>
                <w:sz w:val="16"/>
              </w:rPr>
              <w:t> </w:t>
            </w:r>
            <w:r>
              <w:rPr>
                <w:color w:val="231F20"/>
                <w:sz w:val="16"/>
              </w:rPr>
              <w:t>reproductivos de las mujeres y promover una campaña que alimente el debate público; c) Iniciar acciones de inconstitucionali- dad</w:t>
            </w:r>
            <w:r>
              <w:rPr>
                <w:color w:val="231F20"/>
                <w:spacing w:val="-4"/>
                <w:sz w:val="16"/>
              </w:rPr>
              <w:t> </w:t>
            </w:r>
            <w:r>
              <w:rPr>
                <w:color w:val="231F20"/>
                <w:sz w:val="16"/>
              </w:rPr>
              <w:t>contra</w:t>
            </w:r>
            <w:r>
              <w:rPr>
                <w:color w:val="231F20"/>
                <w:spacing w:val="-5"/>
                <w:sz w:val="16"/>
              </w:rPr>
              <w:t> </w:t>
            </w:r>
            <w:r>
              <w:rPr>
                <w:color w:val="231F20"/>
                <w:sz w:val="16"/>
              </w:rPr>
              <w:t>las</w:t>
            </w:r>
            <w:r>
              <w:rPr>
                <w:color w:val="231F20"/>
                <w:spacing w:val="-5"/>
                <w:sz w:val="16"/>
              </w:rPr>
              <w:t> </w:t>
            </w:r>
            <w:r>
              <w:rPr>
                <w:color w:val="231F20"/>
                <w:sz w:val="16"/>
              </w:rPr>
              <w:t>reformas</w:t>
            </w:r>
            <w:r>
              <w:rPr>
                <w:color w:val="231F20"/>
                <w:spacing w:val="-4"/>
                <w:sz w:val="16"/>
              </w:rPr>
              <w:t> </w:t>
            </w:r>
            <w:r>
              <w:rPr>
                <w:color w:val="231F20"/>
                <w:sz w:val="16"/>
              </w:rPr>
              <w:t>que</w:t>
            </w:r>
            <w:r>
              <w:rPr>
                <w:color w:val="231F20"/>
                <w:spacing w:val="-4"/>
                <w:sz w:val="16"/>
              </w:rPr>
              <w:t> </w:t>
            </w:r>
            <w:r>
              <w:rPr>
                <w:color w:val="231F20"/>
                <w:sz w:val="16"/>
              </w:rPr>
              <w:t>penalicen</w:t>
            </w:r>
            <w:r>
              <w:rPr>
                <w:color w:val="231F20"/>
                <w:spacing w:val="-4"/>
                <w:sz w:val="16"/>
              </w:rPr>
              <w:t> </w:t>
            </w:r>
            <w:r>
              <w:rPr>
                <w:color w:val="231F20"/>
                <w:sz w:val="16"/>
              </w:rPr>
              <w:t>la</w:t>
            </w:r>
            <w:r>
              <w:rPr>
                <w:color w:val="231F20"/>
                <w:spacing w:val="-5"/>
                <w:sz w:val="16"/>
              </w:rPr>
              <w:t> </w:t>
            </w:r>
            <w:r>
              <w:rPr>
                <w:color w:val="231F20"/>
                <w:sz w:val="16"/>
              </w:rPr>
              <w:t>interrupción</w:t>
            </w:r>
            <w:r>
              <w:rPr>
                <w:color w:val="231F20"/>
                <w:spacing w:val="-5"/>
                <w:sz w:val="16"/>
              </w:rPr>
              <w:t> </w:t>
            </w:r>
            <w:r>
              <w:rPr>
                <w:color w:val="231F20"/>
                <w:spacing w:val="-2"/>
                <w:sz w:val="16"/>
              </w:rPr>
              <w:t>del </w:t>
            </w:r>
            <w:r>
              <w:rPr>
                <w:color w:val="231F20"/>
                <w:sz w:val="16"/>
              </w:rPr>
              <w:t>embarazo; d) Impulsar legislaciones que garanticen el ejercicio de los derechos sexuales y reproductivos en </w:t>
            </w:r>
            <w:r>
              <w:rPr>
                <w:color w:val="231F20"/>
                <w:spacing w:val="-2"/>
                <w:sz w:val="16"/>
              </w:rPr>
              <w:t>las </w:t>
            </w:r>
            <w:r>
              <w:rPr>
                <w:color w:val="231F20"/>
                <w:sz w:val="16"/>
              </w:rPr>
              <w:t>entidades</w:t>
            </w:r>
            <w:r>
              <w:rPr>
                <w:color w:val="231F20"/>
                <w:spacing w:val="-23"/>
                <w:sz w:val="16"/>
              </w:rPr>
              <w:t> </w:t>
            </w:r>
            <w:r>
              <w:rPr>
                <w:color w:val="231F20"/>
                <w:sz w:val="16"/>
              </w:rPr>
              <w:t>federativas,</w:t>
            </w:r>
            <w:r>
              <w:rPr>
                <w:color w:val="231F20"/>
                <w:spacing w:val="-23"/>
                <w:sz w:val="16"/>
              </w:rPr>
              <w:t> </w:t>
            </w:r>
            <w:r>
              <w:rPr>
                <w:color w:val="231F20"/>
                <w:sz w:val="16"/>
              </w:rPr>
              <w:t>homologando</w:t>
            </w:r>
            <w:r>
              <w:rPr>
                <w:color w:val="231F20"/>
                <w:spacing w:val="-23"/>
                <w:sz w:val="16"/>
              </w:rPr>
              <w:t> </w:t>
            </w:r>
            <w:r>
              <w:rPr>
                <w:color w:val="231F20"/>
                <w:sz w:val="16"/>
              </w:rPr>
              <w:t>las</w:t>
            </w:r>
            <w:r>
              <w:rPr>
                <w:color w:val="231F20"/>
                <w:spacing w:val="-23"/>
                <w:sz w:val="16"/>
              </w:rPr>
              <w:t> </w:t>
            </w:r>
            <w:r>
              <w:rPr>
                <w:color w:val="231F20"/>
                <w:sz w:val="16"/>
              </w:rPr>
              <w:t>normas</w:t>
            </w:r>
            <w:r>
              <w:rPr>
                <w:color w:val="231F20"/>
                <w:spacing w:val="-23"/>
                <w:sz w:val="16"/>
              </w:rPr>
              <w:t> </w:t>
            </w:r>
            <w:r>
              <w:rPr>
                <w:color w:val="231F20"/>
                <w:sz w:val="16"/>
              </w:rPr>
              <w:t>con</w:t>
            </w:r>
            <w:r>
              <w:rPr>
                <w:color w:val="231F20"/>
                <w:spacing w:val="-23"/>
                <w:sz w:val="16"/>
              </w:rPr>
              <w:t> </w:t>
            </w:r>
            <w:r>
              <w:rPr>
                <w:color w:val="231F20"/>
                <w:sz w:val="16"/>
              </w:rPr>
              <w:t>las</w:t>
            </w:r>
            <w:r>
              <w:rPr>
                <w:color w:val="231F20"/>
                <w:spacing w:val="-23"/>
                <w:sz w:val="16"/>
              </w:rPr>
              <w:t> </w:t>
            </w:r>
            <w:r>
              <w:rPr>
                <w:color w:val="231F20"/>
                <w:spacing w:val="-2"/>
                <w:sz w:val="16"/>
              </w:rPr>
              <w:t>del </w:t>
            </w:r>
            <w:r>
              <w:rPr>
                <w:color w:val="231F20"/>
                <w:sz w:val="16"/>
              </w:rPr>
              <w:t>Distrito</w:t>
            </w:r>
            <w:r>
              <w:rPr>
                <w:color w:val="231F20"/>
                <w:spacing w:val="-3"/>
                <w:sz w:val="16"/>
              </w:rPr>
              <w:t> </w:t>
            </w:r>
            <w:r>
              <w:rPr>
                <w:color w:val="231F20"/>
                <w:sz w:val="16"/>
              </w:rPr>
              <w:t>Federal;</w:t>
            </w:r>
            <w:r>
              <w:rPr>
                <w:color w:val="231F20"/>
                <w:spacing w:val="-3"/>
                <w:sz w:val="16"/>
              </w:rPr>
              <w:t> </w:t>
            </w:r>
            <w:r>
              <w:rPr>
                <w:color w:val="231F20"/>
                <w:sz w:val="16"/>
              </w:rPr>
              <w:t>y</w:t>
            </w:r>
            <w:r>
              <w:rPr>
                <w:color w:val="231F20"/>
                <w:spacing w:val="-3"/>
                <w:sz w:val="16"/>
              </w:rPr>
              <w:t> </w:t>
            </w:r>
            <w:r>
              <w:rPr>
                <w:color w:val="231F20"/>
                <w:sz w:val="16"/>
              </w:rPr>
              <w:t>e)</w:t>
            </w:r>
            <w:r>
              <w:rPr>
                <w:color w:val="231F20"/>
                <w:spacing w:val="-10"/>
                <w:sz w:val="16"/>
              </w:rPr>
              <w:t> </w:t>
            </w:r>
            <w:r>
              <w:rPr>
                <w:color w:val="231F20"/>
                <w:sz w:val="16"/>
              </w:rPr>
              <w:t>A</w:t>
            </w:r>
            <w:r>
              <w:rPr>
                <w:color w:val="231F20"/>
                <w:spacing w:val="-10"/>
                <w:sz w:val="16"/>
              </w:rPr>
              <w:t> </w:t>
            </w:r>
            <w:r>
              <w:rPr>
                <w:color w:val="231F20"/>
                <w:sz w:val="16"/>
              </w:rPr>
              <w:t>nivel</w:t>
            </w:r>
            <w:r>
              <w:rPr>
                <w:color w:val="231F20"/>
                <w:spacing w:val="-3"/>
                <w:sz w:val="16"/>
              </w:rPr>
              <w:t> </w:t>
            </w:r>
            <w:r>
              <w:rPr>
                <w:color w:val="231F20"/>
                <w:sz w:val="16"/>
              </w:rPr>
              <w:t>federal,</w:t>
            </w:r>
            <w:r>
              <w:rPr>
                <w:color w:val="231F20"/>
                <w:spacing w:val="-3"/>
                <w:sz w:val="16"/>
              </w:rPr>
              <w:t> </w:t>
            </w:r>
            <w:r>
              <w:rPr>
                <w:color w:val="231F20"/>
                <w:sz w:val="16"/>
              </w:rPr>
              <w:t>trabajar</w:t>
            </w:r>
            <w:r>
              <w:rPr>
                <w:color w:val="231F20"/>
                <w:spacing w:val="-3"/>
                <w:sz w:val="16"/>
              </w:rPr>
              <w:t> </w:t>
            </w:r>
            <w:r>
              <w:rPr>
                <w:color w:val="231F20"/>
                <w:sz w:val="16"/>
              </w:rPr>
              <w:t>las</w:t>
            </w:r>
            <w:r>
              <w:rPr>
                <w:color w:val="231F20"/>
                <w:spacing w:val="-3"/>
                <w:sz w:val="16"/>
              </w:rPr>
              <w:t> </w:t>
            </w:r>
            <w:r>
              <w:rPr>
                <w:color w:val="231F20"/>
                <w:sz w:val="16"/>
              </w:rPr>
              <w:t>contro- versias</w:t>
            </w:r>
            <w:r>
              <w:rPr>
                <w:color w:val="231F20"/>
                <w:spacing w:val="-20"/>
                <w:sz w:val="16"/>
              </w:rPr>
              <w:t> </w:t>
            </w:r>
            <w:r>
              <w:rPr>
                <w:color w:val="231F20"/>
                <w:sz w:val="16"/>
              </w:rPr>
              <w:t>constitucionales</w:t>
            </w:r>
            <w:r>
              <w:rPr>
                <w:color w:val="231F20"/>
                <w:spacing w:val="-20"/>
                <w:sz w:val="16"/>
              </w:rPr>
              <w:t> </w:t>
            </w:r>
            <w:r>
              <w:rPr>
                <w:color w:val="231F20"/>
                <w:sz w:val="16"/>
              </w:rPr>
              <w:t>necesarias</w:t>
            </w:r>
            <w:r>
              <w:rPr>
                <w:color w:val="231F20"/>
                <w:spacing w:val="-20"/>
                <w:sz w:val="16"/>
              </w:rPr>
              <w:t> </w:t>
            </w:r>
            <w:r>
              <w:rPr>
                <w:color w:val="231F20"/>
                <w:sz w:val="16"/>
              </w:rPr>
              <w:t>para</w:t>
            </w:r>
            <w:r>
              <w:rPr>
                <w:color w:val="231F20"/>
                <w:spacing w:val="-20"/>
                <w:sz w:val="16"/>
              </w:rPr>
              <w:t> </w:t>
            </w:r>
            <w:r>
              <w:rPr>
                <w:color w:val="231F20"/>
                <w:sz w:val="16"/>
              </w:rPr>
              <w:t>evitar</w:t>
            </w:r>
            <w:r>
              <w:rPr>
                <w:color w:val="231F20"/>
                <w:spacing w:val="-20"/>
                <w:sz w:val="16"/>
              </w:rPr>
              <w:t> </w:t>
            </w:r>
            <w:r>
              <w:rPr>
                <w:color w:val="231F20"/>
                <w:sz w:val="16"/>
              </w:rPr>
              <w:t>el</w:t>
            </w:r>
            <w:r>
              <w:rPr>
                <w:color w:val="231F20"/>
                <w:spacing w:val="-20"/>
                <w:sz w:val="16"/>
              </w:rPr>
              <w:t> </w:t>
            </w:r>
            <w:r>
              <w:rPr>
                <w:color w:val="231F20"/>
                <w:sz w:val="16"/>
              </w:rPr>
              <w:t>retroceso en</w:t>
            </w:r>
            <w:r>
              <w:rPr>
                <w:color w:val="231F20"/>
                <w:spacing w:val="-14"/>
                <w:sz w:val="16"/>
              </w:rPr>
              <w:t> </w:t>
            </w:r>
            <w:r>
              <w:rPr>
                <w:color w:val="231F20"/>
                <w:sz w:val="16"/>
              </w:rPr>
              <w:t>los</w:t>
            </w:r>
            <w:r>
              <w:rPr>
                <w:color w:val="231F20"/>
                <w:spacing w:val="-14"/>
                <w:sz w:val="16"/>
              </w:rPr>
              <w:t> </w:t>
            </w:r>
            <w:r>
              <w:rPr>
                <w:color w:val="231F20"/>
                <w:sz w:val="16"/>
              </w:rPr>
              <w:t>derechos</w:t>
            </w:r>
            <w:r>
              <w:rPr>
                <w:color w:val="231F20"/>
                <w:spacing w:val="-14"/>
                <w:sz w:val="16"/>
              </w:rPr>
              <w:t> </w:t>
            </w:r>
            <w:r>
              <w:rPr>
                <w:color w:val="231F20"/>
                <w:sz w:val="16"/>
              </w:rPr>
              <w:t>sexuales</w:t>
            </w:r>
            <w:r>
              <w:rPr>
                <w:color w:val="231F20"/>
                <w:spacing w:val="-14"/>
                <w:sz w:val="16"/>
              </w:rPr>
              <w:t> </w:t>
            </w:r>
            <w:r>
              <w:rPr>
                <w:color w:val="231F20"/>
                <w:sz w:val="16"/>
              </w:rPr>
              <w:t>y</w:t>
            </w:r>
            <w:r>
              <w:rPr>
                <w:color w:val="231F20"/>
                <w:spacing w:val="-14"/>
                <w:sz w:val="16"/>
              </w:rPr>
              <w:t> </w:t>
            </w:r>
            <w:r>
              <w:rPr>
                <w:color w:val="231F20"/>
                <w:sz w:val="16"/>
              </w:rPr>
              <w:t>reproductivos</w:t>
            </w:r>
            <w:r>
              <w:rPr>
                <w:color w:val="231F20"/>
                <w:spacing w:val="-14"/>
                <w:sz w:val="16"/>
              </w:rPr>
              <w:t> </w:t>
            </w:r>
            <w:r>
              <w:rPr>
                <w:color w:val="231F20"/>
                <w:sz w:val="16"/>
              </w:rPr>
              <w:t>de</w:t>
            </w:r>
            <w:r>
              <w:rPr>
                <w:color w:val="231F20"/>
                <w:spacing w:val="-14"/>
                <w:sz w:val="16"/>
              </w:rPr>
              <w:t> </w:t>
            </w:r>
            <w:r>
              <w:rPr>
                <w:color w:val="231F20"/>
                <w:sz w:val="16"/>
              </w:rPr>
              <w:t>las</w:t>
            </w:r>
            <w:r>
              <w:rPr>
                <w:color w:val="231F20"/>
                <w:spacing w:val="-14"/>
                <w:sz w:val="16"/>
              </w:rPr>
              <w:t> </w:t>
            </w:r>
            <w:r>
              <w:rPr>
                <w:color w:val="231F20"/>
                <w:sz w:val="16"/>
              </w:rPr>
              <w:t>mujeres.</w:t>
            </w:r>
          </w:p>
        </w:tc>
      </w:tr>
    </w:tbl>
    <w:p>
      <w:pPr>
        <w:spacing w:before="42"/>
        <w:ind w:left="28" w:right="115" w:firstLine="0"/>
        <w:jc w:val="right"/>
        <w:rPr>
          <w:i/>
          <w:sz w:val="14"/>
        </w:rPr>
      </w:pPr>
      <w:r>
        <w:rPr>
          <w:i/>
          <w:color w:val="231F20"/>
          <w:sz w:val="14"/>
        </w:rPr>
        <w:t>Continúa…</w:t>
      </w:r>
    </w:p>
    <w:p>
      <w:pPr>
        <w:spacing w:after="0"/>
        <w:jc w:val="right"/>
        <w:rPr>
          <w:sz w:val="14"/>
        </w:rPr>
        <w:sectPr>
          <w:pgSz w:w="8790" w:h="13040"/>
          <w:pgMar w:header="1052" w:footer="0" w:top="1240" w:bottom="280" w:left="860" w:right="960"/>
        </w:sectPr>
      </w:pPr>
    </w:p>
    <w:p>
      <w:pPr>
        <w:pStyle w:val="BodyText"/>
        <w:spacing w:before="0"/>
        <w:rPr>
          <w:i/>
        </w:rPr>
      </w:pPr>
    </w:p>
    <w:p>
      <w:pPr>
        <w:pStyle w:val="BodyText"/>
        <w:spacing w:before="0"/>
        <w:rPr>
          <w:i/>
          <w:sz w:val="19"/>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93"/>
        <w:gridCol w:w="1635"/>
        <w:gridCol w:w="3808"/>
      </w:tblGrid>
      <w:tr>
        <w:trPr>
          <w:trHeight w:val="281" w:hRule="exact"/>
        </w:trPr>
        <w:tc>
          <w:tcPr>
            <w:tcW w:w="1293" w:type="dxa"/>
            <w:tcBorders>
              <w:top w:val="single" w:sz="8" w:space="0" w:color="231F20"/>
            </w:tcBorders>
          </w:tcPr>
          <w:p>
            <w:pPr>
              <w:pStyle w:val="TableParagraph"/>
              <w:spacing w:before="36"/>
              <w:ind w:left="258"/>
              <w:rPr>
                <w:i/>
                <w:sz w:val="16"/>
              </w:rPr>
            </w:pPr>
            <w:r>
              <w:rPr>
                <w:i/>
                <w:color w:val="231F20"/>
                <w:sz w:val="16"/>
              </w:rPr>
              <w:t>Eje rectores</w:t>
            </w:r>
          </w:p>
        </w:tc>
        <w:tc>
          <w:tcPr>
            <w:tcW w:w="1635" w:type="dxa"/>
            <w:tcBorders>
              <w:top w:val="single" w:sz="8" w:space="0" w:color="231F20"/>
            </w:tcBorders>
          </w:tcPr>
          <w:p>
            <w:pPr>
              <w:pStyle w:val="TableParagraph"/>
              <w:spacing w:before="36"/>
              <w:ind w:left="497" w:right="67"/>
              <w:rPr>
                <w:i/>
                <w:sz w:val="16"/>
              </w:rPr>
            </w:pPr>
            <w:r>
              <w:rPr>
                <w:i/>
                <w:color w:val="231F20"/>
                <w:sz w:val="16"/>
              </w:rPr>
              <w:t>Vertientes</w:t>
            </w:r>
          </w:p>
        </w:tc>
        <w:tc>
          <w:tcPr>
            <w:tcW w:w="3808" w:type="dxa"/>
            <w:tcBorders>
              <w:top w:val="single" w:sz="8" w:space="0" w:color="231F20"/>
            </w:tcBorders>
          </w:tcPr>
          <w:p>
            <w:pPr>
              <w:pStyle w:val="TableParagraph"/>
              <w:spacing w:before="36"/>
              <w:ind w:left="1175" w:right="19"/>
              <w:rPr>
                <w:i/>
                <w:sz w:val="16"/>
              </w:rPr>
            </w:pPr>
            <w:r>
              <w:rPr>
                <w:i/>
                <w:color w:val="231F20"/>
                <w:sz w:val="16"/>
              </w:rPr>
              <w:t>Propuestas específicas</w:t>
            </w:r>
          </w:p>
        </w:tc>
      </w:tr>
      <w:tr>
        <w:trPr>
          <w:trHeight w:val="828" w:hRule="exact"/>
        </w:trPr>
        <w:tc>
          <w:tcPr>
            <w:tcW w:w="1293" w:type="dxa"/>
            <w:vMerge w:val="restart"/>
          </w:tcPr>
          <w:p>
            <w:pPr/>
          </w:p>
        </w:tc>
        <w:tc>
          <w:tcPr>
            <w:tcW w:w="1635" w:type="dxa"/>
            <w:tcBorders>
              <w:bottom w:val="nil"/>
            </w:tcBorders>
          </w:tcPr>
          <w:p>
            <w:pPr>
              <w:pStyle w:val="TableParagraph"/>
              <w:spacing w:before="41"/>
              <w:ind w:left="80" w:right="67"/>
              <w:rPr>
                <w:sz w:val="16"/>
              </w:rPr>
            </w:pPr>
            <w:r>
              <w:rPr>
                <w:color w:val="231F20"/>
                <w:sz w:val="16"/>
              </w:rPr>
              <w:t>99. Educación Laica</w:t>
            </w:r>
          </w:p>
        </w:tc>
        <w:tc>
          <w:tcPr>
            <w:tcW w:w="3808" w:type="dxa"/>
            <w:tcBorders>
              <w:bottom w:val="nil"/>
            </w:tcBorders>
          </w:tcPr>
          <w:p>
            <w:pPr>
              <w:pStyle w:val="TableParagraph"/>
              <w:spacing w:line="180" w:lineRule="exact" w:before="47"/>
              <w:ind w:left="80" w:right="106"/>
              <w:jc w:val="both"/>
              <w:rPr>
                <w:sz w:val="16"/>
              </w:rPr>
            </w:pPr>
            <w:r>
              <w:rPr>
                <w:color w:val="231F20"/>
                <w:sz w:val="16"/>
              </w:rPr>
              <w:t>La educación pública tiene la obligación de dotar a sus alumnos de conocimiento científico respecto a la salud sexual</w:t>
            </w:r>
            <w:r>
              <w:rPr>
                <w:color w:val="231F20"/>
                <w:spacing w:val="-6"/>
                <w:sz w:val="16"/>
              </w:rPr>
              <w:t> </w:t>
            </w:r>
            <w:r>
              <w:rPr>
                <w:color w:val="231F20"/>
                <w:sz w:val="16"/>
              </w:rPr>
              <w:t>y</w:t>
            </w:r>
            <w:r>
              <w:rPr>
                <w:color w:val="231F20"/>
                <w:spacing w:val="-7"/>
                <w:sz w:val="16"/>
              </w:rPr>
              <w:t>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salud</w:t>
            </w:r>
            <w:r>
              <w:rPr>
                <w:color w:val="231F20"/>
                <w:spacing w:val="-7"/>
                <w:sz w:val="16"/>
              </w:rPr>
              <w:t> </w:t>
            </w:r>
            <w:r>
              <w:rPr>
                <w:color w:val="231F20"/>
                <w:sz w:val="16"/>
              </w:rPr>
              <w:t>reproductiva</w:t>
            </w:r>
            <w:r>
              <w:rPr>
                <w:color w:val="231F20"/>
                <w:spacing w:val="-7"/>
                <w:sz w:val="16"/>
              </w:rPr>
              <w:t> </w:t>
            </w:r>
            <w:r>
              <w:rPr>
                <w:color w:val="231F20"/>
                <w:sz w:val="16"/>
              </w:rPr>
              <w:t>en</w:t>
            </w:r>
            <w:r>
              <w:rPr>
                <w:color w:val="231F20"/>
                <w:spacing w:val="-7"/>
                <w:sz w:val="16"/>
              </w:rPr>
              <w:t> </w:t>
            </w:r>
            <w:r>
              <w:rPr>
                <w:color w:val="231F20"/>
                <w:sz w:val="16"/>
              </w:rPr>
              <w:t>función</w:t>
            </w:r>
            <w:r>
              <w:rPr>
                <w:color w:val="231F20"/>
                <w:spacing w:val="-7"/>
                <w:sz w:val="16"/>
              </w:rPr>
              <w:t> </w:t>
            </w:r>
            <w:r>
              <w:rPr>
                <w:color w:val="231F20"/>
                <w:sz w:val="16"/>
              </w:rPr>
              <w:t>del</w:t>
            </w:r>
            <w:r>
              <w:rPr>
                <w:color w:val="231F20"/>
                <w:spacing w:val="-7"/>
                <w:sz w:val="16"/>
              </w:rPr>
              <w:t> </w:t>
            </w:r>
            <w:r>
              <w:rPr>
                <w:color w:val="231F20"/>
                <w:sz w:val="16"/>
              </w:rPr>
              <w:t>desarrollo cognoscitivo, rechazando cualquier tipo de</w:t>
            </w:r>
            <w:r>
              <w:rPr>
                <w:color w:val="231F20"/>
                <w:spacing w:val="-3"/>
                <w:sz w:val="16"/>
              </w:rPr>
              <w:t> </w:t>
            </w:r>
            <w:r>
              <w:rPr>
                <w:color w:val="231F20"/>
                <w:sz w:val="16"/>
              </w:rPr>
              <w:t>censura.</w:t>
            </w:r>
          </w:p>
        </w:tc>
      </w:tr>
      <w:tr>
        <w:trPr>
          <w:trHeight w:val="641" w:hRule="exact"/>
        </w:trPr>
        <w:tc>
          <w:tcPr>
            <w:tcW w:w="1293" w:type="dxa"/>
            <w:vMerge/>
          </w:tcPr>
          <w:p>
            <w:pPr/>
          </w:p>
        </w:tc>
        <w:tc>
          <w:tcPr>
            <w:tcW w:w="1635" w:type="dxa"/>
            <w:tcBorders>
              <w:top w:val="nil"/>
              <w:bottom w:val="nil"/>
            </w:tcBorders>
          </w:tcPr>
          <w:p>
            <w:pPr>
              <w:pStyle w:val="TableParagraph"/>
              <w:spacing w:line="180" w:lineRule="exact" w:before="45"/>
              <w:ind w:left="80" w:right="67"/>
              <w:rPr>
                <w:sz w:val="16"/>
              </w:rPr>
            </w:pPr>
            <w:r>
              <w:rPr>
                <w:color w:val="231F20"/>
                <w:sz w:val="16"/>
              </w:rPr>
              <w:t>100. Libertad de Ex- presión</w:t>
            </w:r>
          </w:p>
        </w:tc>
        <w:tc>
          <w:tcPr>
            <w:tcW w:w="3808" w:type="dxa"/>
            <w:tcBorders>
              <w:top w:val="nil"/>
              <w:bottom w:val="nil"/>
            </w:tcBorders>
          </w:tcPr>
          <w:p>
            <w:pPr>
              <w:pStyle w:val="TableParagraph"/>
              <w:spacing w:line="180" w:lineRule="exact" w:before="45"/>
              <w:ind w:left="80" w:right="106"/>
              <w:jc w:val="both"/>
              <w:rPr>
                <w:sz w:val="16"/>
              </w:rPr>
            </w:pPr>
            <w:r>
              <w:rPr>
                <w:color w:val="231F20"/>
                <w:sz w:val="16"/>
              </w:rPr>
              <w:t>Las autoridades no podrán prohibir o impedir formas de vestir o expresiones artísticas bajo consideraciones mo- rales ó religiosas.</w:t>
            </w:r>
          </w:p>
        </w:tc>
      </w:tr>
      <w:tr>
        <w:trPr>
          <w:trHeight w:val="1001" w:hRule="exact"/>
        </w:trPr>
        <w:tc>
          <w:tcPr>
            <w:tcW w:w="1293" w:type="dxa"/>
            <w:vMerge/>
          </w:tcPr>
          <w:p>
            <w:pPr/>
          </w:p>
        </w:tc>
        <w:tc>
          <w:tcPr>
            <w:tcW w:w="1635" w:type="dxa"/>
            <w:tcBorders>
              <w:top w:val="nil"/>
              <w:bottom w:val="nil"/>
            </w:tcBorders>
          </w:tcPr>
          <w:p>
            <w:pPr>
              <w:pStyle w:val="TableParagraph"/>
              <w:spacing w:line="180" w:lineRule="exact" w:before="45"/>
              <w:ind w:left="80" w:right="110"/>
              <w:rPr>
                <w:sz w:val="16"/>
              </w:rPr>
            </w:pPr>
            <w:r>
              <w:rPr>
                <w:color w:val="231F20"/>
                <w:sz w:val="16"/>
              </w:rPr>
              <w:t>101. Ejercicio Libre de la</w:t>
            </w:r>
            <w:r>
              <w:rPr>
                <w:color w:val="231F20"/>
                <w:spacing w:val="-10"/>
                <w:sz w:val="16"/>
              </w:rPr>
              <w:t> </w:t>
            </w:r>
            <w:r>
              <w:rPr>
                <w:color w:val="231F20"/>
                <w:sz w:val="16"/>
              </w:rPr>
              <w:t>Sexualidad</w:t>
            </w:r>
          </w:p>
        </w:tc>
        <w:tc>
          <w:tcPr>
            <w:tcW w:w="3808" w:type="dxa"/>
            <w:tcBorders>
              <w:top w:val="nil"/>
              <w:bottom w:val="nil"/>
            </w:tcBorders>
          </w:tcPr>
          <w:p>
            <w:pPr>
              <w:pStyle w:val="TableParagraph"/>
              <w:spacing w:line="180" w:lineRule="exact" w:before="45"/>
              <w:ind w:left="80" w:right="106"/>
              <w:jc w:val="both"/>
              <w:rPr>
                <w:sz w:val="16"/>
              </w:rPr>
            </w:pPr>
            <w:r>
              <w:rPr>
                <w:color w:val="231F20"/>
                <w:sz w:val="16"/>
              </w:rPr>
              <w:t>Prevención y combate a todas las formas de violencia relacionadas con la sexualidad principalmente las que   se ejercen contra niñas, niños, mujeres y la disidencia sexual requieren de acciones que la visibilicen como un problema de salud</w:t>
            </w:r>
            <w:r>
              <w:rPr>
                <w:color w:val="231F20"/>
                <w:spacing w:val="-4"/>
                <w:sz w:val="16"/>
              </w:rPr>
              <w:t> </w:t>
            </w:r>
            <w:r>
              <w:rPr>
                <w:color w:val="231F20"/>
                <w:sz w:val="16"/>
              </w:rPr>
              <w:t>pública.</w:t>
            </w:r>
          </w:p>
        </w:tc>
      </w:tr>
      <w:tr>
        <w:trPr>
          <w:trHeight w:val="461" w:hRule="exact"/>
        </w:trPr>
        <w:tc>
          <w:tcPr>
            <w:tcW w:w="1293" w:type="dxa"/>
            <w:vMerge/>
          </w:tcPr>
          <w:p>
            <w:pPr/>
          </w:p>
        </w:tc>
        <w:tc>
          <w:tcPr>
            <w:tcW w:w="1635" w:type="dxa"/>
            <w:tcBorders>
              <w:top w:val="nil"/>
              <w:bottom w:val="nil"/>
            </w:tcBorders>
          </w:tcPr>
          <w:p>
            <w:pPr>
              <w:pStyle w:val="TableParagraph"/>
              <w:spacing w:before="40"/>
              <w:ind w:left="80" w:right="67"/>
              <w:rPr>
                <w:sz w:val="16"/>
              </w:rPr>
            </w:pPr>
            <w:r>
              <w:rPr>
                <w:color w:val="231F20"/>
                <w:sz w:val="16"/>
              </w:rPr>
              <w:t>102. Familias</w:t>
            </w:r>
          </w:p>
        </w:tc>
        <w:tc>
          <w:tcPr>
            <w:tcW w:w="3808" w:type="dxa"/>
            <w:tcBorders>
              <w:top w:val="nil"/>
              <w:bottom w:val="nil"/>
            </w:tcBorders>
          </w:tcPr>
          <w:p>
            <w:pPr>
              <w:pStyle w:val="TableParagraph"/>
              <w:spacing w:line="180" w:lineRule="exact" w:before="45"/>
              <w:ind w:left="80" w:right="19"/>
              <w:rPr>
                <w:sz w:val="16"/>
              </w:rPr>
            </w:pPr>
            <w:r>
              <w:rPr>
                <w:color w:val="231F20"/>
                <w:sz w:val="16"/>
              </w:rPr>
              <w:t>Se</w:t>
            </w:r>
            <w:r>
              <w:rPr>
                <w:color w:val="231F20"/>
                <w:spacing w:val="-20"/>
                <w:sz w:val="16"/>
              </w:rPr>
              <w:t> </w:t>
            </w:r>
            <w:r>
              <w:rPr>
                <w:color w:val="231F20"/>
                <w:spacing w:val="-3"/>
                <w:sz w:val="16"/>
              </w:rPr>
              <w:t>aprobará</w:t>
            </w:r>
            <w:r>
              <w:rPr>
                <w:color w:val="231F20"/>
                <w:spacing w:val="-20"/>
                <w:sz w:val="16"/>
              </w:rPr>
              <w:t> </w:t>
            </w:r>
            <w:r>
              <w:rPr>
                <w:color w:val="231F20"/>
                <w:sz w:val="16"/>
              </w:rPr>
              <w:t>la</w:t>
            </w:r>
            <w:r>
              <w:rPr>
                <w:color w:val="231F20"/>
                <w:spacing w:val="-20"/>
                <w:sz w:val="16"/>
              </w:rPr>
              <w:t> </w:t>
            </w:r>
            <w:r>
              <w:rPr>
                <w:color w:val="231F20"/>
                <w:sz w:val="16"/>
              </w:rPr>
              <w:t>Ley</w:t>
            </w:r>
            <w:r>
              <w:rPr>
                <w:color w:val="231F20"/>
                <w:spacing w:val="-20"/>
                <w:sz w:val="16"/>
              </w:rPr>
              <w:t> </w:t>
            </w:r>
            <w:r>
              <w:rPr>
                <w:color w:val="231F20"/>
                <w:spacing w:val="-3"/>
                <w:sz w:val="16"/>
              </w:rPr>
              <w:t>para</w:t>
            </w:r>
            <w:r>
              <w:rPr>
                <w:color w:val="231F20"/>
                <w:spacing w:val="-20"/>
                <w:sz w:val="16"/>
              </w:rPr>
              <w:t> </w:t>
            </w:r>
            <w:r>
              <w:rPr>
                <w:color w:val="231F20"/>
                <w:sz w:val="16"/>
              </w:rPr>
              <w:t>la</w:t>
            </w:r>
            <w:r>
              <w:rPr>
                <w:color w:val="231F20"/>
                <w:spacing w:val="-20"/>
                <w:sz w:val="16"/>
              </w:rPr>
              <w:t> </w:t>
            </w:r>
            <w:r>
              <w:rPr>
                <w:color w:val="231F20"/>
                <w:spacing w:val="-3"/>
                <w:sz w:val="16"/>
              </w:rPr>
              <w:t>Protección</w:t>
            </w:r>
            <w:r>
              <w:rPr>
                <w:color w:val="231F20"/>
                <w:spacing w:val="-19"/>
                <w:sz w:val="16"/>
              </w:rPr>
              <w:t> </w:t>
            </w:r>
            <w:r>
              <w:rPr>
                <w:color w:val="231F20"/>
                <w:sz w:val="16"/>
              </w:rPr>
              <w:t>de</w:t>
            </w:r>
            <w:r>
              <w:rPr>
                <w:color w:val="231F20"/>
                <w:spacing w:val="-20"/>
                <w:sz w:val="16"/>
              </w:rPr>
              <w:t> </w:t>
            </w:r>
            <w:r>
              <w:rPr>
                <w:color w:val="231F20"/>
                <w:sz w:val="16"/>
              </w:rPr>
              <w:t>las</w:t>
            </w:r>
            <w:r>
              <w:rPr>
                <w:color w:val="231F20"/>
                <w:spacing w:val="-20"/>
                <w:sz w:val="16"/>
              </w:rPr>
              <w:t> </w:t>
            </w:r>
            <w:r>
              <w:rPr>
                <w:color w:val="231F20"/>
                <w:spacing w:val="-3"/>
                <w:sz w:val="16"/>
              </w:rPr>
              <w:t>Madres</w:t>
            </w:r>
            <w:r>
              <w:rPr>
                <w:color w:val="231F20"/>
                <w:spacing w:val="-19"/>
                <w:sz w:val="16"/>
              </w:rPr>
              <w:t> </w:t>
            </w:r>
            <w:r>
              <w:rPr>
                <w:color w:val="231F20"/>
                <w:spacing w:val="-3"/>
                <w:sz w:val="16"/>
              </w:rPr>
              <w:t>solteras, </w:t>
            </w:r>
            <w:r>
              <w:rPr>
                <w:color w:val="231F20"/>
                <w:sz w:val="16"/>
              </w:rPr>
              <w:t>que </w:t>
            </w:r>
            <w:r>
              <w:rPr>
                <w:color w:val="231F20"/>
                <w:spacing w:val="-3"/>
                <w:sz w:val="16"/>
              </w:rPr>
              <w:t>contempla </w:t>
            </w:r>
            <w:r>
              <w:rPr>
                <w:color w:val="231F20"/>
                <w:sz w:val="16"/>
              </w:rPr>
              <w:t>la </w:t>
            </w:r>
            <w:r>
              <w:rPr>
                <w:color w:val="231F20"/>
                <w:spacing w:val="-3"/>
                <w:sz w:val="16"/>
              </w:rPr>
              <w:t>pensión universal para madres</w:t>
            </w:r>
            <w:r>
              <w:rPr>
                <w:color w:val="231F20"/>
                <w:spacing w:val="-24"/>
                <w:sz w:val="16"/>
              </w:rPr>
              <w:t> </w:t>
            </w:r>
            <w:r>
              <w:rPr>
                <w:color w:val="231F20"/>
                <w:spacing w:val="-3"/>
                <w:sz w:val="16"/>
              </w:rPr>
              <w:t>solteras.</w:t>
            </w:r>
          </w:p>
        </w:tc>
      </w:tr>
      <w:tr>
        <w:trPr>
          <w:trHeight w:val="461" w:hRule="exact"/>
        </w:trPr>
        <w:tc>
          <w:tcPr>
            <w:tcW w:w="1293" w:type="dxa"/>
            <w:vMerge/>
          </w:tcPr>
          <w:p>
            <w:pPr/>
          </w:p>
        </w:tc>
        <w:tc>
          <w:tcPr>
            <w:tcW w:w="1635" w:type="dxa"/>
            <w:tcBorders>
              <w:top w:val="nil"/>
              <w:bottom w:val="nil"/>
            </w:tcBorders>
          </w:tcPr>
          <w:p>
            <w:pPr>
              <w:pStyle w:val="TableParagraph"/>
              <w:spacing w:line="180" w:lineRule="exact" w:before="45"/>
              <w:ind w:left="80" w:right="94"/>
              <w:rPr>
                <w:sz w:val="16"/>
              </w:rPr>
            </w:pPr>
            <w:r>
              <w:rPr>
                <w:color w:val="231F20"/>
                <w:sz w:val="16"/>
              </w:rPr>
              <w:t>103. Maternidad y Pa- ternidad Compartidas</w:t>
            </w:r>
          </w:p>
        </w:tc>
        <w:tc>
          <w:tcPr>
            <w:tcW w:w="3808" w:type="dxa"/>
            <w:tcBorders>
              <w:top w:val="nil"/>
              <w:bottom w:val="nil"/>
            </w:tcBorders>
          </w:tcPr>
          <w:p>
            <w:pPr>
              <w:pStyle w:val="TableParagraph"/>
              <w:spacing w:line="180" w:lineRule="exact" w:before="45"/>
              <w:ind w:left="80" w:right="104"/>
              <w:rPr>
                <w:sz w:val="16"/>
              </w:rPr>
            </w:pPr>
            <w:r>
              <w:rPr>
                <w:color w:val="231F20"/>
                <w:sz w:val="16"/>
              </w:rPr>
              <w:t>En</w:t>
            </w:r>
            <w:r>
              <w:rPr>
                <w:color w:val="231F20"/>
                <w:spacing w:val="-18"/>
                <w:sz w:val="16"/>
              </w:rPr>
              <w:t> </w:t>
            </w:r>
            <w:r>
              <w:rPr>
                <w:color w:val="231F20"/>
                <w:sz w:val="16"/>
              </w:rPr>
              <w:t>el</w:t>
            </w:r>
            <w:r>
              <w:rPr>
                <w:color w:val="231F20"/>
                <w:spacing w:val="-18"/>
                <w:sz w:val="16"/>
              </w:rPr>
              <w:t> </w:t>
            </w:r>
            <w:r>
              <w:rPr>
                <w:color w:val="231F20"/>
                <w:sz w:val="16"/>
              </w:rPr>
              <w:t>artículo</w:t>
            </w:r>
            <w:r>
              <w:rPr>
                <w:color w:val="231F20"/>
                <w:spacing w:val="-18"/>
                <w:sz w:val="16"/>
              </w:rPr>
              <w:t> </w:t>
            </w:r>
            <w:r>
              <w:rPr>
                <w:color w:val="231F20"/>
                <w:sz w:val="16"/>
              </w:rPr>
              <w:t>4º</w:t>
            </w:r>
            <w:r>
              <w:rPr>
                <w:color w:val="231F20"/>
                <w:spacing w:val="-18"/>
                <w:sz w:val="16"/>
              </w:rPr>
              <w:t> </w:t>
            </w:r>
            <w:r>
              <w:rPr>
                <w:color w:val="231F20"/>
                <w:sz w:val="16"/>
              </w:rPr>
              <w:t>constitucional</w:t>
            </w:r>
            <w:r>
              <w:rPr>
                <w:color w:val="231F20"/>
                <w:spacing w:val="-18"/>
                <w:sz w:val="16"/>
              </w:rPr>
              <w:t> </w:t>
            </w:r>
            <w:r>
              <w:rPr>
                <w:color w:val="231F20"/>
                <w:sz w:val="16"/>
              </w:rPr>
              <w:t>se</w:t>
            </w:r>
            <w:r>
              <w:rPr>
                <w:color w:val="231F20"/>
                <w:spacing w:val="-18"/>
                <w:sz w:val="16"/>
              </w:rPr>
              <w:t> </w:t>
            </w:r>
            <w:r>
              <w:rPr>
                <w:color w:val="231F20"/>
                <w:sz w:val="16"/>
              </w:rPr>
              <w:t>incorporará</w:t>
            </w:r>
            <w:r>
              <w:rPr>
                <w:color w:val="231F20"/>
                <w:spacing w:val="-18"/>
                <w:sz w:val="16"/>
              </w:rPr>
              <w:t> </w:t>
            </w:r>
            <w:r>
              <w:rPr>
                <w:color w:val="231F20"/>
                <w:sz w:val="16"/>
              </w:rPr>
              <w:t>la</w:t>
            </w:r>
            <w:r>
              <w:rPr>
                <w:color w:val="231F20"/>
                <w:spacing w:val="-18"/>
                <w:sz w:val="16"/>
              </w:rPr>
              <w:t> </w:t>
            </w:r>
            <w:r>
              <w:rPr>
                <w:color w:val="231F20"/>
                <w:sz w:val="16"/>
              </w:rPr>
              <w:t>expresión de</w:t>
            </w:r>
            <w:r>
              <w:rPr>
                <w:color w:val="231F20"/>
                <w:spacing w:val="-14"/>
                <w:sz w:val="16"/>
              </w:rPr>
              <w:t> </w:t>
            </w:r>
            <w:r>
              <w:rPr>
                <w:color w:val="231F20"/>
                <w:sz w:val="16"/>
              </w:rPr>
              <w:t>maternidad</w:t>
            </w:r>
            <w:r>
              <w:rPr>
                <w:color w:val="231F20"/>
                <w:spacing w:val="-14"/>
                <w:sz w:val="16"/>
              </w:rPr>
              <w:t> </w:t>
            </w:r>
            <w:r>
              <w:rPr>
                <w:color w:val="231F20"/>
                <w:sz w:val="16"/>
              </w:rPr>
              <w:t>y</w:t>
            </w:r>
            <w:r>
              <w:rPr>
                <w:color w:val="231F20"/>
                <w:spacing w:val="-14"/>
                <w:sz w:val="16"/>
              </w:rPr>
              <w:t> </w:t>
            </w:r>
            <w:r>
              <w:rPr>
                <w:color w:val="231F20"/>
                <w:sz w:val="16"/>
              </w:rPr>
              <w:t>paternidad</w:t>
            </w:r>
            <w:r>
              <w:rPr>
                <w:color w:val="231F20"/>
                <w:spacing w:val="-14"/>
                <w:sz w:val="16"/>
              </w:rPr>
              <w:t> </w:t>
            </w:r>
            <w:r>
              <w:rPr>
                <w:color w:val="231F20"/>
                <w:sz w:val="16"/>
              </w:rPr>
              <w:t>compartida</w:t>
            </w:r>
            <w:r>
              <w:rPr>
                <w:color w:val="231F20"/>
                <w:spacing w:val="-14"/>
                <w:sz w:val="16"/>
              </w:rPr>
              <w:t> </w:t>
            </w:r>
            <w:r>
              <w:rPr>
                <w:color w:val="231F20"/>
                <w:sz w:val="16"/>
              </w:rPr>
              <w:t>y</w:t>
            </w:r>
            <w:r>
              <w:rPr>
                <w:color w:val="231F20"/>
                <w:spacing w:val="-14"/>
                <w:sz w:val="16"/>
              </w:rPr>
              <w:t> </w:t>
            </w:r>
            <w:r>
              <w:rPr>
                <w:color w:val="231F20"/>
                <w:spacing w:val="-2"/>
                <w:sz w:val="16"/>
              </w:rPr>
              <w:t>responsable.</w:t>
            </w:r>
          </w:p>
        </w:tc>
      </w:tr>
      <w:tr>
        <w:trPr>
          <w:trHeight w:val="641" w:hRule="exact"/>
        </w:trPr>
        <w:tc>
          <w:tcPr>
            <w:tcW w:w="1293" w:type="dxa"/>
            <w:vMerge/>
          </w:tcPr>
          <w:p>
            <w:pPr/>
          </w:p>
        </w:tc>
        <w:tc>
          <w:tcPr>
            <w:tcW w:w="1635" w:type="dxa"/>
            <w:tcBorders>
              <w:top w:val="nil"/>
              <w:bottom w:val="nil"/>
            </w:tcBorders>
          </w:tcPr>
          <w:p>
            <w:pPr>
              <w:pStyle w:val="TableParagraph"/>
              <w:spacing w:line="180" w:lineRule="exact" w:before="45"/>
              <w:ind w:left="80" w:right="67"/>
              <w:rPr>
                <w:sz w:val="16"/>
              </w:rPr>
            </w:pPr>
            <w:r>
              <w:rPr>
                <w:color w:val="231F20"/>
                <w:sz w:val="16"/>
              </w:rPr>
              <w:t>104. Identidad. Sexo- genérica</w:t>
            </w:r>
          </w:p>
        </w:tc>
        <w:tc>
          <w:tcPr>
            <w:tcW w:w="3808" w:type="dxa"/>
            <w:tcBorders>
              <w:top w:val="nil"/>
              <w:bottom w:val="nil"/>
            </w:tcBorders>
          </w:tcPr>
          <w:p>
            <w:pPr>
              <w:pStyle w:val="TableParagraph"/>
              <w:spacing w:line="180" w:lineRule="exact" w:before="45"/>
              <w:ind w:left="80" w:right="106"/>
              <w:jc w:val="both"/>
              <w:rPr>
                <w:sz w:val="16"/>
              </w:rPr>
            </w:pPr>
            <w:r>
              <w:rPr>
                <w:color w:val="231F20"/>
                <w:sz w:val="16"/>
              </w:rPr>
              <w:t>Se</w:t>
            </w:r>
            <w:r>
              <w:rPr>
                <w:color w:val="231F20"/>
                <w:spacing w:val="-12"/>
                <w:sz w:val="16"/>
              </w:rPr>
              <w:t> </w:t>
            </w:r>
            <w:r>
              <w:rPr>
                <w:color w:val="231F20"/>
                <w:sz w:val="16"/>
              </w:rPr>
              <w:t>instituirán</w:t>
            </w:r>
            <w:r>
              <w:rPr>
                <w:color w:val="231F20"/>
                <w:spacing w:val="-12"/>
                <w:sz w:val="16"/>
              </w:rPr>
              <w:t> </w:t>
            </w:r>
            <w:r>
              <w:rPr>
                <w:color w:val="231F20"/>
                <w:sz w:val="16"/>
              </w:rPr>
              <w:t>mecanismos</w:t>
            </w:r>
            <w:r>
              <w:rPr>
                <w:color w:val="231F20"/>
                <w:spacing w:val="-12"/>
                <w:sz w:val="16"/>
              </w:rPr>
              <w:t> </w:t>
            </w:r>
            <w:r>
              <w:rPr>
                <w:color w:val="231F20"/>
                <w:sz w:val="16"/>
              </w:rPr>
              <w:t>legales</w:t>
            </w:r>
            <w:r>
              <w:rPr>
                <w:color w:val="231F20"/>
                <w:spacing w:val="-12"/>
                <w:sz w:val="16"/>
              </w:rPr>
              <w:t> </w:t>
            </w:r>
            <w:r>
              <w:rPr>
                <w:color w:val="231F20"/>
                <w:sz w:val="16"/>
              </w:rPr>
              <w:t>para</w:t>
            </w:r>
            <w:r>
              <w:rPr>
                <w:color w:val="231F20"/>
                <w:spacing w:val="-12"/>
                <w:sz w:val="16"/>
              </w:rPr>
              <w:t> </w:t>
            </w:r>
            <w:r>
              <w:rPr>
                <w:color w:val="231F20"/>
                <w:sz w:val="16"/>
              </w:rPr>
              <w:t>el</w:t>
            </w:r>
            <w:r>
              <w:rPr>
                <w:color w:val="231F20"/>
                <w:spacing w:val="-12"/>
                <w:sz w:val="16"/>
              </w:rPr>
              <w:t> </w:t>
            </w:r>
            <w:r>
              <w:rPr>
                <w:color w:val="231F20"/>
                <w:sz w:val="16"/>
              </w:rPr>
              <w:t>reconocimiento de los derechos las personas homosexuales, bisexuales, transexuales, transgenéricas, travestis e</w:t>
            </w:r>
            <w:r>
              <w:rPr>
                <w:color w:val="231F20"/>
                <w:spacing w:val="-3"/>
                <w:sz w:val="16"/>
              </w:rPr>
              <w:t> </w:t>
            </w:r>
            <w:r>
              <w:rPr>
                <w:color w:val="231F20"/>
                <w:sz w:val="16"/>
              </w:rPr>
              <w:t>intersexuales.</w:t>
            </w:r>
          </w:p>
        </w:tc>
      </w:tr>
      <w:tr>
        <w:trPr>
          <w:trHeight w:val="814" w:hRule="exact"/>
        </w:trPr>
        <w:tc>
          <w:tcPr>
            <w:tcW w:w="1293" w:type="dxa"/>
            <w:vMerge/>
          </w:tcPr>
          <w:p>
            <w:pPr/>
          </w:p>
        </w:tc>
        <w:tc>
          <w:tcPr>
            <w:tcW w:w="1635" w:type="dxa"/>
            <w:tcBorders>
              <w:top w:val="nil"/>
            </w:tcBorders>
          </w:tcPr>
          <w:p>
            <w:pPr>
              <w:pStyle w:val="TableParagraph"/>
              <w:spacing w:line="180" w:lineRule="exact" w:before="45"/>
              <w:ind w:left="80" w:right="67"/>
              <w:rPr>
                <w:sz w:val="16"/>
              </w:rPr>
            </w:pPr>
            <w:r>
              <w:rPr>
                <w:color w:val="231F20"/>
                <w:sz w:val="16"/>
              </w:rPr>
              <w:t>105. Delitos motiva- dos por el odio</w:t>
            </w:r>
          </w:p>
        </w:tc>
        <w:tc>
          <w:tcPr>
            <w:tcW w:w="3808" w:type="dxa"/>
            <w:tcBorders>
              <w:top w:val="nil"/>
            </w:tcBorders>
          </w:tcPr>
          <w:p>
            <w:pPr>
              <w:pStyle w:val="TableParagraph"/>
              <w:spacing w:line="180" w:lineRule="exact" w:before="45"/>
              <w:ind w:left="80" w:right="106"/>
              <w:jc w:val="both"/>
              <w:rPr>
                <w:sz w:val="16"/>
              </w:rPr>
            </w:pPr>
            <w:r>
              <w:rPr>
                <w:color w:val="231F20"/>
                <w:sz w:val="16"/>
              </w:rPr>
              <w:t>Se penalizará la discriminación y la impunidad, tipifi- cando y federalizando los delitos motivados por el odio por razón de género, como el feminicidio, homofobia, xenofobia, racismo.</w:t>
            </w:r>
          </w:p>
        </w:tc>
      </w:tr>
      <w:tr>
        <w:trPr>
          <w:trHeight w:val="1908" w:hRule="exact"/>
        </w:trPr>
        <w:tc>
          <w:tcPr>
            <w:tcW w:w="1293" w:type="dxa"/>
            <w:vMerge w:val="restart"/>
          </w:tcPr>
          <w:p>
            <w:pPr>
              <w:pStyle w:val="TableParagraph"/>
              <w:spacing w:line="180" w:lineRule="exact" w:before="47"/>
              <w:ind w:left="80" w:right="106"/>
              <w:jc w:val="both"/>
              <w:rPr>
                <w:sz w:val="16"/>
              </w:rPr>
            </w:pPr>
            <w:r>
              <w:rPr>
                <w:color w:val="231F20"/>
                <w:sz w:val="16"/>
              </w:rPr>
              <w:t>VI. Integración mundial y co- operación inter- nacional</w:t>
            </w:r>
          </w:p>
        </w:tc>
        <w:tc>
          <w:tcPr>
            <w:tcW w:w="1635" w:type="dxa"/>
            <w:tcBorders>
              <w:bottom w:val="nil"/>
            </w:tcBorders>
          </w:tcPr>
          <w:p>
            <w:pPr>
              <w:pStyle w:val="TableParagraph"/>
              <w:spacing w:line="180" w:lineRule="exact" w:before="47"/>
              <w:ind w:left="80" w:right="106"/>
              <w:jc w:val="both"/>
              <w:rPr>
                <w:sz w:val="16"/>
              </w:rPr>
            </w:pPr>
            <w:r>
              <w:rPr>
                <w:color w:val="231F20"/>
                <w:spacing w:val="-3"/>
                <w:sz w:val="16"/>
              </w:rPr>
              <w:t>111. </w:t>
            </w:r>
            <w:r>
              <w:rPr>
                <w:color w:val="231F20"/>
                <w:sz w:val="16"/>
              </w:rPr>
              <w:t>Impulso a la apli- cación de los</w:t>
            </w:r>
            <w:r>
              <w:rPr>
                <w:color w:val="231F20"/>
                <w:spacing w:val="-9"/>
                <w:sz w:val="16"/>
              </w:rPr>
              <w:t> </w:t>
            </w:r>
            <w:r>
              <w:rPr>
                <w:color w:val="231F20"/>
                <w:sz w:val="16"/>
              </w:rPr>
              <w:t>derechos humanos en México y el mundo.</w:t>
            </w:r>
          </w:p>
        </w:tc>
        <w:tc>
          <w:tcPr>
            <w:tcW w:w="3808" w:type="dxa"/>
            <w:tcBorders>
              <w:bottom w:val="nil"/>
            </w:tcBorders>
          </w:tcPr>
          <w:p>
            <w:pPr>
              <w:pStyle w:val="TableParagraph"/>
              <w:spacing w:line="180" w:lineRule="exact" w:before="47"/>
              <w:ind w:left="80" w:right="106"/>
              <w:jc w:val="both"/>
              <w:rPr>
                <w:sz w:val="16"/>
              </w:rPr>
            </w:pPr>
            <w:r>
              <w:rPr>
                <w:color w:val="231F20"/>
                <w:sz w:val="16"/>
              </w:rPr>
              <w:t>[El </w:t>
            </w:r>
            <w:r>
              <w:rPr>
                <w:color w:val="231F20"/>
                <w:w w:val="125"/>
                <w:sz w:val="12"/>
              </w:rPr>
              <w:t>prd </w:t>
            </w:r>
            <w:r>
              <w:rPr>
                <w:color w:val="231F20"/>
                <w:sz w:val="16"/>
              </w:rPr>
              <w:t>apoyará] la instrumentación de todos los</w:t>
            </w:r>
            <w:r>
              <w:rPr>
                <w:color w:val="231F20"/>
                <w:spacing w:val="-7"/>
                <w:sz w:val="16"/>
              </w:rPr>
              <w:t> </w:t>
            </w:r>
            <w:r>
              <w:rPr>
                <w:color w:val="231F20"/>
                <w:sz w:val="16"/>
              </w:rPr>
              <w:t>tratados de derechos humanos, en particular la Convención</w:t>
            </w:r>
            <w:r>
              <w:rPr>
                <w:color w:val="231F20"/>
                <w:spacing w:val="-17"/>
                <w:sz w:val="16"/>
              </w:rPr>
              <w:t> </w:t>
            </w:r>
            <w:r>
              <w:rPr>
                <w:color w:val="231F20"/>
                <w:sz w:val="16"/>
              </w:rPr>
              <w:t>sobre la</w:t>
            </w:r>
            <w:r>
              <w:rPr>
                <w:color w:val="231F20"/>
                <w:spacing w:val="-11"/>
                <w:sz w:val="16"/>
              </w:rPr>
              <w:t> </w:t>
            </w:r>
            <w:r>
              <w:rPr>
                <w:color w:val="231F20"/>
                <w:sz w:val="16"/>
              </w:rPr>
              <w:t>eliminación</w:t>
            </w:r>
            <w:r>
              <w:rPr>
                <w:color w:val="231F20"/>
                <w:spacing w:val="-11"/>
                <w:sz w:val="16"/>
              </w:rPr>
              <w:t> </w:t>
            </w:r>
            <w:r>
              <w:rPr>
                <w:color w:val="231F20"/>
                <w:sz w:val="16"/>
              </w:rPr>
              <w:t>de</w:t>
            </w:r>
            <w:r>
              <w:rPr>
                <w:color w:val="231F20"/>
                <w:spacing w:val="-11"/>
                <w:sz w:val="16"/>
              </w:rPr>
              <w:t> </w:t>
            </w:r>
            <w:r>
              <w:rPr>
                <w:color w:val="231F20"/>
                <w:sz w:val="16"/>
              </w:rPr>
              <w:t>todas</w:t>
            </w:r>
            <w:r>
              <w:rPr>
                <w:color w:val="231F20"/>
                <w:spacing w:val="-12"/>
                <w:sz w:val="16"/>
              </w:rPr>
              <w:t> </w:t>
            </w:r>
            <w:r>
              <w:rPr>
                <w:color w:val="231F20"/>
                <w:sz w:val="16"/>
              </w:rPr>
              <w:t>las</w:t>
            </w:r>
            <w:r>
              <w:rPr>
                <w:color w:val="231F20"/>
                <w:spacing w:val="-11"/>
                <w:sz w:val="16"/>
              </w:rPr>
              <w:t> </w:t>
            </w:r>
            <w:r>
              <w:rPr>
                <w:color w:val="231F20"/>
                <w:sz w:val="16"/>
              </w:rPr>
              <w:t>formas</w:t>
            </w:r>
            <w:r>
              <w:rPr>
                <w:color w:val="231F20"/>
                <w:spacing w:val="-11"/>
                <w:sz w:val="16"/>
              </w:rPr>
              <w:t> </w:t>
            </w:r>
            <w:r>
              <w:rPr>
                <w:color w:val="231F20"/>
                <w:sz w:val="16"/>
              </w:rPr>
              <w:t>de</w:t>
            </w:r>
            <w:r>
              <w:rPr>
                <w:color w:val="231F20"/>
                <w:spacing w:val="-11"/>
                <w:sz w:val="16"/>
              </w:rPr>
              <w:t> </w:t>
            </w:r>
            <w:r>
              <w:rPr>
                <w:color w:val="231F20"/>
                <w:sz w:val="16"/>
              </w:rPr>
              <w:t>discriminación</w:t>
            </w:r>
            <w:r>
              <w:rPr>
                <w:color w:val="231F20"/>
                <w:spacing w:val="-11"/>
                <w:sz w:val="16"/>
              </w:rPr>
              <w:t> </w:t>
            </w:r>
            <w:r>
              <w:rPr>
                <w:color w:val="231F20"/>
                <w:sz w:val="16"/>
              </w:rPr>
              <w:t>con- tra la mujer </w:t>
            </w:r>
            <w:r>
              <w:rPr>
                <w:color w:val="231F20"/>
                <w:w w:val="125"/>
                <w:sz w:val="16"/>
              </w:rPr>
              <w:t>(</w:t>
            </w:r>
            <w:r>
              <w:rPr>
                <w:color w:val="231F20"/>
                <w:w w:val="125"/>
                <w:sz w:val="12"/>
              </w:rPr>
              <w:t>cedaw</w:t>
            </w:r>
            <w:r>
              <w:rPr>
                <w:color w:val="231F20"/>
                <w:w w:val="125"/>
                <w:sz w:val="16"/>
              </w:rPr>
              <w:t>),</w:t>
            </w:r>
            <w:r>
              <w:rPr>
                <w:color w:val="231F20"/>
                <w:spacing w:val="-37"/>
                <w:w w:val="125"/>
                <w:sz w:val="16"/>
              </w:rPr>
              <w:t> </w:t>
            </w:r>
            <w:r>
              <w:rPr>
                <w:color w:val="231F20"/>
                <w:sz w:val="16"/>
              </w:rPr>
              <w:t>la Convención Interamericana para prevenir,</w:t>
            </w:r>
            <w:r>
              <w:rPr>
                <w:color w:val="231F20"/>
                <w:spacing w:val="-4"/>
                <w:sz w:val="16"/>
              </w:rPr>
              <w:t> </w:t>
            </w:r>
            <w:r>
              <w:rPr>
                <w:color w:val="231F20"/>
                <w:sz w:val="16"/>
              </w:rPr>
              <w:t>sancionar</w:t>
            </w:r>
            <w:r>
              <w:rPr>
                <w:color w:val="231F20"/>
                <w:spacing w:val="-4"/>
                <w:sz w:val="16"/>
              </w:rPr>
              <w:t> </w:t>
            </w:r>
            <w:r>
              <w:rPr>
                <w:color w:val="231F20"/>
                <w:sz w:val="16"/>
              </w:rPr>
              <w:t>y</w:t>
            </w:r>
            <w:r>
              <w:rPr>
                <w:color w:val="231F20"/>
                <w:spacing w:val="-4"/>
                <w:sz w:val="16"/>
              </w:rPr>
              <w:t> </w:t>
            </w:r>
            <w:r>
              <w:rPr>
                <w:color w:val="231F20"/>
                <w:sz w:val="16"/>
              </w:rPr>
              <w:t>erradicar</w:t>
            </w:r>
            <w:r>
              <w:rPr>
                <w:color w:val="231F20"/>
                <w:spacing w:val="-5"/>
                <w:sz w:val="16"/>
              </w:rPr>
              <w:t> </w:t>
            </w:r>
            <w:r>
              <w:rPr>
                <w:color w:val="231F20"/>
                <w:sz w:val="16"/>
              </w:rPr>
              <w:t>la</w:t>
            </w:r>
            <w:r>
              <w:rPr>
                <w:color w:val="231F20"/>
                <w:spacing w:val="-4"/>
                <w:sz w:val="16"/>
              </w:rPr>
              <w:t> </w:t>
            </w:r>
            <w:r>
              <w:rPr>
                <w:color w:val="231F20"/>
                <w:sz w:val="16"/>
              </w:rPr>
              <w:t>violencia</w:t>
            </w:r>
            <w:r>
              <w:rPr>
                <w:color w:val="231F20"/>
                <w:spacing w:val="-4"/>
                <w:sz w:val="16"/>
              </w:rPr>
              <w:t> </w:t>
            </w:r>
            <w:r>
              <w:rPr>
                <w:color w:val="231F20"/>
                <w:sz w:val="16"/>
              </w:rPr>
              <w:t>contra</w:t>
            </w:r>
            <w:r>
              <w:rPr>
                <w:color w:val="231F20"/>
                <w:spacing w:val="-4"/>
                <w:sz w:val="16"/>
              </w:rPr>
              <w:t> </w:t>
            </w:r>
            <w:r>
              <w:rPr>
                <w:color w:val="231F20"/>
                <w:sz w:val="16"/>
              </w:rPr>
              <w:t>la</w:t>
            </w:r>
            <w:r>
              <w:rPr>
                <w:color w:val="231F20"/>
                <w:spacing w:val="-4"/>
                <w:sz w:val="16"/>
              </w:rPr>
              <w:t> </w:t>
            </w:r>
            <w:r>
              <w:rPr>
                <w:color w:val="231F20"/>
                <w:sz w:val="16"/>
              </w:rPr>
              <w:t>mu- jer, la Declaración y plataforma de acción de Beijing, el programa</w:t>
            </w:r>
            <w:r>
              <w:rPr>
                <w:color w:val="231F20"/>
                <w:spacing w:val="-10"/>
                <w:sz w:val="16"/>
              </w:rPr>
              <w:t> </w:t>
            </w:r>
            <w:r>
              <w:rPr>
                <w:color w:val="231F20"/>
                <w:sz w:val="16"/>
              </w:rPr>
              <w:t>de</w:t>
            </w:r>
            <w:r>
              <w:rPr>
                <w:color w:val="231F20"/>
                <w:spacing w:val="-10"/>
                <w:sz w:val="16"/>
              </w:rPr>
              <w:t> </w:t>
            </w:r>
            <w:r>
              <w:rPr>
                <w:color w:val="231F20"/>
                <w:sz w:val="16"/>
              </w:rPr>
              <w:t>acción</w:t>
            </w:r>
            <w:r>
              <w:rPr>
                <w:color w:val="231F20"/>
                <w:spacing w:val="-10"/>
                <w:sz w:val="16"/>
              </w:rPr>
              <w:t> </w:t>
            </w:r>
            <w:r>
              <w:rPr>
                <w:color w:val="231F20"/>
                <w:sz w:val="16"/>
              </w:rPr>
              <w:t>regional</w:t>
            </w:r>
            <w:r>
              <w:rPr>
                <w:color w:val="231F20"/>
                <w:spacing w:val="-10"/>
                <w:sz w:val="16"/>
              </w:rPr>
              <w:t> </w:t>
            </w:r>
            <w:r>
              <w:rPr>
                <w:color w:val="231F20"/>
                <w:sz w:val="16"/>
              </w:rPr>
              <w:t>para</w:t>
            </w:r>
            <w:r>
              <w:rPr>
                <w:color w:val="231F20"/>
                <w:spacing w:val="-10"/>
                <w:sz w:val="16"/>
              </w:rPr>
              <w:t> </w:t>
            </w:r>
            <w:r>
              <w:rPr>
                <w:color w:val="231F20"/>
                <w:sz w:val="16"/>
              </w:rPr>
              <w:t>las</w:t>
            </w:r>
            <w:r>
              <w:rPr>
                <w:color w:val="231F20"/>
                <w:spacing w:val="-10"/>
                <w:sz w:val="16"/>
              </w:rPr>
              <w:t> </w:t>
            </w:r>
            <w:r>
              <w:rPr>
                <w:color w:val="231F20"/>
                <w:sz w:val="16"/>
              </w:rPr>
              <w:t>mujeres</w:t>
            </w:r>
            <w:r>
              <w:rPr>
                <w:color w:val="231F20"/>
                <w:spacing w:val="-10"/>
                <w:sz w:val="16"/>
              </w:rPr>
              <w:t> </w:t>
            </w:r>
            <w:r>
              <w:rPr>
                <w:color w:val="231F20"/>
                <w:sz w:val="16"/>
              </w:rPr>
              <w:t>de</w:t>
            </w:r>
            <w:r>
              <w:rPr>
                <w:color w:val="231F20"/>
                <w:spacing w:val="-19"/>
                <w:sz w:val="16"/>
              </w:rPr>
              <w:t> </w:t>
            </w:r>
            <w:r>
              <w:rPr>
                <w:color w:val="231F20"/>
                <w:sz w:val="16"/>
              </w:rPr>
              <w:t>América Latina</w:t>
            </w:r>
            <w:r>
              <w:rPr>
                <w:color w:val="231F20"/>
                <w:spacing w:val="-6"/>
                <w:sz w:val="16"/>
              </w:rPr>
              <w:t> </w:t>
            </w:r>
            <w:r>
              <w:rPr>
                <w:color w:val="231F20"/>
                <w:sz w:val="16"/>
              </w:rPr>
              <w:t>y</w:t>
            </w:r>
            <w:r>
              <w:rPr>
                <w:color w:val="231F20"/>
                <w:spacing w:val="-6"/>
                <w:sz w:val="16"/>
              </w:rPr>
              <w:t> </w:t>
            </w:r>
            <w:r>
              <w:rPr>
                <w:color w:val="231F20"/>
                <w:sz w:val="16"/>
              </w:rPr>
              <w:t>El</w:t>
            </w:r>
            <w:r>
              <w:rPr>
                <w:color w:val="231F20"/>
                <w:spacing w:val="-6"/>
                <w:sz w:val="16"/>
              </w:rPr>
              <w:t> </w:t>
            </w:r>
            <w:r>
              <w:rPr>
                <w:color w:val="231F20"/>
                <w:sz w:val="16"/>
              </w:rPr>
              <w:t>Caribe</w:t>
            </w:r>
            <w:r>
              <w:rPr>
                <w:color w:val="231F20"/>
                <w:spacing w:val="-6"/>
                <w:sz w:val="16"/>
              </w:rPr>
              <w:t> </w:t>
            </w:r>
            <w:r>
              <w:rPr>
                <w:color w:val="231F20"/>
                <w:sz w:val="16"/>
              </w:rPr>
              <w:t>a</w:t>
            </w:r>
            <w:r>
              <w:rPr>
                <w:color w:val="231F20"/>
                <w:spacing w:val="-6"/>
                <w:sz w:val="16"/>
              </w:rPr>
              <w:t> </w:t>
            </w:r>
            <w:r>
              <w:rPr>
                <w:color w:val="231F20"/>
                <w:sz w:val="16"/>
              </w:rPr>
              <w:t>fin</w:t>
            </w:r>
            <w:r>
              <w:rPr>
                <w:color w:val="231F20"/>
                <w:spacing w:val="-6"/>
                <w:sz w:val="16"/>
              </w:rPr>
              <w:t> </w:t>
            </w:r>
            <w:r>
              <w:rPr>
                <w:color w:val="231F20"/>
                <w:sz w:val="16"/>
              </w:rPr>
              <w:t>de</w:t>
            </w:r>
            <w:r>
              <w:rPr>
                <w:color w:val="231F20"/>
                <w:spacing w:val="-6"/>
                <w:sz w:val="16"/>
              </w:rPr>
              <w:t> </w:t>
            </w:r>
            <w:r>
              <w:rPr>
                <w:color w:val="231F20"/>
                <w:sz w:val="16"/>
              </w:rPr>
              <w:t>transformar</w:t>
            </w:r>
            <w:r>
              <w:rPr>
                <w:color w:val="231F20"/>
                <w:spacing w:val="-6"/>
                <w:sz w:val="16"/>
              </w:rPr>
              <w:t> </w:t>
            </w:r>
            <w:r>
              <w:rPr>
                <w:color w:val="231F20"/>
                <w:sz w:val="16"/>
              </w:rPr>
              <w:t>las</w:t>
            </w:r>
            <w:r>
              <w:rPr>
                <w:color w:val="231F20"/>
                <w:spacing w:val="-6"/>
                <w:sz w:val="16"/>
              </w:rPr>
              <w:t> </w:t>
            </w:r>
            <w:r>
              <w:rPr>
                <w:color w:val="231F20"/>
                <w:sz w:val="16"/>
              </w:rPr>
              <w:t>subjetividades de hombres y mujeres y reforzar el poder positivo en el marco de la equidad de</w:t>
            </w:r>
            <w:r>
              <w:rPr>
                <w:color w:val="231F20"/>
                <w:spacing w:val="-2"/>
                <w:sz w:val="16"/>
              </w:rPr>
              <w:t> </w:t>
            </w:r>
            <w:r>
              <w:rPr>
                <w:color w:val="231F20"/>
                <w:sz w:val="16"/>
              </w:rPr>
              <w:t>género.</w:t>
            </w:r>
          </w:p>
        </w:tc>
      </w:tr>
      <w:tr>
        <w:trPr>
          <w:trHeight w:val="2908" w:hRule="exact"/>
        </w:trPr>
        <w:tc>
          <w:tcPr>
            <w:tcW w:w="1293" w:type="dxa"/>
            <w:vMerge/>
            <w:tcBorders>
              <w:bottom w:val="single" w:sz="8" w:space="0" w:color="231F20"/>
            </w:tcBorders>
          </w:tcPr>
          <w:p>
            <w:pPr/>
          </w:p>
        </w:tc>
        <w:tc>
          <w:tcPr>
            <w:tcW w:w="1635" w:type="dxa"/>
            <w:tcBorders>
              <w:top w:val="nil"/>
              <w:bottom w:val="single" w:sz="8" w:space="0" w:color="231F20"/>
            </w:tcBorders>
          </w:tcPr>
          <w:p>
            <w:pPr>
              <w:pStyle w:val="TableParagraph"/>
              <w:spacing w:before="40"/>
              <w:ind w:left="80" w:right="67"/>
              <w:rPr>
                <w:sz w:val="16"/>
              </w:rPr>
            </w:pPr>
            <w:r>
              <w:rPr>
                <w:color w:val="231F20"/>
                <w:sz w:val="16"/>
              </w:rPr>
              <w:t>114. Migración</w:t>
            </w:r>
          </w:p>
        </w:tc>
        <w:tc>
          <w:tcPr>
            <w:tcW w:w="3808" w:type="dxa"/>
            <w:tcBorders>
              <w:top w:val="nil"/>
              <w:bottom w:val="single" w:sz="8" w:space="0" w:color="231F20"/>
            </w:tcBorders>
          </w:tcPr>
          <w:p>
            <w:pPr>
              <w:pStyle w:val="TableParagraph"/>
              <w:spacing w:line="180" w:lineRule="exact" w:before="45"/>
              <w:ind w:left="80" w:right="105"/>
              <w:jc w:val="both"/>
              <w:rPr>
                <w:sz w:val="16"/>
              </w:rPr>
            </w:pPr>
            <w:r>
              <w:rPr>
                <w:color w:val="231F20"/>
                <w:sz w:val="16"/>
              </w:rPr>
              <w:t>En la </w:t>
            </w:r>
            <w:r>
              <w:rPr>
                <w:color w:val="231F20"/>
                <w:spacing w:val="-3"/>
                <w:sz w:val="16"/>
              </w:rPr>
              <w:t>frontera </w:t>
            </w:r>
            <w:r>
              <w:rPr>
                <w:color w:val="231F20"/>
                <w:sz w:val="16"/>
              </w:rPr>
              <w:t>sur la </w:t>
            </w:r>
            <w:r>
              <w:rPr>
                <w:color w:val="231F20"/>
                <w:spacing w:val="-3"/>
                <w:sz w:val="16"/>
              </w:rPr>
              <w:t>migración centro </w:t>
            </w:r>
            <w:r>
              <w:rPr>
                <w:color w:val="231F20"/>
                <w:sz w:val="16"/>
              </w:rPr>
              <w:t>y </w:t>
            </w:r>
            <w:r>
              <w:rPr>
                <w:color w:val="231F20"/>
                <w:spacing w:val="-3"/>
                <w:sz w:val="16"/>
              </w:rPr>
              <w:t>sudamericana enfrenta violencia institucional </w:t>
            </w:r>
            <w:r>
              <w:rPr>
                <w:color w:val="231F20"/>
                <w:sz w:val="16"/>
              </w:rPr>
              <w:t>de </w:t>
            </w:r>
            <w:r>
              <w:rPr>
                <w:color w:val="231F20"/>
                <w:spacing w:val="-3"/>
                <w:sz w:val="16"/>
              </w:rPr>
              <w:t>corrupción </w:t>
            </w:r>
            <w:r>
              <w:rPr>
                <w:color w:val="231F20"/>
                <w:sz w:val="16"/>
              </w:rPr>
              <w:t>de las au- </w:t>
            </w:r>
            <w:r>
              <w:rPr>
                <w:color w:val="231F20"/>
                <w:spacing w:val="-3"/>
                <w:sz w:val="16"/>
              </w:rPr>
              <w:t>toridades migratorias </w:t>
            </w:r>
            <w:r>
              <w:rPr>
                <w:color w:val="231F20"/>
                <w:sz w:val="16"/>
              </w:rPr>
              <w:t>y </w:t>
            </w:r>
            <w:r>
              <w:rPr>
                <w:color w:val="231F20"/>
                <w:spacing w:val="-3"/>
                <w:sz w:val="16"/>
              </w:rPr>
              <w:t>policiales, </w:t>
            </w:r>
            <w:r>
              <w:rPr>
                <w:color w:val="231F20"/>
                <w:sz w:val="16"/>
              </w:rPr>
              <w:t>son </w:t>
            </w:r>
            <w:r>
              <w:rPr>
                <w:color w:val="231F20"/>
                <w:spacing w:val="-3"/>
                <w:sz w:val="16"/>
              </w:rPr>
              <w:t>sometidos </w:t>
            </w:r>
            <w:r>
              <w:rPr>
                <w:color w:val="231F20"/>
                <w:sz w:val="16"/>
              </w:rPr>
              <w:t>a </w:t>
            </w:r>
            <w:r>
              <w:rPr>
                <w:color w:val="231F20"/>
                <w:spacing w:val="-3"/>
                <w:sz w:val="16"/>
              </w:rPr>
              <w:t>tratos crueles,</w:t>
            </w:r>
            <w:r>
              <w:rPr>
                <w:color w:val="231F20"/>
                <w:spacing w:val="-12"/>
                <w:sz w:val="16"/>
              </w:rPr>
              <w:t> </w:t>
            </w:r>
            <w:r>
              <w:rPr>
                <w:color w:val="231F20"/>
                <w:spacing w:val="-3"/>
                <w:sz w:val="16"/>
              </w:rPr>
              <w:t>inhumanos</w:t>
            </w:r>
            <w:r>
              <w:rPr>
                <w:color w:val="231F20"/>
                <w:spacing w:val="-12"/>
                <w:sz w:val="16"/>
              </w:rPr>
              <w:t> </w:t>
            </w:r>
            <w:r>
              <w:rPr>
                <w:color w:val="231F20"/>
                <w:sz w:val="16"/>
              </w:rPr>
              <w:t>y</w:t>
            </w:r>
            <w:r>
              <w:rPr>
                <w:color w:val="231F20"/>
                <w:spacing w:val="-12"/>
                <w:sz w:val="16"/>
              </w:rPr>
              <w:t> </w:t>
            </w:r>
            <w:r>
              <w:rPr>
                <w:color w:val="231F20"/>
                <w:spacing w:val="-3"/>
                <w:sz w:val="16"/>
              </w:rPr>
              <w:t>degradantes,</w:t>
            </w:r>
            <w:r>
              <w:rPr>
                <w:color w:val="231F20"/>
                <w:spacing w:val="-11"/>
                <w:sz w:val="16"/>
              </w:rPr>
              <w:t> </w:t>
            </w:r>
            <w:r>
              <w:rPr>
                <w:color w:val="231F20"/>
                <w:sz w:val="16"/>
              </w:rPr>
              <w:t>así</w:t>
            </w:r>
            <w:r>
              <w:rPr>
                <w:color w:val="231F20"/>
                <w:spacing w:val="-12"/>
                <w:sz w:val="16"/>
              </w:rPr>
              <w:t> </w:t>
            </w:r>
            <w:r>
              <w:rPr>
                <w:color w:val="231F20"/>
                <w:spacing w:val="-3"/>
                <w:sz w:val="16"/>
              </w:rPr>
              <w:t>como</w:t>
            </w:r>
            <w:r>
              <w:rPr>
                <w:color w:val="231F20"/>
                <w:spacing w:val="-12"/>
                <w:sz w:val="16"/>
              </w:rPr>
              <w:t> </w:t>
            </w:r>
            <w:r>
              <w:rPr>
                <w:color w:val="231F20"/>
                <w:sz w:val="16"/>
              </w:rPr>
              <w:t>el</w:t>
            </w:r>
            <w:r>
              <w:rPr>
                <w:color w:val="231F20"/>
                <w:spacing w:val="-12"/>
                <w:sz w:val="16"/>
              </w:rPr>
              <w:t> </w:t>
            </w:r>
            <w:r>
              <w:rPr>
                <w:color w:val="231F20"/>
                <w:spacing w:val="-3"/>
                <w:sz w:val="16"/>
              </w:rPr>
              <w:t>secuestro,</w:t>
            </w:r>
            <w:r>
              <w:rPr>
                <w:color w:val="231F20"/>
                <w:spacing w:val="-11"/>
                <w:sz w:val="16"/>
              </w:rPr>
              <w:t> </w:t>
            </w:r>
            <w:r>
              <w:rPr>
                <w:color w:val="231F20"/>
                <w:spacing w:val="-3"/>
                <w:sz w:val="16"/>
              </w:rPr>
              <w:t>la extorsión, </w:t>
            </w:r>
            <w:r>
              <w:rPr>
                <w:color w:val="231F20"/>
                <w:sz w:val="16"/>
              </w:rPr>
              <w:t>la </w:t>
            </w:r>
            <w:r>
              <w:rPr>
                <w:color w:val="231F20"/>
                <w:spacing w:val="-3"/>
                <w:sz w:val="16"/>
              </w:rPr>
              <w:t>servidumbre humana, </w:t>
            </w:r>
            <w:r>
              <w:rPr>
                <w:color w:val="231F20"/>
                <w:sz w:val="16"/>
              </w:rPr>
              <w:t>la </w:t>
            </w:r>
            <w:r>
              <w:rPr>
                <w:color w:val="231F20"/>
                <w:spacing w:val="-3"/>
                <w:sz w:val="16"/>
              </w:rPr>
              <w:t>extirpación </w:t>
            </w:r>
            <w:r>
              <w:rPr>
                <w:color w:val="231F20"/>
                <w:sz w:val="16"/>
              </w:rPr>
              <w:t>y </w:t>
            </w:r>
            <w:r>
              <w:rPr>
                <w:color w:val="231F20"/>
                <w:spacing w:val="-3"/>
                <w:sz w:val="16"/>
              </w:rPr>
              <w:t>tráfico </w:t>
            </w:r>
            <w:r>
              <w:rPr>
                <w:color w:val="231F20"/>
                <w:sz w:val="16"/>
              </w:rPr>
              <w:t>de</w:t>
            </w:r>
            <w:r>
              <w:rPr>
                <w:color w:val="231F20"/>
                <w:spacing w:val="-9"/>
                <w:sz w:val="16"/>
              </w:rPr>
              <w:t> </w:t>
            </w:r>
            <w:r>
              <w:rPr>
                <w:color w:val="231F20"/>
                <w:spacing w:val="-3"/>
                <w:sz w:val="16"/>
              </w:rPr>
              <w:t>órganos,</w:t>
            </w:r>
            <w:r>
              <w:rPr>
                <w:color w:val="231F20"/>
                <w:spacing w:val="-9"/>
                <w:sz w:val="16"/>
              </w:rPr>
              <w:t> </w:t>
            </w:r>
            <w:r>
              <w:rPr>
                <w:color w:val="231F20"/>
                <w:sz w:val="16"/>
              </w:rPr>
              <w:t>la</w:t>
            </w:r>
            <w:r>
              <w:rPr>
                <w:color w:val="231F20"/>
                <w:spacing w:val="-9"/>
                <w:sz w:val="16"/>
              </w:rPr>
              <w:t> </w:t>
            </w:r>
            <w:r>
              <w:rPr>
                <w:color w:val="231F20"/>
                <w:spacing w:val="-3"/>
                <w:sz w:val="16"/>
              </w:rPr>
              <w:t>violación</w:t>
            </w:r>
            <w:r>
              <w:rPr>
                <w:color w:val="231F20"/>
                <w:spacing w:val="-9"/>
                <w:sz w:val="16"/>
              </w:rPr>
              <w:t> </w:t>
            </w:r>
            <w:r>
              <w:rPr>
                <w:color w:val="231F20"/>
                <w:sz w:val="16"/>
              </w:rPr>
              <w:t>y</w:t>
            </w:r>
            <w:r>
              <w:rPr>
                <w:color w:val="231F20"/>
                <w:spacing w:val="-9"/>
                <w:sz w:val="16"/>
              </w:rPr>
              <w:t> </w:t>
            </w:r>
            <w:r>
              <w:rPr>
                <w:color w:val="231F20"/>
                <w:spacing w:val="-3"/>
                <w:sz w:val="16"/>
              </w:rPr>
              <w:t>explotación</w:t>
            </w:r>
            <w:r>
              <w:rPr>
                <w:color w:val="231F20"/>
                <w:spacing w:val="-10"/>
                <w:sz w:val="16"/>
              </w:rPr>
              <w:t> </w:t>
            </w:r>
            <w:r>
              <w:rPr>
                <w:color w:val="231F20"/>
                <w:spacing w:val="-3"/>
                <w:sz w:val="16"/>
              </w:rPr>
              <w:t>sexual</w:t>
            </w:r>
            <w:r>
              <w:rPr>
                <w:color w:val="231F20"/>
                <w:spacing w:val="-9"/>
                <w:sz w:val="16"/>
              </w:rPr>
              <w:t> </w:t>
            </w:r>
            <w:r>
              <w:rPr>
                <w:color w:val="231F20"/>
                <w:sz w:val="16"/>
              </w:rPr>
              <w:t>de</w:t>
            </w:r>
            <w:r>
              <w:rPr>
                <w:color w:val="231F20"/>
                <w:spacing w:val="-9"/>
                <w:sz w:val="16"/>
              </w:rPr>
              <w:t> </w:t>
            </w:r>
            <w:r>
              <w:rPr>
                <w:color w:val="231F20"/>
                <w:spacing w:val="-3"/>
                <w:sz w:val="16"/>
              </w:rPr>
              <w:t>hombres</w:t>
            </w:r>
            <w:r>
              <w:rPr>
                <w:color w:val="231F20"/>
                <w:spacing w:val="-9"/>
                <w:sz w:val="16"/>
              </w:rPr>
              <w:t> </w:t>
            </w:r>
            <w:r>
              <w:rPr>
                <w:color w:val="231F20"/>
                <w:sz w:val="16"/>
              </w:rPr>
              <w:t>y </w:t>
            </w:r>
            <w:r>
              <w:rPr>
                <w:color w:val="231F20"/>
                <w:spacing w:val="-3"/>
                <w:sz w:val="16"/>
              </w:rPr>
              <w:t>sobre</w:t>
            </w:r>
            <w:r>
              <w:rPr>
                <w:color w:val="231F20"/>
                <w:spacing w:val="-8"/>
                <w:sz w:val="16"/>
              </w:rPr>
              <w:t> </w:t>
            </w:r>
            <w:r>
              <w:rPr>
                <w:color w:val="231F20"/>
                <w:spacing w:val="-3"/>
                <w:sz w:val="16"/>
              </w:rPr>
              <w:t>todo</w:t>
            </w:r>
            <w:r>
              <w:rPr>
                <w:color w:val="231F20"/>
                <w:spacing w:val="-9"/>
                <w:sz w:val="16"/>
              </w:rPr>
              <w:t> </w:t>
            </w:r>
            <w:r>
              <w:rPr>
                <w:color w:val="231F20"/>
                <w:sz w:val="16"/>
              </w:rPr>
              <w:t>de</w:t>
            </w:r>
            <w:r>
              <w:rPr>
                <w:color w:val="231F20"/>
                <w:spacing w:val="-9"/>
                <w:sz w:val="16"/>
              </w:rPr>
              <w:t> </w:t>
            </w:r>
            <w:r>
              <w:rPr>
                <w:color w:val="231F20"/>
                <w:spacing w:val="-3"/>
                <w:sz w:val="16"/>
              </w:rPr>
              <w:t>mujeres,</w:t>
            </w:r>
            <w:r>
              <w:rPr>
                <w:color w:val="231F20"/>
                <w:spacing w:val="-9"/>
                <w:sz w:val="16"/>
              </w:rPr>
              <w:t> </w:t>
            </w:r>
            <w:r>
              <w:rPr>
                <w:color w:val="231F20"/>
                <w:spacing w:val="-3"/>
                <w:sz w:val="16"/>
              </w:rPr>
              <w:t>niños,</w:t>
            </w:r>
            <w:r>
              <w:rPr>
                <w:color w:val="231F20"/>
                <w:spacing w:val="-9"/>
                <w:sz w:val="16"/>
              </w:rPr>
              <w:t> </w:t>
            </w:r>
            <w:r>
              <w:rPr>
                <w:color w:val="231F20"/>
                <w:spacing w:val="-3"/>
                <w:sz w:val="16"/>
              </w:rPr>
              <w:t>niñas</w:t>
            </w:r>
            <w:r>
              <w:rPr>
                <w:color w:val="231F20"/>
                <w:spacing w:val="-9"/>
                <w:sz w:val="16"/>
              </w:rPr>
              <w:t> </w:t>
            </w:r>
            <w:r>
              <w:rPr>
                <w:color w:val="231F20"/>
                <w:sz w:val="16"/>
              </w:rPr>
              <w:t>y</w:t>
            </w:r>
            <w:r>
              <w:rPr>
                <w:color w:val="231F20"/>
                <w:spacing w:val="-9"/>
                <w:sz w:val="16"/>
              </w:rPr>
              <w:t> </w:t>
            </w:r>
            <w:r>
              <w:rPr>
                <w:color w:val="231F20"/>
                <w:spacing w:val="-3"/>
                <w:sz w:val="16"/>
              </w:rPr>
              <w:t>adolescentes</w:t>
            </w:r>
            <w:r>
              <w:rPr>
                <w:color w:val="231F20"/>
                <w:spacing w:val="-9"/>
                <w:sz w:val="16"/>
              </w:rPr>
              <w:t> </w:t>
            </w:r>
            <w:r>
              <w:rPr>
                <w:color w:val="231F20"/>
                <w:sz w:val="16"/>
              </w:rPr>
              <w:t>y</w:t>
            </w:r>
            <w:r>
              <w:rPr>
                <w:color w:val="231F20"/>
                <w:spacing w:val="-9"/>
                <w:sz w:val="16"/>
              </w:rPr>
              <w:t> </w:t>
            </w:r>
            <w:r>
              <w:rPr>
                <w:color w:val="231F20"/>
                <w:sz w:val="16"/>
              </w:rPr>
              <w:t>el</w:t>
            </w:r>
            <w:r>
              <w:rPr>
                <w:color w:val="231F20"/>
                <w:spacing w:val="-9"/>
                <w:sz w:val="16"/>
              </w:rPr>
              <w:t> </w:t>
            </w:r>
            <w:r>
              <w:rPr>
                <w:color w:val="231F20"/>
                <w:spacing w:val="-3"/>
                <w:sz w:val="16"/>
              </w:rPr>
              <w:t>ase- sinato</w:t>
            </w:r>
            <w:r>
              <w:rPr>
                <w:color w:val="231F20"/>
                <w:spacing w:val="-13"/>
                <w:sz w:val="16"/>
              </w:rPr>
              <w:t> </w:t>
            </w:r>
            <w:r>
              <w:rPr>
                <w:color w:val="231F20"/>
                <w:sz w:val="16"/>
              </w:rPr>
              <w:t>por</w:t>
            </w:r>
            <w:r>
              <w:rPr>
                <w:color w:val="231F20"/>
                <w:spacing w:val="-13"/>
                <w:sz w:val="16"/>
              </w:rPr>
              <w:t> </w:t>
            </w:r>
            <w:r>
              <w:rPr>
                <w:color w:val="231F20"/>
                <w:spacing w:val="-3"/>
                <w:sz w:val="16"/>
              </w:rPr>
              <w:t>parte</w:t>
            </w:r>
            <w:r>
              <w:rPr>
                <w:color w:val="231F20"/>
                <w:spacing w:val="-13"/>
                <w:sz w:val="16"/>
              </w:rPr>
              <w:t> </w:t>
            </w:r>
            <w:r>
              <w:rPr>
                <w:color w:val="231F20"/>
                <w:sz w:val="16"/>
              </w:rPr>
              <w:t>de</w:t>
            </w:r>
            <w:r>
              <w:rPr>
                <w:color w:val="231F20"/>
                <w:spacing w:val="-13"/>
                <w:sz w:val="16"/>
              </w:rPr>
              <w:t> </w:t>
            </w:r>
            <w:r>
              <w:rPr>
                <w:color w:val="231F20"/>
                <w:sz w:val="16"/>
              </w:rPr>
              <w:t>las</w:t>
            </w:r>
            <w:r>
              <w:rPr>
                <w:color w:val="231F20"/>
                <w:spacing w:val="-13"/>
                <w:sz w:val="16"/>
              </w:rPr>
              <w:t> </w:t>
            </w:r>
            <w:r>
              <w:rPr>
                <w:color w:val="231F20"/>
                <w:spacing w:val="-3"/>
                <w:sz w:val="16"/>
              </w:rPr>
              <w:t>redes</w:t>
            </w:r>
            <w:r>
              <w:rPr>
                <w:color w:val="231F20"/>
                <w:spacing w:val="-13"/>
                <w:sz w:val="16"/>
              </w:rPr>
              <w:t> </w:t>
            </w:r>
            <w:r>
              <w:rPr>
                <w:color w:val="231F20"/>
                <w:spacing w:val="-3"/>
                <w:sz w:val="16"/>
              </w:rPr>
              <w:t>criminales</w:t>
            </w:r>
            <w:r>
              <w:rPr>
                <w:color w:val="231F20"/>
                <w:spacing w:val="-13"/>
                <w:sz w:val="16"/>
              </w:rPr>
              <w:t> </w:t>
            </w:r>
            <w:r>
              <w:rPr>
                <w:color w:val="231F20"/>
                <w:sz w:val="16"/>
              </w:rPr>
              <w:t>del</w:t>
            </w:r>
            <w:r>
              <w:rPr>
                <w:color w:val="231F20"/>
                <w:spacing w:val="-13"/>
                <w:sz w:val="16"/>
              </w:rPr>
              <w:t> </w:t>
            </w:r>
            <w:r>
              <w:rPr>
                <w:color w:val="231F20"/>
                <w:spacing w:val="-3"/>
                <w:sz w:val="16"/>
              </w:rPr>
              <w:t>narcotráfico</w:t>
            </w:r>
            <w:r>
              <w:rPr>
                <w:color w:val="231F20"/>
                <w:spacing w:val="-13"/>
                <w:sz w:val="16"/>
              </w:rPr>
              <w:t> </w:t>
            </w:r>
            <w:r>
              <w:rPr>
                <w:color w:val="231F20"/>
                <w:spacing w:val="-3"/>
                <w:sz w:val="16"/>
              </w:rPr>
              <w:t>con </w:t>
            </w:r>
            <w:r>
              <w:rPr>
                <w:color w:val="231F20"/>
                <w:sz w:val="16"/>
              </w:rPr>
              <w:t>la </w:t>
            </w:r>
            <w:r>
              <w:rPr>
                <w:color w:val="231F20"/>
                <w:spacing w:val="-3"/>
                <w:sz w:val="16"/>
              </w:rPr>
              <w:t>completa complicidad </w:t>
            </w:r>
            <w:r>
              <w:rPr>
                <w:color w:val="231F20"/>
                <w:sz w:val="16"/>
              </w:rPr>
              <w:t>y </w:t>
            </w:r>
            <w:r>
              <w:rPr>
                <w:color w:val="231F20"/>
                <w:spacing w:val="-3"/>
                <w:sz w:val="16"/>
              </w:rPr>
              <w:t>aquiescencia </w:t>
            </w:r>
            <w:r>
              <w:rPr>
                <w:color w:val="231F20"/>
                <w:sz w:val="16"/>
              </w:rPr>
              <w:t>de las </w:t>
            </w:r>
            <w:r>
              <w:rPr>
                <w:color w:val="231F20"/>
                <w:spacing w:val="-3"/>
                <w:sz w:val="16"/>
              </w:rPr>
              <w:t>autoridades mexicanas municipales, estatales </w:t>
            </w:r>
            <w:r>
              <w:rPr>
                <w:color w:val="231F20"/>
                <w:sz w:val="16"/>
              </w:rPr>
              <w:t>y </w:t>
            </w:r>
            <w:r>
              <w:rPr>
                <w:color w:val="231F20"/>
                <w:spacing w:val="-3"/>
                <w:sz w:val="16"/>
              </w:rPr>
              <w:t>federales. </w:t>
            </w:r>
            <w:r>
              <w:rPr>
                <w:color w:val="231F20"/>
                <w:sz w:val="16"/>
              </w:rPr>
              <w:t>El </w:t>
            </w:r>
            <w:r>
              <w:rPr>
                <w:color w:val="231F20"/>
                <w:w w:val="120"/>
                <w:sz w:val="13"/>
              </w:rPr>
              <w:t>prd </w:t>
            </w:r>
            <w:r>
              <w:rPr>
                <w:color w:val="231F20"/>
                <w:sz w:val="16"/>
              </w:rPr>
              <w:t>va a impulsar medidas urgentes de protección a sus derechos a </w:t>
            </w:r>
            <w:r>
              <w:rPr>
                <w:color w:val="231F20"/>
                <w:spacing w:val="-3"/>
                <w:sz w:val="16"/>
              </w:rPr>
              <w:t>través </w:t>
            </w:r>
            <w:r>
              <w:rPr>
                <w:color w:val="231F20"/>
                <w:sz w:val="16"/>
              </w:rPr>
              <w:t>de </w:t>
            </w:r>
            <w:r>
              <w:rPr>
                <w:color w:val="231F20"/>
                <w:spacing w:val="-3"/>
                <w:sz w:val="16"/>
              </w:rPr>
              <w:t>propuestas legislativas </w:t>
            </w:r>
            <w:r>
              <w:rPr>
                <w:color w:val="231F20"/>
                <w:sz w:val="16"/>
              </w:rPr>
              <w:t>y </w:t>
            </w:r>
            <w:r>
              <w:rPr>
                <w:color w:val="231F20"/>
                <w:spacing w:val="-3"/>
                <w:sz w:val="16"/>
              </w:rPr>
              <w:t>acciones </w:t>
            </w:r>
            <w:r>
              <w:rPr>
                <w:color w:val="231F20"/>
                <w:sz w:val="16"/>
              </w:rPr>
              <w:t>de</w:t>
            </w:r>
            <w:r>
              <w:rPr>
                <w:color w:val="231F20"/>
                <w:spacing w:val="-19"/>
                <w:sz w:val="16"/>
              </w:rPr>
              <w:t> </w:t>
            </w:r>
            <w:r>
              <w:rPr>
                <w:color w:val="231F20"/>
                <w:spacing w:val="-3"/>
                <w:sz w:val="16"/>
              </w:rPr>
              <w:t>gobierno.</w:t>
            </w:r>
          </w:p>
          <w:p>
            <w:pPr>
              <w:pStyle w:val="TableParagraph"/>
              <w:spacing w:line="180" w:lineRule="exact" w:before="113"/>
              <w:ind w:left="80" w:right="106"/>
              <w:jc w:val="both"/>
              <w:rPr>
                <w:sz w:val="16"/>
              </w:rPr>
            </w:pPr>
            <w:r>
              <w:rPr>
                <w:color w:val="231F20"/>
                <w:sz w:val="16"/>
              </w:rPr>
              <w:t>Nos</w:t>
            </w:r>
            <w:r>
              <w:rPr>
                <w:color w:val="231F20"/>
                <w:spacing w:val="-13"/>
                <w:sz w:val="16"/>
              </w:rPr>
              <w:t> </w:t>
            </w:r>
            <w:r>
              <w:rPr>
                <w:color w:val="231F20"/>
                <w:sz w:val="16"/>
              </w:rPr>
              <w:t>empeñaremos</w:t>
            </w:r>
            <w:r>
              <w:rPr>
                <w:color w:val="231F20"/>
                <w:spacing w:val="-13"/>
                <w:sz w:val="16"/>
              </w:rPr>
              <w:t> </w:t>
            </w:r>
            <w:r>
              <w:rPr>
                <w:color w:val="231F20"/>
                <w:sz w:val="16"/>
              </w:rPr>
              <w:t>en</w:t>
            </w:r>
            <w:r>
              <w:rPr>
                <w:color w:val="231F20"/>
                <w:spacing w:val="-13"/>
                <w:sz w:val="16"/>
              </w:rPr>
              <w:t> </w:t>
            </w:r>
            <w:r>
              <w:rPr>
                <w:color w:val="231F20"/>
                <w:sz w:val="16"/>
              </w:rPr>
              <w:t>reducir</w:t>
            </w:r>
            <w:r>
              <w:rPr>
                <w:color w:val="231F20"/>
                <w:spacing w:val="-13"/>
                <w:sz w:val="16"/>
              </w:rPr>
              <w:t> </w:t>
            </w:r>
            <w:r>
              <w:rPr>
                <w:color w:val="231F20"/>
                <w:sz w:val="16"/>
              </w:rPr>
              <w:t>el</w:t>
            </w:r>
            <w:r>
              <w:rPr>
                <w:color w:val="231F20"/>
                <w:spacing w:val="-13"/>
                <w:sz w:val="16"/>
              </w:rPr>
              <w:t> </w:t>
            </w:r>
            <w:r>
              <w:rPr>
                <w:color w:val="231F20"/>
                <w:sz w:val="16"/>
              </w:rPr>
              <w:t>tráfico</w:t>
            </w:r>
            <w:r>
              <w:rPr>
                <w:color w:val="231F20"/>
                <w:spacing w:val="-13"/>
                <w:sz w:val="16"/>
              </w:rPr>
              <w:t> </w:t>
            </w:r>
            <w:r>
              <w:rPr>
                <w:color w:val="231F20"/>
                <w:sz w:val="16"/>
              </w:rPr>
              <w:t>humano,</w:t>
            </w:r>
            <w:r>
              <w:rPr>
                <w:color w:val="231F20"/>
                <w:spacing w:val="-13"/>
                <w:sz w:val="16"/>
              </w:rPr>
              <w:t> </w:t>
            </w:r>
            <w:r>
              <w:rPr>
                <w:color w:val="231F20"/>
                <w:sz w:val="16"/>
              </w:rPr>
              <w:t>especial- mente de mujeres jóvenes, que por lo general han sido engañadas</w:t>
            </w:r>
            <w:r>
              <w:rPr>
                <w:color w:val="231F20"/>
                <w:spacing w:val="-16"/>
                <w:sz w:val="16"/>
              </w:rPr>
              <w:t> </w:t>
            </w:r>
            <w:r>
              <w:rPr>
                <w:color w:val="231F20"/>
                <w:sz w:val="16"/>
              </w:rPr>
              <w:t>con</w:t>
            </w:r>
            <w:r>
              <w:rPr>
                <w:color w:val="231F20"/>
                <w:spacing w:val="-16"/>
                <w:sz w:val="16"/>
              </w:rPr>
              <w:t> </w:t>
            </w:r>
            <w:r>
              <w:rPr>
                <w:color w:val="231F20"/>
                <w:sz w:val="16"/>
              </w:rPr>
              <w:t>promesas</w:t>
            </w:r>
            <w:r>
              <w:rPr>
                <w:color w:val="231F20"/>
                <w:spacing w:val="-16"/>
                <w:sz w:val="16"/>
              </w:rPr>
              <w:t> </w:t>
            </w:r>
            <w:r>
              <w:rPr>
                <w:color w:val="231F20"/>
                <w:sz w:val="16"/>
              </w:rPr>
              <w:t>de</w:t>
            </w:r>
            <w:r>
              <w:rPr>
                <w:color w:val="231F20"/>
                <w:spacing w:val="-16"/>
                <w:sz w:val="16"/>
              </w:rPr>
              <w:t> </w:t>
            </w:r>
            <w:r>
              <w:rPr>
                <w:color w:val="231F20"/>
                <w:sz w:val="16"/>
              </w:rPr>
              <w:t>mejores</w:t>
            </w:r>
            <w:r>
              <w:rPr>
                <w:color w:val="231F20"/>
                <w:spacing w:val="-16"/>
                <w:sz w:val="16"/>
              </w:rPr>
              <w:t> </w:t>
            </w:r>
            <w:r>
              <w:rPr>
                <w:color w:val="231F20"/>
                <w:sz w:val="16"/>
              </w:rPr>
              <w:t>perspectivas</w:t>
            </w:r>
            <w:r>
              <w:rPr>
                <w:color w:val="231F20"/>
                <w:spacing w:val="-16"/>
                <w:sz w:val="16"/>
              </w:rPr>
              <w:t> </w:t>
            </w:r>
            <w:r>
              <w:rPr>
                <w:color w:val="231F20"/>
                <w:sz w:val="16"/>
              </w:rPr>
              <w:t>de</w:t>
            </w:r>
            <w:r>
              <w:rPr>
                <w:color w:val="231F20"/>
                <w:spacing w:val="-16"/>
                <w:sz w:val="16"/>
              </w:rPr>
              <w:t> </w:t>
            </w:r>
            <w:r>
              <w:rPr>
                <w:color w:val="231F20"/>
                <w:sz w:val="16"/>
              </w:rPr>
              <w:t>vida.</w:t>
            </w:r>
          </w:p>
        </w:tc>
      </w:tr>
    </w:tbl>
    <w:p>
      <w:pPr>
        <w:spacing w:before="36"/>
        <w:ind w:left="122" w:right="121" w:firstLine="0"/>
        <w:jc w:val="left"/>
        <w:rPr>
          <w:sz w:val="16"/>
        </w:rPr>
      </w:pPr>
      <w:r>
        <w:rPr>
          <w:color w:val="231F20"/>
          <w:w w:val="105"/>
          <w:sz w:val="16"/>
        </w:rPr>
        <w:t>Fuente: Elaboración propia a partir de datos de </w:t>
      </w:r>
      <w:r>
        <w:rPr>
          <w:color w:val="231F20"/>
          <w:w w:val="115"/>
          <w:sz w:val="13"/>
        </w:rPr>
        <w:t>prd </w:t>
      </w:r>
      <w:r>
        <w:rPr>
          <w:color w:val="231F20"/>
          <w:w w:val="105"/>
          <w:sz w:val="16"/>
        </w:rPr>
        <w:t>(2009c).</w:t>
      </w:r>
    </w:p>
    <w:p>
      <w:pPr>
        <w:spacing w:after="0"/>
        <w:jc w:val="left"/>
        <w:rPr>
          <w:sz w:val="16"/>
        </w:rPr>
        <w:sectPr>
          <w:pgSz w:w="8790" w:h="13040"/>
          <w:pgMar w:header="1052" w:footer="0" w:top="1240" w:bottom="280" w:left="960" w:right="840"/>
        </w:sectPr>
      </w:pPr>
    </w:p>
    <w:p>
      <w:pPr>
        <w:pStyle w:val="BodyText"/>
        <w:rPr>
          <w:sz w:val="28"/>
        </w:rPr>
      </w:pPr>
    </w:p>
    <w:p>
      <w:pPr>
        <w:pStyle w:val="Heading2"/>
        <w:spacing w:before="74"/>
        <w:ind w:right="576"/>
      </w:pPr>
      <w:r>
        <w:rPr>
          <w:color w:val="231F20"/>
        </w:rPr>
        <w:t>Cuadro 23</w:t>
      </w:r>
    </w:p>
    <w:p>
      <w:pPr>
        <w:spacing w:before="10"/>
        <w:ind w:left="565" w:right="576" w:firstLine="0"/>
        <w:jc w:val="center"/>
        <w:rPr>
          <w:b/>
          <w:sz w:val="16"/>
        </w:rPr>
      </w:pPr>
      <w:r>
        <w:rPr>
          <w:b/>
          <w:color w:val="231F20"/>
          <w:w w:val="105"/>
          <w:sz w:val="20"/>
        </w:rPr>
        <w:t>Algunos aspectos del Programa de Acción del </w:t>
      </w:r>
      <w:r>
        <w:rPr>
          <w:b/>
          <w:color w:val="231F20"/>
          <w:w w:val="105"/>
          <w:sz w:val="16"/>
        </w:rPr>
        <w:t>prd</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585"/>
        <w:gridCol w:w="4152"/>
      </w:tblGrid>
      <w:tr>
        <w:trPr>
          <w:trHeight w:val="281" w:hRule="exact"/>
        </w:trPr>
        <w:tc>
          <w:tcPr>
            <w:tcW w:w="2585" w:type="dxa"/>
            <w:tcBorders>
              <w:top w:val="single" w:sz="8" w:space="0" w:color="231F20"/>
            </w:tcBorders>
          </w:tcPr>
          <w:p>
            <w:pPr>
              <w:pStyle w:val="TableParagraph"/>
              <w:spacing w:before="36"/>
              <w:ind w:left="969" w:right="969"/>
              <w:jc w:val="center"/>
              <w:rPr>
                <w:i/>
                <w:sz w:val="16"/>
              </w:rPr>
            </w:pPr>
            <w:r>
              <w:rPr>
                <w:i/>
                <w:color w:val="231F20"/>
                <w:sz w:val="16"/>
              </w:rPr>
              <w:t>Lenguaje</w:t>
            </w:r>
          </w:p>
        </w:tc>
        <w:tc>
          <w:tcPr>
            <w:tcW w:w="4152" w:type="dxa"/>
            <w:tcBorders>
              <w:top w:val="single" w:sz="8" w:space="0" w:color="231F20"/>
            </w:tcBorders>
          </w:tcPr>
          <w:p>
            <w:pPr>
              <w:pStyle w:val="TableParagraph"/>
              <w:spacing w:before="36"/>
              <w:ind w:left="1399" w:right="1399"/>
              <w:jc w:val="center"/>
              <w:rPr>
                <w:i/>
                <w:sz w:val="16"/>
              </w:rPr>
            </w:pPr>
            <w:r>
              <w:rPr>
                <w:i/>
                <w:color w:val="231F20"/>
                <w:sz w:val="16"/>
              </w:rPr>
              <w:t>Referencias a la paz</w:t>
            </w:r>
          </w:p>
        </w:tc>
      </w:tr>
      <w:tr>
        <w:trPr>
          <w:trHeight w:val="8538" w:hRule="exact"/>
        </w:trPr>
        <w:tc>
          <w:tcPr>
            <w:tcW w:w="2585" w:type="dxa"/>
            <w:tcBorders>
              <w:bottom w:val="single" w:sz="8" w:space="0" w:color="231F20"/>
            </w:tcBorders>
          </w:tcPr>
          <w:p>
            <w:pPr>
              <w:pStyle w:val="TableParagraph"/>
              <w:spacing w:before="70"/>
              <w:ind w:left="356"/>
              <w:rPr>
                <w:i/>
                <w:sz w:val="16"/>
              </w:rPr>
            </w:pPr>
            <w:r>
              <w:rPr>
                <w:i/>
                <w:color w:val="231F20"/>
                <w:sz w:val="16"/>
              </w:rPr>
              <w:t>Mayoritariamente incluyente</w:t>
            </w:r>
          </w:p>
          <w:p>
            <w:pPr>
              <w:pStyle w:val="TableParagraph"/>
              <w:spacing w:before="9"/>
              <w:rPr>
                <w:b/>
                <w:sz w:val="18"/>
              </w:rPr>
            </w:pPr>
          </w:p>
          <w:p>
            <w:pPr>
              <w:pStyle w:val="TableParagraph"/>
              <w:ind w:left="108"/>
              <w:jc w:val="both"/>
              <w:rPr>
                <w:sz w:val="16"/>
              </w:rPr>
            </w:pPr>
            <w:r>
              <w:rPr>
                <w:color w:val="231F20"/>
                <w:sz w:val="16"/>
              </w:rPr>
              <w:t>Incluyente:</w:t>
            </w:r>
          </w:p>
          <w:p>
            <w:pPr>
              <w:pStyle w:val="TableParagraph"/>
              <w:spacing w:before="9"/>
              <w:rPr>
                <w:b/>
                <w:sz w:val="18"/>
              </w:rPr>
            </w:pPr>
          </w:p>
          <w:p>
            <w:pPr>
              <w:pStyle w:val="TableParagraph"/>
              <w:spacing w:line="261" w:lineRule="auto"/>
              <w:ind w:left="108" w:right="105"/>
              <w:jc w:val="both"/>
              <w:rPr>
                <w:sz w:val="16"/>
              </w:rPr>
            </w:pPr>
            <w:r>
              <w:rPr>
                <w:color w:val="231F20"/>
                <w:spacing w:val="-3"/>
                <w:sz w:val="16"/>
              </w:rPr>
              <w:t>Todas </w:t>
            </w:r>
            <w:r>
              <w:rPr>
                <w:color w:val="231F20"/>
                <w:sz w:val="16"/>
              </w:rPr>
              <w:t>las mexicanas y mexicanos; las niñas y los niños; toda mexicana y todo mexicano; personas adultas mayores; todas y todos; las campe- sinas y campesinos; niñas, niños y adolescentes; las y los jóvenes; las   y los funcionarios; investigadoras e investigadores; las ciudadanas y los </w:t>
            </w:r>
            <w:r>
              <w:rPr>
                <w:color w:val="231F20"/>
                <w:spacing w:val="-4"/>
                <w:sz w:val="16"/>
              </w:rPr>
              <w:t>ciudadanos; </w:t>
            </w:r>
            <w:r>
              <w:rPr>
                <w:color w:val="231F20"/>
                <w:spacing w:val="-3"/>
                <w:sz w:val="16"/>
              </w:rPr>
              <w:t>las </w:t>
            </w:r>
            <w:r>
              <w:rPr>
                <w:color w:val="231F20"/>
                <w:spacing w:val="-4"/>
                <w:sz w:val="16"/>
              </w:rPr>
              <w:t>trabajadoras </w:t>
            </w:r>
            <w:r>
              <w:rPr>
                <w:color w:val="231F20"/>
                <w:sz w:val="16"/>
              </w:rPr>
              <w:t>y </w:t>
            </w:r>
            <w:r>
              <w:rPr>
                <w:color w:val="231F20"/>
                <w:spacing w:val="-3"/>
                <w:sz w:val="16"/>
              </w:rPr>
              <w:t>los </w:t>
            </w:r>
            <w:r>
              <w:rPr>
                <w:color w:val="231F20"/>
                <w:sz w:val="16"/>
              </w:rPr>
              <w:t>tra- bajadores; los y las demócratas; ma- ternidad y</w:t>
            </w:r>
            <w:r>
              <w:rPr>
                <w:color w:val="231F20"/>
                <w:spacing w:val="-1"/>
                <w:sz w:val="16"/>
              </w:rPr>
              <w:t> </w:t>
            </w:r>
            <w:r>
              <w:rPr>
                <w:color w:val="231F20"/>
                <w:sz w:val="16"/>
              </w:rPr>
              <w:t>paternidad.</w:t>
            </w:r>
          </w:p>
          <w:p>
            <w:pPr>
              <w:pStyle w:val="TableParagraph"/>
              <w:rPr>
                <w:b/>
                <w:sz w:val="16"/>
              </w:rPr>
            </w:pPr>
          </w:p>
          <w:p>
            <w:pPr>
              <w:pStyle w:val="TableParagraph"/>
              <w:spacing w:before="9"/>
              <w:rPr>
                <w:b/>
                <w:sz w:val="18"/>
              </w:rPr>
            </w:pPr>
          </w:p>
          <w:p>
            <w:pPr>
              <w:pStyle w:val="TableParagraph"/>
              <w:ind w:left="108"/>
              <w:jc w:val="both"/>
              <w:rPr>
                <w:sz w:val="16"/>
              </w:rPr>
            </w:pPr>
            <w:r>
              <w:rPr>
                <w:color w:val="231F20"/>
                <w:sz w:val="16"/>
              </w:rPr>
              <w:t>Excluyente:</w:t>
            </w:r>
          </w:p>
          <w:p>
            <w:pPr>
              <w:pStyle w:val="TableParagraph"/>
              <w:spacing w:before="9"/>
              <w:rPr>
                <w:b/>
                <w:sz w:val="18"/>
              </w:rPr>
            </w:pPr>
          </w:p>
          <w:p>
            <w:pPr>
              <w:pStyle w:val="TableParagraph"/>
              <w:spacing w:line="261" w:lineRule="auto"/>
              <w:ind w:left="108" w:right="106"/>
              <w:jc w:val="both"/>
              <w:rPr>
                <w:sz w:val="16"/>
              </w:rPr>
            </w:pPr>
            <w:r>
              <w:rPr>
                <w:color w:val="231F20"/>
                <w:sz w:val="16"/>
              </w:rPr>
              <w:t>Asalariados, empresarios, los pro- ductores, maestros, profesores, con- sumidor, los servidores públicos.</w:t>
            </w:r>
          </w:p>
        </w:tc>
        <w:tc>
          <w:tcPr>
            <w:tcW w:w="4152" w:type="dxa"/>
            <w:tcBorders>
              <w:bottom w:val="single" w:sz="8" w:space="0" w:color="231F20"/>
            </w:tcBorders>
          </w:tcPr>
          <w:p>
            <w:pPr>
              <w:pStyle w:val="TableParagraph"/>
              <w:numPr>
                <w:ilvl w:val="0"/>
                <w:numId w:val="35"/>
              </w:numPr>
              <w:tabs>
                <w:tab w:pos="222" w:val="left" w:leader="none"/>
              </w:tabs>
              <w:spacing w:line="261" w:lineRule="auto" w:before="70" w:after="0"/>
              <w:ind w:left="108" w:right="106" w:firstLine="0"/>
              <w:jc w:val="both"/>
              <w:rPr>
                <w:sz w:val="16"/>
              </w:rPr>
            </w:pPr>
            <w:r>
              <w:rPr>
                <w:color w:val="231F20"/>
                <w:sz w:val="16"/>
              </w:rPr>
              <w:t>Defensa</w:t>
            </w:r>
            <w:r>
              <w:rPr>
                <w:color w:val="231F20"/>
                <w:spacing w:val="-8"/>
                <w:sz w:val="16"/>
              </w:rPr>
              <w:t> </w:t>
            </w:r>
            <w:r>
              <w:rPr>
                <w:color w:val="231F20"/>
                <w:sz w:val="16"/>
              </w:rPr>
              <w:t>de</w:t>
            </w:r>
            <w:r>
              <w:rPr>
                <w:color w:val="231F20"/>
                <w:spacing w:val="-8"/>
                <w:sz w:val="16"/>
              </w:rPr>
              <w:t> </w:t>
            </w:r>
            <w:r>
              <w:rPr>
                <w:color w:val="231F20"/>
                <w:sz w:val="16"/>
              </w:rPr>
              <w:t>los</w:t>
            </w:r>
            <w:r>
              <w:rPr>
                <w:color w:val="231F20"/>
                <w:spacing w:val="-8"/>
                <w:sz w:val="16"/>
              </w:rPr>
              <w:t> </w:t>
            </w:r>
            <w:r>
              <w:rPr>
                <w:color w:val="231F20"/>
                <w:sz w:val="16"/>
              </w:rPr>
              <w:t>derechos</w:t>
            </w:r>
            <w:r>
              <w:rPr>
                <w:color w:val="231F20"/>
                <w:spacing w:val="-8"/>
                <w:sz w:val="16"/>
              </w:rPr>
              <w:t> </w:t>
            </w:r>
            <w:r>
              <w:rPr>
                <w:color w:val="231F20"/>
                <w:sz w:val="16"/>
              </w:rPr>
              <w:t>de</w:t>
            </w:r>
            <w:r>
              <w:rPr>
                <w:color w:val="231F20"/>
                <w:spacing w:val="-8"/>
                <w:sz w:val="16"/>
              </w:rPr>
              <w:t> </w:t>
            </w:r>
            <w:r>
              <w:rPr>
                <w:color w:val="231F20"/>
                <w:sz w:val="16"/>
              </w:rPr>
              <w:t>opinión,</w:t>
            </w:r>
            <w:r>
              <w:rPr>
                <w:color w:val="231F20"/>
                <w:spacing w:val="-8"/>
                <w:sz w:val="16"/>
              </w:rPr>
              <w:t> </w:t>
            </w:r>
            <w:r>
              <w:rPr>
                <w:color w:val="231F20"/>
                <w:sz w:val="16"/>
              </w:rPr>
              <w:t>reunión</w:t>
            </w:r>
            <w:r>
              <w:rPr>
                <w:color w:val="231F20"/>
                <w:spacing w:val="-8"/>
                <w:sz w:val="16"/>
              </w:rPr>
              <w:t> </w:t>
            </w:r>
            <w:r>
              <w:rPr>
                <w:color w:val="231F20"/>
                <w:sz w:val="16"/>
              </w:rPr>
              <w:t>y</w:t>
            </w:r>
            <w:r>
              <w:rPr>
                <w:color w:val="231F20"/>
                <w:spacing w:val="-8"/>
                <w:sz w:val="16"/>
              </w:rPr>
              <w:t> </w:t>
            </w:r>
            <w:r>
              <w:rPr>
                <w:color w:val="231F20"/>
                <w:sz w:val="16"/>
              </w:rPr>
              <w:t>asociación;</w:t>
            </w:r>
            <w:r>
              <w:rPr>
                <w:color w:val="231F20"/>
                <w:spacing w:val="-9"/>
                <w:sz w:val="16"/>
              </w:rPr>
              <w:t> </w:t>
            </w:r>
            <w:r>
              <w:rPr>
                <w:color w:val="231F20"/>
                <w:sz w:val="16"/>
              </w:rPr>
              <w:t>al trabajo, a la vivienda […] a la paz y la</w:t>
            </w:r>
            <w:r>
              <w:rPr>
                <w:color w:val="231F20"/>
                <w:spacing w:val="-1"/>
                <w:sz w:val="16"/>
              </w:rPr>
              <w:t> </w:t>
            </w:r>
            <w:r>
              <w:rPr>
                <w:color w:val="231F20"/>
                <w:sz w:val="16"/>
              </w:rPr>
              <w:t>justicia.</w:t>
            </w:r>
          </w:p>
          <w:p>
            <w:pPr>
              <w:pStyle w:val="TableParagraph"/>
              <w:spacing w:before="4"/>
              <w:rPr>
                <w:b/>
                <w:sz w:val="17"/>
              </w:rPr>
            </w:pPr>
          </w:p>
          <w:p>
            <w:pPr>
              <w:pStyle w:val="TableParagraph"/>
              <w:numPr>
                <w:ilvl w:val="0"/>
                <w:numId w:val="35"/>
              </w:numPr>
              <w:tabs>
                <w:tab w:pos="227" w:val="left" w:leader="none"/>
              </w:tabs>
              <w:spacing w:line="261" w:lineRule="auto" w:before="0" w:after="0"/>
              <w:ind w:left="108" w:right="105" w:firstLine="0"/>
              <w:jc w:val="both"/>
              <w:rPr>
                <w:sz w:val="16"/>
              </w:rPr>
            </w:pPr>
            <w:r>
              <w:rPr>
                <w:color w:val="231F20"/>
                <w:sz w:val="16"/>
              </w:rPr>
              <w:t>El</w:t>
            </w:r>
            <w:r>
              <w:rPr>
                <w:color w:val="231F20"/>
                <w:spacing w:val="-4"/>
                <w:sz w:val="16"/>
              </w:rPr>
              <w:t> </w:t>
            </w:r>
            <w:r>
              <w:rPr>
                <w:color w:val="231F20"/>
                <w:sz w:val="16"/>
              </w:rPr>
              <w:t>Estado</w:t>
            </w:r>
            <w:r>
              <w:rPr>
                <w:color w:val="231F20"/>
                <w:spacing w:val="-4"/>
                <w:sz w:val="16"/>
              </w:rPr>
              <w:t> </w:t>
            </w:r>
            <w:r>
              <w:rPr>
                <w:color w:val="231F20"/>
                <w:sz w:val="16"/>
              </w:rPr>
              <w:t>democrático</w:t>
            </w:r>
            <w:r>
              <w:rPr>
                <w:color w:val="231F20"/>
                <w:spacing w:val="-4"/>
                <w:sz w:val="16"/>
              </w:rPr>
              <w:t> </w:t>
            </w:r>
            <w:r>
              <w:rPr>
                <w:color w:val="231F20"/>
                <w:sz w:val="16"/>
              </w:rPr>
              <w:t>y</w:t>
            </w:r>
            <w:r>
              <w:rPr>
                <w:color w:val="231F20"/>
                <w:spacing w:val="-4"/>
                <w:sz w:val="16"/>
              </w:rPr>
              <w:t> </w:t>
            </w:r>
            <w:r>
              <w:rPr>
                <w:color w:val="231F20"/>
                <w:sz w:val="16"/>
              </w:rPr>
              <w:t>social</w:t>
            </w:r>
            <w:r>
              <w:rPr>
                <w:color w:val="231F20"/>
                <w:spacing w:val="-3"/>
                <w:sz w:val="16"/>
              </w:rPr>
              <w:t> </w:t>
            </w:r>
            <w:r>
              <w:rPr>
                <w:color w:val="231F20"/>
                <w:sz w:val="16"/>
              </w:rPr>
              <w:t>será</w:t>
            </w:r>
            <w:r>
              <w:rPr>
                <w:color w:val="231F20"/>
                <w:spacing w:val="-3"/>
                <w:sz w:val="16"/>
              </w:rPr>
              <w:t> </w:t>
            </w:r>
            <w:r>
              <w:rPr>
                <w:color w:val="231F20"/>
                <w:sz w:val="16"/>
              </w:rPr>
              <w:t>el</w:t>
            </w:r>
            <w:r>
              <w:rPr>
                <w:color w:val="231F20"/>
                <w:spacing w:val="-4"/>
                <w:sz w:val="16"/>
              </w:rPr>
              <w:t> </w:t>
            </w:r>
            <w:r>
              <w:rPr>
                <w:color w:val="231F20"/>
                <w:sz w:val="16"/>
              </w:rPr>
              <w:t>instrumento</w:t>
            </w:r>
            <w:r>
              <w:rPr>
                <w:color w:val="231F20"/>
                <w:spacing w:val="-4"/>
                <w:sz w:val="16"/>
              </w:rPr>
              <w:t> </w:t>
            </w:r>
            <w:r>
              <w:rPr>
                <w:color w:val="231F20"/>
                <w:sz w:val="16"/>
              </w:rPr>
              <w:t>para</w:t>
            </w:r>
            <w:r>
              <w:rPr>
                <w:color w:val="231F20"/>
                <w:spacing w:val="-4"/>
                <w:sz w:val="16"/>
              </w:rPr>
              <w:t> </w:t>
            </w:r>
            <w:r>
              <w:rPr>
                <w:color w:val="231F20"/>
                <w:sz w:val="16"/>
              </w:rPr>
              <w:t>que México participe en los procesos de integración económica, política y cultural de los Estados […] la cooperación interna- cional, la paz y la</w:t>
            </w:r>
            <w:r>
              <w:rPr>
                <w:color w:val="231F20"/>
                <w:spacing w:val="-13"/>
                <w:sz w:val="16"/>
              </w:rPr>
              <w:t> </w:t>
            </w:r>
            <w:r>
              <w:rPr>
                <w:color w:val="231F20"/>
                <w:sz w:val="16"/>
              </w:rPr>
              <w:t>solidaridad.</w:t>
            </w:r>
          </w:p>
          <w:p>
            <w:pPr>
              <w:pStyle w:val="TableParagraph"/>
              <w:spacing w:before="4"/>
              <w:rPr>
                <w:b/>
                <w:sz w:val="17"/>
              </w:rPr>
            </w:pPr>
          </w:p>
          <w:p>
            <w:pPr>
              <w:pStyle w:val="TableParagraph"/>
              <w:spacing w:line="261" w:lineRule="auto"/>
              <w:ind w:left="108" w:right="106"/>
              <w:jc w:val="both"/>
              <w:rPr>
                <w:sz w:val="16"/>
              </w:rPr>
            </w:pPr>
            <w:r>
              <w:rPr>
                <w:color w:val="231F20"/>
                <w:sz w:val="16"/>
              </w:rPr>
              <w:t>[En cuestiones educativas se requiere] ejercer y educar en la democracia participativa, la tolerancia, el respeto a la</w:t>
            </w:r>
            <w:r>
              <w:rPr>
                <w:color w:val="231F20"/>
                <w:spacing w:val="-16"/>
                <w:sz w:val="16"/>
              </w:rPr>
              <w:t> </w:t>
            </w:r>
            <w:r>
              <w:rPr>
                <w:color w:val="231F20"/>
                <w:sz w:val="16"/>
              </w:rPr>
              <w:t>diversi- dad, el pluralismo, la equidad entre los géneros y la</w:t>
            </w:r>
            <w:r>
              <w:rPr>
                <w:color w:val="231F20"/>
                <w:spacing w:val="-3"/>
                <w:sz w:val="16"/>
              </w:rPr>
              <w:t> </w:t>
            </w:r>
            <w:r>
              <w:rPr>
                <w:color w:val="231F20"/>
                <w:sz w:val="16"/>
              </w:rPr>
              <w:t>paz.</w:t>
            </w:r>
          </w:p>
          <w:p>
            <w:pPr>
              <w:pStyle w:val="TableParagraph"/>
              <w:spacing w:before="4"/>
              <w:rPr>
                <w:b/>
                <w:sz w:val="17"/>
              </w:rPr>
            </w:pPr>
          </w:p>
          <w:p>
            <w:pPr>
              <w:pStyle w:val="TableParagraph"/>
              <w:numPr>
                <w:ilvl w:val="0"/>
                <w:numId w:val="35"/>
              </w:numPr>
              <w:tabs>
                <w:tab w:pos="251" w:val="left" w:leader="none"/>
              </w:tabs>
              <w:spacing w:line="261" w:lineRule="auto" w:before="0" w:after="0"/>
              <w:ind w:left="108" w:right="105" w:firstLine="0"/>
              <w:jc w:val="both"/>
              <w:rPr>
                <w:sz w:val="16"/>
              </w:rPr>
            </w:pPr>
            <w:r>
              <w:rPr>
                <w:color w:val="231F20"/>
                <w:sz w:val="16"/>
              </w:rPr>
              <w:t>La seguridad ciudadana no se limita exclusivamente a la lucha</w:t>
            </w:r>
            <w:r>
              <w:rPr>
                <w:color w:val="231F20"/>
                <w:spacing w:val="-10"/>
                <w:sz w:val="16"/>
              </w:rPr>
              <w:t> </w:t>
            </w:r>
            <w:r>
              <w:rPr>
                <w:color w:val="231F20"/>
                <w:sz w:val="16"/>
              </w:rPr>
              <w:t>contra</w:t>
            </w:r>
            <w:r>
              <w:rPr>
                <w:color w:val="231F20"/>
                <w:spacing w:val="-10"/>
                <w:sz w:val="16"/>
              </w:rPr>
              <w:t> </w:t>
            </w:r>
            <w:r>
              <w:rPr>
                <w:color w:val="231F20"/>
                <w:sz w:val="16"/>
              </w:rPr>
              <w:t>la</w:t>
            </w:r>
            <w:r>
              <w:rPr>
                <w:color w:val="231F20"/>
                <w:spacing w:val="-10"/>
                <w:sz w:val="16"/>
              </w:rPr>
              <w:t> </w:t>
            </w:r>
            <w:r>
              <w:rPr>
                <w:color w:val="231F20"/>
                <w:sz w:val="16"/>
              </w:rPr>
              <w:t>delincuencia,</w:t>
            </w:r>
            <w:r>
              <w:rPr>
                <w:color w:val="231F20"/>
                <w:spacing w:val="-10"/>
                <w:sz w:val="16"/>
              </w:rPr>
              <w:t> </w:t>
            </w:r>
            <w:r>
              <w:rPr>
                <w:color w:val="231F20"/>
                <w:sz w:val="16"/>
              </w:rPr>
              <w:t>sino</w:t>
            </w:r>
            <w:r>
              <w:rPr>
                <w:color w:val="231F20"/>
                <w:spacing w:val="-9"/>
                <w:sz w:val="16"/>
              </w:rPr>
              <w:t> </w:t>
            </w:r>
            <w:r>
              <w:rPr>
                <w:color w:val="231F20"/>
                <w:sz w:val="16"/>
              </w:rPr>
              <w:t>que</w:t>
            </w:r>
            <w:r>
              <w:rPr>
                <w:color w:val="231F20"/>
                <w:spacing w:val="-10"/>
                <w:sz w:val="16"/>
              </w:rPr>
              <w:t> </w:t>
            </w:r>
            <w:r>
              <w:rPr>
                <w:color w:val="231F20"/>
                <w:sz w:val="16"/>
              </w:rPr>
              <w:t>busca</w:t>
            </w:r>
            <w:r>
              <w:rPr>
                <w:color w:val="231F20"/>
                <w:spacing w:val="-10"/>
                <w:sz w:val="16"/>
              </w:rPr>
              <w:t> </w:t>
            </w:r>
            <w:r>
              <w:rPr>
                <w:color w:val="231F20"/>
                <w:sz w:val="16"/>
              </w:rPr>
              <w:t>crear</w:t>
            </w:r>
            <w:r>
              <w:rPr>
                <w:color w:val="231F20"/>
                <w:spacing w:val="-10"/>
                <w:sz w:val="16"/>
              </w:rPr>
              <w:t> </w:t>
            </w:r>
            <w:r>
              <w:rPr>
                <w:color w:val="231F20"/>
                <w:sz w:val="16"/>
              </w:rPr>
              <w:t>un</w:t>
            </w:r>
            <w:r>
              <w:rPr>
                <w:color w:val="231F20"/>
                <w:spacing w:val="-10"/>
                <w:sz w:val="16"/>
              </w:rPr>
              <w:t> </w:t>
            </w:r>
            <w:r>
              <w:rPr>
                <w:color w:val="231F20"/>
                <w:sz w:val="16"/>
              </w:rPr>
              <w:t>ambiente propicio para la convivencia pacífica. Este ambiente implica la</w:t>
            </w:r>
            <w:r>
              <w:rPr>
                <w:color w:val="231F20"/>
                <w:spacing w:val="-4"/>
                <w:sz w:val="16"/>
              </w:rPr>
              <w:t> </w:t>
            </w:r>
            <w:r>
              <w:rPr>
                <w:color w:val="231F20"/>
                <w:sz w:val="16"/>
              </w:rPr>
              <w:t>satisfacción</w:t>
            </w:r>
            <w:r>
              <w:rPr>
                <w:color w:val="231F20"/>
                <w:spacing w:val="-4"/>
                <w:sz w:val="16"/>
              </w:rPr>
              <w:t> </w:t>
            </w:r>
            <w:r>
              <w:rPr>
                <w:color w:val="231F20"/>
                <w:sz w:val="16"/>
              </w:rPr>
              <w:t>objetiva</w:t>
            </w:r>
            <w:r>
              <w:rPr>
                <w:color w:val="231F20"/>
                <w:spacing w:val="-4"/>
                <w:sz w:val="16"/>
              </w:rPr>
              <w:t> </w:t>
            </w:r>
            <w:r>
              <w:rPr>
                <w:color w:val="231F20"/>
                <w:sz w:val="16"/>
              </w:rPr>
              <w:t>de</w:t>
            </w:r>
            <w:r>
              <w:rPr>
                <w:color w:val="231F20"/>
                <w:spacing w:val="-4"/>
                <w:sz w:val="16"/>
              </w:rPr>
              <w:t> </w:t>
            </w:r>
            <w:r>
              <w:rPr>
                <w:color w:val="231F20"/>
                <w:sz w:val="16"/>
              </w:rPr>
              <w:t>condiciones</w:t>
            </w:r>
            <w:r>
              <w:rPr>
                <w:color w:val="231F20"/>
                <w:spacing w:val="-5"/>
                <w:sz w:val="16"/>
              </w:rPr>
              <w:t> </w:t>
            </w:r>
            <w:r>
              <w:rPr>
                <w:color w:val="231F20"/>
                <w:sz w:val="16"/>
              </w:rPr>
              <w:t>de</w:t>
            </w:r>
            <w:r>
              <w:rPr>
                <w:color w:val="231F20"/>
                <w:spacing w:val="-4"/>
                <w:sz w:val="16"/>
              </w:rPr>
              <w:t> </w:t>
            </w:r>
            <w:r>
              <w:rPr>
                <w:color w:val="231F20"/>
                <w:sz w:val="16"/>
              </w:rPr>
              <w:t>vida</w:t>
            </w:r>
            <w:r>
              <w:rPr>
                <w:color w:val="231F20"/>
                <w:spacing w:val="-4"/>
                <w:sz w:val="16"/>
              </w:rPr>
              <w:t> </w:t>
            </w:r>
            <w:r>
              <w:rPr>
                <w:color w:val="231F20"/>
                <w:sz w:val="16"/>
              </w:rPr>
              <w:t>adecuadas</w:t>
            </w:r>
            <w:r>
              <w:rPr>
                <w:color w:val="231F20"/>
                <w:spacing w:val="-5"/>
                <w:sz w:val="16"/>
              </w:rPr>
              <w:t> </w:t>
            </w:r>
            <w:r>
              <w:rPr>
                <w:color w:val="231F20"/>
                <w:sz w:val="16"/>
              </w:rPr>
              <w:t>y</w:t>
            </w:r>
            <w:r>
              <w:rPr>
                <w:color w:val="231F20"/>
                <w:spacing w:val="-4"/>
                <w:sz w:val="16"/>
              </w:rPr>
              <w:t> </w:t>
            </w:r>
            <w:r>
              <w:rPr>
                <w:color w:val="231F20"/>
                <w:sz w:val="16"/>
              </w:rPr>
              <w:t>la existencia de mecanismos instituidos que permitan el manejo pacífico de los conflictos personales y</w:t>
            </w:r>
            <w:r>
              <w:rPr>
                <w:color w:val="231F20"/>
                <w:spacing w:val="-18"/>
                <w:sz w:val="16"/>
              </w:rPr>
              <w:t> </w:t>
            </w:r>
            <w:r>
              <w:rPr>
                <w:color w:val="231F20"/>
                <w:sz w:val="16"/>
              </w:rPr>
              <w:t>sociales.</w:t>
            </w:r>
          </w:p>
          <w:p>
            <w:pPr>
              <w:pStyle w:val="TableParagraph"/>
              <w:spacing w:before="4"/>
              <w:rPr>
                <w:b/>
                <w:sz w:val="17"/>
              </w:rPr>
            </w:pPr>
          </w:p>
          <w:p>
            <w:pPr>
              <w:pStyle w:val="TableParagraph"/>
              <w:numPr>
                <w:ilvl w:val="0"/>
                <w:numId w:val="35"/>
              </w:numPr>
              <w:tabs>
                <w:tab w:pos="230" w:val="left" w:leader="none"/>
              </w:tabs>
              <w:spacing w:line="261" w:lineRule="auto" w:before="0" w:after="0"/>
              <w:ind w:left="108" w:right="106" w:firstLine="0"/>
              <w:jc w:val="both"/>
              <w:rPr>
                <w:sz w:val="16"/>
              </w:rPr>
            </w:pPr>
            <w:r>
              <w:rPr>
                <w:color w:val="231F20"/>
                <w:sz w:val="16"/>
              </w:rPr>
              <w:t>En la promoción de la paz, nuestro partido trabajará bajo la concepción de la seguridad</w:t>
            </w:r>
            <w:r>
              <w:rPr>
                <w:color w:val="231F20"/>
                <w:spacing w:val="-9"/>
                <w:sz w:val="16"/>
              </w:rPr>
              <w:t> </w:t>
            </w:r>
            <w:r>
              <w:rPr>
                <w:color w:val="231F20"/>
                <w:sz w:val="16"/>
              </w:rPr>
              <w:t>humana.</w:t>
            </w:r>
          </w:p>
          <w:p>
            <w:pPr>
              <w:pStyle w:val="TableParagraph"/>
              <w:spacing w:before="4"/>
              <w:rPr>
                <w:b/>
                <w:sz w:val="17"/>
              </w:rPr>
            </w:pPr>
          </w:p>
          <w:p>
            <w:pPr>
              <w:pStyle w:val="TableParagraph"/>
              <w:numPr>
                <w:ilvl w:val="0"/>
                <w:numId w:val="35"/>
              </w:numPr>
              <w:tabs>
                <w:tab w:pos="237" w:val="left" w:leader="none"/>
              </w:tabs>
              <w:spacing w:line="261" w:lineRule="auto" w:before="0" w:after="0"/>
              <w:ind w:left="108" w:right="106" w:firstLine="0"/>
              <w:jc w:val="both"/>
              <w:rPr>
                <w:sz w:val="16"/>
              </w:rPr>
            </w:pPr>
            <w:r>
              <w:rPr>
                <w:color w:val="231F20"/>
                <w:sz w:val="16"/>
              </w:rPr>
              <w:t>Acciones para condenar y eliminar el terrorismo en todas sus modalidades, incluyendo aquel en que hay Estados invo- lucrados,</w:t>
            </w:r>
            <w:r>
              <w:rPr>
                <w:color w:val="231F20"/>
                <w:spacing w:val="-7"/>
                <w:sz w:val="16"/>
              </w:rPr>
              <w:t> </w:t>
            </w:r>
            <w:r>
              <w:rPr>
                <w:color w:val="231F20"/>
                <w:sz w:val="16"/>
              </w:rPr>
              <w:t>pues</w:t>
            </w:r>
            <w:r>
              <w:rPr>
                <w:color w:val="231F20"/>
                <w:spacing w:val="-7"/>
                <w:sz w:val="16"/>
              </w:rPr>
              <w:t> </w:t>
            </w:r>
            <w:r>
              <w:rPr>
                <w:color w:val="231F20"/>
                <w:sz w:val="16"/>
              </w:rPr>
              <w:t>viola</w:t>
            </w:r>
            <w:r>
              <w:rPr>
                <w:color w:val="231F20"/>
                <w:spacing w:val="-7"/>
                <w:sz w:val="16"/>
              </w:rPr>
              <w:t> </w:t>
            </w:r>
            <w:r>
              <w:rPr>
                <w:color w:val="231F20"/>
                <w:sz w:val="16"/>
              </w:rPr>
              <w:t>cualquier</w:t>
            </w:r>
            <w:r>
              <w:rPr>
                <w:color w:val="231F20"/>
                <w:spacing w:val="-7"/>
                <w:sz w:val="16"/>
              </w:rPr>
              <w:t> </w:t>
            </w:r>
            <w:r>
              <w:rPr>
                <w:color w:val="231F20"/>
                <w:sz w:val="16"/>
              </w:rPr>
              <w:t>disposición</w:t>
            </w:r>
            <w:r>
              <w:rPr>
                <w:color w:val="231F20"/>
                <w:spacing w:val="-7"/>
                <w:sz w:val="16"/>
              </w:rPr>
              <w:t> </w:t>
            </w:r>
            <w:r>
              <w:rPr>
                <w:color w:val="231F20"/>
                <w:sz w:val="16"/>
              </w:rPr>
              <w:t>que</w:t>
            </w:r>
            <w:r>
              <w:rPr>
                <w:color w:val="231F20"/>
                <w:spacing w:val="-7"/>
                <w:sz w:val="16"/>
              </w:rPr>
              <w:t> </w:t>
            </w:r>
            <w:r>
              <w:rPr>
                <w:color w:val="231F20"/>
                <w:sz w:val="16"/>
              </w:rPr>
              <w:t>siente</w:t>
            </w:r>
            <w:r>
              <w:rPr>
                <w:color w:val="231F20"/>
                <w:spacing w:val="-7"/>
                <w:sz w:val="16"/>
              </w:rPr>
              <w:t> </w:t>
            </w:r>
            <w:r>
              <w:rPr>
                <w:color w:val="231F20"/>
                <w:sz w:val="16"/>
              </w:rPr>
              <w:t>las</w:t>
            </w:r>
            <w:r>
              <w:rPr>
                <w:color w:val="231F20"/>
                <w:spacing w:val="-7"/>
                <w:sz w:val="16"/>
              </w:rPr>
              <w:t> </w:t>
            </w:r>
            <w:r>
              <w:rPr>
                <w:color w:val="231F20"/>
                <w:sz w:val="16"/>
              </w:rPr>
              <w:t>bases democráticas de una sociedad o favorezca el pleno goce de los</w:t>
            </w:r>
            <w:r>
              <w:rPr>
                <w:color w:val="231F20"/>
                <w:spacing w:val="-8"/>
                <w:sz w:val="16"/>
              </w:rPr>
              <w:t> </w:t>
            </w:r>
            <w:r>
              <w:rPr>
                <w:color w:val="231F20"/>
                <w:sz w:val="16"/>
              </w:rPr>
              <w:t>derechos</w:t>
            </w:r>
            <w:r>
              <w:rPr>
                <w:color w:val="231F20"/>
                <w:spacing w:val="-8"/>
                <w:sz w:val="16"/>
              </w:rPr>
              <w:t> </w:t>
            </w:r>
            <w:r>
              <w:rPr>
                <w:color w:val="231F20"/>
                <w:sz w:val="16"/>
              </w:rPr>
              <w:t>humanos;</w:t>
            </w:r>
            <w:r>
              <w:rPr>
                <w:color w:val="231F20"/>
                <w:spacing w:val="-8"/>
                <w:sz w:val="16"/>
              </w:rPr>
              <w:t> </w:t>
            </w:r>
            <w:r>
              <w:rPr>
                <w:color w:val="231F20"/>
                <w:sz w:val="16"/>
              </w:rPr>
              <w:t>pone</w:t>
            </w:r>
            <w:r>
              <w:rPr>
                <w:color w:val="231F20"/>
                <w:spacing w:val="-8"/>
                <w:sz w:val="16"/>
              </w:rPr>
              <w:t> </w:t>
            </w:r>
            <w:r>
              <w:rPr>
                <w:color w:val="231F20"/>
                <w:sz w:val="16"/>
              </w:rPr>
              <w:t>en</w:t>
            </w:r>
            <w:r>
              <w:rPr>
                <w:color w:val="231F20"/>
                <w:spacing w:val="-8"/>
                <w:sz w:val="16"/>
              </w:rPr>
              <w:t> </w:t>
            </w:r>
            <w:r>
              <w:rPr>
                <w:color w:val="231F20"/>
                <w:sz w:val="16"/>
              </w:rPr>
              <w:t>peligro</w:t>
            </w:r>
            <w:r>
              <w:rPr>
                <w:color w:val="231F20"/>
                <w:spacing w:val="-8"/>
                <w:sz w:val="16"/>
              </w:rPr>
              <w:t> </w:t>
            </w:r>
            <w:r>
              <w:rPr>
                <w:color w:val="231F20"/>
                <w:sz w:val="16"/>
              </w:rPr>
              <w:t>o</w:t>
            </w:r>
            <w:r>
              <w:rPr>
                <w:color w:val="231F20"/>
                <w:spacing w:val="-8"/>
                <w:sz w:val="16"/>
              </w:rPr>
              <w:t> </w:t>
            </w:r>
            <w:r>
              <w:rPr>
                <w:color w:val="231F20"/>
                <w:sz w:val="16"/>
              </w:rPr>
              <w:t>cobra</w:t>
            </w:r>
            <w:r>
              <w:rPr>
                <w:color w:val="231F20"/>
                <w:spacing w:val="-8"/>
                <w:sz w:val="16"/>
              </w:rPr>
              <w:t> </w:t>
            </w:r>
            <w:r>
              <w:rPr>
                <w:color w:val="231F20"/>
                <w:sz w:val="16"/>
              </w:rPr>
              <w:t>vidas</w:t>
            </w:r>
            <w:r>
              <w:rPr>
                <w:color w:val="231F20"/>
                <w:spacing w:val="-8"/>
                <w:sz w:val="16"/>
              </w:rPr>
              <w:t> </w:t>
            </w:r>
            <w:r>
              <w:rPr>
                <w:color w:val="231F20"/>
                <w:sz w:val="16"/>
              </w:rPr>
              <w:t>humanas inocentes y vulnera la seguridad de los Estados deteriorando las relaciones internacionales de cooperación, la paz y la se- guridad mundiales.</w:t>
            </w:r>
          </w:p>
          <w:p>
            <w:pPr>
              <w:pStyle w:val="TableParagraph"/>
              <w:spacing w:before="4"/>
              <w:rPr>
                <w:b/>
                <w:sz w:val="17"/>
              </w:rPr>
            </w:pPr>
          </w:p>
          <w:p>
            <w:pPr>
              <w:pStyle w:val="TableParagraph"/>
              <w:numPr>
                <w:ilvl w:val="0"/>
                <w:numId w:val="35"/>
              </w:numPr>
              <w:tabs>
                <w:tab w:pos="220" w:val="left" w:leader="none"/>
              </w:tabs>
              <w:spacing w:line="261" w:lineRule="auto" w:before="0" w:after="0"/>
              <w:ind w:left="108" w:right="106" w:firstLine="0"/>
              <w:jc w:val="both"/>
              <w:rPr>
                <w:sz w:val="16"/>
              </w:rPr>
            </w:pPr>
            <w:r>
              <w:rPr>
                <w:color w:val="231F20"/>
                <w:sz w:val="16"/>
              </w:rPr>
              <w:t>México</w:t>
            </w:r>
            <w:r>
              <w:rPr>
                <w:color w:val="231F20"/>
                <w:spacing w:val="-10"/>
                <w:sz w:val="16"/>
              </w:rPr>
              <w:t> </w:t>
            </w:r>
            <w:r>
              <w:rPr>
                <w:color w:val="231F20"/>
                <w:sz w:val="16"/>
              </w:rPr>
              <w:t>debe</w:t>
            </w:r>
            <w:r>
              <w:rPr>
                <w:color w:val="231F20"/>
                <w:spacing w:val="-11"/>
                <w:sz w:val="16"/>
              </w:rPr>
              <w:t> </w:t>
            </w:r>
            <w:r>
              <w:rPr>
                <w:color w:val="231F20"/>
                <w:sz w:val="16"/>
              </w:rPr>
              <w:t>abstenerse</w:t>
            </w:r>
            <w:r>
              <w:rPr>
                <w:color w:val="231F20"/>
                <w:spacing w:val="-11"/>
                <w:sz w:val="16"/>
              </w:rPr>
              <w:t> </w:t>
            </w:r>
            <w:r>
              <w:rPr>
                <w:color w:val="231F20"/>
                <w:sz w:val="16"/>
              </w:rPr>
              <w:t>de</w:t>
            </w:r>
            <w:r>
              <w:rPr>
                <w:color w:val="231F20"/>
                <w:spacing w:val="-11"/>
                <w:sz w:val="16"/>
              </w:rPr>
              <w:t> </w:t>
            </w:r>
            <w:r>
              <w:rPr>
                <w:color w:val="231F20"/>
                <w:sz w:val="16"/>
              </w:rPr>
              <w:t>participar</w:t>
            </w:r>
            <w:r>
              <w:rPr>
                <w:color w:val="231F20"/>
                <w:spacing w:val="-11"/>
                <w:sz w:val="16"/>
              </w:rPr>
              <w:t> </w:t>
            </w:r>
            <w:r>
              <w:rPr>
                <w:color w:val="231F20"/>
                <w:sz w:val="16"/>
              </w:rPr>
              <w:t>en</w:t>
            </w:r>
            <w:r>
              <w:rPr>
                <w:color w:val="231F20"/>
                <w:spacing w:val="-11"/>
                <w:sz w:val="16"/>
              </w:rPr>
              <w:t> </w:t>
            </w:r>
            <w:r>
              <w:rPr>
                <w:color w:val="231F20"/>
                <w:sz w:val="16"/>
              </w:rPr>
              <w:t>cualquier</w:t>
            </w:r>
            <w:r>
              <w:rPr>
                <w:color w:val="231F20"/>
                <w:spacing w:val="-11"/>
                <w:sz w:val="16"/>
              </w:rPr>
              <w:t> </w:t>
            </w:r>
            <w:r>
              <w:rPr>
                <w:color w:val="231F20"/>
                <w:sz w:val="16"/>
              </w:rPr>
              <w:t>operación de mantenimiento de la</w:t>
            </w:r>
            <w:r>
              <w:rPr>
                <w:color w:val="231F20"/>
                <w:spacing w:val="-1"/>
                <w:sz w:val="16"/>
              </w:rPr>
              <w:t> </w:t>
            </w:r>
            <w:r>
              <w:rPr>
                <w:color w:val="231F20"/>
                <w:sz w:val="16"/>
              </w:rPr>
              <w:t>paz.</w:t>
            </w:r>
          </w:p>
          <w:p>
            <w:pPr>
              <w:pStyle w:val="TableParagraph"/>
              <w:spacing w:before="4"/>
              <w:rPr>
                <w:b/>
                <w:sz w:val="17"/>
              </w:rPr>
            </w:pPr>
          </w:p>
          <w:p>
            <w:pPr>
              <w:pStyle w:val="TableParagraph"/>
              <w:numPr>
                <w:ilvl w:val="0"/>
                <w:numId w:val="35"/>
              </w:numPr>
              <w:tabs>
                <w:tab w:pos="232" w:val="left" w:leader="none"/>
              </w:tabs>
              <w:spacing w:line="240" w:lineRule="auto" w:before="0" w:after="0"/>
              <w:ind w:left="231" w:right="0" w:hanging="123"/>
              <w:jc w:val="both"/>
              <w:rPr>
                <w:sz w:val="16"/>
              </w:rPr>
            </w:pPr>
            <w:r>
              <w:rPr>
                <w:color w:val="231F20"/>
                <w:sz w:val="16"/>
              </w:rPr>
              <w:t>La solución pacífica, justa y negociada de las</w:t>
            </w:r>
            <w:r>
              <w:rPr>
                <w:color w:val="231F20"/>
                <w:spacing w:val="7"/>
                <w:sz w:val="16"/>
              </w:rPr>
              <w:t> </w:t>
            </w:r>
            <w:r>
              <w:rPr>
                <w:color w:val="231F20"/>
                <w:sz w:val="16"/>
              </w:rPr>
              <w:t>controversias</w:t>
            </w:r>
          </w:p>
          <w:p>
            <w:pPr>
              <w:pStyle w:val="TableParagraph"/>
              <w:spacing w:before="16"/>
              <w:ind w:left="108"/>
              <w:jc w:val="both"/>
              <w:rPr>
                <w:sz w:val="16"/>
              </w:rPr>
            </w:pPr>
            <w:r>
              <w:rPr>
                <w:color w:val="231F20"/>
                <w:sz w:val="16"/>
              </w:rPr>
              <w:t>internacionales.</w:t>
            </w:r>
          </w:p>
          <w:p>
            <w:pPr>
              <w:pStyle w:val="TableParagraph"/>
              <w:spacing w:before="9"/>
              <w:rPr>
                <w:b/>
                <w:sz w:val="18"/>
              </w:rPr>
            </w:pPr>
          </w:p>
          <w:p>
            <w:pPr>
              <w:pStyle w:val="TableParagraph"/>
              <w:numPr>
                <w:ilvl w:val="0"/>
                <w:numId w:val="35"/>
              </w:numPr>
              <w:tabs>
                <w:tab w:pos="244" w:val="left" w:leader="none"/>
              </w:tabs>
              <w:spacing w:line="261" w:lineRule="auto" w:before="0" w:after="0"/>
              <w:ind w:left="108" w:right="106" w:firstLine="0"/>
              <w:jc w:val="both"/>
              <w:rPr>
                <w:sz w:val="16"/>
              </w:rPr>
            </w:pPr>
            <w:r>
              <w:rPr>
                <w:color w:val="231F20"/>
                <w:sz w:val="16"/>
              </w:rPr>
              <w:t>Contribuir a la afirmación de la paz, la seguridad y el or- den jurídico internacionales, denunciando y combatiendo la agresión de quienes sustenten la política de la fuerza, pues es incompatible con el desarrollo económico, social, cultural y tecnológico de los pueblos de América</w:t>
            </w:r>
            <w:r>
              <w:rPr>
                <w:color w:val="231F20"/>
                <w:spacing w:val="-18"/>
                <w:sz w:val="16"/>
              </w:rPr>
              <w:t> </w:t>
            </w:r>
            <w:r>
              <w:rPr>
                <w:color w:val="231F20"/>
                <w:sz w:val="16"/>
              </w:rPr>
              <w:t>Latina.</w:t>
            </w:r>
          </w:p>
        </w:tc>
      </w:tr>
    </w:tbl>
    <w:p>
      <w:pPr>
        <w:spacing w:before="37"/>
        <w:ind w:left="108" w:right="27" w:firstLine="0"/>
        <w:jc w:val="left"/>
        <w:rPr>
          <w:sz w:val="16"/>
        </w:rPr>
      </w:pPr>
      <w:r>
        <w:rPr>
          <w:color w:val="231F20"/>
          <w:w w:val="105"/>
          <w:sz w:val="16"/>
        </w:rPr>
        <w:t>Fuente: Elaboración propia a partir de datos de </w:t>
      </w:r>
      <w:r>
        <w:rPr>
          <w:color w:val="231F20"/>
          <w:w w:val="115"/>
          <w:sz w:val="13"/>
        </w:rPr>
        <w:t>prd </w:t>
      </w:r>
      <w:r>
        <w:rPr>
          <w:color w:val="231F20"/>
          <w:w w:val="105"/>
          <w:sz w:val="16"/>
        </w:rPr>
        <w:t>(2009c).</w:t>
      </w:r>
    </w:p>
    <w:p>
      <w:pPr>
        <w:spacing w:after="0"/>
        <w:jc w:val="left"/>
        <w:rPr>
          <w:sz w:val="16"/>
        </w:rPr>
        <w:sectPr>
          <w:pgSz w:w="8790" w:h="13040"/>
          <w:pgMar w:header="1052" w:footer="0" w:top="1240" w:bottom="280" w:left="860" w:right="960"/>
        </w:sectPr>
      </w:pPr>
    </w:p>
    <w:p>
      <w:pPr>
        <w:pStyle w:val="BodyText"/>
        <w:rPr>
          <w:sz w:val="28"/>
        </w:rPr>
      </w:pPr>
    </w:p>
    <w:p>
      <w:pPr>
        <w:pStyle w:val="Heading2"/>
        <w:spacing w:before="74"/>
        <w:ind w:left="914"/>
      </w:pPr>
      <w:r>
        <w:rPr>
          <w:color w:val="231F20"/>
        </w:rPr>
        <w:t>Cuadro 24</w:t>
      </w:r>
    </w:p>
    <w:p>
      <w:pPr>
        <w:spacing w:before="10"/>
        <w:ind w:left="914" w:right="918" w:firstLine="0"/>
        <w:jc w:val="center"/>
        <w:rPr>
          <w:b/>
          <w:sz w:val="16"/>
        </w:rPr>
      </w:pPr>
      <w:r>
        <w:rPr>
          <w:b/>
          <w:color w:val="231F20"/>
          <w:sz w:val="20"/>
        </w:rPr>
        <w:t>Número de propuestas en la plataforma legislativa del </w:t>
      </w:r>
      <w:r>
        <w:rPr>
          <w:b/>
          <w:color w:val="231F20"/>
          <w:sz w:val="16"/>
        </w:rPr>
        <w:t>pan</w:t>
      </w:r>
    </w:p>
    <w:p>
      <w:pPr>
        <w:spacing w:before="10"/>
        <w:ind w:left="914" w:right="918" w:firstLine="0"/>
        <w:jc w:val="center"/>
        <w:rPr>
          <w:b/>
          <w:sz w:val="20"/>
        </w:rPr>
      </w:pPr>
      <w:r>
        <w:rPr>
          <w:b/>
          <w:color w:val="231F20"/>
          <w:sz w:val="20"/>
        </w:rPr>
        <w:t>que contemplan a las mujeres</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95"/>
        <w:gridCol w:w="3175"/>
        <w:gridCol w:w="1005"/>
        <w:gridCol w:w="861"/>
      </w:tblGrid>
      <w:tr>
        <w:trPr>
          <w:trHeight w:val="653" w:hRule="exact"/>
        </w:trPr>
        <w:tc>
          <w:tcPr>
            <w:tcW w:w="1695" w:type="dxa"/>
            <w:tcBorders>
              <w:top w:val="single" w:sz="8" w:space="0" w:color="231F20"/>
            </w:tcBorders>
          </w:tcPr>
          <w:p>
            <w:pPr>
              <w:pStyle w:val="TableParagraph"/>
              <w:spacing w:before="1"/>
              <w:rPr>
                <w:b/>
                <w:sz w:val="18"/>
              </w:rPr>
            </w:pPr>
          </w:p>
          <w:p>
            <w:pPr>
              <w:pStyle w:val="TableParagraph"/>
              <w:ind w:left="684" w:right="684"/>
              <w:jc w:val="center"/>
              <w:rPr>
                <w:i/>
                <w:sz w:val="16"/>
              </w:rPr>
            </w:pPr>
            <w:r>
              <w:rPr>
                <w:i/>
                <w:color w:val="231F20"/>
                <w:sz w:val="16"/>
              </w:rPr>
              <w:t>Ejes</w:t>
            </w:r>
          </w:p>
        </w:tc>
        <w:tc>
          <w:tcPr>
            <w:tcW w:w="3175" w:type="dxa"/>
            <w:tcBorders>
              <w:top w:val="single" w:sz="8" w:space="0" w:color="231F20"/>
            </w:tcBorders>
          </w:tcPr>
          <w:p>
            <w:pPr>
              <w:pStyle w:val="TableParagraph"/>
              <w:spacing w:before="1"/>
              <w:rPr>
                <w:b/>
                <w:sz w:val="18"/>
              </w:rPr>
            </w:pPr>
          </w:p>
          <w:p>
            <w:pPr>
              <w:pStyle w:val="TableParagraph"/>
              <w:ind w:left="1238" w:right="1238"/>
              <w:jc w:val="center"/>
              <w:rPr>
                <w:i/>
                <w:sz w:val="16"/>
              </w:rPr>
            </w:pPr>
            <w:r>
              <w:rPr>
                <w:i/>
                <w:color w:val="231F20"/>
                <w:sz w:val="16"/>
              </w:rPr>
              <w:t>Vertientes</w:t>
            </w:r>
          </w:p>
        </w:tc>
        <w:tc>
          <w:tcPr>
            <w:tcW w:w="1005" w:type="dxa"/>
            <w:tcBorders>
              <w:top w:val="single" w:sz="8" w:space="0" w:color="231F20"/>
            </w:tcBorders>
          </w:tcPr>
          <w:p>
            <w:pPr>
              <w:pStyle w:val="TableParagraph"/>
              <w:spacing w:line="261" w:lineRule="auto" w:before="8"/>
              <w:ind w:left="128" w:right="126"/>
              <w:jc w:val="center"/>
              <w:rPr>
                <w:i/>
                <w:sz w:val="16"/>
              </w:rPr>
            </w:pPr>
            <w:r>
              <w:rPr>
                <w:i/>
                <w:color w:val="231F20"/>
                <w:sz w:val="16"/>
              </w:rPr>
              <w:t>Total de </w:t>
            </w:r>
            <w:r>
              <w:rPr>
                <w:i/>
                <w:color w:val="231F20"/>
                <w:sz w:val="16"/>
              </w:rPr>
              <w:t>propuestas por eje</w:t>
            </w:r>
          </w:p>
        </w:tc>
        <w:tc>
          <w:tcPr>
            <w:tcW w:w="861" w:type="dxa"/>
            <w:tcBorders>
              <w:top w:val="single" w:sz="8" w:space="0" w:color="231F20"/>
            </w:tcBorders>
          </w:tcPr>
          <w:p>
            <w:pPr>
              <w:pStyle w:val="TableParagraph"/>
              <w:spacing w:line="261" w:lineRule="auto" w:before="108"/>
              <w:ind w:left="61" w:firstLine="28"/>
              <w:rPr>
                <w:i/>
                <w:sz w:val="16"/>
              </w:rPr>
            </w:pPr>
            <w:r>
              <w:rPr>
                <w:i/>
                <w:color w:val="231F20"/>
                <w:sz w:val="16"/>
              </w:rPr>
              <w:t>Incluyen a </w:t>
            </w:r>
            <w:r>
              <w:rPr>
                <w:i/>
                <w:color w:val="231F20"/>
                <w:sz w:val="16"/>
              </w:rPr>
              <w:t>las mujeres</w:t>
            </w:r>
          </w:p>
        </w:tc>
      </w:tr>
      <w:tr>
        <w:trPr>
          <w:trHeight w:val="1059" w:hRule="exact"/>
        </w:trPr>
        <w:tc>
          <w:tcPr>
            <w:tcW w:w="1695" w:type="dxa"/>
            <w:tcBorders>
              <w:bottom w:val="nil"/>
            </w:tcBorders>
          </w:tcPr>
          <w:p>
            <w:pPr>
              <w:pStyle w:val="TableParagraph"/>
              <w:spacing w:line="261" w:lineRule="auto" w:before="13"/>
              <w:ind w:left="51" w:right="81"/>
              <w:rPr>
                <w:sz w:val="16"/>
              </w:rPr>
            </w:pPr>
            <w:r>
              <w:rPr>
                <w:color w:val="231F20"/>
                <w:sz w:val="16"/>
              </w:rPr>
              <w:t>1. Seguridad Ciudadana para el Desarrollo</w:t>
            </w:r>
          </w:p>
        </w:tc>
        <w:tc>
          <w:tcPr>
            <w:tcW w:w="3175" w:type="dxa"/>
            <w:tcBorders>
              <w:bottom w:val="nil"/>
            </w:tcBorders>
          </w:tcPr>
          <w:p>
            <w:pPr>
              <w:pStyle w:val="TableParagraph"/>
              <w:numPr>
                <w:ilvl w:val="0"/>
                <w:numId w:val="36"/>
              </w:numPr>
              <w:tabs>
                <w:tab w:pos="212" w:val="left" w:leader="none"/>
              </w:tabs>
              <w:spacing w:line="240" w:lineRule="auto" w:before="13" w:after="0"/>
              <w:ind w:left="211" w:right="0" w:hanging="160"/>
              <w:jc w:val="left"/>
              <w:rPr>
                <w:sz w:val="16"/>
              </w:rPr>
            </w:pPr>
            <w:r>
              <w:rPr>
                <w:color w:val="231F20"/>
                <w:sz w:val="16"/>
              </w:rPr>
              <w:t>Participación</w:t>
            </w:r>
            <w:r>
              <w:rPr>
                <w:color w:val="231F20"/>
                <w:spacing w:val="-12"/>
                <w:sz w:val="16"/>
              </w:rPr>
              <w:t> </w:t>
            </w:r>
            <w:r>
              <w:rPr>
                <w:color w:val="231F20"/>
                <w:sz w:val="16"/>
              </w:rPr>
              <w:t>Ciudadana</w:t>
            </w:r>
          </w:p>
          <w:p>
            <w:pPr>
              <w:pStyle w:val="TableParagraph"/>
              <w:numPr>
                <w:ilvl w:val="0"/>
                <w:numId w:val="36"/>
              </w:numPr>
              <w:tabs>
                <w:tab w:pos="212" w:val="left" w:leader="none"/>
              </w:tabs>
              <w:spacing w:line="240" w:lineRule="auto" w:before="16" w:after="0"/>
              <w:ind w:left="211" w:right="0" w:hanging="160"/>
              <w:jc w:val="left"/>
              <w:rPr>
                <w:sz w:val="16"/>
              </w:rPr>
            </w:pPr>
            <w:r>
              <w:rPr>
                <w:color w:val="231F20"/>
                <w:sz w:val="16"/>
              </w:rPr>
              <w:t>Prevención Social del</w:t>
            </w:r>
            <w:r>
              <w:rPr>
                <w:color w:val="231F20"/>
                <w:spacing w:val="-20"/>
                <w:sz w:val="16"/>
              </w:rPr>
              <w:t> </w:t>
            </w:r>
            <w:r>
              <w:rPr>
                <w:color w:val="231F20"/>
                <w:sz w:val="16"/>
              </w:rPr>
              <w:t>Delito</w:t>
            </w:r>
          </w:p>
          <w:p>
            <w:pPr>
              <w:pStyle w:val="TableParagraph"/>
              <w:numPr>
                <w:ilvl w:val="0"/>
                <w:numId w:val="36"/>
              </w:numPr>
              <w:tabs>
                <w:tab w:pos="212" w:val="left" w:leader="none"/>
              </w:tabs>
              <w:spacing w:line="240" w:lineRule="auto" w:before="16" w:after="0"/>
              <w:ind w:left="211" w:right="0" w:hanging="160"/>
              <w:jc w:val="left"/>
              <w:rPr>
                <w:sz w:val="16"/>
              </w:rPr>
            </w:pPr>
            <w:r>
              <w:rPr>
                <w:color w:val="231F20"/>
                <w:sz w:val="16"/>
              </w:rPr>
              <w:t>Nuevo Modelo</w:t>
            </w:r>
            <w:r>
              <w:rPr>
                <w:color w:val="231F20"/>
                <w:spacing w:val="-17"/>
                <w:sz w:val="16"/>
              </w:rPr>
              <w:t> </w:t>
            </w:r>
            <w:r>
              <w:rPr>
                <w:color w:val="231F20"/>
                <w:sz w:val="16"/>
              </w:rPr>
              <w:t>Policial</w:t>
            </w:r>
          </w:p>
          <w:p>
            <w:pPr>
              <w:pStyle w:val="TableParagraph"/>
              <w:numPr>
                <w:ilvl w:val="0"/>
                <w:numId w:val="36"/>
              </w:numPr>
              <w:tabs>
                <w:tab w:pos="212" w:val="left" w:leader="none"/>
              </w:tabs>
              <w:spacing w:line="240" w:lineRule="auto" w:before="16" w:after="0"/>
              <w:ind w:left="211" w:right="0" w:hanging="160"/>
              <w:jc w:val="left"/>
              <w:rPr>
                <w:sz w:val="16"/>
              </w:rPr>
            </w:pPr>
            <w:r>
              <w:rPr>
                <w:color w:val="231F20"/>
                <w:sz w:val="16"/>
              </w:rPr>
              <w:t>Fortalecimiento</w:t>
            </w:r>
            <w:r>
              <w:rPr>
                <w:color w:val="231F20"/>
                <w:spacing w:val="-14"/>
                <w:sz w:val="16"/>
              </w:rPr>
              <w:t> </w:t>
            </w:r>
            <w:r>
              <w:rPr>
                <w:color w:val="231F20"/>
                <w:sz w:val="16"/>
              </w:rPr>
              <w:t>Institucional</w:t>
            </w:r>
          </w:p>
          <w:p>
            <w:pPr>
              <w:pStyle w:val="TableParagraph"/>
              <w:numPr>
                <w:ilvl w:val="0"/>
                <w:numId w:val="36"/>
              </w:numPr>
              <w:tabs>
                <w:tab w:pos="212" w:val="left" w:leader="none"/>
              </w:tabs>
              <w:spacing w:line="240" w:lineRule="auto" w:before="16" w:after="0"/>
              <w:ind w:left="211" w:right="0" w:hanging="160"/>
              <w:jc w:val="left"/>
              <w:rPr>
                <w:sz w:val="16"/>
              </w:rPr>
            </w:pPr>
            <w:r>
              <w:rPr>
                <w:color w:val="231F20"/>
                <w:sz w:val="16"/>
              </w:rPr>
              <w:t>Seguridad a Problemas</w:t>
            </w:r>
            <w:r>
              <w:rPr>
                <w:color w:val="231F20"/>
                <w:spacing w:val="-16"/>
                <w:sz w:val="16"/>
              </w:rPr>
              <w:t> </w:t>
            </w:r>
            <w:r>
              <w:rPr>
                <w:color w:val="231F20"/>
                <w:sz w:val="16"/>
              </w:rPr>
              <w:t>Concretos</w:t>
            </w:r>
          </w:p>
        </w:tc>
        <w:tc>
          <w:tcPr>
            <w:tcW w:w="1005" w:type="dxa"/>
            <w:tcBorders>
              <w:bottom w:val="nil"/>
            </w:tcBorders>
          </w:tcPr>
          <w:p>
            <w:pPr>
              <w:pStyle w:val="TableParagraph"/>
              <w:rPr>
                <w:b/>
                <w:sz w:val="16"/>
              </w:rPr>
            </w:pPr>
          </w:p>
          <w:p>
            <w:pPr>
              <w:pStyle w:val="TableParagraph"/>
              <w:spacing w:before="10"/>
              <w:rPr>
                <w:b/>
                <w:sz w:val="19"/>
              </w:rPr>
            </w:pPr>
          </w:p>
          <w:p>
            <w:pPr>
              <w:pStyle w:val="TableParagraph"/>
              <w:ind w:left="128" w:right="77"/>
              <w:jc w:val="center"/>
              <w:rPr>
                <w:sz w:val="16"/>
              </w:rPr>
            </w:pPr>
            <w:r>
              <w:rPr>
                <w:color w:val="231F20"/>
                <w:sz w:val="16"/>
              </w:rPr>
              <w:t>56</w:t>
            </w:r>
          </w:p>
        </w:tc>
        <w:tc>
          <w:tcPr>
            <w:tcW w:w="861" w:type="dxa"/>
            <w:tcBorders>
              <w:bottom w:val="nil"/>
            </w:tcBorders>
          </w:tcPr>
          <w:p>
            <w:pPr>
              <w:pStyle w:val="TableParagraph"/>
              <w:rPr>
                <w:b/>
                <w:sz w:val="16"/>
              </w:rPr>
            </w:pPr>
          </w:p>
          <w:p>
            <w:pPr>
              <w:pStyle w:val="TableParagraph"/>
              <w:spacing w:before="10"/>
              <w:rPr>
                <w:b/>
                <w:sz w:val="19"/>
              </w:rPr>
            </w:pPr>
          </w:p>
          <w:p>
            <w:pPr>
              <w:pStyle w:val="TableParagraph"/>
              <w:ind w:right="11"/>
              <w:jc w:val="center"/>
              <w:rPr>
                <w:sz w:val="16"/>
              </w:rPr>
            </w:pPr>
            <w:r>
              <w:rPr>
                <w:color w:val="231F20"/>
                <w:sz w:val="16"/>
              </w:rPr>
              <w:t>2</w:t>
            </w:r>
          </w:p>
        </w:tc>
      </w:tr>
      <w:tr>
        <w:trPr>
          <w:trHeight w:val="1081" w:hRule="exact"/>
        </w:trPr>
        <w:tc>
          <w:tcPr>
            <w:tcW w:w="1695" w:type="dxa"/>
            <w:tcBorders>
              <w:top w:val="nil"/>
              <w:bottom w:val="nil"/>
            </w:tcBorders>
          </w:tcPr>
          <w:p>
            <w:pPr>
              <w:pStyle w:val="TableParagraph"/>
              <w:spacing w:line="261" w:lineRule="auto" w:before="40"/>
              <w:ind w:left="51" w:right="339"/>
              <w:rPr>
                <w:sz w:val="16"/>
              </w:rPr>
            </w:pPr>
            <w:r>
              <w:rPr>
                <w:color w:val="231F20"/>
                <w:sz w:val="16"/>
              </w:rPr>
              <w:t>2. Desarrollo Social Sostenible</w:t>
            </w:r>
          </w:p>
        </w:tc>
        <w:tc>
          <w:tcPr>
            <w:tcW w:w="3175" w:type="dxa"/>
            <w:tcBorders>
              <w:top w:val="nil"/>
              <w:bottom w:val="nil"/>
            </w:tcBorders>
          </w:tcPr>
          <w:p>
            <w:pPr>
              <w:pStyle w:val="TableParagraph"/>
              <w:numPr>
                <w:ilvl w:val="0"/>
                <w:numId w:val="37"/>
              </w:numPr>
              <w:tabs>
                <w:tab w:pos="212" w:val="left" w:leader="none"/>
              </w:tabs>
              <w:spacing w:line="261" w:lineRule="auto" w:before="40" w:after="0"/>
              <w:ind w:left="51" w:right="107" w:firstLine="0"/>
              <w:jc w:val="left"/>
              <w:rPr>
                <w:sz w:val="16"/>
              </w:rPr>
            </w:pPr>
            <w:r>
              <w:rPr>
                <w:color w:val="231F20"/>
                <w:sz w:val="16"/>
              </w:rPr>
              <w:t>Elevar el nivel de escolaridad y la calidad de la educación de los habitantes del Estado de México</w:t>
            </w:r>
          </w:p>
          <w:p>
            <w:pPr>
              <w:pStyle w:val="TableParagraph"/>
              <w:numPr>
                <w:ilvl w:val="0"/>
                <w:numId w:val="37"/>
              </w:numPr>
              <w:tabs>
                <w:tab w:pos="203" w:val="left" w:leader="none"/>
              </w:tabs>
              <w:spacing w:line="240" w:lineRule="auto" w:before="0" w:after="0"/>
              <w:ind w:left="202" w:right="0" w:hanging="151"/>
              <w:jc w:val="left"/>
              <w:rPr>
                <w:sz w:val="16"/>
              </w:rPr>
            </w:pPr>
            <w:r>
              <w:rPr>
                <w:color w:val="231F20"/>
                <w:sz w:val="16"/>
              </w:rPr>
              <w:t>Atención eficiente a los problemas de</w:t>
            </w:r>
            <w:r>
              <w:rPr>
                <w:color w:val="231F20"/>
                <w:spacing w:val="-9"/>
                <w:sz w:val="16"/>
              </w:rPr>
              <w:t> </w:t>
            </w:r>
            <w:r>
              <w:rPr>
                <w:color w:val="231F20"/>
                <w:sz w:val="16"/>
              </w:rPr>
              <w:t>salud</w:t>
            </w:r>
          </w:p>
          <w:p>
            <w:pPr>
              <w:pStyle w:val="TableParagraph"/>
              <w:spacing w:before="16"/>
              <w:ind w:left="51"/>
              <w:rPr>
                <w:sz w:val="16"/>
              </w:rPr>
            </w:pPr>
            <w:r>
              <w:rPr>
                <w:color w:val="231F20"/>
                <w:sz w:val="16"/>
              </w:rPr>
              <w:t>de los mexiquenses</w:t>
            </w:r>
          </w:p>
        </w:tc>
        <w:tc>
          <w:tcPr>
            <w:tcW w:w="1005" w:type="dxa"/>
            <w:tcBorders>
              <w:top w:val="nil"/>
              <w:bottom w:val="nil"/>
            </w:tcBorders>
          </w:tcPr>
          <w:p>
            <w:pPr>
              <w:pStyle w:val="TableParagraph"/>
              <w:spacing w:before="9"/>
              <w:rPr>
                <w:b/>
                <w:sz w:val="20"/>
              </w:rPr>
            </w:pPr>
          </w:p>
          <w:p>
            <w:pPr>
              <w:pStyle w:val="TableParagraph"/>
              <w:spacing w:before="1"/>
              <w:ind w:left="100" w:right="126"/>
              <w:jc w:val="center"/>
              <w:rPr>
                <w:sz w:val="16"/>
              </w:rPr>
            </w:pPr>
            <w:r>
              <w:rPr>
                <w:color w:val="231F20"/>
                <w:sz w:val="16"/>
              </w:rPr>
              <w:t>127</w:t>
            </w:r>
          </w:p>
        </w:tc>
        <w:tc>
          <w:tcPr>
            <w:tcW w:w="861" w:type="dxa"/>
            <w:tcBorders>
              <w:top w:val="nil"/>
              <w:bottom w:val="nil"/>
            </w:tcBorders>
          </w:tcPr>
          <w:p>
            <w:pPr>
              <w:pStyle w:val="TableParagraph"/>
              <w:spacing w:before="9"/>
              <w:rPr>
                <w:b/>
                <w:sz w:val="20"/>
              </w:rPr>
            </w:pPr>
          </w:p>
          <w:p>
            <w:pPr>
              <w:pStyle w:val="TableParagraph"/>
              <w:spacing w:before="1"/>
              <w:ind w:right="11"/>
              <w:jc w:val="center"/>
              <w:rPr>
                <w:sz w:val="16"/>
              </w:rPr>
            </w:pPr>
            <w:r>
              <w:rPr>
                <w:color w:val="231F20"/>
                <w:sz w:val="16"/>
              </w:rPr>
              <w:t>6</w:t>
            </w:r>
          </w:p>
        </w:tc>
      </w:tr>
      <w:tr>
        <w:trPr>
          <w:trHeight w:val="881" w:hRule="exact"/>
        </w:trPr>
        <w:tc>
          <w:tcPr>
            <w:tcW w:w="1695" w:type="dxa"/>
            <w:tcBorders>
              <w:top w:val="nil"/>
              <w:bottom w:val="nil"/>
            </w:tcBorders>
          </w:tcPr>
          <w:p>
            <w:pPr>
              <w:pStyle w:val="TableParagraph"/>
              <w:spacing w:line="261" w:lineRule="auto" w:before="40"/>
              <w:ind w:left="51" w:right="99"/>
              <w:rPr>
                <w:sz w:val="16"/>
              </w:rPr>
            </w:pPr>
            <w:r>
              <w:rPr>
                <w:color w:val="231F20"/>
                <w:sz w:val="16"/>
              </w:rPr>
              <w:t>3. Desarrollo Democrá- tico Sostenible</w:t>
            </w:r>
          </w:p>
        </w:tc>
        <w:tc>
          <w:tcPr>
            <w:tcW w:w="3175" w:type="dxa"/>
            <w:tcBorders>
              <w:top w:val="nil"/>
              <w:bottom w:val="nil"/>
            </w:tcBorders>
          </w:tcPr>
          <w:p>
            <w:pPr>
              <w:pStyle w:val="TableParagraph"/>
              <w:numPr>
                <w:ilvl w:val="0"/>
                <w:numId w:val="38"/>
              </w:numPr>
              <w:tabs>
                <w:tab w:pos="212" w:val="left" w:leader="none"/>
              </w:tabs>
              <w:spacing w:line="240" w:lineRule="auto" w:before="40" w:after="0"/>
              <w:ind w:left="51" w:right="0" w:firstLine="0"/>
              <w:jc w:val="left"/>
              <w:rPr>
                <w:sz w:val="16"/>
              </w:rPr>
            </w:pPr>
            <w:r>
              <w:rPr>
                <w:color w:val="231F20"/>
                <w:sz w:val="16"/>
              </w:rPr>
              <w:t>La transparencia y rendición de</w:t>
            </w:r>
            <w:r>
              <w:rPr>
                <w:color w:val="231F20"/>
                <w:spacing w:val="-1"/>
                <w:sz w:val="16"/>
              </w:rPr>
              <w:t> </w:t>
            </w:r>
            <w:r>
              <w:rPr>
                <w:color w:val="231F20"/>
                <w:sz w:val="16"/>
              </w:rPr>
              <w:t>cuentas</w:t>
            </w:r>
          </w:p>
          <w:p>
            <w:pPr>
              <w:pStyle w:val="TableParagraph"/>
              <w:numPr>
                <w:ilvl w:val="0"/>
                <w:numId w:val="38"/>
              </w:numPr>
              <w:tabs>
                <w:tab w:pos="212" w:val="left" w:leader="none"/>
              </w:tabs>
              <w:spacing w:line="240" w:lineRule="auto" w:before="16" w:after="0"/>
              <w:ind w:left="211" w:right="0" w:hanging="160"/>
              <w:jc w:val="left"/>
              <w:rPr>
                <w:sz w:val="16"/>
              </w:rPr>
            </w:pPr>
            <w:r>
              <w:rPr>
                <w:color w:val="231F20"/>
                <w:sz w:val="16"/>
              </w:rPr>
              <w:t>La reducción del costo de la</w:t>
            </w:r>
            <w:r>
              <w:rPr>
                <w:color w:val="231F20"/>
                <w:spacing w:val="-1"/>
                <w:sz w:val="16"/>
              </w:rPr>
              <w:t> </w:t>
            </w:r>
            <w:r>
              <w:rPr>
                <w:color w:val="231F20"/>
                <w:sz w:val="16"/>
              </w:rPr>
              <w:t>democracia</w:t>
            </w:r>
          </w:p>
          <w:p>
            <w:pPr>
              <w:pStyle w:val="TableParagraph"/>
              <w:numPr>
                <w:ilvl w:val="0"/>
                <w:numId w:val="38"/>
              </w:numPr>
              <w:tabs>
                <w:tab w:pos="212" w:val="left" w:leader="none"/>
              </w:tabs>
              <w:spacing w:line="261" w:lineRule="auto" w:before="16" w:after="0"/>
              <w:ind w:left="51" w:right="67" w:firstLine="0"/>
              <w:jc w:val="left"/>
              <w:rPr>
                <w:sz w:val="16"/>
              </w:rPr>
            </w:pPr>
            <w:r>
              <w:rPr>
                <w:color w:val="231F20"/>
                <w:sz w:val="16"/>
              </w:rPr>
              <w:t>La generación de condiciones que incentiven el diálogo y la concreción de</w:t>
            </w:r>
            <w:r>
              <w:rPr>
                <w:color w:val="231F20"/>
                <w:spacing w:val="-1"/>
                <w:sz w:val="16"/>
              </w:rPr>
              <w:t> </w:t>
            </w:r>
            <w:r>
              <w:rPr>
                <w:color w:val="231F20"/>
                <w:sz w:val="16"/>
              </w:rPr>
              <w:t>acuerdos.</w:t>
            </w:r>
          </w:p>
        </w:tc>
        <w:tc>
          <w:tcPr>
            <w:tcW w:w="1005" w:type="dxa"/>
            <w:tcBorders>
              <w:top w:val="nil"/>
              <w:bottom w:val="nil"/>
            </w:tcBorders>
          </w:tcPr>
          <w:p>
            <w:pPr>
              <w:pStyle w:val="TableParagraph"/>
              <w:spacing w:before="9"/>
              <w:rPr>
                <w:b/>
                <w:sz w:val="20"/>
              </w:rPr>
            </w:pPr>
          </w:p>
          <w:p>
            <w:pPr>
              <w:pStyle w:val="TableParagraph"/>
              <w:spacing w:before="1"/>
              <w:ind w:left="128" w:right="77"/>
              <w:jc w:val="center"/>
              <w:rPr>
                <w:sz w:val="16"/>
              </w:rPr>
            </w:pPr>
            <w:r>
              <w:rPr>
                <w:color w:val="231F20"/>
                <w:sz w:val="16"/>
              </w:rPr>
              <w:t>45</w:t>
            </w:r>
          </w:p>
        </w:tc>
        <w:tc>
          <w:tcPr>
            <w:tcW w:w="861" w:type="dxa"/>
            <w:tcBorders>
              <w:top w:val="nil"/>
              <w:bottom w:val="nil"/>
            </w:tcBorders>
          </w:tcPr>
          <w:p>
            <w:pPr>
              <w:pStyle w:val="TableParagraph"/>
              <w:spacing w:before="9"/>
              <w:rPr>
                <w:b/>
                <w:sz w:val="20"/>
              </w:rPr>
            </w:pPr>
          </w:p>
          <w:p>
            <w:pPr>
              <w:pStyle w:val="TableParagraph"/>
              <w:spacing w:before="1"/>
              <w:ind w:right="11"/>
              <w:jc w:val="center"/>
              <w:rPr>
                <w:sz w:val="16"/>
              </w:rPr>
            </w:pPr>
            <w:r>
              <w:rPr>
                <w:color w:val="231F20"/>
                <w:sz w:val="16"/>
              </w:rPr>
              <w:t>2</w:t>
            </w:r>
          </w:p>
        </w:tc>
      </w:tr>
      <w:tr>
        <w:trPr>
          <w:trHeight w:val="1481" w:hRule="exact"/>
        </w:trPr>
        <w:tc>
          <w:tcPr>
            <w:tcW w:w="1695" w:type="dxa"/>
            <w:tcBorders>
              <w:top w:val="nil"/>
              <w:bottom w:val="nil"/>
            </w:tcBorders>
          </w:tcPr>
          <w:p>
            <w:pPr>
              <w:pStyle w:val="TableParagraph"/>
              <w:spacing w:line="261" w:lineRule="auto" w:before="40"/>
              <w:ind w:left="51" w:right="81"/>
              <w:rPr>
                <w:sz w:val="16"/>
              </w:rPr>
            </w:pPr>
            <w:r>
              <w:rPr>
                <w:color w:val="231F20"/>
                <w:sz w:val="16"/>
              </w:rPr>
              <w:t>4. Atención a Temas Insostenibles</w:t>
            </w:r>
          </w:p>
        </w:tc>
        <w:tc>
          <w:tcPr>
            <w:tcW w:w="3175" w:type="dxa"/>
            <w:tcBorders>
              <w:top w:val="nil"/>
              <w:bottom w:val="nil"/>
            </w:tcBorders>
          </w:tcPr>
          <w:p>
            <w:pPr>
              <w:pStyle w:val="TableParagraph"/>
              <w:numPr>
                <w:ilvl w:val="0"/>
                <w:numId w:val="39"/>
              </w:numPr>
              <w:tabs>
                <w:tab w:pos="212" w:val="left" w:leader="none"/>
              </w:tabs>
              <w:spacing w:line="240" w:lineRule="auto" w:before="40" w:after="0"/>
              <w:ind w:left="51" w:right="0" w:firstLine="0"/>
              <w:jc w:val="left"/>
              <w:rPr>
                <w:sz w:val="16"/>
              </w:rPr>
            </w:pPr>
            <w:r>
              <w:rPr>
                <w:color w:val="231F20"/>
                <w:sz w:val="16"/>
              </w:rPr>
              <w:t>Medio</w:t>
            </w:r>
            <w:r>
              <w:rPr>
                <w:color w:val="231F20"/>
                <w:spacing w:val="-4"/>
                <w:sz w:val="16"/>
              </w:rPr>
              <w:t> </w:t>
            </w:r>
            <w:r>
              <w:rPr>
                <w:color w:val="231F20"/>
                <w:sz w:val="16"/>
              </w:rPr>
              <w:t>ambiente</w:t>
            </w:r>
          </w:p>
          <w:p>
            <w:pPr>
              <w:pStyle w:val="TableParagraph"/>
              <w:numPr>
                <w:ilvl w:val="0"/>
                <w:numId w:val="39"/>
              </w:numPr>
              <w:tabs>
                <w:tab w:pos="212" w:val="left" w:leader="none"/>
              </w:tabs>
              <w:spacing w:line="240" w:lineRule="auto" w:before="16" w:after="0"/>
              <w:ind w:left="211" w:right="0" w:hanging="160"/>
              <w:jc w:val="left"/>
              <w:rPr>
                <w:sz w:val="16"/>
              </w:rPr>
            </w:pPr>
            <w:r>
              <w:rPr>
                <w:color w:val="231F20"/>
                <w:sz w:val="16"/>
              </w:rPr>
              <w:t>La deuda pública estatal</w:t>
            </w:r>
          </w:p>
          <w:p>
            <w:pPr>
              <w:pStyle w:val="TableParagraph"/>
              <w:numPr>
                <w:ilvl w:val="0"/>
                <w:numId w:val="39"/>
              </w:numPr>
              <w:tabs>
                <w:tab w:pos="212" w:val="left" w:leader="none"/>
              </w:tabs>
              <w:spacing w:line="240" w:lineRule="auto" w:before="16" w:after="0"/>
              <w:ind w:left="211" w:right="0" w:hanging="160"/>
              <w:jc w:val="left"/>
              <w:rPr>
                <w:sz w:val="16"/>
              </w:rPr>
            </w:pPr>
            <w:r>
              <w:rPr>
                <w:color w:val="231F20"/>
                <w:sz w:val="16"/>
              </w:rPr>
              <w:t>El sistema de pensiones del</w:t>
            </w:r>
            <w:r>
              <w:rPr>
                <w:color w:val="231F20"/>
                <w:spacing w:val="-6"/>
                <w:sz w:val="16"/>
              </w:rPr>
              <w:t> </w:t>
            </w:r>
            <w:r>
              <w:rPr>
                <w:color w:val="231F20"/>
                <w:sz w:val="16"/>
              </w:rPr>
              <w:t>Estado</w:t>
            </w:r>
          </w:p>
          <w:p>
            <w:pPr>
              <w:pStyle w:val="TableParagraph"/>
              <w:numPr>
                <w:ilvl w:val="0"/>
                <w:numId w:val="39"/>
              </w:numPr>
              <w:tabs>
                <w:tab w:pos="212" w:val="left" w:leader="none"/>
              </w:tabs>
              <w:spacing w:line="261" w:lineRule="auto" w:before="16" w:after="0"/>
              <w:ind w:left="51" w:right="422" w:firstLine="0"/>
              <w:jc w:val="left"/>
              <w:rPr>
                <w:sz w:val="16"/>
              </w:rPr>
            </w:pPr>
            <w:r>
              <w:rPr>
                <w:color w:val="231F20"/>
                <w:sz w:val="16"/>
              </w:rPr>
              <w:t>La sobre regulación de las instituciones estatales</w:t>
            </w:r>
          </w:p>
          <w:p>
            <w:pPr>
              <w:pStyle w:val="TableParagraph"/>
              <w:numPr>
                <w:ilvl w:val="0"/>
                <w:numId w:val="39"/>
              </w:numPr>
              <w:tabs>
                <w:tab w:pos="212" w:val="left" w:leader="none"/>
              </w:tabs>
              <w:spacing w:line="261" w:lineRule="auto" w:before="0" w:after="0"/>
              <w:ind w:left="51" w:right="459" w:firstLine="0"/>
              <w:jc w:val="left"/>
              <w:rPr>
                <w:sz w:val="16"/>
              </w:rPr>
            </w:pPr>
            <w:r>
              <w:rPr>
                <w:color w:val="231F20"/>
                <w:sz w:val="16"/>
              </w:rPr>
              <w:t>La poca transparencia en las Instancias Gubernamentales.</w:t>
            </w:r>
          </w:p>
        </w:tc>
        <w:tc>
          <w:tcPr>
            <w:tcW w:w="1005" w:type="dxa"/>
            <w:tcBorders>
              <w:top w:val="nil"/>
              <w:bottom w:val="nil"/>
            </w:tcBorders>
          </w:tcPr>
          <w:p>
            <w:pPr>
              <w:pStyle w:val="TableParagraph"/>
              <w:rPr>
                <w:b/>
                <w:sz w:val="16"/>
              </w:rPr>
            </w:pPr>
          </w:p>
          <w:p>
            <w:pPr>
              <w:pStyle w:val="TableParagraph"/>
              <w:rPr>
                <w:b/>
                <w:sz w:val="16"/>
              </w:rPr>
            </w:pPr>
          </w:p>
          <w:p>
            <w:pPr>
              <w:pStyle w:val="TableParagraph"/>
              <w:spacing w:before="7"/>
              <w:rPr>
                <w:b/>
                <w:sz w:val="23"/>
              </w:rPr>
            </w:pPr>
          </w:p>
          <w:p>
            <w:pPr>
              <w:pStyle w:val="TableParagraph"/>
              <w:ind w:left="128" w:right="77"/>
              <w:jc w:val="center"/>
              <w:rPr>
                <w:sz w:val="16"/>
              </w:rPr>
            </w:pPr>
            <w:r>
              <w:rPr>
                <w:color w:val="231F20"/>
                <w:sz w:val="16"/>
              </w:rPr>
              <w:t>75</w:t>
            </w:r>
          </w:p>
        </w:tc>
        <w:tc>
          <w:tcPr>
            <w:tcW w:w="861" w:type="dxa"/>
            <w:tcBorders>
              <w:top w:val="nil"/>
              <w:bottom w:val="nil"/>
            </w:tcBorders>
          </w:tcPr>
          <w:p>
            <w:pPr>
              <w:pStyle w:val="TableParagraph"/>
              <w:rPr>
                <w:b/>
                <w:sz w:val="16"/>
              </w:rPr>
            </w:pPr>
          </w:p>
          <w:p>
            <w:pPr>
              <w:pStyle w:val="TableParagraph"/>
              <w:rPr>
                <w:b/>
                <w:sz w:val="16"/>
              </w:rPr>
            </w:pPr>
          </w:p>
          <w:p>
            <w:pPr>
              <w:pStyle w:val="TableParagraph"/>
              <w:spacing w:before="7"/>
              <w:rPr>
                <w:b/>
                <w:sz w:val="23"/>
              </w:rPr>
            </w:pPr>
          </w:p>
          <w:p>
            <w:pPr>
              <w:pStyle w:val="TableParagraph"/>
              <w:ind w:right="11"/>
              <w:jc w:val="center"/>
              <w:rPr>
                <w:sz w:val="16"/>
              </w:rPr>
            </w:pPr>
            <w:r>
              <w:rPr>
                <w:color w:val="231F20"/>
                <w:sz w:val="16"/>
              </w:rPr>
              <w:t>0</w:t>
            </w:r>
          </w:p>
        </w:tc>
      </w:tr>
      <w:tr>
        <w:trPr>
          <w:trHeight w:val="2703" w:hRule="exact"/>
        </w:trPr>
        <w:tc>
          <w:tcPr>
            <w:tcW w:w="1695" w:type="dxa"/>
            <w:tcBorders>
              <w:top w:val="nil"/>
            </w:tcBorders>
          </w:tcPr>
          <w:p>
            <w:pPr>
              <w:pStyle w:val="TableParagraph"/>
              <w:spacing w:line="261" w:lineRule="auto" w:before="40"/>
              <w:ind w:left="51" w:right="119"/>
              <w:jc w:val="both"/>
              <w:rPr>
                <w:sz w:val="16"/>
              </w:rPr>
            </w:pPr>
            <w:r>
              <w:rPr>
                <w:color w:val="231F20"/>
                <w:sz w:val="16"/>
              </w:rPr>
              <w:t>5. Organización Interna para Eficientar Nuestra labor legislativa</w:t>
            </w:r>
          </w:p>
        </w:tc>
        <w:tc>
          <w:tcPr>
            <w:tcW w:w="3175" w:type="dxa"/>
            <w:tcBorders>
              <w:top w:val="nil"/>
            </w:tcBorders>
          </w:tcPr>
          <w:p>
            <w:pPr>
              <w:pStyle w:val="TableParagraph"/>
              <w:numPr>
                <w:ilvl w:val="0"/>
                <w:numId w:val="40"/>
              </w:numPr>
              <w:tabs>
                <w:tab w:pos="212" w:val="left" w:leader="none"/>
              </w:tabs>
              <w:spacing w:line="261" w:lineRule="auto" w:before="40" w:after="0"/>
              <w:ind w:left="51" w:right="241" w:firstLine="0"/>
              <w:jc w:val="left"/>
              <w:rPr>
                <w:sz w:val="16"/>
              </w:rPr>
            </w:pPr>
            <w:r>
              <w:rPr>
                <w:color w:val="231F20"/>
                <w:sz w:val="16"/>
              </w:rPr>
              <w:t>Innovar en los principios y procesos de la gestión parlamentaria, para crear una ventaja duradera y producir cambios drásticos en la posición del </w:t>
            </w:r>
            <w:r>
              <w:rPr>
                <w:color w:val="231F20"/>
                <w:spacing w:val="-5"/>
                <w:w w:val="120"/>
                <w:sz w:val="12"/>
              </w:rPr>
              <w:t>pan  </w:t>
            </w:r>
            <w:r>
              <w:rPr>
                <w:color w:val="231F20"/>
                <w:sz w:val="16"/>
              </w:rPr>
              <w:t>en la competencia</w:t>
            </w:r>
            <w:r>
              <w:rPr>
                <w:color w:val="231F20"/>
                <w:spacing w:val="24"/>
                <w:sz w:val="16"/>
              </w:rPr>
              <w:t> </w:t>
            </w:r>
            <w:r>
              <w:rPr>
                <w:color w:val="231F20"/>
                <w:sz w:val="16"/>
              </w:rPr>
              <w:t>electoral</w:t>
            </w:r>
          </w:p>
          <w:p>
            <w:pPr>
              <w:pStyle w:val="TableParagraph"/>
              <w:numPr>
                <w:ilvl w:val="0"/>
                <w:numId w:val="40"/>
              </w:numPr>
              <w:tabs>
                <w:tab w:pos="212" w:val="left" w:leader="none"/>
              </w:tabs>
              <w:spacing w:line="261" w:lineRule="auto" w:before="0" w:after="0"/>
              <w:ind w:left="51" w:right="325" w:firstLine="0"/>
              <w:jc w:val="left"/>
              <w:rPr>
                <w:sz w:val="16"/>
              </w:rPr>
            </w:pPr>
            <w:r>
              <w:rPr>
                <w:color w:val="231F20"/>
                <w:sz w:val="16"/>
              </w:rPr>
              <w:t>Descentralizar radicalmente y crear una gestión de proyectos legislativos de manera ordenada y disciplinada</w:t>
            </w:r>
          </w:p>
          <w:p>
            <w:pPr>
              <w:pStyle w:val="TableParagraph"/>
              <w:numPr>
                <w:ilvl w:val="0"/>
                <w:numId w:val="40"/>
              </w:numPr>
              <w:tabs>
                <w:tab w:pos="212" w:val="left" w:leader="none"/>
              </w:tabs>
              <w:spacing w:line="261" w:lineRule="auto" w:before="0" w:after="0"/>
              <w:ind w:left="51" w:right="280" w:firstLine="0"/>
              <w:jc w:val="left"/>
              <w:rPr>
                <w:sz w:val="16"/>
              </w:rPr>
            </w:pPr>
            <w:r>
              <w:rPr>
                <w:color w:val="231F20"/>
                <w:sz w:val="16"/>
              </w:rPr>
              <w:t>Localizar en cada Grupo Parlamentario, cuáles serán sus desafíos y cómo diseñar los esquemas para</w:t>
            </w:r>
            <w:r>
              <w:rPr>
                <w:color w:val="231F20"/>
                <w:spacing w:val="-1"/>
                <w:sz w:val="16"/>
              </w:rPr>
              <w:t> </w:t>
            </w:r>
            <w:r>
              <w:rPr>
                <w:color w:val="231F20"/>
                <w:sz w:val="16"/>
              </w:rPr>
              <w:t>resolverlos</w:t>
            </w:r>
          </w:p>
          <w:p>
            <w:pPr>
              <w:pStyle w:val="TableParagraph"/>
              <w:numPr>
                <w:ilvl w:val="0"/>
                <w:numId w:val="40"/>
              </w:numPr>
              <w:tabs>
                <w:tab w:pos="212" w:val="left" w:leader="none"/>
              </w:tabs>
              <w:spacing w:line="261" w:lineRule="auto" w:before="0" w:after="0"/>
              <w:ind w:left="51" w:right="298" w:firstLine="0"/>
              <w:jc w:val="left"/>
              <w:rPr>
                <w:sz w:val="16"/>
              </w:rPr>
            </w:pPr>
            <w:r>
              <w:rPr>
                <w:color w:val="231F20"/>
                <w:sz w:val="16"/>
              </w:rPr>
              <w:t>Basar la práctica de la gestión legislativa, en la especialización, la estandarización de procesos, la planificación y el</w:t>
            </w:r>
            <w:r>
              <w:rPr>
                <w:color w:val="231F20"/>
                <w:spacing w:val="-9"/>
                <w:sz w:val="16"/>
              </w:rPr>
              <w:t> </w:t>
            </w:r>
            <w:r>
              <w:rPr>
                <w:color w:val="231F20"/>
                <w:sz w:val="16"/>
              </w:rPr>
              <w:t>control.</w:t>
            </w:r>
          </w:p>
        </w:tc>
        <w:tc>
          <w:tcPr>
            <w:tcW w:w="1005" w:type="dxa"/>
            <w:tcBorders>
              <w:top w:val="nil"/>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0"/>
              <w:ind w:left="128" w:right="77"/>
              <w:jc w:val="center"/>
              <w:rPr>
                <w:sz w:val="16"/>
              </w:rPr>
            </w:pPr>
            <w:r>
              <w:rPr>
                <w:color w:val="231F20"/>
                <w:sz w:val="16"/>
              </w:rPr>
              <w:t>17</w:t>
            </w:r>
          </w:p>
        </w:tc>
        <w:tc>
          <w:tcPr>
            <w:tcW w:w="861" w:type="dxa"/>
            <w:tcBorders>
              <w:top w:val="nil"/>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0"/>
              <w:ind w:right="11"/>
              <w:jc w:val="center"/>
              <w:rPr>
                <w:sz w:val="16"/>
              </w:rPr>
            </w:pPr>
            <w:r>
              <w:rPr>
                <w:color w:val="231F20"/>
                <w:sz w:val="16"/>
              </w:rPr>
              <w:t>0</w:t>
            </w:r>
          </w:p>
        </w:tc>
      </w:tr>
      <w:tr>
        <w:trPr>
          <w:trHeight w:val="281" w:hRule="exact"/>
        </w:trPr>
        <w:tc>
          <w:tcPr>
            <w:tcW w:w="1695" w:type="dxa"/>
            <w:tcBorders>
              <w:bottom w:val="single" w:sz="8" w:space="0" w:color="231F20"/>
            </w:tcBorders>
          </w:tcPr>
          <w:p>
            <w:pPr/>
          </w:p>
        </w:tc>
        <w:tc>
          <w:tcPr>
            <w:tcW w:w="3175" w:type="dxa"/>
            <w:tcBorders>
              <w:bottom w:val="single" w:sz="8" w:space="0" w:color="231F20"/>
            </w:tcBorders>
          </w:tcPr>
          <w:p>
            <w:pPr>
              <w:pStyle w:val="TableParagraph"/>
              <w:spacing w:before="10"/>
              <w:ind w:right="49"/>
              <w:jc w:val="right"/>
              <w:rPr>
                <w:b/>
                <w:sz w:val="16"/>
              </w:rPr>
            </w:pPr>
            <w:r>
              <w:rPr>
                <w:b/>
                <w:color w:val="231F20"/>
                <w:sz w:val="16"/>
              </w:rPr>
              <w:t>Total</w:t>
            </w:r>
          </w:p>
        </w:tc>
        <w:tc>
          <w:tcPr>
            <w:tcW w:w="1005" w:type="dxa"/>
            <w:tcBorders>
              <w:bottom w:val="single" w:sz="8" w:space="0" w:color="231F20"/>
            </w:tcBorders>
          </w:tcPr>
          <w:p>
            <w:pPr>
              <w:pStyle w:val="TableParagraph"/>
              <w:spacing w:before="10"/>
              <w:ind w:left="126" w:right="126"/>
              <w:jc w:val="center"/>
              <w:rPr>
                <w:b/>
                <w:sz w:val="16"/>
              </w:rPr>
            </w:pPr>
            <w:r>
              <w:rPr>
                <w:b/>
                <w:color w:val="231F20"/>
                <w:sz w:val="16"/>
              </w:rPr>
              <w:t>320</w:t>
            </w:r>
          </w:p>
        </w:tc>
        <w:tc>
          <w:tcPr>
            <w:tcW w:w="861" w:type="dxa"/>
            <w:tcBorders>
              <w:bottom w:val="single" w:sz="8" w:space="0" w:color="231F20"/>
            </w:tcBorders>
          </w:tcPr>
          <w:p>
            <w:pPr>
              <w:pStyle w:val="TableParagraph"/>
              <w:spacing w:before="10"/>
              <w:ind w:left="59" w:right="59"/>
              <w:jc w:val="center"/>
              <w:rPr>
                <w:b/>
                <w:sz w:val="16"/>
              </w:rPr>
            </w:pPr>
            <w:r>
              <w:rPr>
                <w:b/>
                <w:color w:val="231F20"/>
                <w:sz w:val="16"/>
              </w:rPr>
              <w:t>10 = 3.1%</w:t>
            </w:r>
          </w:p>
        </w:tc>
      </w:tr>
    </w:tbl>
    <w:p>
      <w:pPr>
        <w:spacing w:before="37"/>
        <w:ind w:left="122" w:right="121" w:firstLine="0"/>
        <w:jc w:val="left"/>
        <w:rPr>
          <w:sz w:val="16"/>
        </w:rPr>
      </w:pPr>
      <w:r>
        <w:rPr>
          <w:color w:val="231F20"/>
          <w:w w:val="105"/>
          <w:sz w:val="16"/>
        </w:rPr>
        <w:t>Fuente: Elaboración propia a partir de datos de </w:t>
      </w:r>
      <w:r>
        <w:rPr>
          <w:color w:val="231F20"/>
          <w:w w:val="105"/>
          <w:sz w:val="12"/>
        </w:rPr>
        <w:t>ieem </w:t>
      </w:r>
      <w:r>
        <w:rPr>
          <w:color w:val="231F20"/>
          <w:w w:val="105"/>
          <w:sz w:val="16"/>
        </w:rPr>
        <w:t>(2012d).</w:t>
      </w:r>
    </w:p>
    <w:p>
      <w:pPr>
        <w:spacing w:after="0"/>
        <w:jc w:val="left"/>
        <w:rPr>
          <w:sz w:val="16"/>
        </w:rPr>
        <w:sectPr>
          <w:pgSz w:w="8790" w:h="13040"/>
          <w:pgMar w:header="1052" w:footer="0" w:top="1240" w:bottom="280" w:left="960" w:right="840"/>
        </w:sectPr>
      </w:pPr>
    </w:p>
    <w:p>
      <w:pPr>
        <w:pStyle w:val="BodyText"/>
        <w:rPr>
          <w:sz w:val="28"/>
        </w:rPr>
      </w:pPr>
    </w:p>
    <w:p>
      <w:pPr>
        <w:pStyle w:val="Heading2"/>
        <w:spacing w:before="74"/>
        <w:ind w:right="576"/>
      </w:pPr>
      <w:r>
        <w:rPr>
          <w:color w:val="231F20"/>
        </w:rPr>
        <w:t>Cuadro 25</w:t>
      </w:r>
    </w:p>
    <w:p>
      <w:pPr>
        <w:spacing w:before="10"/>
        <w:ind w:left="261" w:right="272" w:firstLine="0"/>
        <w:jc w:val="center"/>
        <w:rPr>
          <w:b/>
          <w:sz w:val="16"/>
        </w:rPr>
      </w:pPr>
      <w:r>
        <w:rPr>
          <w:b/>
          <w:color w:val="231F20"/>
          <w:sz w:val="20"/>
        </w:rPr>
        <w:t>Propuestas específicas para las mujeres en la plataforma legislativa del  </w:t>
      </w:r>
      <w:r>
        <w:rPr>
          <w:b/>
          <w:color w:val="231F20"/>
          <w:sz w:val="16"/>
        </w:rPr>
        <w:t>pan</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96"/>
        <w:gridCol w:w="5541"/>
      </w:tblGrid>
      <w:tr>
        <w:trPr>
          <w:trHeight w:val="338" w:hRule="exact"/>
        </w:trPr>
        <w:tc>
          <w:tcPr>
            <w:tcW w:w="1196" w:type="dxa"/>
            <w:tcBorders>
              <w:top w:val="single" w:sz="8" w:space="0" w:color="231F20"/>
            </w:tcBorders>
          </w:tcPr>
          <w:p>
            <w:pPr>
              <w:pStyle w:val="TableParagraph"/>
              <w:spacing w:before="65"/>
              <w:ind w:left="466" w:right="466"/>
              <w:jc w:val="center"/>
              <w:rPr>
                <w:i/>
                <w:sz w:val="16"/>
              </w:rPr>
            </w:pPr>
            <w:r>
              <w:rPr>
                <w:i/>
                <w:color w:val="231F20"/>
                <w:sz w:val="16"/>
              </w:rPr>
              <w:t>Eje</w:t>
            </w:r>
          </w:p>
        </w:tc>
        <w:tc>
          <w:tcPr>
            <w:tcW w:w="5541" w:type="dxa"/>
            <w:tcBorders>
              <w:top w:val="single" w:sz="8" w:space="0" w:color="231F20"/>
            </w:tcBorders>
          </w:tcPr>
          <w:p>
            <w:pPr>
              <w:pStyle w:val="TableParagraph"/>
              <w:spacing w:before="65"/>
              <w:ind w:left="2076" w:right="2076"/>
              <w:jc w:val="center"/>
              <w:rPr>
                <w:i/>
                <w:sz w:val="16"/>
              </w:rPr>
            </w:pPr>
            <w:r>
              <w:rPr>
                <w:i/>
                <w:color w:val="231F20"/>
                <w:sz w:val="16"/>
              </w:rPr>
              <w:t>Propuesta específica</w:t>
            </w:r>
          </w:p>
        </w:tc>
      </w:tr>
      <w:tr>
        <w:trPr>
          <w:trHeight w:val="1238" w:hRule="exact"/>
        </w:trPr>
        <w:tc>
          <w:tcPr>
            <w:tcW w:w="1196" w:type="dxa"/>
          </w:tcPr>
          <w:p>
            <w:pPr>
              <w:pStyle w:val="TableParagraph"/>
              <w:spacing w:line="180" w:lineRule="exact" w:before="47"/>
              <w:ind w:left="108" w:right="248"/>
              <w:rPr>
                <w:sz w:val="16"/>
              </w:rPr>
            </w:pPr>
            <w:r>
              <w:rPr>
                <w:color w:val="231F20"/>
                <w:sz w:val="16"/>
              </w:rPr>
              <w:t>1. Seguridad Ciudadana para el Desarrollo</w:t>
            </w:r>
          </w:p>
        </w:tc>
        <w:tc>
          <w:tcPr>
            <w:tcW w:w="5541" w:type="dxa"/>
          </w:tcPr>
          <w:p>
            <w:pPr>
              <w:pStyle w:val="TableParagraph"/>
              <w:numPr>
                <w:ilvl w:val="0"/>
                <w:numId w:val="41"/>
              </w:numPr>
              <w:tabs>
                <w:tab w:pos="273" w:val="left" w:leader="none"/>
              </w:tabs>
              <w:spacing w:line="180" w:lineRule="exact" w:before="47" w:after="0"/>
              <w:ind w:left="108" w:right="106" w:firstLine="0"/>
              <w:jc w:val="both"/>
              <w:rPr>
                <w:sz w:val="16"/>
              </w:rPr>
            </w:pPr>
            <w:r>
              <w:rPr>
                <w:color w:val="231F20"/>
                <w:sz w:val="16"/>
              </w:rPr>
              <w:t>Se crearán documentos que informen a niños, jóvenes, mujeres y adultos mayo- res, sobre el funcionamiento de las instituciones públicas, las obligaciones de los servidores públicos, y los derechos y obligaciones de los</w:t>
            </w:r>
            <w:r>
              <w:rPr>
                <w:color w:val="231F20"/>
                <w:spacing w:val="-11"/>
                <w:sz w:val="16"/>
              </w:rPr>
              <w:t> </w:t>
            </w:r>
            <w:r>
              <w:rPr>
                <w:color w:val="231F20"/>
                <w:sz w:val="16"/>
              </w:rPr>
              <w:t>ciudadanos.</w:t>
            </w:r>
          </w:p>
          <w:p>
            <w:pPr>
              <w:pStyle w:val="TableParagraph"/>
              <w:numPr>
                <w:ilvl w:val="0"/>
                <w:numId w:val="41"/>
              </w:numPr>
              <w:tabs>
                <w:tab w:pos="285" w:val="left" w:leader="none"/>
              </w:tabs>
              <w:spacing w:line="180" w:lineRule="exact" w:before="56" w:after="0"/>
              <w:ind w:left="108" w:right="106" w:firstLine="0"/>
              <w:jc w:val="both"/>
              <w:rPr>
                <w:sz w:val="16"/>
              </w:rPr>
            </w:pPr>
            <w:r>
              <w:rPr>
                <w:color w:val="231F20"/>
                <w:sz w:val="16"/>
              </w:rPr>
              <w:t>Solicitaremos la introducción del transporte rosa en los municipios metropoli- tanos del Estado, para que las mujeres viajen de forma segura y cómoda, evitando agresiones físicas o verbales a su</w:t>
            </w:r>
            <w:r>
              <w:rPr>
                <w:color w:val="231F20"/>
                <w:spacing w:val="-2"/>
                <w:sz w:val="16"/>
              </w:rPr>
              <w:t> </w:t>
            </w:r>
            <w:r>
              <w:rPr>
                <w:color w:val="231F20"/>
                <w:sz w:val="16"/>
              </w:rPr>
              <w:t>integridad.</w:t>
            </w:r>
          </w:p>
        </w:tc>
      </w:tr>
      <w:tr>
        <w:trPr>
          <w:trHeight w:val="3444" w:hRule="exact"/>
        </w:trPr>
        <w:tc>
          <w:tcPr>
            <w:tcW w:w="1196" w:type="dxa"/>
          </w:tcPr>
          <w:p>
            <w:pPr>
              <w:pStyle w:val="TableParagraph"/>
              <w:spacing w:line="180" w:lineRule="exact" w:before="47"/>
              <w:ind w:left="108" w:right="222"/>
              <w:rPr>
                <w:sz w:val="16"/>
              </w:rPr>
            </w:pPr>
            <w:r>
              <w:rPr>
                <w:color w:val="231F20"/>
                <w:sz w:val="16"/>
              </w:rPr>
              <w:t>2. Desarrollo Social Sostenible</w:t>
            </w:r>
          </w:p>
        </w:tc>
        <w:tc>
          <w:tcPr>
            <w:tcW w:w="5541" w:type="dxa"/>
          </w:tcPr>
          <w:p>
            <w:pPr>
              <w:pStyle w:val="TableParagraph"/>
              <w:numPr>
                <w:ilvl w:val="0"/>
                <w:numId w:val="42"/>
              </w:numPr>
              <w:tabs>
                <w:tab w:pos="262" w:val="left" w:leader="none"/>
              </w:tabs>
              <w:spacing w:line="180" w:lineRule="exact" w:before="47" w:after="0"/>
              <w:ind w:left="108" w:right="106" w:firstLine="0"/>
              <w:jc w:val="both"/>
              <w:rPr>
                <w:sz w:val="16"/>
              </w:rPr>
            </w:pPr>
            <w:r>
              <w:rPr>
                <w:color w:val="231F20"/>
                <w:sz w:val="16"/>
              </w:rPr>
              <w:t>Crearemos</w:t>
            </w:r>
            <w:r>
              <w:rPr>
                <w:color w:val="231F20"/>
                <w:spacing w:val="-8"/>
                <w:sz w:val="16"/>
              </w:rPr>
              <w:t> </w:t>
            </w:r>
            <w:r>
              <w:rPr>
                <w:color w:val="231F20"/>
                <w:sz w:val="16"/>
              </w:rPr>
              <w:t>un</w:t>
            </w:r>
            <w:r>
              <w:rPr>
                <w:color w:val="231F20"/>
                <w:spacing w:val="-8"/>
                <w:sz w:val="16"/>
              </w:rPr>
              <w:t> </w:t>
            </w:r>
            <w:r>
              <w:rPr>
                <w:color w:val="231F20"/>
                <w:sz w:val="16"/>
              </w:rPr>
              <w:t>sistema</w:t>
            </w:r>
            <w:r>
              <w:rPr>
                <w:color w:val="231F20"/>
                <w:spacing w:val="-8"/>
                <w:sz w:val="16"/>
              </w:rPr>
              <w:t> </w:t>
            </w:r>
            <w:r>
              <w:rPr>
                <w:color w:val="231F20"/>
                <w:sz w:val="16"/>
              </w:rPr>
              <w:t>integral</w:t>
            </w:r>
            <w:r>
              <w:rPr>
                <w:color w:val="231F20"/>
                <w:spacing w:val="-8"/>
                <w:sz w:val="16"/>
              </w:rPr>
              <w:t> </w:t>
            </w:r>
            <w:r>
              <w:rPr>
                <w:color w:val="231F20"/>
                <w:sz w:val="16"/>
              </w:rPr>
              <w:t>de</w:t>
            </w:r>
            <w:r>
              <w:rPr>
                <w:color w:val="231F20"/>
                <w:spacing w:val="-8"/>
                <w:sz w:val="16"/>
              </w:rPr>
              <w:t> </w:t>
            </w:r>
            <w:r>
              <w:rPr>
                <w:color w:val="231F20"/>
                <w:sz w:val="16"/>
              </w:rPr>
              <w:t>atención</w:t>
            </w:r>
            <w:r>
              <w:rPr>
                <w:color w:val="231F20"/>
                <w:spacing w:val="-8"/>
                <w:sz w:val="16"/>
              </w:rPr>
              <w:t> </w:t>
            </w:r>
            <w:r>
              <w:rPr>
                <w:color w:val="231F20"/>
                <w:sz w:val="16"/>
              </w:rPr>
              <w:t>a</w:t>
            </w:r>
            <w:r>
              <w:rPr>
                <w:color w:val="231F20"/>
                <w:spacing w:val="-8"/>
                <w:sz w:val="16"/>
              </w:rPr>
              <w:t> </w:t>
            </w:r>
            <w:r>
              <w:rPr>
                <w:color w:val="231F20"/>
                <w:sz w:val="16"/>
              </w:rPr>
              <w:t>los</w:t>
            </w:r>
            <w:r>
              <w:rPr>
                <w:color w:val="231F20"/>
                <w:spacing w:val="-8"/>
                <w:sz w:val="16"/>
              </w:rPr>
              <w:t> </w:t>
            </w:r>
            <w:r>
              <w:rPr>
                <w:color w:val="231F20"/>
                <w:sz w:val="16"/>
              </w:rPr>
              <w:t>hijos</w:t>
            </w:r>
            <w:r>
              <w:rPr>
                <w:color w:val="231F20"/>
                <w:spacing w:val="-8"/>
                <w:sz w:val="16"/>
              </w:rPr>
              <w:t> </w:t>
            </w:r>
            <w:r>
              <w:rPr>
                <w:color w:val="231F20"/>
                <w:sz w:val="16"/>
              </w:rPr>
              <w:t>de</w:t>
            </w:r>
            <w:r>
              <w:rPr>
                <w:color w:val="231F20"/>
                <w:spacing w:val="-8"/>
                <w:sz w:val="16"/>
              </w:rPr>
              <w:t> </w:t>
            </w:r>
            <w:r>
              <w:rPr>
                <w:color w:val="231F20"/>
                <w:sz w:val="16"/>
              </w:rPr>
              <w:t>las</w:t>
            </w:r>
            <w:r>
              <w:rPr>
                <w:color w:val="231F20"/>
                <w:spacing w:val="-8"/>
                <w:sz w:val="16"/>
              </w:rPr>
              <w:t> </w:t>
            </w:r>
            <w:r>
              <w:rPr>
                <w:color w:val="231F20"/>
                <w:sz w:val="16"/>
              </w:rPr>
              <w:t>trabajadoras</w:t>
            </w:r>
            <w:r>
              <w:rPr>
                <w:color w:val="231F20"/>
                <w:spacing w:val="-8"/>
                <w:sz w:val="16"/>
              </w:rPr>
              <w:t> </w:t>
            </w:r>
            <w:r>
              <w:rPr>
                <w:color w:val="231F20"/>
                <w:sz w:val="16"/>
              </w:rPr>
              <w:t>no</w:t>
            </w:r>
            <w:r>
              <w:rPr>
                <w:color w:val="231F20"/>
                <w:spacing w:val="-8"/>
                <w:sz w:val="16"/>
              </w:rPr>
              <w:t> </w:t>
            </w:r>
            <w:r>
              <w:rPr>
                <w:color w:val="231F20"/>
                <w:sz w:val="16"/>
              </w:rPr>
              <w:t>afilia- das</w:t>
            </w:r>
            <w:r>
              <w:rPr>
                <w:color w:val="231F20"/>
                <w:spacing w:val="-4"/>
                <w:sz w:val="16"/>
              </w:rPr>
              <w:t> </w:t>
            </w:r>
            <w:r>
              <w:rPr>
                <w:color w:val="231F20"/>
                <w:sz w:val="16"/>
              </w:rPr>
              <w:t>a</w:t>
            </w:r>
            <w:r>
              <w:rPr>
                <w:color w:val="231F20"/>
                <w:spacing w:val="-4"/>
                <w:sz w:val="16"/>
              </w:rPr>
              <w:t> </w:t>
            </w:r>
            <w:r>
              <w:rPr>
                <w:color w:val="231F20"/>
                <w:sz w:val="16"/>
              </w:rPr>
              <w:t>las</w:t>
            </w:r>
            <w:r>
              <w:rPr>
                <w:color w:val="231F20"/>
                <w:spacing w:val="-4"/>
                <w:sz w:val="16"/>
              </w:rPr>
              <w:t> </w:t>
            </w:r>
            <w:r>
              <w:rPr>
                <w:color w:val="231F20"/>
                <w:sz w:val="16"/>
              </w:rPr>
              <w:t>instituciones</w:t>
            </w:r>
            <w:r>
              <w:rPr>
                <w:color w:val="231F20"/>
                <w:spacing w:val="-4"/>
                <w:sz w:val="16"/>
              </w:rPr>
              <w:t> </w:t>
            </w:r>
            <w:r>
              <w:rPr>
                <w:color w:val="231F20"/>
                <w:sz w:val="16"/>
              </w:rPr>
              <w:t>de</w:t>
            </w:r>
            <w:r>
              <w:rPr>
                <w:color w:val="231F20"/>
                <w:spacing w:val="-4"/>
                <w:sz w:val="16"/>
              </w:rPr>
              <w:t> </w:t>
            </w:r>
            <w:r>
              <w:rPr>
                <w:color w:val="231F20"/>
                <w:sz w:val="16"/>
              </w:rPr>
              <w:t>seguridad</w:t>
            </w:r>
            <w:r>
              <w:rPr>
                <w:color w:val="231F20"/>
                <w:spacing w:val="-3"/>
                <w:sz w:val="16"/>
              </w:rPr>
              <w:t> </w:t>
            </w:r>
            <w:r>
              <w:rPr>
                <w:color w:val="231F20"/>
                <w:sz w:val="16"/>
              </w:rPr>
              <w:t>social,</w:t>
            </w:r>
            <w:r>
              <w:rPr>
                <w:color w:val="231F20"/>
                <w:spacing w:val="-3"/>
                <w:sz w:val="16"/>
              </w:rPr>
              <w:t> </w:t>
            </w:r>
            <w:r>
              <w:rPr>
                <w:color w:val="231F20"/>
                <w:sz w:val="16"/>
              </w:rPr>
              <w:t>en</w:t>
            </w:r>
            <w:r>
              <w:rPr>
                <w:color w:val="231F20"/>
                <w:spacing w:val="-4"/>
                <w:sz w:val="16"/>
              </w:rPr>
              <w:t> </w:t>
            </w:r>
            <w:r>
              <w:rPr>
                <w:color w:val="231F20"/>
                <w:sz w:val="16"/>
              </w:rPr>
              <w:t>el</w:t>
            </w:r>
            <w:r>
              <w:rPr>
                <w:color w:val="231F20"/>
                <w:spacing w:val="-4"/>
                <w:sz w:val="16"/>
              </w:rPr>
              <w:t> </w:t>
            </w:r>
            <w:r>
              <w:rPr>
                <w:color w:val="231F20"/>
                <w:sz w:val="16"/>
              </w:rPr>
              <w:t>que</w:t>
            </w:r>
            <w:r>
              <w:rPr>
                <w:color w:val="231F20"/>
                <w:spacing w:val="-4"/>
                <w:sz w:val="16"/>
              </w:rPr>
              <w:t> </w:t>
            </w:r>
            <w:r>
              <w:rPr>
                <w:color w:val="231F20"/>
                <w:sz w:val="16"/>
              </w:rPr>
              <w:t>se</w:t>
            </w:r>
            <w:r>
              <w:rPr>
                <w:color w:val="231F20"/>
                <w:spacing w:val="-4"/>
                <w:sz w:val="16"/>
              </w:rPr>
              <w:t> </w:t>
            </w:r>
            <w:r>
              <w:rPr>
                <w:color w:val="231F20"/>
                <w:sz w:val="16"/>
              </w:rPr>
              <w:t>incluya</w:t>
            </w:r>
            <w:r>
              <w:rPr>
                <w:color w:val="231F20"/>
                <w:spacing w:val="-4"/>
                <w:sz w:val="16"/>
              </w:rPr>
              <w:t> </w:t>
            </w:r>
            <w:r>
              <w:rPr>
                <w:color w:val="231F20"/>
                <w:sz w:val="16"/>
              </w:rPr>
              <w:t>el</w:t>
            </w:r>
            <w:r>
              <w:rPr>
                <w:color w:val="231F20"/>
                <w:spacing w:val="-4"/>
                <w:sz w:val="16"/>
              </w:rPr>
              <w:t> </w:t>
            </w:r>
            <w:r>
              <w:rPr>
                <w:color w:val="231F20"/>
                <w:sz w:val="16"/>
              </w:rPr>
              <w:t>acceso</w:t>
            </w:r>
            <w:r>
              <w:rPr>
                <w:color w:val="231F20"/>
                <w:spacing w:val="-4"/>
                <w:sz w:val="16"/>
              </w:rPr>
              <w:t> </w:t>
            </w:r>
            <w:r>
              <w:rPr>
                <w:color w:val="231F20"/>
                <w:sz w:val="16"/>
              </w:rPr>
              <w:t>a</w:t>
            </w:r>
            <w:r>
              <w:rPr>
                <w:color w:val="231F20"/>
                <w:spacing w:val="-4"/>
                <w:sz w:val="16"/>
              </w:rPr>
              <w:t> </w:t>
            </w:r>
            <w:r>
              <w:rPr>
                <w:color w:val="231F20"/>
                <w:sz w:val="16"/>
              </w:rPr>
              <w:t>estancias infantiles y</w:t>
            </w:r>
            <w:r>
              <w:rPr>
                <w:color w:val="231F20"/>
                <w:spacing w:val="-1"/>
                <w:sz w:val="16"/>
              </w:rPr>
              <w:t> </w:t>
            </w:r>
            <w:r>
              <w:rPr>
                <w:color w:val="231F20"/>
                <w:sz w:val="16"/>
              </w:rPr>
              <w:t>guarderías.</w:t>
            </w:r>
          </w:p>
          <w:p>
            <w:pPr>
              <w:pStyle w:val="TableParagraph"/>
              <w:numPr>
                <w:ilvl w:val="0"/>
                <w:numId w:val="42"/>
              </w:numPr>
              <w:tabs>
                <w:tab w:pos="259" w:val="left" w:leader="none"/>
              </w:tabs>
              <w:spacing w:line="182" w:lineRule="exact" w:before="51" w:after="0"/>
              <w:ind w:left="258" w:right="0" w:hanging="150"/>
              <w:jc w:val="both"/>
              <w:rPr>
                <w:sz w:val="16"/>
              </w:rPr>
            </w:pPr>
            <w:r>
              <w:rPr>
                <w:color w:val="231F20"/>
                <w:sz w:val="16"/>
              </w:rPr>
              <w:t>Propiciaremos</w:t>
            </w:r>
            <w:r>
              <w:rPr>
                <w:color w:val="231F20"/>
                <w:spacing w:val="-11"/>
                <w:sz w:val="16"/>
              </w:rPr>
              <w:t> </w:t>
            </w:r>
            <w:r>
              <w:rPr>
                <w:color w:val="231F20"/>
                <w:sz w:val="16"/>
              </w:rPr>
              <w:t>crear</w:t>
            </w:r>
            <w:r>
              <w:rPr>
                <w:color w:val="231F20"/>
                <w:spacing w:val="-11"/>
                <w:sz w:val="16"/>
              </w:rPr>
              <w:t> </w:t>
            </w:r>
            <w:r>
              <w:rPr>
                <w:color w:val="231F20"/>
                <w:sz w:val="16"/>
              </w:rPr>
              <w:t>horarios</w:t>
            </w:r>
            <w:r>
              <w:rPr>
                <w:color w:val="231F20"/>
                <w:spacing w:val="-11"/>
                <w:sz w:val="16"/>
              </w:rPr>
              <w:t> </w:t>
            </w:r>
            <w:r>
              <w:rPr>
                <w:color w:val="231F20"/>
                <w:sz w:val="16"/>
              </w:rPr>
              <w:t>flexibles</w:t>
            </w:r>
            <w:r>
              <w:rPr>
                <w:color w:val="231F20"/>
                <w:spacing w:val="-11"/>
                <w:sz w:val="16"/>
              </w:rPr>
              <w:t> </w:t>
            </w:r>
            <w:r>
              <w:rPr>
                <w:color w:val="231F20"/>
                <w:sz w:val="16"/>
              </w:rPr>
              <w:t>de</w:t>
            </w:r>
            <w:r>
              <w:rPr>
                <w:color w:val="231F20"/>
                <w:spacing w:val="-11"/>
                <w:sz w:val="16"/>
              </w:rPr>
              <w:t> </w:t>
            </w:r>
            <w:r>
              <w:rPr>
                <w:color w:val="231F20"/>
                <w:sz w:val="16"/>
              </w:rPr>
              <w:t>trabajo</w:t>
            </w:r>
            <w:r>
              <w:rPr>
                <w:color w:val="231F20"/>
                <w:spacing w:val="-11"/>
                <w:sz w:val="16"/>
              </w:rPr>
              <w:t> </w:t>
            </w:r>
            <w:r>
              <w:rPr>
                <w:color w:val="231F20"/>
                <w:sz w:val="16"/>
              </w:rPr>
              <w:t>en</w:t>
            </w:r>
            <w:r>
              <w:rPr>
                <w:color w:val="231F20"/>
                <w:spacing w:val="-11"/>
                <w:sz w:val="16"/>
              </w:rPr>
              <w:t> </w:t>
            </w:r>
            <w:r>
              <w:rPr>
                <w:color w:val="231F20"/>
                <w:sz w:val="16"/>
              </w:rPr>
              <w:t>casa</w:t>
            </w:r>
            <w:r>
              <w:rPr>
                <w:color w:val="231F20"/>
                <w:spacing w:val="-11"/>
                <w:sz w:val="16"/>
              </w:rPr>
              <w:t> </w:t>
            </w:r>
            <w:r>
              <w:rPr>
                <w:color w:val="231F20"/>
                <w:sz w:val="16"/>
              </w:rPr>
              <w:t>y</w:t>
            </w:r>
            <w:r>
              <w:rPr>
                <w:color w:val="231F20"/>
                <w:spacing w:val="-11"/>
                <w:sz w:val="16"/>
              </w:rPr>
              <w:t> </w:t>
            </w:r>
            <w:r>
              <w:rPr>
                <w:color w:val="231F20"/>
                <w:sz w:val="16"/>
              </w:rPr>
              <w:t>de</w:t>
            </w:r>
            <w:r>
              <w:rPr>
                <w:color w:val="231F20"/>
                <w:spacing w:val="-11"/>
                <w:sz w:val="16"/>
              </w:rPr>
              <w:t> </w:t>
            </w:r>
            <w:r>
              <w:rPr>
                <w:color w:val="231F20"/>
                <w:sz w:val="16"/>
              </w:rPr>
              <w:t>permisos</w:t>
            </w:r>
            <w:r>
              <w:rPr>
                <w:color w:val="231F20"/>
                <w:spacing w:val="-11"/>
                <w:sz w:val="16"/>
              </w:rPr>
              <w:t> </w:t>
            </w:r>
            <w:r>
              <w:rPr>
                <w:color w:val="231F20"/>
                <w:sz w:val="16"/>
              </w:rPr>
              <w:t>especiales,</w:t>
            </w:r>
          </w:p>
          <w:p>
            <w:pPr>
              <w:pStyle w:val="TableParagraph"/>
              <w:spacing w:line="182" w:lineRule="exact"/>
              <w:ind w:left="108"/>
              <w:jc w:val="both"/>
              <w:rPr>
                <w:sz w:val="16"/>
              </w:rPr>
            </w:pPr>
            <w:r>
              <w:rPr>
                <w:color w:val="231F20"/>
                <w:sz w:val="16"/>
              </w:rPr>
              <w:t>para que los hijos crezcan con posibilidades  de convivir con sus padres.</w:t>
            </w:r>
          </w:p>
          <w:p>
            <w:pPr>
              <w:pStyle w:val="TableParagraph"/>
              <w:numPr>
                <w:ilvl w:val="0"/>
                <w:numId w:val="42"/>
              </w:numPr>
              <w:tabs>
                <w:tab w:pos="292" w:val="left" w:leader="none"/>
              </w:tabs>
              <w:spacing w:line="180" w:lineRule="exact" w:before="58" w:after="0"/>
              <w:ind w:left="108" w:right="106" w:firstLine="0"/>
              <w:jc w:val="both"/>
              <w:rPr>
                <w:sz w:val="16"/>
              </w:rPr>
            </w:pPr>
            <w:r>
              <w:rPr>
                <w:color w:val="231F20"/>
                <w:sz w:val="16"/>
              </w:rPr>
              <w:t>Promoveremos acciones para combatir la exclusión social, y que permitan el desarrollo de los adultos mayores, niños, mujeres, madres solteras, jóvenes, perso- nas con capacidades diferentes y en general de todos los sectores vulnerables de la sociedad.</w:t>
            </w:r>
          </w:p>
          <w:p>
            <w:pPr>
              <w:pStyle w:val="TableParagraph"/>
              <w:numPr>
                <w:ilvl w:val="0"/>
                <w:numId w:val="42"/>
              </w:numPr>
              <w:tabs>
                <w:tab w:pos="284" w:val="left" w:leader="none"/>
              </w:tabs>
              <w:spacing w:line="180" w:lineRule="exact" w:before="56" w:after="0"/>
              <w:ind w:left="108" w:right="106" w:firstLine="0"/>
              <w:jc w:val="both"/>
              <w:rPr>
                <w:sz w:val="16"/>
              </w:rPr>
            </w:pPr>
            <w:r>
              <w:rPr>
                <w:color w:val="231F20"/>
                <w:sz w:val="16"/>
              </w:rPr>
              <w:t>Combatiremos radicalmente todas las formas de maltrato y explotación sexual   y laboral de niños, mujeres, hombres, adolescentes, indígenas, y otras personas en condición de</w:t>
            </w:r>
            <w:r>
              <w:rPr>
                <w:color w:val="231F20"/>
                <w:spacing w:val="-1"/>
                <w:sz w:val="16"/>
              </w:rPr>
              <w:t> </w:t>
            </w:r>
            <w:r>
              <w:rPr>
                <w:color w:val="231F20"/>
                <w:sz w:val="16"/>
              </w:rPr>
              <w:t>vulnerabilidad.</w:t>
            </w:r>
          </w:p>
          <w:p>
            <w:pPr>
              <w:pStyle w:val="TableParagraph"/>
              <w:numPr>
                <w:ilvl w:val="0"/>
                <w:numId w:val="42"/>
              </w:numPr>
              <w:tabs>
                <w:tab w:pos="260" w:val="left" w:leader="none"/>
              </w:tabs>
              <w:spacing w:line="180" w:lineRule="exact" w:before="56" w:after="0"/>
              <w:ind w:left="108" w:right="106" w:firstLine="0"/>
              <w:jc w:val="both"/>
              <w:rPr>
                <w:sz w:val="16"/>
              </w:rPr>
            </w:pPr>
            <w:r>
              <w:rPr>
                <w:color w:val="231F20"/>
                <w:sz w:val="16"/>
              </w:rPr>
              <w:t>Promoveremos</w:t>
            </w:r>
            <w:r>
              <w:rPr>
                <w:color w:val="231F20"/>
                <w:spacing w:val="-11"/>
                <w:sz w:val="16"/>
              </w:rPr>
              <w:t> </w:t>
            </w:r>
            <w:r>
              <w:rPr>
                <w:color w:val="231F20"/>
                <w:sz w:val="16"/>
              </w:rPr>
              <w:t>la</w:t>
            </w:r>
            <w:r>
              <w:rPr>
                <w:color w:val="231F20"/>
                <w:spacing w:val="-12"/>
                <w:sz w:val="16"/>
              </w:rPr>
              <w:t> </w:t>
            </w:r>
            <w:r>
              <w:rPr>
                <w:color w:val="231F20"/>
                <w:sz w:val="16"/>
              </w:rPr>
              <w:t>transformación</w:t>
            </w:r>
            <w:r>
              <w:rPr>
                <w:color w:val="231F20"/>
                <w:spacing w:val="-12"/>
                <w:sz w:val="16"/>
              </w:rPr>
              <w:t> </w:t>
            </w:r>
            <w:r>
              <w:rPr>
                <w:color w:val="231F20"/>
                <w:sz w:val="16"/>
              </w:rPr>
              <w:t>del</w:t>
            </w:r>
            <w:r>
              <w:rPr>
                <w:color w:val="231F20"/>
                <w:spacing w:val="-12"/>
                <w:sz w:val="16"/>
              </w:rPr>
              <w:t> </w:t>
            </w:r>
            <w:r>
              <w:rPr>
                <w:color w:val="231F20"/>
                <w:sz w:val="16"/>
              </w:rPr>
              <w:t>Consejo</w:t>
            </w:r>
            <w:r>
              <w:rPr>
                <w:color w:val="231F20"/>
                <w:spacing w:val="-12"/>
                <w:sz w:val="16"/>
              </w:rPr>
              <w:t> </w:t>
            </w:r>
            <w:r>
              <w:rPr>
                <w:color w:val="231F20"/>
                <w:sz w:val="16"/>
              </w:rPr>
              <w:t>Estatal</w:t>
            </w:r>
            <w:r>
              <w:rPr>
                <w:color w:val="231F20"/>
                <w:spacing w:val="-12"/>
                <w:sz w:val="16"/>
              </w:rPr>
              <w:t> </w:t>
            </w:r>
            <w:r>
              <w:rPr>
                <w:color w:val="231F20"/>
                <w:sz w:val="16"/>
              </w:rPr>
              <w:t>de</w:t>
            </w:r>
            <w:r>
              <w:rPr>
                <w:color w:val="231F20"/>
                <w:spacing w:val="-12"/>
                <w:sz w:val="16"/>
              </w:rPr>
              <w:t> </w:t>
            </w:r>
            <w:r>
              <w:rPr>
                <w:color w:val="231F20"/>
                <w:sz w:val="16"/>
              </w:rPr>
              <w:t>la</w:t>
            </w:r>
            <w:r>
              <w:rPr>
                <w:color w:val="231F20"/>
                <w:spacing w:val="-12"/>
                <w:sz w:val="16"/>
              </w:rPr>
              <w:t> </w:t>
            </w:r>
            <w:r>
              <w:rPr>
                <w:color w:val="231F20"/>
                <w:sz w:val="16"/>
              </w:rPr>
              <w:t>Mujer</w:t>
            </w:r>
            <w:r>
              <w:rPr>
                <w:color w:val="231F20"/>
                <w:spacing w:val="-11"/>
                <w:sz w:val="16"/>
              </w:rPr>
              <w:t> </w:t>
            </w:r>
            <w:r>
              <w:rPr>
                <w:color w:val="231F20"/>
                <w:sz w:val="16"/>
              </w:rPr>
              <w:t>como</w:t>
            </w:r>
            <w:r>
              <w:rPr>
                <w:color w:val="231F20"/>
                <w:spacing w:val="-12"/>
                <w:sz w:val="16"/>
              </w:rPr>
              <w:t> </w:t>
            </w:r>
            <w:r>
              <w:rPr>
                <w:color w:val="231F20"/>
                <w:sz w:val="16"/>
              </w:rPr>
              <w:t>un</w:t>
            </w:r>
            <w:r>
              <w:rPr>
                <w:color w:val="231F20"/>
                <w:spacing w:val="-11"/>
                <w:sz w:val="16"/>
              </w:rPr>
              <w:t> </w:t>
            </w:r>
            <w:r>
              <w:rPr>
                <w:color w:val="231F20"/>
                <w:sz w:val="16"/>
              </w:rPr>
              <w:t>órgano autónomo coordinador de políticas públicas a su</w:t>
            </w:r>
            <w:r>
              <w:rPr>
                <w:color w:val="231F20"/>
                <w:spacing w:val="-13"/>
                <w:sz w:val="16"/>
              </w:rPr>
              <w:t> </w:t>
            </w:r>
            <w:r>
              <w:rPr>
                <w:color w:val="231F20"/>
                <w:sz w:val="16"/>
              </w:rPr>
              <w:t>favor.</w:t>
            </w:r>
          </w:p>
          <w:p>
            <w:pPr>
              <w:pStyle w:val="TableParagraph"/>
              <w:numPr>
                <w:ilvl w:val="0"/>
                <w:numId w:val="42"/>
              </w:numPr>
              <w:tabs>
                <w:tab w:pos="287" w:val="left" w:leader="none"/>
              </w:tabs>
              <w:spacing w:line="180" w:lineRule="exact" w:before="56" w:after="0"/>
              <w:ind w:left="108" w:right="105" w:firstLine="0"/>
              <w:jc w:val="both"/>
              <w:rPr>
                <w:sz w:val="16"/>
              </w:rPr>
            </w:pPr>
            <w:r>
              <w:rPr>
                <w:color w:val="231F20"/>
                <w:sz w:val="16"/>
              </w:rPr>
              <w:t>Crearemos mecanismos para dar un mayor impulso a la presencia de mujeres  en los </w:t>
            </w:r>
            <w:r>
              <w:rPr>
                <w:color w:val="231F20"/>
                <w:spacing w:val="2"/>
                <w:sz w:val="16"/>
              </w:rPr>
              <w:t>órganos </w:t>
            </w:r>
            <w:r>
              <w:rPr>
                <w:color w:val="231F20"/>
                <w:sz w:val="16"/>
              </w:rPr>
              <w:t>de </w:t>
            </w:r>
            <w:r>
              <w:rPr>
                <w:color w:val="231F20"/>
                <w:spacing w:val="2"/>
                <w:sz w:val="16"/>
              </w:rPr>
              <w:t>toma </w:t>
            </w:r>
            <w:r>
              <w:rPr>
                <w:color w:val="231F20"/>
                <w:sz w:val="16"/>
              </w:rPr>
              <w:t>de </w:t>
            </w:r>
            <w:r>
              <w:rPr>
                <w:color w:val="231F20"/>
                <w:spacing w:val="2"/>
                <w:sz w:val="16"/>
              </w:rPr>
              <w:t>decisión </w:t>
            </w:r>
            <w:r>
              <w:rPr>
                <w:color w:val="231F20"/>
                <w:sz w:val="16"/>
              </w:rPr>
              <w:t>del </w:t>
            </w:r>
            <w:r>
              <w:rPr>
                <w:color w:val="231F20"/>
                <w:spacing w:val="2"/>
                <w:sz w:val="16"/>
              </w:rPr>
              <w:t>gobierno municipal, </w:t>
            </w:r>
            <w:r>
              <w:rPr>
                <w:color w:val="231F20"/>
                <w:sz w:val="16"/>
              </w:rPr>
              <w:t>en las </w:t>
            </w:r>
            <w:r>
              <w:rPr>
                <w:color w:val="231F20"/>
                <w:spacing w:val="2"/>
                <w:sz w:val="16"/>
              </w:rPr>
              <w:t>empresas </w:t>
            </w:r>
            <w:r>
              <w:rPr>
                <w:color w:val="231F20"/>
                <w:sz w:val="16"/>
              </w:rPr>
              <w:t>y en las organizaciones de la sociedad civil en</w:t>
            </w:r>
            <w:r>
              <w:rPr>
                <w:color w:val="231F20"/>
                <w:spacing w:val="-13"/>
                <w:sz w:val="16"/>
              </w:rPr>
              <w:t> </w:t>
            </w:r>
            <w:r>
              <w:rPr>
                <w:color w:val="231F20"/>
                <w:sz w:val="16"/>
              </w:rPr>
              <w:t>general.</w:t>
            </w:r>
          </w:p>
        </w:tc>
      </w:tr>
      <w:tr>
        <w:trPr>
          <w:trHeight w:val="1238" w:hRule="exact"/>
        </w:trPr>
        <w:tc>
          <w:tcPr>
            <w:tcW w:w="1196" w:type="dxa"/>
            <w:tcBorders>
              <w:bottom w:val="single" w:sz="8" w:space="0" w:color="231F20"/>
            </w:tcBorders>
          </w:tcPr>
          <w:p>
            <w:pPr>
              <w:pStyle w:val="TableParagraph"/>
              <w:spacing w:line="180" w:lineRule="exact" w:before="47"/>
              <w:ind w:left="108" w:right="240"/>
              <w:jc w:val="both"/>
              <w:rPr>
                <w:sz w:val="16"/>
              </w:rPr>
            </w:pPr>
            <w:r>
              <w:rPr>
                <w:color w:val="231F20"/>
                <w:sz w:val="16"/>
              </w:rPr>
              <w:t>3. Desarrollo Democrático Sostenible</w:t>
            </w:r>
          </w:p>
        </w:tc>
        <w:tc>
          <w:tcPr>
            <w:tcW w:w="5541" w:type="dxa"/>
            <w:tcBorders>
              <w:bottom w:val="single" w:sz="8" w:space="0" w:color="231F20"/>
            </w:tcBorders>
          </w:tcPr>
          <w:p>
            <w:pPr>
              <w:pStyle w:val="TableParagraph"/>
              <w:numPr>
                <w:ilvl w:val="0"/>
                <w:numId w:val="43"/>
              </w:numPr>
              <w:tabs>
                <w:tab w:pos="266" w:val="left" w:leader="none"/>
              </w:tabs>
              <w:spacing w:line="182" w:lineRule="exact" w:before="41" w:after="0"/>
              <w:ind w:left="108" w:right="0" w:firstLine="0"/>
              <w:jc w:val="both"/>
              <w:rPr>
                <w:sz w:val="16"/>
              </w:rPr>
            </w:pPr>
            <w:r>
              <w:rPr>
                <w:color w:val="231F20"/>
                <w:sz w:val="16"/>
              </w:rPr>
              <w:t>Generaremos</w:t>
            </w:r>
            <w:r>
              <w:rPr>
                <w:color w:val="231F20"/>
                <w:spacing w:val="-5"/>
                <w:sz w:val="16"/>
              </w:rPr>
              <w:t> </w:t>
            </w:r>
            <w:r>
              <w:rPr>
                <w:color w:val="231F20"/>
                <w:sz w:val="16"/>
              </w:rPr>
              <w:t>incentivos</w:t>
            </w:r>
            <w:r>
              <w:rPr>
                <w:color w:val="231F20"/>
                <w:spacing w:val="-6"/>
                <w:sz w:val="16"/>
              </w:rPr>
              <w:t> </w:t>
            </w:r>
            <w:r>
              <w:rPr>
                <w:color w:val="231F20"/>
                <w:sz w:val="16"/>
              </w:rPr>
              <w:t>para</w:t>
            </w:r>
            <w:r>
              <w:rPr>
                <w:color w:val="231F20"/>
                <w:spacing w:val="-5"/>
                <w:sz w:val="16"/>
              </w:rPr>
              <w:t> </w:t>
            </w:r>
            <w:r>
              <w:rPr>
                <w:color w:val="231F20"/>
                <w:sz w:val="16"/>
              </w:rPr>
              <w:t>favorecer</w:t>
            </w:r>
            <w:r>
              <w:rPr>
                <w:color w:val="231F20"/>
                <w:spacing w:val="-5"/>
                <w:sz w:val="16"/>
              </w:rPr>
              <w:t> </w:t>
            </w:r>
            <w:r>
              <w:rPr>
                <w:color w:val="231F20"/>
                <w:sz w:val="16"/>
              </w:rPr>
              <w:t>la</w:t>
            </w:r>
            <w:r>
              <w:rPr>
                <w:color w:val="231F20"/>
                <w:spacing w:val="-6"/>
                <w:sz w:val="16"/>
              </w:rPr>
              <w:t> </w:t>
            </w:r>
            <w:r>
              <w:rPr>
                <w:color w:val="231F20"/>
                <w:sz w:val="16"/>
              </w:rPr>
              <w:t>ocupación</w:t>
            </w:r>
            <w:r>
              <w:rPr>
                <w:color w:val="231F20"/>
                <w:spacing w:val="-5"/>
                <w:sz w:val="16"/>
              </w:rPr>
              <w:t> </w:t>
            </w:r>
            <w:r>
              <w:rPr>
                <w:color w:val="231F20"/>
                <w:sz w:val="16"/>
              </w:rPr>
              <w:t>femenina</w:t>
            </w:r>
            <w:r>
              <w:rPr>
                <w:color w:val="231F20"/>
                <w:spacing w:val="-5"/>
                <w:sz w:val="16"/>
              </w:rPr>
              <w:t> </w:t>
            </w:r>
            <w:r>
              <w:rPr>
                <w:color w:val="231F20"/>
                <w:sz w:val="16"/>
              </w:rPr>
              <w:t>en</w:t>
            </w:r>
            <w:r>
              <w:rPr>
                <w:color w:val="231F20"/>
                <w:spacing w:val="-6"/>
                <w:sz w:val="16"/>
              </w:rPr>
              <w:t> </w:t>
            </w:r>
            <w:r>
              <w:rPr>
                <w:color w:val="231F20"/>
                <w:sz w:val="16"/>
              </w:rPr>
              <w:t>condiciones</w:t>
            </w:r>
            <w:r>
              <w:rPr>
                <w:color w:val="231F20"/>
                <w:spacing w:val="-6"/>
                <w:sz w:val="16"/>
              </w:rPr>
              <w:t> </w:t>
            </w:r>
            <w:r>
              <w:rPr>
                <w:color w:val="231F20"/>
                <w:sz w:val="16"/>
              </w:rPr>
              <w:t>de</w:t>
            </w:r>
          </w:p>
          <w:p>
            <w:pPr>
              <w:pStyle w:val="TableParagraph"/>
              <w:spacing w:line="182" w:lineRule="exact"/>
              <w:ind w:left="108"/>
              <w:jc w:val="both"/>
              <w:rPr>
                <w:sz w:val="16"/>
              </w:rPr>
            </w:pPr>
            <w:r>
              <w:rPr>
                <w:color w:val="231F20"/>
                <w:sz w:val="16"/>
              </w:rPr>
              <w:t>equidad y con alternativas y horarios flexibles en el sector formal.</w:t>
            </w:r>
          </w:p>
          <w:p>
            <w:pPr>
              <w:pStyle w:val="TableParagraph"/>
              <w:numPr>
                <w:ilvl w:val="0"/>
                <w:numId w:val="43"/>
              </w:numPr>
              <w:tabs>
                <w:tab w:pos="340" w:val="left" w:leader="none"/>
              </w:tabs>
              <w:spacing w:line="180" w:lineRule="exact" w:before="58" w:after="0"/>
              <w:ind w:left="108" w:right="106" w:firstLine="0"/>
              <w:jc w:val="both"/>
              <w:rPr>
                <w:sz w:val="16"/>
              </w:rPr>
            </w:pPr>
            <w:r>
              <w:rPr>
                <w:color w:val="231F20"/>
                <w:sz w:val="16"/>
              </w:rPr>
              <w:t>Promoveremos</w:t>
            </w:r>
            <w:r>
              <w:rPr>
                <w:color w:val="231F20"/>
                <w:spacing w:val="-11"/>
                <w:sz w:val="16"/>
              </w:rPr>
              <w:t> </w:t>
            </w:r>
            <w:r>
              <w:rPr>
                <w:color w:val="231F20"/>
                <w:sz w:val="16"/>
              </w:rPr>
              <w:t>la</w:t>
            </w:r>
            <w:r>
              <w:rPr>
                <w:color w:val="231F20"/>
                <w:spacing w:val="-12"/>
                <w:sz w:val="16"/>
              </w:rPr>
              <w:t> </w:t>
            </w:r>
            <w:r>
              <w:rPr>
                <w:color w:val="231F20"/>
                <w:sz w:val="16"/>
              </w:rPr>
              <w:t>equidad</w:t>
            </w:r>
            <w:r>
              <w:rPr>
                <w:color w:val="231F20"/>
                <w:spacing w:val="-12"/>
                <w:sz w:val="16"/>
              </w:rPr>
              <w:t> </w:t>
            </w:r>
            <w:r>
              <w:rPr>
                <w:color w:val="231F20"/>
                <w:sz w:val="16"/>
              </w:rPr>
              <w:t>en</w:t>
            </w:r>
            <w:r>
              <w:rPr>
                <w:color w:val="231F20"/>
                <w:spacing w:val="-12"/>
                <w:sz w:val="16"/>
              </w:rPr>
              <w:t> </w:t>
            </w:r>
            <w:r>
              <w:rPr>
                <w:color w:val="231F20"/>
                <w:sz w:val="16"/>
              </w:rPr>
              <w:t>las</w:t>
            </w:r>
            <w:r>
              <w:rPr>
                <w:color w:val="231F20"/>
                <w:spacing w:val="-12"/>
                <w:sz w:val="16"/>
              </w:rPr>
              <w:t> </w:t>
            </w:r>
            <w:r>
              <w:rPr>
                <w:color w:val="231F20"/>
                <w:sz w:val="16"/>
              </w:rPr>
              <w:t>relaciones</w:t>
            </w:r>
            <w:r>
              <w:rPr>
                <w:color w:val="231F20"/>
                <w:spacing w:val="-12"/>
                <w:sz w:val="16"/>
              </w:rPr>
              <w:t> </w:t>
            </w:r>
            <w:r>
              <w:rPr>
                <w:color w:val="231F20"/>
                <w:sz w:val="16"/>
              </w:rPr>
              <w:t>de</w:t>
            </w:r>
            <w:r>
              <w:rPr>
                <w:color w:val="231F20"/>
                <w:spacing w:val="-12"/>
                <w:sz w:val="16"/>
              </w:rPr>
              <w:t> </w:t>
            </w:r>
            <w:r>
              <w:rPr>
                <w:color w:val="231F20"/>
                <w:sz w:val="16"/>
              </w:rPr>
              <w:t>trabajo,</w:t>
            </w:r>
            <w:r>
              <w:rPr>
                <w:color w:val="231F20"/>
                <w:spacing w:val="-12"/>
                <w:sz w:val="16"/>
              </w:rPr>
              <w:t> </w:t>
            </w:r>
            <w:r>
              <w:rPr>
                <w:color w:val="231F20"/>
                <w:sz w:val="16"/>
              </w:rPr>
              <w:t>estableciendo</w:t>
            </w:r>
            <w:r>
              <w:rPr>
                <w:color w:val="231F20"/>
                <w:spacing w:val="-12"/>
                <w:sz w:val="16"/>
              </w:rPr>
              <w:t> </w:t>
            </w:r>
            <w:r>
              <w:rPr>
                <w:color w:val="231F20"/>
                <w:sz w:val="16"/>
              </w:rPr>
              <w:t>la</w:t>
            </w:r>
            <w:r>
              <w:rPr>
                <w:color w:val="231F20"/>
                <w:spacing w:val="-12"/>
                <w:sz w:val="16"/>
              </w:rPr>
              <w:t> </w:t>
            </w:r>
            <w:r>
              <w:rPr>
                <w:color w:val="231F20"/>
                <w:sz w:val="16"/>
              </w:rPr>
              <w:t>prioridad de</w:t>
            </w:r>
            <w:r>
              <w:rPr>
                <w:color w:val="231F20"/>
                <w:spacing w:val="-6"/>
                <w:sz w:val="16"/>
              </w:rPr>
              <w:t> </w:t>
            </w:r>
            <w:r>
              <w:rPr>
                <w:color w:val="231F20"/>
                <w:sz w:val="16"/>
              </w:rPr>
              <w:t>reforzar</w:t>
            </w:r>
            <w:r>
              <w:rPr>
                <w:color w:val="231F20"/>
                <w:spacing w:val="-6"/>
                <w:sz w:val="16"/>
              </w:rPr>
              <w:t> </w:t>
            </w:r>
            <w:r>
              <w:rPr>
                <w:color w:val="231F20"/>
                <w:sz w:val="16"/>
              </w:rPr>
              <w:t>los</w:t>
            </w:r>
            <w:r>
              <w:rPr>
                <w:color w:val="231F20"/>
                <w:spacing w:val="-6"/>
                <w:sz w:val="16"/>
              </w:rPr>
              <w:t> </w:t>
            </w:r>
            <w:r>
              <w:rPr>
                <w:color w:val="231F20"/>
                <w:sz w:val="16"/>
              </w:rPr>
              <w:t>mecanismos</w:t>
            </w:r>
            <w:r>
              <w:rPr>
                <w:color w:val="231F20"/>
                <w:spacing w:val="-6"/>
                <w:sz w:val="16"/>
              </w:rPr>
              <w:t> </w:t>
            </w:r>
            <w:r>
              <w:rPr>
                <w:color w:val="231F20"/>
                <w:sz w:val="16"/>
              </w:rPr>
              <w:t>de</w:t>
            </w:r>
            <w:r>
              <w:rPr>
                <w:color w:val="231F20"/>
                <w:spacing w:val="-6"/>
                <w:sz w:val="16"/>
              </w:rPr>
              <w:t> </w:t>
            </w:r>
            <w:r>
              <w:rPr>
                <w:color w:val="231F20"/>
                <w:sz w:val="16"/>
              </w:rPr>
              <w:t>supervisión</w:t>
            </w:r>
            <w:r>
              <w:rPr>
                <w:color w:val="231F20"/>
                <w:spacing w:val="-5"/>
                <w:sz w:val="16"/>
              </w:rPr>
              <w:t> </w:t>
            </w:r>
            <w:r>
              <w:rPr>
                <w:color w:val="231F20"/>
                <w:sz w:val="16"/>
              </w:rPr>
              <w:t>y</w:t>
            </w:r>
            <w:r>
              <w:rPr>
                <w:color w:val="231F20"/>
                <w:spacing w:val="-6"/>
                <w:sz w:val="16"/>
              </w:rPr>
              <w:t> </w:t>
            </w:r>
            <w:r>
              <w:rPr>
                <w:color w:val="231F20"/>
                <w:sz w:val="16"/>
              </w:rPr>
              <w:t>promoción</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cultura</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denuncia para erradicar el acoso sexual y cualquier discriminación o distinción salarial por razón de sexo o</w:t>
            </w:r>
            <w:r>
              <w:rPr>
                <w:color w:val="231F20"/>
                <w:spacing w:val="-3"/>
                <w:sz w:val="16"/>
              </w:rPr>
              <w:t> </w:t>
            </w:r>
            <w:r>
              <w:rPr>
                <w:color w:val="231F20"/>
                <w:sz w:val="16"/>
              </w:rPr>
              <w:t>maternidad.</w:t>
            </w:r>
          </w:p>
        </w:tc>
      </w:tr>
    </w:tbl>
    <w:p>
      <w:pPr>
        <w:spacing w:before="37"/>
        <w:ind w:left="108" w:right="27" w:firstLine="0"/>
        <w:jc w:val="left"/>
        <w:rPr>
          <w:sz w:val="16"/>
        </w:rPr>
      </w:pPr>
      <w:r>
        <w:rPr>
          <w:color w:val="231F20"/>
          <w:sz w:val="16"/>
        </w:rPr>
        <w:t>Fuente: Elaboración propia a partir de datos de </w:t>
      </w:r>
      <w:r>
        <w:rPr>
          <w:color w:val="231F20"/>
          <w:sz w:val="13"/>
        </w:rPr>
        <w:t>ieem  </w:t>
      </w:r>
      <w:r>
        <w:rPr>
          <w:color w:val="231F20"/>
          <w:sz w:val="16"/>
        </w:rPr>
        <w:t>(2012d).</w:t>
      </w:r>
    </w:p>
    <w:p>
      <w:pPr>
        <w:pStyle w:val="BodyText"/>
        <w:spacing w:before="9"/>
        <w:rPr>
          <w:sz w:val="27"/>
        </w:rPr>
      </w:pPr>
    </w:p>
    <w:p>
      <w:pPr>
        <w:pStyle w:val="Heading2"/>
        <w:spacing w:before="74"/>
        <w:ind w:right="568"/>
      </w:pPr>
      <w:r>
        <w:rPr>
          <w:color w:val="231F20"/>
        </w:rPr>
        <w:t>Cuadro 26</w:t>
      </w:r>
    </w:p>
    <w:p>
      <w:pPr>
        <w:spacing w:before="10"/>
        <w:ind w:left="565" w:right="568" w:firstLine="0"/>
        <w:jc w:val="center"/>
        <w:rPr>
          <w:b/>
          <w:sz w:val="16"/>
        </w:rPr>
      </w:pPr>
      <w:r>
        <w:rPr>
          <w:b/>
          <w:color w:val="231F20"/>
          <w:w w:val="105"/>
          <w:sz w:val="20"/>
        </w:rPr>
        <w:t>Algunos aspectos de la plataforma legislativa del </w:t>
      </w:r>
      <w:r>
        <w:rPr>
          <w:b/>
          <w:color w:val="231F20"/>
          <w:w w:val="105"/>
          <w:sz w:val="16"/>
        </w:rPr>
        <w:t>pan</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007"/>
        <w:gridCol w:w="3737"/>
      </w:tblGrid>
      <w:tr>
        <w:trPr>
          <w:trHeight w:val="338" w:hRule="exact"/>
        </w:trPr>
        <w:tc>
          <w:tcPr>
            <w:tcW w:w="3007" w:type="dxa"/>
            <w:tcBorders>
              <w:top w:val="single" w:sz="8" w:space="0" w:color="231F20"/>
            </w:tcBorders>
          </w:tcPr>
          <w:p>
            <w:pPr>
              <w:pStyle w:val="TableParagraph"/>
              <w:spacing w:before="65"/>
              <w:ind w:left="1180" w:right="1180"/>
              <w:jc w:val="center"/>
              <w:rPr>
                <w:i/>
                <w:sz w:val="16"/>
              </w:rPr>
            </w:pPr>
            <w:r>
              <w:rPr>
                <w:i/>
                <w:color w:val="231F20"/>
                <w:sz w:val="16"/>
              </w:rPr>
              <w:t>Lenguaje</w:t>
            </w:r>
          </w:p>
        </w:tc>
        <w:tc>
          <w:tcPr>
            <w:tcW w:w="3737" w:type="dxa"/>
            <w:tcBorders>
              <w:top w:val="single" w:sz="8" w:space="0" w:color="231F20"/>
            </w:tcBorders>
          </w:tcPr>
          <w:p>
            <w:pPr>
              <w:pStyle w:val="TableParagraph"/>
              <w:spacing w:before="65"/>
              <w:ind w:left="1215" w:right="26"/>
              <w:rPr>
                <w:i/>
                <w:sz w:val="16"/>
              </w:rPr>
            </w:pPr>
            <w:r>
              <w:rPr>
                <w:i/>
                <w:color w:val="231F20"/>
                <w:sz w:val="16"/>
              </w:rPr>
              <w:t>Referencias a la paz</w:t>
            </w:r>
          </w:p>
        </w:tc>
      </w:tr>
      <w:tr>
        <w:trPr>
          <w:trHeight w:val="1538" w:hRule="exact"/>
        </w:trPr>
        <w:tc>
          <w:tcPr>
            <w:tcW w:w="3007" w:type="dxa"/>
            <w:tcBorders>
              <w:bottom w:val="single" w:sz="8" w:space="0" w:color="231F20"/>
            </w:tcBorders>
          </w:tcPr>
          <w:p>
            <w:pPr>
              <w:pStyle w:val="TableParagraph"/>
              <w:spacing w:before="70"/>
              <w:ind w:left="558" w:right="42"/>
              <w:rPr>
                <w:i/>
                <w:sz w:val="16"/>
              </w:rPr>
            </w:pPr>
            <w:r>
              <w:rPr>
                <w:i/>
                <w:color w:val="231F20"/>
                <w:sz w:val="16"/>
              </w:rPr>
              <w:t>Mayoritariamente excluyente</w:t>
            </w:r>
          </w:p>
          <w:p>
            <w:pPr>
              <w:pStyle w:val="TableParagraph"/>
              <w:spacing w:before="9"/>
              <w:rPr>
                <w:b/>
                <w:sz w:val="18"/>
              </w:rPr>
            </w:pPr>
          </w:p>
          <w:p>
            <w:pPr>
              <w:pStyle w:val="TableParagraph"/>
              <w:spacing w:line="261" w:lineRule="auto"/>
              <w:ind w:left="51" w:right="42"/>
              <w:rPr>
                <w:sz w:val="16"/>
              </w:rPr>
            </w:pPr>
            <w:r>
              <w:rPr>
                <w:color w:val="231F20"/>
                <w:sz w:val="16"/>
              </w:rPr>
              <w:t>Excluyente: adultos mayores, todos, los polí- ticos, hijos, ciudadanos, los trabajadores.</w:t>
            </w:r>
          </w:p>
          <w:p>
            <w:pPr>
              <w:pStyle w:val="TableParagraph"/>
              <w:spacing w:before="4"/>
              <w:rPr>
                <w:b/>
                <w:sz w:val="17"/>
              </w:rPr>
            </w:pPr>
          </w:p>
          <w:p>
            <w:pPr>
              <w:pStyle w:val="TableParagraph"/>
              <w:spacing w:line="261" w:lineRule="auto"/>
              <w:ind w:left="51" w:right="166"/>
              <w:rPr>
                <w:sz w:val="16"/>
              </w:rPr>
            </w:pPr>
            <w:r>
              <w:rPr>
                <w:color w:val="231F20"/>
                <w:sz w:val="16"/>
              </w:rPr>
              <w:t>Incluyente: personas, profesoras y profeso- res.</w:t>
            </w:r>
          </w:p>
        </w:tc>
        <w:tc>
          <w:tcPr>
            <w:tcW w:w="3737" w:type="dxa"/>
            <w:tcBorders>
              <w:bottom w:val="single" w:sz="8" w:space="0" w:color="231F20"/>
            </w:tcBorders>
          </w:tcPr>
          <w:p>
            <w:pPr>
              <w:pStyle w:val="TableParagraph"/>
              <w:spacing w:line="261" w:lineRule="auto" w:before="70"/>
              <w:ind w:left="51" w:right="26"/>
              <w:rPr>
                <w:sz w:val="16"/>
              </w:rPr>
            </w:pPr>
            <w:r>
              <w:rPr>
                <w:color w:val="231F20"/>
                <w:sz w:val="16"/>
              </w:rPr>
              <w:t>– Creemos en la paz y no en la violencia. La violencia genera odio y división que permanece en el tiempo. La violencia no es un medio eficaz de reforma política, por- que termina envenenado los corazones de las personas y acaba por confrontar a las naciones. La violencia genera inestabilidad que afecta principalmente a las personas que menos tienen.</w:t>
            </w:r>
          </w:p>
        </w:tc>
      </w:tr>
    </w:tbl>
    <w:p>
      <w:pPr>
        <w:spacing w:before="37"/>
        <w:ind w:left="108" w:right="27" w:firstLine="0"/>
        <w:jc w:val="left"/>
        <w:rPr>
          <w:sz w:val="16"/>
        </w:rPr>
      </w:pPr>
      <w:r>
        <w:rPr>
          <w:color w:val="231F20"/>
          <w:w w:val="105"/>
          <w:sz w:val="16"/>
        </w:rPr>
        <w:t>Fuente: Elaboración propia a partir de datos de </w:t>
      </w:r>
      <w:r>
        <w:rPr>
          <w:color w:val="231F20"/>
          <w:w w:val="105"/>
          <w:sz w:val="12"/>
        </w:rPr>
        <w:t>ieem </w:t>
      </w:r>
      <w:r>
        <w:rPr>
          <w:color w:val="231F20"/>
          <w:w w:val="105"/>
          <w:sz w:val="16"/>
        </w:rPr>
        <w:t>(2012d).</w:t>
      </w:r>
    </w:p>
    <w:p>
      <w:pPr>
        <w:spacing w:after="0"/>
        <w:jc w:val="left"/>
        <w:rPr>
          <w:sz w:val="16"/>
        </w:rPr>
        <w:sectPr>
          <w:pgSz w:w="8790" w:h="13040"/>
          <w:pgMar w:header="1052" w:footer="0" w:top="1240" w:bottom="280" w:left="860" w:right="960"/>
        </w:sectPr>
      </w:pPr>
    </w:p>
    <w:p>
      <w:pPr>
        <w:pStyle w:val="BodyText"/>
        <w:rPr>
          <w:sz w:val="28"/>
        </w:rPr>
      </w:pPr>
    </w:p>
    <w:p>
      <w:pPr>
        <w:pStyle w:val="Heading2"/>
        <w:spacing w:before="74"/>
        <w:ind w:left="921" w:right="910"/>
      </w:pPr>
      <w:r>
        <w:rPr>
          <w:color w:val="231F20"/>
        </w:rPr>
        <w:t>Cuadro 27</w:t>
      </w:r>
    </w:p>
    <w:p>
      <w:pPr>
        <w:spacing w:before="10"/>
        <w:ind w:left="921" w:right="910" w:firstLine="0"/>
        <w:jc w:val="center"/>
        <w:rPr>
          <w:b/>
          <w:sz w:val="16"/>
        </w:rPr>
      </w:pPr>
      <w:r>
        <w:rPr>
          <w:b/>
          <w:color w:val="231F20"/>
          <w:w w:val="105"/>
          <w:sz w:val="20"/>
        </w:rPr>
        <w:t>Número de propuestas en la plataforma legislativa del </w:t>
      </w:r>
      <w:r>
        <w:rPr>
          <w:b/>
          <w:color w:val="231F20"/>
          <w:w w:val="105"/>
          <w:sz w:val="16"/>
        </w:rPr>
        <w:t>pri</w:t>
      </w:r>
    </w:p>
    <w:p>
      <w:pPr>
        <w:spacing w:before="10"/>
        <w:ind w:left="921" w:right="910" w:firstLine="0"/>
        <w:jc w:val="center"/>
        <w:rPr>
          <w:b/>
          <w:sz w:val="20"/>
        </w:rPr>
      </w:pPr>
      <w:r>
        <w:rPr>
          <w:b/>
          <w:color w:val="231F20"/>
          <w:sz w:val="20"/>
        </w:rPr>
        <w:t>que contemplan a las mujeres</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18"/>
        <w:gridCol w:w="3294"/>
        <w:gridCol w:w="1429"/>
        <w:gridCol w:w="913"/>
      </w:tblGrid>
      <w:tr>
        <w:trPr>
          <w:trHeight w:val="481" w:hRule="exact"/>
        </w:trPr>
        <w:tc>
          <w:tcPr>
            <w:tcW w:w="1118" w:type="dxa"/>
            <w:tcBorders>
              <w:top w:val="single" w:sz="8" w:space="0" w:color="231F20"/>
            </w:tcBorders>
          </w:tcPr>
          <w:p>
            <w:pPr>
              <w:pStyle w:val="TableParagraph"/>
              <w:spacing w:before="136"/>
              <w:ind w:left="396" w:right="396"/>
              <w:jc w:val="center"/>
              <w:rPr>
                <w:i/>
                <w:sz w:val="16"/>
              </w:rPr>
            </w:pPr>
            <w:r>
              <w:rPr>
                <w:i/>
                <w:color w:val="231F20"/>
                <w:sz w:val="16"/>
              </w:rPr>
              <w:t>Ejes</w:t>
            </w:r>
          </w:p>
        </w:tc>
        <w:tc>
          <w:tcPr>
            <w:tcW w:w="3294" w:type="dxa"/>
            <w:tcBorders>
              <w:top w:val="single" w:sz="8" w:space="0" w:color="231F20"/>
            </w:tcBorders>
          </w:tcPr>
          <w:p>
            <w:pPr>
              <w:pStyle w:val="TableParagraph"/>
              <w:spacing w:before="136"/>
              <w:ind w:left="1297" w:right="1297"/>
              <w:jc w:val="center"/>
              <w:rPr>
                <w:i/>
                <w:sz w:val="16"/>
              </w:rPr>
            </w:pPr>
            <w:r>
              <w:rPr>
                <w:i/>
                <w:color w:val="231F20"/>
                <w:sz w:val="16"/>
              </w:rPr>
              <w:t>Vertientes</w:t>
            </w:r>
          </w:p>
        </w:tc>
        <w:tc>
          <w:tcPr>
            <w:tcW w:w="1429" w:type="dxa"/>
            <w:tcBorders>
              <w:top w:val="single" w:sz="8" w:space="0" w:color="231F20"/>
            </w:tcBorders>
          </w:tcPr>
          <w:p>
            <w:pPr>
              <w:pStyle w:val="TableParagraph"/>
              <w:spacing w:line="261" w:lineRule="auto" w:before="36"/>
              <w:ind w:left="298" w:hanging="215"/>
              <w:rPr>
                <w:i/>
                <w:sz w:val="16"/>
              </w:rPr>
            </w:pPr>
            <w:r>
              <w:rPr>
                <w:i/>
                <w:color w:val="231F20"/>
                <w:sz w:val="16"/>
              </w:rPr>
              <w:t>Total de propuestas </w:t>
            </w:r>
            <w:r>
              <w:rPr>
                <w:i/>
                <w:color w:val="231F20"/>
                <w:sz w:val="16"/>
              </w:rPr>
              <w:t>por vertiente</w:t>
            </w:r>
          </w:p>
        </w:tc>
        <w:tc>
          <w:tcPr>
            <w:tcW w:w="913" w:type="dxa"/>
            <w:tcBorders>
              <w:top w:val="single" w:sz="8" w:space="0" w:color="231F20"/>
            </w:tcBorders>
          </w:tcPr>
          <w:p>
            <w:pPr>
              <w:pStyle w:val="TableParagraph"/>
              <w:spacing w:line="261" w:lineRule="auto" w:before="36"/>
              <w:ind w:left="88" w:firstLine="28"/>
              <w:rPr>
                <w:i/>
                <w:sz w:val="16"/>
              </w:rPr>
            </w:pPr>
            <w:r>
              <w:rPr>
                <w:i/>
                <w:color w:val="231F20"/>
                <w:sz w:val="16"/>
              </w:rPr>
              <w:t>Incluyen a </w:t>
            </w:r>
            <w:r>
              <w:rPr>
                <w:i/>
                <w:color w:val="231F20"/>
                <w:sz w:val="16"/>
              </w:rPr>
              <w:t>las mujeres</w:t>
            </w:r>
          </w:p>
        </w:tc>
      </w:tr>
      <w:tr>
        <w:trPr>
          <w:trHeight w:val="1338" w:hRule="exact"/>
        </w:trPr>
        <w:tc>
          <w:tcPr>
            <w:tcW w:w="1118" w:type="dxa"/>
          </w:tcPr>
          <w:p>
            <w:pPr>
              <w:pStyle w:val="TableParagraph"/>
              <w:spacing w:line="261" w:lineRule="auto" w:before="70"/>
              <w:ind w:left="108" w:right="277"/>
              <w:rPr>
                <w:sz w:val="16"/>
              </w:rPr>
            </w:pPr>
            <w:r>
              <w:rPr>
                <w:color w:val="231F20"/>
                <w:sz w:val="16"/>
              </w:rPr>
              <w:t>1. Demo- cracia de Resultados</w:t>
            </w:r>
          </w:p>
        </w:tc>
        <w:tc>
          <w:tcPr>
            <w:tcW w:w="3294" w:type="dxa"/>
          </w:tcPr>
          <w:p>
            <w:pPr>
              <w:pStyle w:val="TableParagraph"/>
              <w:numPr>
                <w:ilvl w:val="0"/>
                <w:numId w:val="44"/>
              </w:numPr>
              <w:tabs>
                <w:tab w:pos="269" w:val="left" w:leader="none"/>
              </w:tabs>
              <w:spacing w:line="240" w:lineRule="auto" w:before="70" w:after="0"/>
              <w:ind w:left="268" w:right="0" w:hanging="160"/>
              <w:jc w:val="left"/>
              <w:rPr>
                <w:sz w:val="16"/>
              </w:rPr>
            </w:pPr>
            <w:r>
              <w:rPr>
                <w:color w:val="231F20"/>
                <w:sz w:val="16"/>
              </w:rPr>
              <w:t>Legislar con</w:t>
            </w:r>
            <w:r>
              <w:rPr>
                <w:color w:val="231F20"/>
                <w:spacing w:val="-2"/>
                <w:sz w:val="16"/>
              </w:rPr>
              <w:t> </w:t>
            </w:r>
            <w:r>
              <w:rPr>
                <w:color w:val="231F20"/>
                <w:sz w:val="16"/>
              </w:rPr>
              <w:t>oportunidad</w:t>
            </w:r>
          </w:p>
          <w:p>
            <w:pPr>
              <w:pStyle w:val="TableParagraph"/>
              <w:numPr>
                <w:ilvl w:val="0"/>
                <w:numId w:val="44"/>
              </w:numPr>
              <w:tabs>
                <w:tab w:pos="269" w:val="left" w:leader="none"/>
              </w:tabs>
              <w:spacing w:line="240" w:lineRule="auto" w:before="16" w:after="0"/>
              <w:ind w:left="268" w:right="0" w:hanging="160"/>
              <w:jc w:val="left"/>
              <w:rPr>
                <w:sz w:val="16"/>
              </w:rPr>
            </w:pPr>
            <w:r>
              <w:rPr>
                <w:color w:val="231F20"/>
                <w:sz w:val="16"/>
              </w:rPr>
              <w:t>Estado de</w:t>
            </w:r>
            <w:r>
              <w:rPr>
                <w:color w:val="231F20"/>
                <w:spacing w:val="-1"/>
                <w:sz w:val="16"/>
              </w:rPr>
              <w:t> </w:t>
            </w:r>
            <w:r>
              <w:rPr>
                <w:color w:val="231F20"/>
                <w:sz w:val="16"/>
              </w:rPr>
              <w:t>derecho</w:t>
            </w:r>
          </w:p>
          <w:p>
            <w:pPr>
              <w:pStyle w:val="TableParagraph"/>
              <w:numPr>
                <w:ilvl w:val="0"/>
                <w:numId w:val="44"/>
              </w:numPr>
              <w:tabs>
                <w:tab w:pos="269" w:val="left" w:leader="none"/>
              </w:tabs>
              <w:spacing w:line="240" w:lineRule="auto" w:before="16" w:after="0"/>
              <w:ind w:left="268" w:right="0" w:hanging="160"/>
              <w:jc w:val="left"/>
              <w:rPr>
                <w:sz w:val="16"/>
              </w:rPr>
            </w:pPr>
            <w:r>
              <w:rPr>
                <w:color w:val="231F20"/>
                <w:sz w:val="16"/>
              </w:rPr>
              <w:t>Seguridad</w:t>
            </w:r>
            <w:r>
              <w:rPr>
                <w:color w:val="231F20"/>
                <w:spacing w:val="-15"/>
                <w:sz w:val="16"/>
              </w:rPr>
              <w:t> </w:t>
            </w:r>
            <w:r>
              <w:rPr>
                <w:color w:val="231F20"/>
                <w:sz w:val="16"/>
              </w:rPr>
              <w:t>Pública</w:t>
            </w:r>
          </w:p>
          <w:p>
            <w:pPr>
              <w:pStyle w:val="TableParagraph"/>
              <w:numPr>
                <w:ilvl w:val="0"/>
                <w:numId w:val="44"/>
              </w:numPr>
              <w:tabs>
                <w:tab w:pos="269" w:val="left" w:leader="none"/>
              </w:tabs>
              <w:spacing w:line="240" w:lineRule="auto" w:before="16" w:after="0"/>
              <w:ind w:left="268" w:right="0" w:hanging="160"/>
              <w:jc w:val="left"/>
              <w:rPr>
                <w:sz w:val="16"/>
              </w:rPr>
            </w:pPr>
            <w:r>
              <w:rPr>
                <w:color w:val="231F20"/>
                <w:sz w:val="16"/>
              </w:rPr>
              <w:t>Procuración e impartición de</w:t>
            </w:r>
            <w:r>
              <w:rPr>
                <w:color w:val="231F20"/>
                <w:spacing w:val="-11"/>
                <w:sz w:val="16"/>
              </w:rPr>
              <w:t> </w:t>
            </w:r>
            <w:r>
              <w:rPr>
                <w:color w:val="231F20"/>
                <w:sz w:val="16"/>
              </w:rPr>
              <w:t>justicia</w:t>
            </w:r>
          </w:p>
          <w:p>
            <w:pPr>
              <w:pStyle w:val="TableParagraph"/>
              <w:numPr>
                <w:ilvl w:val="0"/>
                <w:numId w:val="44"/>
              </w:numPr>
              <w:tabs>
                <w:tab w:pos="269" w:val="left" w:leader="none"/>
              </w:tabs>
              <w:spacing w:line="240" w:lineRule="auto" w:before="16" w:after="0"/>
              <w:ind w:left="268" w:right="0" w:hanging="160"/>
              <w:jc w:val="left"/>
              <w:rPr>
                <w:sz w:val="16"/>
              </w:rPr>
            </w:pPr>
            <w:r>
              <w:rPr>
                <w:color w:val="231F20"/>
                <w:sz w:val="16"/>
              </w:rPr>
              <w:t>Derechos</w:t>
            </w:r>
            <w:r>
              <w:rPr>
                <w:color w:val="231F20"/>
                <w:spacing w:val="-14"/>
                <w:sz w:val="16"/>
              </w:rPr>
              <w:t> </w:t>
            </w:r>
            <w:r>
              <w:rPr>
                <w:color w:val="231F20"/>
                <w:sz w:val="16"/>
              </w:rPr>
              <w:t>Humanos</w:t>
            </w:r>
          </w:p>
          <w:p>
            <w:pPr>
              <w:pStyle w:val="TableParagraph"/>
              <w:numPr>
                <w:ilvl w:val="0"/>
                <w:numId w:val="44"/>
              </w:numPr>
              <w:tabs>
                <w:tab w:pos="266" w:val="left" w:leader="none"/>
              </w:tabs>
              <w:spacing w:line="240" w:lineRule="auto" w:before="16" w:after="0"/>
              <w:ind w:left="265" w:right="0" w:hanging="157"/>
              <w:jc w:val="left"/>
              <w:rPr>
                <w:sz w:val="16"/>
              </w:rPr>
            </w:pPr>
            <w:r>
              <w:rPr>
                <w:color w:val="231F20"/>
                <w:sz w:val="16"/>
              </w:rPr>
              <w:t>Transparencia y rendición de</w:t>
            </w:r>
            <w:r>
              <w:rPr>
                <w:color w:val="231F20"/>
                <w:spacing w:val="-6"/>
                <w:sz w:val="16"/>
              </w:rPr>
              <w:t> </w:t>
            </w:r>
            <w:r>
              <w:rPr>
                <w:color w:val="231F20"/>
                <w:sz w:val="16"/>
              </w:rPr>
              <w:t>cuentas</w:t>
            </w:r>
          </w:p>
        </w:tc>
        <w:tc>
          <w:tcPr>
            <w:tcW w:w="1429" w:type="dxa"/>
          </w:tcPr>
          <w:p>
            <w:pPr>
              <w:pStyle w:val="TableParagraph"/>
              <w:spacing w:before="70"/>
              <w:ind w:left="569" w:right="569"/>
              <w:jc w:val="center"/>
              <w:rPr>
                <w:sz w:val="16"/>
              </w:rPr>
            </w:pPr>
            <w:r>
              <w:rPr>
                <w:color w:val="231F20"/>
                <w:sz w:val="16"/>
              </w:rPr>
              <w:t>15</w:t>
            </w:r>
          </w:p>
          <w:p>
            <w:pPr>
              <w:pStyle w:val="TableParagraph"/>
              <w:spacing w:before="16"/>
              <w:jc w:val="center"/>
              <w:rPr>
                <w:sz w:val="16"/>
              </w:rPr>
            </w:pPr>
            <w:r>
              <w:rPr>
                <w:color w:val="231F20"/>
                <w:sz w:val="16"/>
              </w:rPr>
              <w:t>6</w:t>
            </w:r>
          </w:p>
          <w:p>
            <w:pPr>
              <w:pStyle w:val="TableParagraph"/>
              <w:spacing w:before="16"/>
              <w:jc w:val="center"/>
              <w:rPr>
                <w:sz w:val="16"/>
              </w:rPr>
            </w:pPr>
            <w:r>
              <w:rPr>
                <w:color w:val="231F20"/>
                <w:sz w:val="16"/>
              </w:rPr>
              <w:t>3</w:t>
            </w:r>
          </w:p>
          <w:p>
            <w:pPr>
              <w:pStyle w:val="TableParagraph"/>
              <w:spacing w:before="16"/>
              <w:jc w:val="center"/>
              <w:rPr>
                <w:sz w:val="16"/>
              </w:rPr>
            </w:pPr>
            <w:r>
              <w:rPr>
                <w:color w:val="231F20"/>
                <w:sz w:val="16"/>
              </w:rPr>
              <w:t>7</w:t>
            </w:r>
          </w:p>
          <w:p>
            <w:pPr>
              <w:pStyle w:val="TableParagraph"/>
              <w:spacing w:before="16"/>
              <w:jc w:val="center"/>
              <w:rPr>
                <w:sz w:val="16"/>
              </w:rPr>
            </w:pPr>
            <w:r>
              <w:rPr>
                <w:color w:val="231F20"/>
                <w:sz w:val="16"/>
              </w:rPr>
              <w:t>6</w:t>
            </w:r>
          </w:p>
          <w:p>
            <w:pPr>
              <w:pStyle w:val="TableParagraph"/>
              <w:spacing w:before="16"/>
              <w:jc w:val="center"/>
              <w:rPr>
                <w:sz w:val="16"/>
              </w:rPr>
            </w:pPr>
            <w:r>
              <w:rPr>
                <w:color w:val="231F20"/>
                <w:sz w:val="16"/>
              </w:rPr>
              <w:t>5</w:t>
            </w:r>
          </w:p>
        </w:tc>
        <w:tc>
          <w:tcPr>
            <w:tcW w:w="913" w:type="dxa"/>
          </w:tcPr>
          <w:p>
            <w:pPr>
              <w:pStyle w:val="TableParagraph"/>
              <w:spacing w:before="70"/>
              <w:jc w:val="center"/>
              <w:rPr>
                <w:sz w:val="16"/>
              </w:rPr>
            </w:pPr>
            <w:r>
              <w:rPr>
                <w:color w:val="231F20"/>
                <w:sz w:val="16"/>
              </w:rPr>
              <w:t>2</w:t>
            </w:r>
          </w:p>
          <w:p>
            <w:pPr>
              <w:pStyle w:val="TableParagraph"/>
              <w:spacing w:before="16"/>
              <w:jc w:val="center"/>
              <w:rPr>
                <w:sz w:val="16"/>
              </w:rPr>
            </w:pPr>
            <w:r>
              <w:rPr>
                <w:color w:val="231F20"/>
                <w:sz w:val="16"/>
              </w:rPr>
              <w:t>1</w:t>
            </w:r>
          </w:p>
        </w:tc>
      </w:tr>
      <w:tr>
        <w:trPr>
          <w:trHeight w:val="1138" w:hRule="exact"/>
        </w:trPr>
        <w:tc>
          <w:tcPr>
            <w:tcW w:w="1118" w:type="dxa"/>
          </w:tcPr>
          <w:p>
            <w:pPr>
              <w:pStyle w:val="TableParagraph"/>
              <w:spacing w:line="261" w:lineRule="auto" w:before="70"/>
              <w:ind w:left="108" w:right="144"/>
              <w:rPr>
                <w:sz w:val="16"/>
              </w:rPr>
            </w:pPr>
            <w:r>
              <w:rPr>
                <w:color w:val="231F20"/>
                <w:sz w:val="16"/>
              </w:rPr>
              <w:t>2. Desarrollo Sustentable</w:t>
            </w:r>
          </w:p>
        </w:tc>
        <w:tc>
          <w:tcPr>
            <w:tcW w:w="3294" w:type="dxa"/>
          </w:tcPr>
          <w:p>
            <w:pPr>
              <w:pStyle w:val="TableParagraph"/>
              <w:numPr>
                <w:ilvl w:val="0"/>
                <w:numId w:val="45"/>
              </w:numPr>
              <w:tabs>
                <w:tab w:pos="269" w:val="left" w:leader="none"/>
              </w:tabs>
              <w:spacing w:line="240" w:lineRule="auto" w:before="70" w:after="0"/>
              <w:ind w:left="268" w:right="0" w:hanging="160"/>
              <w:jc w:val="left"/>
              <w:rPr>
                <w:sz w:val="16"/>
              </w:rPr>
            </w:pPr>
            <w:r>
              <w:rPr>
                <w:color w:val="231F20"/>
                <w:sz w:val="16"/>
              </w:rPr>
              <w:t>Desarrollo urbano y protección</w:t>
            </w:r>
            <w:r>
              <w:rPr>
                <w:color w:val="231F20"/>
                <w:spacing w:val="-9"/>
                <w:sz w:val="16"/>
              </w:rPr>
              <w:t> </w:t>
            </w:r>
            <w:r>
              <w:rPr>
                <w:color w:val="231F20"/>
                <w:sz w:val="16"/>
              </w:rPr>
              <w:t>ambiental</w:t>
            </w:r>
          </w:p>
          <w:p>
            <w:pPr>
              <w:pStyle w:val="TableParagraph"/>
              <w:numPr>
                <w:ilvl w:val="0"/>
                <w:numId w:val="45"/>
              </w:numPr>
              <w:tabs>
                <w:tab w:pos="266" w:val="left" w:leader="none"/>
              </w:tabs>
              <w:spacing w:line="240" w:lineRule="auto" w:before="16" w:after="0"/>
              <w:ind w:left="265" w:right="0" w:hanging="157"/>
              <w:jc w:val="left"/>
              <w:rPr>
                <w:sz w:val="16"/>
              </w:rPr>
            </w:pPr>
            <w:r>
              <w:rPr>
                <w:color w:val="231F20"/>
                <w:sz w:val="16"/>
              </w:rPr>
              <w:t>Transporte</w:t>
            </w:r>
            <w:r>
              <w:rPr>
                <w:color w:val="231F20"/>
                <w:spacing w:val="-6"/>
                <w:sz w:val="16"/>
              </w:rPr>
              <w:t> </w:t>
            </w:r>
            <w:r>
              <w:rPr>
                <w:color w:val="231F20"/>
                <w:sz w:val="16"/>
              </w:rPr>
              <w:t>ecológico</w:t>
            </w:r>
          </w:p>
          <w:p>
            <w:pPr>
              <w:pStyle w:val="TableParagraph"/>
              <w:numPr>
                <w:ilvl w:val="0"/>
                <w:numId w:val="45"/>
              </w:numPr>
              <w:tabs>
                <w:tab w:pos="269" w:val="left" w:leader="none"/>
              </w:tabs>
              <w:spacing w:line="240" w:lineRule="auto" w:before="16" w:after="0"/>
              <w:ind w:left="268" w:right="0" w:hanging="160"/>
              <w:jc w:val="left"/>
              <w:rPr>
                <w:sz w:val="16"/>
              </w:rPr>
            </w:pPr>
            <w:r>
              <w:rPr>
                <w:color w:val="231F20"/>
                <w:sz w:val="16"/>
              </w:rPr>
              <w:t>Eco tecnologías y gestión de residuos</w:t>
            </w:r>
            <w:r>
              <w:rPr>
                <w:color w:val="231F20"/>
                <w:spacing w:val="-9"/>
                <w:sz w:val="16"/>
              </w:rPr>
              <w:t> </w:t>
            </w:r>
            <w:r>
              <w:rPr>
                <w:color w:val="231F20"/>
                <w:sz w:val="16"/>
              </w:rPr>
              <w:t>sólidos</w:t>
            </w:r>
          </w:p>
          <w:p>
            <w:pPr>
              <w:pStyle w:val="TableParagraph"/>
              <w:numPr>
                <w:ilvl w:val="0"/>
                <w:numId w:val="45"/>
              </w:numPr>
              <w:tabs>
                <w:tab w:pos="349" w:val="left" w:leader="none"/>
              </w:tabs>
              <w:spacing w:line="240" w:lineRule="auto" w:before="16" w:after="0"/>
              <w:ind w:left="348" w:right="0" w:hanging="240"/>
              <w:jc w:val="left"/>
              <w:rPr>
                <w:sz w:val="16"/>
              </w:rPr>
            </w:pPr>
            <w:r>
              <w:rPr>
                <w:color w:val="231F20"/>
                <w:sz w:val="16"/>
              </w:rPr>
              <w:t>Cuidado del</w:t>
            </w:r>
            <w:r>
              <w:rPr>
                <w:color w:val="231F20"/>
                <w:spacing w:val="-13"/>
                <w:sz w:val="16"/>
              </w:rPr>
              <w:t> </w:t>
            </w:r>
            <w:r>
              <w:rPr>
                <w:color w:val="231F20"/>
                <w:sz w:val="16"/>
              </w:rPr>
              <w:t>Agua</w:t>
            </w:r>
          </w:p>
          <w:p>
            <w:pPr>
              <w:pStyle w:val="TableParagraph"/>
              <w:numPr>
                <w:ilvl w:val="0"/>
                <w:numId w:val="45"/>
              </w:numPr>
              <w:tabs>
                <w:tab w:pos="343" w:val="left" w:leader="none"/>
              </w:tabs>
              <w:spacing w:line="240" w:lineRule="auto" w:before="16" w:after="0"/>
              <w:ind w:left="342" w:right="0" w:hanging="234"/>
              <w:jc w:val="left"/>
              <w:rPr>
                <w:sz w:val="16"/>
              </w:rPr>
            </w:pPr>
            <w:r>
              <w:rPr>
                <w:color w:val="231F20"/>
                <w:sz w:val="16"/>
              </w:rPr>
              <w:t>Cultura ambiental y cambio</w:t>
            </w:r>
            <w:r>
              <w:rPr>
                <w:color w:val="231F20"/>
                <w:spacing w:val="-2"/>
                <w:sz w:val="16"/>
              </w:rPr>
              <w:t> </w:t>
            </w:r>
            <w:r>
              <w:rPr>
                <w:color w:val="231F20"/>
                <w:sz w:val="16"/>
              </w:rPr>
              <w:t>climático</w:t>
            </w:r>
          </w:p>
        </w:tc>
        <w:tc>
          <w:tcPr>
            <w:tcW w:w="1429" w:type="dxa"/>
          </w:tcPr>
          <w:p>
            <w:pPr>
              <w:pStyle w:val="TableParagraph"/>
              <w:spacing w:before="70"/>
              <w:ind w:left="569" w:right="569"/>
              <w:jc w:val="center"/>
              <w:rPr>
                <w:sz w:val="16"/>
              </w:rPr>
            </w:pPr>
            <w:r>
              <w:rPr>
                <w:color w:val="231F20"/>
                <w:sz w:val="16"/>
              </w:rPr>
              <w:t>22</w:t>
            </w:r>
          </w:p>
          <w:p>
            <w:pPr>
              <w:pStyle w:val="TableParagraph"/>
              <w:spacing w:before="16"/>
              <w:jc w:val="center"/>
              <w:rPr>
                <w:sz w:val="16"/>
              </w:rPr>
            </w:pPr>
            <w:r>
              <w:rPr>
                <w:color w:val="231F20"/>
                <w:sz w:val="16"/>
              </w:rPr>
              <w:t>7</w:t>
            </w:r>
          </w:p>
          <w:p>
            <w:pPr>
              <w:pStyle w:val="TableParagraph"/>
              <w:spacing w:before="16"/>
              <w:ind w:left="569" w:right="569"/>
              <w:jc w:val="center"/>
              <w:rPr>
                <w:sz w:val="16"/>
              </w:rPr>
            </w:pPr>
            <w:r>
              <w:rPr>
                <w:color w:val="231F20"/>
                <w:sz w:val="16"/>
              </w:rPr>
              <w:t>22</w:t>
            </w:r>
          </w:p>
          <w:p>
            <w:pPr>
              <w:pStyle w:val="TableParagraph"/>
              <w:spacing w:before="16"/>
              <w:ind w:left="566" w:right="569"/>
              <w:jc w:val="center"/>
              <w:rPr>
                <w:sz w:val="16"/>
              </w:rPr>
            </w:pPr>
            <w:r>
              <w:rPr>
                <w:color w:val="231F20"/>
                <w:sz w:val="16"/>
              </w:rPr>
              <w:t>11</w:t>
            </w:r>
          </w:p>
          <w:p>
            <w:pPr>
              <w:pStyle w:val="TableParagraph"/>
              <w:spacing w:before="16"/>
              <w:ind w:left="569" w:right="569"/>
              <w:jc w:val="center"/>
              <w:rPr>
                <w:sz w:val="16"/>
              </w:rPr>
            </w:pPr>
            <w:r>
              <w:rPr>
                <w:color w:val="231F20"/>
                <w:sz w:val="16"/>
              </w:rPr>
              <w:t>10</w:t>
            </w:r>
          </w:p>
        </w:tc>
        <w:tc>
          <w:tcPr>
            <w:tcW w:w="913" w:type="dxa"/>
          </w:tcPr>
          <w:p>
            <w:pPr/>
          </w:p>
        </w:tc>
      </w:tr>
      <w:tr>
        <w:trPr>
          <w:trHeight w:val="1338" w:hRule="exact"/>
        </w:trPr>
        <w:tc>
          <w:tcPr>
            <w:tcW w:w="1118" w:type="dxa"/>
          </w:tcPr>
          <w:p>
            <w:pPr>
              <w:pStyle w:val="TableParagraph"/>
              <w:spacing w:line="261" w:lineRule="auto" w:before="70"/>
              <w:ind w:left="108" w:right="108"/>
              <w:rPr>
                <w:sz w:val="16"/>
              </w:rPr>
            </w:pPr>
            <w:r>
              <w:rPr>
                <w:color w:val="231F20"/>
                <w:sz w:val="16"/>
              </w:rPr>
              <w:t>3. Economía para el Creci- miento</w:t>
            </w:r>
          </w:p>
        </w:tc>
        <w:tc>
          <w:tcPr>
            <w:tcW w:w="3294" w:type="dxa"/>
          </w:tcPr>
          <w:p>
            <w:pPr>
              <w:pStyle w:val="TableParagraph"/>
              <w:numPr>
                <w:ilvl w:val="0"/>
                <w:numId w:val="46"/>
              </w:numPr>
              <w:tabs>
                <w:tab w:pos="349" w:val="left" w:leader="none"/>
              </w:tabs>
              <w:spacing w:line="240" w:lineRule="auto" w:before="70" w:after="0"/>
              <w:ind w:left="108" w:right="0" w:firstLine="0"/>
              <w:jc w:val="left"/>
              <w:rPr>
                <w:sz w:val="16"/>
              </w:rPr>
            </w:pPr>
            <w:r>
              <w:rPr>
                <w:color w:val="231F20"/>
                <w:sz w:val="16"/>
              </w:rPr>
              <w:t>Financiamiento para el desarrollo</w:t>
            </w:r>
            <w:r>
              <w:rPr>
                <w:color w:val="231F20"/>
                <w:spacing w:val="-13"/>
                <w:sz w:val="16"/>
              </w:rPr>
              <w:t> </w:t>
            </w:r>
            <w:r>
              <w:rPr>
                <w:color w:val="231F20"/>
                <w:sz w:val="16"/>
              </w:rPr>
              <w:t>regional</w:t>
            </w:r>
          </w:p>
          <w:p>
            <w:pPr>
              <w:pStyle w:val="TableParagraph"/>
              <w:numPr>
                <w:ilvl w:val="0"/>
                <w:numId w:val="46"/>
              </w:numPr>
              <w:tabs>
                <w:tab w:pos="349" w:val="left" w:leader="none"/>
              </w:tabs>
              <w:spacing w:line="240" w:lineRule="auto" w:before="16" w:after="0"/>
              <w:ind w:left="348" w:right="0" w:hanging="240"/>
              <w:jc w:val="left"/>
              <w:rPr>
                <w:sz w:val="16"/>
              </w:rPr>
            </w:pPr>
            <w:r>
              <w:rPr>
                <w:color w:val="231F20"/>
                <w:sz w:val="16"/>
              </w:rPr>
              <w:t>Mejora regulatoria y</w:t>
            </w:r>
            <w:r>
              <w:rPr>
                <w:color w:val="231F20"/>
                <w:spacing w:val="-5"/>
                <w:sz w:val="16"/>
              </w:rPr>
              <w:t> </w:t>
            </w:r>
            <w:r>
              <w:rPr>
                <w:color w:val="231F20"/>
                <w:sz w:val="16"/>
              </w:rPr>
              <w:t>empresas</w:t>
            </w:r>
          </w:p>
          <w:p>
            <w:pPr>
              <w:pStyle w:val="TableParagraph"/>
              <w:numPr>
                <w:ilvl w:val="0"/>
                <w:numId w:val="46"/>
              </w:numPr>
              <w:tabs>
                <w:tab w:pos="342" w:val="left" w:leader="none"/>
              </w:tabs>
              <w:spacing w:line="240" w:lineRule="auto" w:before="16" w:after="0"/>
              <w:ind w:left="342" w:right="0" w:hanging="234"/>
              <w:jc w:val="left"/>
              <w:rPr>
                <w:sz w:val="16"/>
              </w:rPr>
            </w:pPr>
            <w:r>
              <w:rPr>
                <w:color w:val="231F20"/>
                <w:sz w:val="16"/>
              </w:rPr>
              <w:t>Infraestructura</w:t>
            </w:r>
            <w:r>
              <w:rPr>
                <w:color w:val="231F20"/>
                <w:spacing w:val="-23"/>
                <w:sz w:val="16"/>
              </w:rPr>
              <w:t> </w:t>
            </w:r>
            <w:r>
              <w:rPr>
                <w:color w:val="231F20"/>
                <w:sz w:val="16"/>
              </w:rPr>
              <w:t>para</w:t>
            </w:r>
            <w:r>
              <w:rPr>
                <w:color w:val="231F20"/>
                <w:spacing w:val="-23"/>
                <w:sz w:val="16"/>
              </w:rPr>
              <w:t> </w:t>
            </w:r>
            <w:r>
              <w:rPr>
                <w:color w:val="231F20"/>
                <w:sz w:val="16"/>
              </w:rPr>
              <w:t>el</w:t>
            </w:r>
            <w:r>
              <w:rPr>
                <w:color w:val="231F20"/>
                <w:spacing w:val="-23"/>
                <w:sz w:val="16"/>
              </w:rPr>
              <w:t> </w:t>
            </w:r>
            <w:r>
              <w:rPr>
                <w:color w:val="231F20"/>
                <w:sz w:val="16"/>
              </w:rPr>
              <w:t>crecimiento</w:t>
            </w:r>
            <w:r>
              <w:rPr>
                <w:color w:val="231F20"/>
                <w:spacing w:val="-23"/>
                <w:sz w:val="16"/>
              </w:rPr>
              <w:t> </w:t>
            </w:r>
            <w:r>
              <w:rPr>
                <w:color w:val="231F20"/>
                <w:sz w:val="16"/>
              </w:rPr>
              <w:t>sostenido</w:t>
            </w:r>
          </w:p>
          <w:p>
            <w:pPr>
              <w:pStyle w:val="TableParagraph"/>
              <w:numPr>
                <w:ilvl w:val="0"/>
                <w:numId w:val="46"/>
              </w:numPr>
              <w:tabs>
                <w:tab w:pos="354" w:val="left" w:leader="none"/>
              </w:tabs>
              <w:spacing w:line="261" w:lineRule="auto" w:before="16" w:after="0"/>
              <w:ind w:left="108" w:right="106" w:firstLine="0"/>
              <w:jc w:val="left"/>
              <w:rPr>
                <w:sz w:val="16"/>
              </w:rPr>
            </w:pPr>
            <w:r>
              <w:rPr>
                <w:color w:val="231F20"/>
                <w:sz w:val="16"/>
              </w:rPr>
              <w:t>Promoción y fomento a las actividades pro- ductivas</w:t>
            </w:r>
          </w:p>
          <w:p>
            <w:pPr>
              <w:pStyle w:val="TableParagraph"/>
              <w:numPr>
                <w:ilvl w:val="0"/>
                <w:numId w:val="46"/>
              </w:numPr>
              <w:tabs>
                <w:tab w:pos="349" w:val="left" w:leader="none"/>
              </w:tabs>
              <w:spacing w:line="240" w:lineRule="auto" w:before="0" w:after="0"/>
              <w:ind w:left="348" w:right="0" w:hanging="240"/>
              <w:jc w:val="left"/>
              <w:rPr>
                <w:sz w:val="16"/>
              </w:rPr>
            </w:pPr>
            <w:r>
              <w:rPr>
                <w:color w:val="231F20"/>
                <w:sz w:val="16"/>
              </w:rPr>
              <w:t>Innovación tecnológica y</w:t>
            </w:r>
            <w:r>
              <w:rPr>
                <w:color w:val="231F20"/>
                <w:spacing w:val="-1"/>
                <w:sz w:val="16"/>
              </w:rPr>
              <w:t> </w:t>
            </w:r>
            <w:r>
              <w:rPr>
                <w:color w:val="231F20"/>
                <w:sz w:val="16"/>
              </w:rPr>
              <w:t>competitividad</w:t>
            </w:r>
          </w:p>
        </w:tc>
        <w:tc>
          <w:tcPr>
            <w:tcW w:w="1429" w:type="dxa"/>
          </w:tcPr>
          <w:p>
            <w:pPr>
              <w:pStyle w:val="TableParagraph"/>
              <w:spacing w:before="70"/>
              <w:ind w:left="569" w:right="569"/>
              <w:jc w:val="center"/>
              <w:rPr>
                <w:sz w:val="16"/>
              </w:rPr>
            </w:pPr>
            <w:r>
              <w:rPr>
                <w:color w:val="231F20"/>
                <w:sz w:val="16"/>
              </w:rPr>
              <w:t>15</w:t>
            </w:r>
          </w:p>
          <w:p>
            <w:pPr>
              <w:pStyle w:val="TableParagraph"/>
              <w:spacing w:before="16"/>
              <w:jc w:val="center"/>
              <w:rPr>
                <w:sz w:val="16"/>
              </w:rPr>
            </w:pPr>
            <w:r>
              <w:rPr>
                <w:color w:val="231F20"/>
                <w:sz w:val="16"/>
              </w:rPr>
              <w:t>8</w:t>
            </w:r>
          </w:p>
          <w:p>
            <w:pPr>
              <w:pStyle w:val="TableParagraph"/>
              <w:spacing w:before="16"/>
              <w:ind w:left="569" w:right="569"/>
              <w:jc w:val="center"/>
              <w:rPr>
                <w:sz w:val="16"/>
              </w:rPr>
            </w:pPr>
            <w:r>
              <w:rPr>
                <w:color w:val="231F20"/>
                <w:sz w:val="16"/>
              </w:rPr>
              <w:t>15</w:t>
            </w:r>
          </w:p>
          <w:p>
            <w:pPr>
              <w:pStyle w:val="TableParagraph"/>
              <w:spacing w:before="9"/>
              <w:rPr>
                <w:b/>
                <w:sz w:val="18"/>
              </w:rPr>
            </w:pPr>
          </w:p>
          <w:p>
            <w:pPr>
              <w:pStyle w:val="TableParagraph"/>
              <w:ind w:left="569" w:right="569"/>
              <w:jc w:val="center"/>
              <w:rPr>
                <w:sz w:val="16"/>
              </w:rPr>
            </w:pPr>
            <w:r>
              <w:rPr>
                <w:color w:val="231F20"/>
                <w:sz w:val="16"/>
              </w:rPr>
              <w:t>15</w:t>
            </w:r>
          </w:p>
          <w:p>
            <w:pPr>
              <w:pStyle w:val="TableParagraph"/>
              <w:spacing w:before="16"/>
              <w:ind w:left="569" w:right="569"/>
              <w:jc w:val="center"/>
              <w:rPr>
                <w:sz w:val="16"/>
              </w:rPr>
            </w:pPr>
            <w:r>
              <w:rPr>
                <w:color w:val="231F20"/>
                <w:sz w:val="16"/>
              </w:rPr>
              <w:t>14</w:t>
            </w:r>
          </w:p>
        </w:tc>
        <w:tc>
          <w:tcPr>
            <w:tcW w:w="913"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3"/>
              </w:rPr>
            </w:pPr>
          </w:p>
          <w:p>
            <w:pPr>
              <w:pStyle w:val="TableParagraph"/>
              <w:jc w:val="center"/>
              <w:rPr>
                <w:sz w:val="16"/>
              </w:rPr>
            </w:pPr>
            <w:r>
              <w:rPr>
                <w:color w:val="231F20"/>
                <w:sz w:val="16"/>
              </w:rPr>
              <w:t>1</w:t>
            </w:r>
          </w:p>
        </w:tc>
      </w:tr>
      <w:tr>
        <w:trPr>
          <w:trHeight w:val="1538" w:hRule="exact"/>
        </w:trPr>
        <w:tc>
          <w:tcPr>
            <w:tcW w:w="1118" w:type="dxa"/>
          </w:tcPr>
          <w:p>
            <w:pPr>
              <w:pStyle w:val="TableParagraph"/>
              <w:spacing w:line="261" w:lineRule="auto" w:before="70"/>
              <w:ind w:left="108" w:right="90"/>
              <w:rPr>
                <w:sz w:val="16"/>
              </w:rPr>
            </w:pPr>
            <w:r>
              <w:rPr>
                <w:color w:val="231F20"/>
                <w:sz w:val="16"/>
              </w:rPr>
              <w:t>4. Ciudadanía y Bienestar</w:t>
            </w:r>
          </w:p>
        </w:tc>
        <w:tc>
          <w:tcPr>
            <w:tcW w:w="3294" w:type="dxa"/>
          </w:tcPr>
          <w:p>
            <w:pPr>
              <w:pStyle w:val="TableParagraph"/>
              <w:numPr>
                <w:ilvl w:val="0"/>
                <w:numId w:val="47"/>
              </w:numPr>
              <w:tabs>
                <w:tab w:pos="360" w:val="left" w:leader="none"/>
              </w:tabs>
              <w:spacing w:line="261" w:lineRule="auto" w:before="70" w:after="0"/>
              <w:ind w:left="108" w:right="106" w:firstLine="0"/>
              <w:jc w:val="left"/>
              <w:rPr>
                <w:sz w:val="16"/>
              </w:rPr>
            </w:pPr>
            <w:r>
              <w:rPr>
                <w:color w:val="231F20"/>
                <w:sz w:val="16"/>
              </w:rPr>
              <w:t>Participación ciudadana para lograr calidad de vida</w:t>
            </w:r>
          </w:p>
          <w:p>
            <w:pPr>
              <w:pStyle w:val="TableParagraph"/>
              <w:numPr>
                <w:ilvl w:val="0"/>
                <w:numId w:val="47"/>
              </w:numPr>
              <w:tabs>
                <w:tab w:pos="349" w:val="left" w:leader="none"/>
              </w:tabs>
              <w:spacing w:line="240" w:lineRule="auto" w:before="0" w:after="0"/>
              <w:ind w:left="348" w:right="0" w:hanging="240"/>
              <w:jc w:val="left"/>
              <w:rPr>
                <w:sz w:val="16"/>
              </w:rPr>
            </w:pPr>
            <w:r>
              <w:rPr>
                <w:color w:val="231F20"/>
                <w:sz w:val="16"/>
              </w:rPr>
              <w:t>Seguridad alimentaria para las</w:t>
            </w:r>
            <w:r>
              <w:rPr>
                <w:color w:val="231F20"/>
                <w:spacing w:val="-10"/>
                <w:sz w:val="16"/>
              </w:rPr>
              <w:t> </w:t>
            </w:r>
            <w:r>
              <w:rPr>
                <w:color w:val="231F20"/>
                <w:sz w:val="16"/>
              </w:rPr>
              <w:t>familias</w:t>
            </w:r>
          </w:p>
          <w:p>
            <w:pPr>
              <w:pStyle w:val="TableParagraph"/>
              <w:numPr>
                <w:ilvl w:val="0"/>
                <w:numId w:val="47"/>
              </w:numPr>
              <w:tabs>
                <w:tab w:pos="350" w:val="left" w:leader="none"/>
              </w:tabs>
              <w:spacing w:line="261" w:lineRule="auto" w:before="16" w:after="0"/>
              <w:ind w:left="108" w:right="106" w:firstLine="0"/>
              <w:jc w:val="left"/>
              <w:rPr>
                <w:sz w:val="16"/>
              </w:rPr>
            </w:pPr>
            <w:r>
              <w:rPr>
                <w:color w:val="231F20"/>
                <w:sz w:val="16"/>
              </w:rPr>
              <w:t>Derecho universal al acceso de los servicios médicos de</w:t>
            </w:r>
            <w:r>
              <w:rPr>
                <w:color w:val="231F20"/>
                <w:spacing w:val="-1"/>
                <w:sz w:val="16"/>
              </w:rPr>
              <w:t> </w:t>
            </w:r>
            <w:r>
              <w:rPr>
                <w:color w:val="231F20"/>
                <w:sz w:val="16"/>
              </w:rPr>
              <w:t>calidad</w:t>
            </w:r>
          </w:p>
          <w:p>
            <w:pPr>
              <w:pStyle w:val="TableParagraph"/>
              <w:numPr>
                <w:ilvl w:val="0"/>
                <w:numId w:val="47"/>
              </w:numPr>
              <w:tabs>
                <w:tab w:pos="349" w:val="left" w:leader="none"/>
              </w:tabs>
              <w:spacing w:line="240" w:lineRule="auto" w:before="0" w:after="0"/>
              <w:ind w:left="348" w:right="0" w:hanging="240"/>
              <w:jc w:val="left"/>
              <w:rPr>
                <w:sz w:val="16"/>
              </w:rPr>
            </w:pPr>
            <w:r>
              <w:rPr>
                <w:color w:val="231F20"/>
                <w:sz w:val="16"/>
              </w:rPr>
              <w:t>Desarrollo de las comunidades</w:t>
            </w:r>
            <w:r>
              <w:rPr>
                <w:color w:val="231F20"/>
                <w:spacing w:val="-11"/>
                <w:sz w:val="16"/>
              </w:rPr>
              <w:t> </w:t>
            </w:r>
            <w:r>
              <w:rPr>
                <w:color w:val="231F20"/>
                <w:sz w:val="16"/>
              </w:rPr>
              <w:t>indígenas</w:t>
            </w:r>
          </w:p>
          <w:p>
            <w:pPr>
              <w:pStyle w:val="TableParagraph"/>
              <w:numPr>
                <w:ilvl w:val="0"/>
                <w:numId w:val="47"/>
              </w:numPr>
              <w:tabs>
                <w:tab w:pos="349" w:val="left" w:leader="none"/>
              </w:tabs>
              <w:spacing w:line="240" w:lineRule="auto" w:before="16" w:after="0"/>
              <w:ind w:left="348" w:right="0" w:hanging="240"/>
              <w:jc w:val="left"/>
              <w:rPr>
                <w:sz w:val="16"/>
              </w:rPr>
            </w:pPr>
            <w:r>
              <w:rPr>
                <w:color w:val="231F20"/>
                <w:sz w:val="16"/>
              </w:rPr>
              <w:t>Combate a la pobreza</w:t>
            </w:r>
          </w:p>
        </w:tc>
        <w:tc>
          <w:tcPr>
            <w:tcW w:w="1429" w:type="dxa"/>
          </w:tcPr>
          <w:p>
            <w:pPr>
              <w:pStyle w:val="TableParagraph"/>
              <w:spacing w:before="70"/>
              <w:jc w:val="center"/>
              <w:rPr>
                <w:sz w:val="16"/>
              </w:rPr>
            </w:pPr>
            <w:r>
              <w:rPr>
                <w:color w:val="231F20"/>
                <w:sz w:val="16"/>
              </w:rPr>
              <w:t>7</w:t>
            </w:r>
          </w:p>
          <w:p>
            <w:pPr>
              <w:pStyle w:val="TableParagraph"/>
              <w:spacing w:before="9"/>
              <w:rPr>
                <w:b/>
                <w:sz w:val="18"/>
              </w:rPr>
            </w:pPr>
          </w:p>
          <w:p>
            <w:pPr>
              <w:pStyle w:val="TableParagraph"/>
              <w:jc w:val="center"/>
              <w:rPr>
                <w:sz w:val="16"/>
              </w:rPr>
            </w:pPr>
            <w:r>
              <w:rPr>
                <w:color w:val="231F20"/>
                <w:sz w:val="16"/>
              </w:rPr>
              <w:t>7</w:t>
            </w:r>
          </w:p>
          <w:p>
            <w:pPr>
              <w:pStyle w:val="TableParagraph"/>
              <w:spacing w:before="16"/>
              <w:ind w:left="569" w:right="569"/>
              <w:jc w:val="center"/>
              <w:rPr>
                <w:sz w:val="16"/>
              </w:rPr>
            </w:pPr>
            <w:r>
              <w:rPr>
                <w:color w:val="231F20"/>
                <w:sz w:val="16"/>
              </w:rPr>
              <w:t>10</w:t>
            </w:r>
          </w:p>
          <w:p>
            <w:pPr>
              <w:pStyle w:val="TableParagraph"/>
              <w:spacing w:before="9"/>
              <w:rPr>
                <w:b/>
                <w:sz w:val="18"/>
              </w:rPr>
            </w:pPr>
          </w:p>
          <w:p>
            <w:pPr>
              <w:pStyle w:val="TableParagraph"/>
              <w:jc w:val="center"/>
              <w:rPr>
                <w:sz w:val="16"/>
              </w:rPr>
            </w:pPr>
            <w:r>
              <w:rPr>
                <w:color w:val="231F20"/>
                <w:sz w:val="16"/>
              </w:rPr>
              <w:t>9</w:t>
            </w:r>
          </w:p>
          <w:p>
            <w:pPr>
              <w:pStyle w:val="TableParagraph"/>
              <w:spacing w:before="16"/>
              <w:jc w:val="center"/>
              <w:rPr>
                <w:sz w:val="16"/>
              </w:rPr>
            </w:pPr>
            <w:r>
              <w:rPr>
                <w:color w:val="231F20"/>
                <w:sz w:val="16"/>
              </w:rPr>
              <w:t>8</w:t>
            </w:r>
          </w:p>
        </w:tc>
        <w:tc>
          <w:tcPr>
            <w:tcW w:w="913" w:type="dxa"/>
          </w:tcPr>
          <w:p>
            <w:pPr>
              <w:pStyle w:val="TableParagraph"/>
              <w:rPr>
                <w:b/>
                <w:sz w:val="16"/>
              </w:rPr>
            </w:pPr>
          </w:p>
          <w:p>
            <w:pPr>
              <w:pStyle w:val="TableParagraph"/>
              <w:rPr>
                <w:b/>
                <w:sz w:val="16"/>
              </w:rPr>
            </w:pPr>
          </w:p>
          <w:p>
            <w:pPr>
              <w:pStyle w:val="TableParagraph"/>
              <w:spacing w:before="102"/>
              <w:jc w:val="center"/>
              <w:rPr>
                <w:sz w:val="16"/>
              </w:rPr>
            </w:pPr>
            <w:r>
              <w:rPr>
                <w:color w:val="231F20"/>
                <w:sz w:val="16"/>
              </w:rPr>
              <w:t>1</w:t>
            </w:r>
          </w:p>
          <w:p>
            <w:pPr>
              <w:pStyle w:val="TableParagraph"/>
              <w:rPr>
                <w:b/>
                <w:sz w:val="16"/>
              </w:rPr>
            </w:pPr>
          </w:p>
          <w:p>
            <w:pPr>
              <w:pStyle w:val="TableParagraph"/>
              <w:spacing w:before="2"/>
              <w:rPr>
                <w:b/>
                <w:sz w:val="20"/>
              </w:rPr>
            </w:pPr>
          </w:p>
          <w:p>
            <w:pPr>
              <w:pStyle w:val="TableParagraph"/>
              <w:jc w:val="center"/>
              <w:rPr>
                <w:sz w:val="16"/>
              </w:rPr>
            </w:pPr>
            <w:r>
              <w:rPr>
                <w:color w:val="231F20"/>
                <w:sz w:val="16"/>
              </w:rPr>
              <w:t>2</w:t>
            </w:r>
          </w:p>
          <w:p>
            <w:pPr>
              <w:pStyle w:val="TableParagraph"/>
              <w:spacing w:before="16"/>
              <w:jc w:val="center"/>
              <w:rPr>
                <w:sz w:val="16"/>
              </w:rPr>
            </w:pPr>
            <w:r>
              <w:rPr>
                <w:color w:val="231F20"/>
                <w:sz w:val="16"/>
              </w:rPr>
              <w:t>1</w:t>
            </w:r>
          </w:p>
        </w:tc>
      </w:tr>
      <w:tr>
        <w:trPr>
          <w:trHeight w:val="1138" w:hRule="exact"/>
        </w:trPr>
        <w:tc>
          <w:tcPr>
            <w:tcW w:w="1118" w:type="dxa"/>
          </w:tcPr>
          <w:p>
            <w:pPr>
              <w:pStyle w:val="TableParagraph"/>
              <w:spacing w:line="261" w:lineRule="auto" w:before="70"/>
              <w:ind w:left="108"/>
              <w:rPr>
                <w:sz w:val="16"/>
              </w:rPr>
            </w:pPr>
            <w:r>
              <w:rPr>
                <w:color w:val="231F20"/>
                <w:sz w:val="16"/>
              </w:rPr>
              <w:t>Sociedad del Conocimiento</w:t>
            </w:r>
          </w:p>
        </w:tc>
        <w:tc>
          <w:tcPr>
            <w:tcW w:w="3294" w:type="dxa"/>
          </w:tcPr>
          <w:p>
            <w:pPr>
              <w:pStyle w:val="TableParagraph"/>
              <w:numPr>
                <w:ilvl w:val="0"/>
                <w:numId w:val="48"/>
              </w:numPr>
              <w:tabs>
                <w:tab w:pos="374" w:val="left" w:leader="none"/>
              </w:tabs>
              <w:spacing w:line="261" w:lineRule="auto" w:before="70" w:after="0"/>
              <w:ind w:left="108" w:right="106" w:firstLine="0"/>
              <w:jc w:val="left"/>
              <w:rPr>
                <w:sz w:val="16"/>
              </w:rPr>
            </w:pPr>
            <w:r>
              <w:rPr>
                <w:color w:val="231F20"/>
                <w:sz w:val="16"/>
              </w:rPr>
              <w:t>Gestión del conocimiento para lograr más desarrollo</w:t>
            </w:r>
          </w:p>
          <w:p>
            <w:pPr>
              <w:pStyle w:val="TableParagraph"/>
              <w:numPr>
                <w:ilvl w:val="0"/>
                <w:numId w:val="48"/>
              </w:numPr>
              <w:tabs>
                <w:tab w:pos="349" w:val="left" w:leader="none"/>
              </w:tabs>
              <w:spacing w:line="240" w:lineRule="auto" w:before="0" w:after="0"/>
              <w:ind w:left="348" w:right="0" w:hanging="240"/>
              <w:jc w:val="left"/>
              <w:rPr>
                <w:sz w:val="16"/>
              </w:rPr>
            </w:pPr>
            <w:r>
              <w:rPr>
                <w:color w:val="231F20"/>
                <w:sz w:val="16"/>
              </w:rPr>
              <w:t>Inversión en educación de</w:t>
            </w:r>
            <w:r>
              <w:rPr>
                <w:color w:val="231F20"/>
                <w:spacing w:val="-2"/>
                <w:sz w:val="16"/>
              </w:rPr>
              <w:t> </w:t>
            </w:r>
            <w:r>
              <w:rPr>
                <w:color w:val="231F20"/>
                <w:sz w:val="16"/>
              </w:rPr>
              <w:t>calidad</w:t>
            </w:r>
          </w:p>
          <w:p>
            <w:pPr>
              <w:pStyle w:val="TableParagraph"/>
              <w:numPr>
                <w:ilvl w:val="0"/>
                <w:numId w:val="48"/>
              </w:numPr>
              <w:tabs>
                <w:tab w:pos="392" w:val="left" w:leader="none"/>
              </w:tabs>
              <w:spacing w:line="261" w:lineRule="auto" w:before="16" w:after="0"/>
              <w:ind w:left="108" w:right="103" w:firstLine="0"/>
              <w:jc w:val="left"/>
              <w:rPr>
                <w:sz w:val="16"/>
              </w:rPr>
            </w:pPr>
            <w:r>
              <w:rPr>
                <w:color w:val="231F20"/>
                <w:spacing w:val="2"/>
                <w:sz w:val="16"/>
              </w:rPr>
              <w:t>Universidad digital </w:t>
            </w:r>
            <w:r>
              <w:rPr>
                <w:color w:val="231F20"/>
                <w:sz w:val="16"/>
              </w:rPr>
              <w:t>y </w:t>
            </w:r>
            <w:r>
              <w:rPr>
                <w:color w:val="231F20"/>
                <w:spacing w:val="2"/>
                <w:sz w:val="16"/>
              </w:rPr>
              <w:t>educación para </w:t>
            </w:r>
            <w:r>
              <w:rPr>
                <w:color w:val="231F20"/>
                <w:spacing w:val="3"/>
                <w:sz w:val="16"/>
              </w:rPr>
              <w:t>el futuro</w:t>
            </w:r>
          </w:p>
        </w:tc>
        <w:tc>
          <w:tcPr>
            <w:tcW w:w="1429" w:type="dxa"/>
          </w:tcPr>
          <w:p>
            <w:pPr>
              <w:pStyle w:val="TableParagraph"/>
              <w:spacing w:before="70"/>
              <w:jc w:val="center"/>
              <w:rPr>
                <w:sz w:val="16"/>
              </w:rPr>
            </w:pPr>
            <w:r>
              <w:rPr>
                <w:color w:val="231F20"/>
                <w:sz w:val="16"/>
              </w:rPr>
              <w:t>9</w:t>
            </w:r>
          </w:p>
          <w:p>
            <w:pPr>
              <w:pStyle w:val="TableParagraph"/>
              <w:spacing w:before="9"/>
              <w:rPr>
                <w:b/>
                <w:sz w:val="18"/>
              </w:rPr>
            </w:pPr>
          </w:p>
          <w:p>
            <w:pPr>
              <w:pStyle w:val="TableParagraph"/>
              <w:ind w:left="569" w:right="569"/>
              <w:jc w:val="center"/>
              <w:rPr>
                <w:sz w:val="16"/>
              </w:rPr>
            </w:pPr>
            <w:r>
              <w:rPr>
                <w:color w:val="231F20"/>
                <w:sz w:val="16"/>
              </w:rPr>
              <w:t>17</w:t>
            </w:r>
          </w:p>
          <w:p>
            <w:pPr>
              <w:pStyle w:val="TableParagraph"/>
              <w:spacing w:before="16"/>
              <w:ind w:left="569" w:right="569"/>
              <w:jc w:val="center"/>
              <w:rPr>
                <w:sz w:val="16"/>
              </w:rPr>
            </w:pPr>
            <w:r>
              <w:rPr>
                <w:color w:val="231F20"/>
                <w:sz w:val="16"/>
              </w:rPr>
              <w:t>17</w:t>
            </w:r>
          </w:p>
        </w:tc>
        <w:tc>
          <w:tcPr>
            <w:tcW w:w="913" w:type="dxa"/>
          </w:tcPr>
          <w:p>
            <w:pPr/>
          </w:p>
        </w:tc>
      </w:tr>
      <w:tr>
        <w:trPr>
          <w:trHeight w:val="338" w:hRule="exact"/>
        </w:trPr>
        <w:tc>
          <w:tcPr>
            <w:tcW w:w="1118" w:type="dxa"/>
            <w:tcBorders>
              <w:bottom w:val="single" w:sz="8" w:space="0" w:color="231F20"/>
            </w:tcBorders>
          </w:tcPr>
          <w:p>
            <w:pPr/>
          </w:p>
        </w:tc>
        <w:tc>
          <w:tcPr>
            <w:tcW w:w="3294" w:type="dxa"/>
            <w:tcBorders>
              <w:bottom w:val="single" w:sz="8" w:space="0" w:color="231F20"/>
            </w:tcBorders>
          </w:tcPr>
          <w:p>
            <w:pPr>
              <w:pStyle w:val="TableParagraph"/>
              <w:spacing w:before="67"/>
              <w:ind w:right="106"/>
              <w:jc w:val="right"/>
              <w:rPr>
                <w:b/>
                <w:sz w:val="16"/>
              </w:rPr>
            </w:pPr>
            <w:r>
              <w:rPr>
                <w:b/>
                <w:color w:val="231F20"/>
                <w:sz w:val="16"/>
              </w:rPr>
              <w:t>Total</w:t>
            </w:r>
          </w:p>
        </w:tc>
        <w:tc>
          <w:tcPr>
            <w:tcW w:w="1429" w:type="dxa"/>
            <w:tcBorders>
              <w:bottom w:val="single" w:sz="8" w:space="0" w:color="231F20"/>
            </w:tcBorders>
          </w:tcPr>
          <w:p>
            <w:pPr>
              <w:pStyle w:val="TableParagraph"/>
              <w:spacing w:before="67"/>
              <w:ind w:left="569" w:right="569"/>
              <w:jc w:val="center"/>
              <w:rPr>
                <w:b/>
                <w:sz w:val="16"/>
              </w:rPr>
            </w:pPr>
            <w:r>
              <w:rPr>
                <w:b/>
                <w:color w:val="231F20"/>
                <w:sz w:val="16"/>
              </w:rPr>
              <w:t>265</w:t>
            </w:r>
          </w:p>
        </w:tc>
        <w:tc>
          <w:tcPr>
            <w:tcW w:w="913" w:type="dxa"/>
            <w:tcBorders>
              <w:bottom w:val="single" w:sz="8" w:space="0" w:color="231F20"/>
            </w:tcBorders>
          </w:tcPr>
          <w:p>
            <w:pPr>
              <w:pStyle w:val="TableParagraph"/>
              <w:spacing w:before="67"/>
              <w:ind w:left="86" w:right="86"/>
              <w:jc w:val="center"/>
              <w:rPr>
                <w:b/>
                <w:sz w:val="16"/>
              </w:rPr>
            </w:pPr>
            <w:r>
              <w:rPr>
                <w:b/>
                <w:color w:val="231F20"/>
                <w:sz w:val="16"/>
              </w:rPr>
              <w:t>8 = 3.01%</w:t>
            </w:r>
          </w:p>
        </w:tc>
      </w:tr>
    </w:tbl>
    <w:p>
      <w:pPr>
        <w:spacing w:before="37"/>
        <w:ind w:left="122" w:right="121" w:firstLine="0"/>
        <w:jc w:val="left"/>
        <w:rPr>
          <w:sz w:val="16"/>
        </w:rPr>
      </w:pPr>
      <w:r>
        <w:rPr>
          <w:color w:val="231F20"/>
          <w:sz w:val="16"/>
        </w:rPr>
        <w:t>Fuente: Elaboración propia a partir de datos de </w:t>
      </w:r>
      <w:r>
        <w:rPr>
          <w:color w:val="231F20"/>
          <w:sz w:val="13"/>
        </w:rPr>
        <w:t>ieem  </w:t>
      </w:r>
      <w:r>
        <w:rPr>
          <w:color w:val="231F20"/>
          <w:sz w:val="16"/>
        </w:rPr>
        <w:t>(2012d).</w:t>
      </w:r>
    </w:p>
    <w:p>
      <w:pPr>
        <w:spacing w:after="0"/>
        <w:jc w:val="left"/>
        <w:rPr>
          <w:sz w:val="16"/>
        </w:rPr>
        <w:sectPr>
          <w:pgSz w:w="8790" w:h="13040"/>
          <w:pgMar w:header="1052" w:footer="0" w:top="1240" w:bottom="280" w:left="960" w:right="840"/>
        </w:sectPr>
      </w:pPr>
    </w:p>
    <w:p>
      <w:pPr>
        <w:pStyle w:val="BodyText"/>
        <w:rPr>
          <w:sz w:val="28"/>
        </w:rPr>
      </w:pPr>
    </w:p>
    <w:p>
      <w:pPr>
        <w:pStyle w:val="Heading2"/>
        <w:spacing w:before="74"/>
        <w:ind w:right="576"/>
      </w:pPr>
      <w:r>
        <w:rPr>
          <w:color w:val="231F20"/>
        </w:rPr>
        <w:t>Cuadro 28</w:t>
      </w:r>
    </w:p>
    <w:p>
      <w:pPr>
        <w:spacing w:before="10"/>
        <w:ind w:left="565" w:right="576" w:firstLine="0"/>
        <w:jc w:val="center"/>
        <w:rPr>
          <w:b/>
          <w:sz w:val="20"/>
        </w:rPr>
      </w:pPr>
      <w:r>
        <w:rPr>
          <w:b/>
          <w:color w:val="231F20"/>
          <w:sz w:val="20"/>
        </w:rPr>
        <w:t>Propuestas específicas para las mujeres en la plataforma</w:t>
      </w:r>
    </w:p>
    <w:p>
      <w:pPr>
        <w:spacing w:before="10"/>
        <w:ind w:left="565" w:right="576" w:firstLine="0"/>
        <w:jc w:val="center"/>
        <w:rPr>
          <w:b/>
          <w:sz w:val="16"/>
        </w:rPr>
      </w:pPr>
      <w:r>
        <w:rPr>
          <w:b/>
          <w:color w:val="231F20"/>
          <w:w w:val="110"/>
          <w:sz w:val="20"/>
        </w:rPr>
        <w:t>legislativa del </w:t>
      </w:r>
      <w:r>
        <w:rPr>
          <w:b/>
          <w:color w:val="231F20"/>
          <w:w w:val="110"/>
          <w:sz w:val="16"/>
        </w:rPr>
        <w:t>pri</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85"/>
        <w:gridCol w:w="1582"/>
        <w:gridCol w:w="3969"/>
      </w:tblGrid>
      <w:tr>
        <w:trPr>
          <w:trHeight w:val="352" w:hRule="exact"/>
        </w:trPr>
        <w:tc>
          <w:tcPr>
            <w:tcW w:w="1185" w:type="dxa"/>
            <w:tcBorders>
              <w:top w:val="single" w:sz="8" w:space="0" w:color="231F20"/>
            </w:tcBorders>
          </w:tcPr>
          <w:p>
            <w:pPr>
              <w:pStyle w:val="TableParagraph"/>
              <w:spacing w:before="60"/>
              <w:ind w:left="447" w:right="447"/>
              <w:jc w:val="center"/>
              <w:rPr>
                <w:i/>
                <w:sz w:val="18"/>
              </w:rPr>
            </w:pPr>
            <w:r>
              <w:rPr>
                <w:i/>
                <w:color w:val="231F20"/>
                <w:sz w:val="18"/>
              </w:rPr>
              <w:t>Eje</w:t>
            </w:r>
          </w:p>
        </w:tc>
        <w:tc>
          <w:tcPr>
            <w:tcW w:w="1582" w:type="dxa"/>
            <w:tcBorders>
              <w:top w:val="single" w:sz="8" w:space="0" w:color="231F20"/>
            </w:tcBorders>
          </w:tcPr>
          <w:p>
            <w:pPr>
              <w:pStyle w:val="TableParagraph"/>
              <w:spacing w:before="60"/>
              <w:ind w:left="466" w:right="63"/>
              <w:rPr>
                <w:i/>
                <w:sz w:val="18"/>
              </w:rPr>
            </w:pPr>
            <w:r>
              <w:rPr>
                <w:i/>
                <w:color w:val="231F20"/>
                <w:sz w:val="18"/>
              </w:rPr>
              <w:t>Vertiente</w:t>
            </w:r>
          </w:p>
        </w:tc>
        <w:tc>
          <w:tcPr>
            <w:tcW w:w="3969" w:type="dxa"/>
            <w:tcBorders>
              <w:top w:val="single" w:sz="8" w:space="0" w:color="231F20"/>
            </w:tcBorders>
          </w:tcPr>
          <w:p>
            <w:pPr>
              <w:pStyle w:val="TableParagraph"/>
              <w:spacing w:before="60"/>
              <w:ind w:left="1235"/>
              <w:rPr>
                <w:i/>
                <w:sz w:val="18"/>
              </w:rPr>
            </w:pPr>
            <w:r>
              <w:rPr>
                <w:i/>
                <w:color w:val="231F20"/>
                <w:sz w:val="18"/>
              </w:rPr>
              <w:t>Propuesta específica</w:t>
            </w:r>
          </w:p>
        </w:tc>
      </w:tr>
      <w:tr>
        <w:trPr>
          <w:trHeight w:val="2138" w:hRule="exact"/>
        </w:trPr>
        <w:tc>
          <w:tcPr>
            <w:tcW w:w="1185" w:type="dxa"/>
          </w:tcPr>
          <w:p>
            <w:pPr>
              <w:pStyle w:val="TableParagraph"/>
              <w:spacing w:line="261" w:lineRule="auto" w:before="70"/>
              <w:ind w:left="80" w:right="35"/>
              <w:rPr>
                <w:sz w:val="16"/>
              </w:rPr>
            </w:pPr>
            <w:r>
              <w:rPr>
                <w:color w:val="231F20"/>
                <w:sz w:val="16"/>
              </w:rPr>
              <w:t>Democracia de resultados</w:t>
            </w:r>
          </w:p>
        </w:tc>
        <w:tc>
          <w:tcPr>
            <w:tcW w:w="1582" w:type="dxa"/>
          </w:tcPr>
          <w:p>
            <w:pPr>
              <w:pStyle w:val="TableParagraph"/>
              <w:spacing w:line="261" w:lineRule="auto" w:before="70"/>
              <w:ind w:left="80" w:right="63"/>
              <w:rPr>
                <w:sz w:val="16"/>
              </w:rPr>
            </w:pPr>
            <w:r>
              <w:rPr>
                <w:color w:val="231F20"/>
                <w:sz w:val="16"/>
              </w:rPr>
              <w:t>Legislar con oportu- nidad</w:t>
            </w:r>
          </w:p>
        </w:tc>
        <w:tc>
          <w:tcPr>
            <w:tcW w:w="3969" w:type="dxa"/>
          </w:tcPr>
          <w:p>
            <w:pPr>
              <w:pStyle w:val="TableParagraph"/>
              <w:numPr>
                <w:ilvl w:val="0"/>
                <w:numId w:val="49"/>
              </w:numPr>
              <w:tabs>
                <w:tab w:pos="234" w:val="left" w:leader="none"/>
              </w:tabs>
              <w:spacing w:line="261" w:lineRule="auto" w:before="70" w:after="0"/>
              <w:ind w:left="108" w:right="106" w:firstLine="0"/>
              <w:jc w:val="both"/>
              <w:rPr>
                <w:sz w:val="16"/>
              </w:rPr>
            </w:pPr>
            <w:r>
              <w:rPr>
                <w:color w:val="231F20"/>
                <w:sz w:val="16"/>
              </w:rPr>
              <w:t>Promover leyes que impulsen las actividades de los em- prendedores, particularmente de los jóvenes, mujeres y estudiantes.</w:t>
            </w:r>
          </w:p>
          <w:p>
            <w:pPr>
              <w:pStyle w:val="TableParagraph"/>
              <w:numPr>
                <w:ilvl w:val="0"/>
                <w:numId w:val="49"/>
              </w:numPr>
              <w:tabs>
                <w:tab w:pos="250" w:val="left" w:leader="none"/>
              </w:tabs>
              <w:spacing w:line="261" w:lineRule="auto" w:before="0" w:after="0"/>
              <w:ind w:left="108" w:right="105" w:firstLine="0"/>
              <w:jc w:val="both"/>
              <w:rPr>
                <w:sz w:val="16"/>
              </w:rPr>
            </w:pPr>
            <w:r>
              <w:rPr>
                <w:color w:val="231F20"/>
                <w:sz w:val="16"/>
              </w:rPr>
              <w:t>Responder con inmediatez a los cambios sociales más significativos</w:t>
            </w:r>
            <w:r>
              <w:rPr>
                <w:color w:val="231F20"/>
                <w:spacing w:val="-7"/>
                <w:sz w:val="16"/>
              </w:rPr>
              <w:t> </w:t>
            </w:r>
            <w:r>
              <w:rPr>
                <w:color w:val="231F20"/>
                <w:sz w:val="16"/>
              </w:rPr>
              <w:t>en</w:t>
            </w:r>
            <w:r>
              <w:rPr>
                <w:color w:val="231F20"/>
                <w:spacing w:val="-7"/>
                <w:sz w:val="16"/>
              </w:rPr>
              <w:t> </w:t>
            </w:r>
            <w:r>
              <w:rPr>
                <w:color w:val="231F20"/>
                <w:sz w:val="16"/>
              </w:rPr>
              <w:t>materia</w:t>
            </w:r>
            <w:r>
              <w:rPr>
                <w:color w:val="231F20"/>
                <w:spacing w:val="-7"/>
                <w:sz w:val="16"/>
              </w:rPr>
              <w:t> </w:t>
            </w:r>
            <w:r>
              <w:rPr>
                <w:color w:val="231F20"/>
                <w:sz w:val="16"/>
              </w:rPr>
              <w:t>de</w:t>
            </w:r>
            <w:r>
              <w:rPr>
                <w:color w:val="231F20"/>
                <w:spacing w:val="-7"/>
                <w:sz w:val="16"/>
              </w:rPr>
              <w:t> </w:t>
            </w:r>
            <w:r>
              <w:rPr>
                <w:color w:val="231F20"/>
                <w:sz w:val="16"/>
              </w:rPr>
              <w:t>educación,</w:t>
            </w:r>
            <w:r>
              <w:rPr>
                <w:color w:val="231F20"/>
                <w:spacing w:val="-7"/>
                <w:sz w:val="16"/>
              </w:rPr>
              <w:t> </w:t>
            </w:r>
            <w:r>
              <w:rPr>
                <w:color w:val="231F20"/>
                <w:sz w:val="16"/>
              </w:rPr>
              <w:t>vivienda,</w:t>
            </w:r>
            <w:r>
              <w:rPr>
                <w:color w:val="231F20"/>
                <w:spacing w:val="-7"/>
                <w:sz w:val="16"/>
              </w:rPr>
              <w:t> </w:t>
            </w:r>
            <w:r>
              <w:rPr>
                <w:color w:val="231F20"/>
                <w:sz w:val="16"/>
              </w:rPr>
              <w:t>salud,</w:t>
            </w:r>
            <w:r>
              <w:rPr>
                <w:color w:val="231F20"/>
                <w:spacing w:val="-7"/>
                <w:sz w:val="16"/>
              </w:rPr>
              <w:t> </w:t>
            </w:r>
            <w:r>
              <w:rPr>
                <w:color w:val="231F20"/>
                <w:sz w:val="16"/>
              </w:rPr>
              <w:t>co- municaciones, transporte, ciencia y tecnología, medio am- biente, seguridad pública, desarrollo económico, justicia, administración pública, derechos humanos, deporte, cultu- ra,</w:t>
            </w:r>
            <w:r>
              <w:rPr>
                <w:color w:val="231F20"/>
                <w:spacing w:val="-3"/>
                <w:sz w:val="16"/>
              </w:rPr>
              <w:t> </w:t>
            </w:r>
            <w:r>
              <w:rPr>
                <w:color w:val="231F20"/>
                <w:sz w:val="16"/>
              </w:rPr>
              <w:t>desarrollo</w:t>
            </w:r>
            <w:r>
              <w:rPr>
                <w:color w:val="231F20"/>
                <w:spacing w:val="-3"/>
                <w:sz w:val="16"/>
              </w:rPr>
              <w:t> </w:t>
            </w:r>
            <w:r>
              <w:rPr>
                <w:color w:val="231F20"/>
                <w:sz w:val="16"/>
              </w:rPr>
              <w:t>urbano,</w:t>
            </w:r>
            <w:r>
              <w:rPr>
                <w:color w:val="231F20"/>
                <w:spacing w:val="-3"/>
                <w:sz w:val="16"/>
              </w:rPr>
              <w:t> </w:t>
            </w:r>
            <w:r>
              <w:rPr>
                <w:color w:val="231F20"/>
                <w:sz w:val="16"/>
              </w:rPr>
              <w:t>protección</w:t>
            </w:r>
            <w:r>
              <w:rPr>
                <w:color w:val="231F20"/>
                <w:spacing w:val="-3"/>
                <w:sz w:val="16"/>
              </w:rPr>
              <w:t> </w:t>
            </w:r>
            <w:r>
              <w:rPr>
                <w:color w:val="231F20"/>
                <w:sz w:val="16"/>
              </w:rPr>
              <w:t>a</w:t>
            </w:r>
            <w:r>
              <w:rPr>
                <w:color w:val="231F20"/>
                <w:spacing w:val="-3"/>
                <w:sz w:val="16"/>
              </w:rPr>
              <w:t> </w:t>
            </w:r>
            <w:r>
              <w:rPr>
                <w:color w:val="231F20"/>
                <w:sz w:val="16"/>
              </w:rPr>
              <w:t>la</w:t>
            </w:r>
            <w:r>
              <w:rPr>
                <w:color w:val="231F20"/>
                <w:spacing w:val="-3"/>
                <w:sz w:val="16"/>
              </w:rPr>
              <w:t> </w:t>
            </w:r>
            <w:r>
              <w:rPr>
                <w:color w:val="231F20"/>
                <w:sz w:val="16"/>
              </w:rPr>
              <w:t>niñez,</w:t>
            </w:r>
            <w:r>
              <w:rPr>
                <w:color w:val="231F20"/>
                <w:spacing w:val="-3"/>
                <w:sz w:val="16"/>
              </w:rPr>
              <w:t> </w:t>
            </w:r>
            <w:r>
              <w:rPr>
                <w:color w:val="231F20"/>
                <w:sz w:val="16"/>
              </w:rPr>
              <w:t>a</w:t>
            </w:r>
            <w:r>
              <w:rPr>
                <w:color w:val="231F20"/>
                <w:spacing w:val="-3"/>
                <w:sz w:val="16"/>
              </w:rPr>
              <w:t> </w:t>
            </w:r>
            <w:r>
              <w:rPr>
                <w:color w:val="231F20"/>
                <w:sz w:val="16"/>
              </w:rPr>
              <w:t>las</w:t>
            </w:r>
            <w:r>
              <w:rPr>
                <w:color w:val="231F20"/>
                <w:spacing w:val="-3"/>
                <w:sz w:val="16"/>
              </w:rPr>
              <w:t> </w:t>
            </w:r>
            <w:r>
              <w:rPr>
                <w:color w:val="231F20"/>
                <w:sz w:val="16"/>
              </w:rPr>
              <w:t>mujeres</w:t>
            </w:r>
            <w:r>
              <w:rPr>
                <w:color w:val="231F20"/>
                <w:spacing w:val="-4"/>
                <w:sz w:val="16"/>
              </w:rPr>
              <w:t> </w:t>
            </w:r>
            <w:r>
              <w:rPr>
                <w:color w:val="231F20"/>
                <w:sz w:val="16"/>
              </w:rPr>
              <w:t>y a los sectores vulnerables, entre</w:t>
            </w:r>
            <w:r>
              <w:rPr>
                <w:color w:val="231F20"/>
                <w:spacing w:val="-9"/>
                <w:sz w:val="16"/>
              </w:rPr>
              <w:t> </w:t>
            </w:r>
            <w:r>
              <w:rPr>
                <w:color w:val="231F20"/>
                <w:sz w:val="16"/>
              </w:rPr>
              <w:t>otros.</w:t>
            </w:r>
          </w:p>
        </w:tc>
      </w:tr>
      <w:tr>
        <w:trPr>
          <w:trHeight w:val="1138" w:hRule="exact"/>
        </w:trPr>
        <w:tc>
          <w:tcPr>
            <w:tcW w:w="1185" w:type="dxa"/>
          </w:tcPr>
          <w:p>
            <w:pPr/>
          </w:p>
        </w:tc>
        <w:tc>
          <w:tcPr>
            <w:tcW w:w="1582" w:type="dxa"/>
          </w:tcPr>
          <w:p>
            <w:pPr>
              <w:pStyle w:val="TableParagraph"/>
              <w:spacing w:before="70"/>
              <w:ind w:left="80" w:right="63"/>
              <w:rPr>
                <w:sz w:val="16"/>
              </w:rPr>
            </w:pPr>
            <w:r>
              <w:rPr>
                <w:color w:val="231F20"/>
                <w:sz w:val="16"/>
              </w:rPr>
              <w:t>Estado de derecho</w:t>
            </w:r>
          </w:p>
        </w:tc>
        <w:tc>
          <w:tcPr>
            <w:tcW w:w="3969" w:type="dxa"/>
          </w:tcPr>
          <w:p>
            <w:pPr>
              <w:pStyle w:val="TableParagraph"/>
              <w:spacing w:line="261" w:lineRule="auto" w:before="70"/>
              <w:ind w:left="108" w:right="106"/>
              <w:jc w:val="both"/>
              <w:rPr>
                <w:sz w:val="16"/>
              </w:rPr>
            </w:pPr>
            <w:r>
              <w:rPr>
                <w:color w:val="231F20"/>
                <w:sz w:val="16"/>
              </w:rPr>
              <w:t>– Impulsar normas que protejan los derechos fundamen- tales, como la dignidad humana que debe ser respetada y protegida; la Igualdad ante la ley; la no discriminación;    la equidad jurídica de género ante la ley y la sociedad; la igualdad en la educación y el</w:t>
            </w:r>
            <w:r>
              <w:rPr>
                <w:color w:val="231F20"/>
                <w:spacing w:val="-3"/>
                <w:sz w:val="16"/>
              </w:rPr>
              <w:t> </w:t>
            </w:r>
            <w:r>
              <w:rPr>
                <w:color w:val="231F20"/>
                <w:sz w:val="16"/>
              </w:rPr>
              <w:t>trabajo.</w:t>
            </w:r>
          </w:p>
        </w:tc>
      </w:tr>
      <w:tr>
        <w:trPr>
          <w:trHeight w:val="1338" w:hRule="exact"/>
        </w:trPr>
        <w:tc>
          <w:tcPr>
            <w:tcW w:w="1185" w:type="dxa"/>
          </w:tcPr>
          <w:p>
            <w:pPr>
              <w:pStyle w:val="TableParagraph"/>
              <w:spacing w:line="261" w:lineRule="auto" w:before="70"/>
              <w:ind w:left="80" w:right="35"/>
              <w:rPr>
                <w:sz w:val="16"/>
              </w:rPr>
            </w:pPr>
            <w:r>
              <w:rPr>
                <w:color w:val="231F20"/>
                <w:sz w:val="16"/>
              </w:rPr>
              <w:t>Economía para el crecimiento</w:t>
            </w:r>
          </w:p>
        </w:tc>
        <w:tc>
          <w:tcPr>
            <w:tcW w:w="1582" w:type="dxa"/>
          </w:tcPr>
          <w:p>
            <w:pPr>
              <w:pStyle w:val="TableParagraph"/>
              <w:spacing w:line="261" w:lineRule="auto" w:before="70"/>
              <w:ind w:left="80" w:right="78"/>
              <w:jc w:val="both"/>
              <w:rPr>
                <w:sz w:val="16"/>
              </w:rPr>
            </w:pPr>
            <w:r>
              <w:rPr>
                <w:color w:val="231F20"/>
                <w:sz w:val="16"/>
              </w:rPr>
              <w:t>Promoción y fomento a las actividades pro- ductivas</w:t>
            </w:r>
          </w:p>
        </w:tc>
        <w:tc>
          <w:tcPr>
            <w:tcW w:w="3969" w:type="dxa"/>
          </w:tcPr>
          <w:p>
            <w:pPr>
              <w:pStyle w:val="TableParagraph"/>
              <w:spacing w:line="261" w:lineRule="auto" w:before="70"/>
              <w:ind w:left="108" w:right="106"/>
              <w:jc w:val="both"/>
              <w:rPr>
                <w:sz w:val="16"/>
              </w:rPr>
            </w:pPr>
            <w:r>
              <w:rPr>
                <w:color w:val="231F20"/>
                <w:sz w:val="16"/>
              </w:rPr>
              <w:t>– Modificar el Código de Comercio del Estado para</w:t>
            </w:r>
            <w:r>
              <w:rPr>
                <w:color w:val="231F20"/>
                <w:spacing w:val="-28"/>
                <w:sz w:val="16"/>
              </w:rPr>
              <w:t> </w:t>
            </w:r>
            <w:r>
              <w:rPr>
                <w:color w:val="231F20"/>
                <w:sz w:val="16"/>
              </w:rPr>
              <w:t>condi- cionar a los centros y cadenas comerciales establecidas en la entidad a recibir, bajo la modalidad comercial de con- signación, productos de elaboración casera elaborados por mujeres jefas de familia, adultos mayores pensionados o desempleados…</w:t>
            </w:r>
          </w:p>
        </w:tc>
      </w:tr>
      <w:tr>
        <w:trPr>
          <w:trHeight w:val="1138" w:hRule="exact"/>
        </w:trPr>
        <w:tc>
          <w:tcPr>
            <w:tcW w:w="1185" w:type="dxa"/>
          </w:tcPr>
          <w:p>
            <w:pPr>
              <w:pStyle w:val="TableParagraph"/>
              <w:spacing w:line="261" w:lineRule="auto" w:before="70"/>
              <w:ind w:left="80" w:right="226"/>
              <w:rPr>
                <w:sz w:val="16"/>
              </w:rPr>
            </w:pPr>
            <w:r>
              <w:rPr>
                <w:color w:val="231F20"/>
                <w:sz w:val="16"/>
              </w:rPr>
              <w:t>Ciudadanía y Bienestar</w:t>
            </w:r>
          </w:p>
        </w:tc>
        <w:tc>
          <w:tcPr>
            <w:tcW w:w="1582" w:type="dxa"/>
          </w:tcPr>
          <w:p>
            <w:pPr>
              <w:pStyle w:val="TableParagraph"/>
              <w:spacing w:line="261" w:lineRule="auto" w:before="70"/>
              <w:ind w:left="80" w:right="63"/>
              <w:rPr>
                <w:sz w:val="16"/>
              </w:rPr>
            </w:pPr>
            <w:r>
              <w:rPr>
                <w:color w:val="231F20"/>
                <w:sz w:val="16"/>
              </w:rPr>
              <w:t>Seguridad alimentaria para las familias</w:t>
            </w:r>
          </w:p>
        </w:tc>
        <w:tc>
          <w:tcPr>
            <w:tcW w:w="3969" w:type="dxa"/>
          </w:tcPr>
          <w:p>
            <w:pPr>
              <w:pStyle w:val="TableParagraph"/>
              <w:spacing w:line="261" w:lineRule="auto" w:before="70"/>
              <w:ind w:left="108" w:right="106"/>
              <w:jc w:val="both"/>
              <w:rPr>
                <w:sz w:val="16"/>
              </w:rPr>
            </w:pPr>
            <w:r>
              <w:rPr>
                <w:color w:val="231F20"/>
                <w:sz w:val="16"/>
              </w:rPr>
              <w:t>– Implementar programas sociales que evalúen la dieta y niveles de nutrición a estudiantes, trabajadores, profesio- nistas,</w:t>
            </w:r>
            <w:r>
              <w:rPr>
                <w:color w:val="231F20"/>
                <w:spacing w:val="-6"/>
                <w:sz w:val="16"/>
              </w:rPr>
              <w:t> </w:t>
            </w:r>
            <w:r>
              <w:rPr>
                <w:color w:val="231F20"/>
                <w:sz w:val="16"/>
              </w:rPr>
              <w:t>amas</w:t>
            </w:r>
            <w:r>
              <w:rPr>
                <w:color w:val="231F20"/>
                <w:spacing w:val="-6"/>
                <w:sz w:val="16"/>
              </w:rPr>
              <w:t> </w:t>
            </w:r>
            <w:r>
              <w:rPr>
                <w:color w:val="231F20"/>
                <w:sz w:val="16"/>
              </w:rPr>
              <w:t>de</w:t>
            </w:r>
            <w:r>
              <w:rPr>
                <w:color w:val="231F20"/>
                <w:spacing w:val="-6"/>
                <w:sz w:val="16"/>
              </w:rPr>
              <w:t> </w:t>
            </w:r>
            <w:r>
              <w:rPr>
                <w:color w:val="231F20"/>
                <w:sz w:val="16"/>
              </w:rPr>
              <w:t>casa</w:t>
            </w:r>
            <w:r>
              <w:rPr>
                <w:color w:val="231F20"/>
                <w:spacing w:val="-6"/>
                <w:sz w:val="16"/>
              </w:rPr>
              <w:t> </w:t>
            </w:r>
            <w:r>
              <w:rPr>
                <w:color w:val="231F20"/>
                <w:sz w:val="16"/>
              </w:rPr>
              <w:t>y</w:t>
            </w:r>
            <w:r>
              <w:rPr>
                <w:color w:val="231F20"/>
                <w:spacing w:val="-6"/>
                <w:sz w:val="16"/>
              </w:rPr>
              <w:t> </w:t>
            </w:r>
            <w:r>
              <w:rPr>
                <w:color w:val="231F20"/>
                <w:sz w:val="16"/>
              </w:rPr>
              <w:t>personas</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tercera</w:t>
            </w:r>
            <w:r>
              <w:rPr>
                <w:color w:val="231F20"/>
                <w:spacing w:val="-6"/>
                <w:sz w:val="16"/>
              </w:rPr>
              <w:t> </w:t>
            </w:r>
            <w:r>
              <w:rPr>
                <w:color w:val="231F20"/>
                <w:sz w:val="16"/>
              </w:rPr>
              <w:t>edad</w:t>
            </w:r>
            <w:r>
              <w:rPr>
                <w:color w:val="231F20"/>
                <w:spacing w:val="-6"/>
                <w:sz w:val="16"/>
              </w:rPr>
              <w:t> </w:t>
            </w:r>
            <w:r>
              <w:rPr>
                <w:color w:val="231F20"/>
                <w:sz w:val="16"/>
              </w:rPr>
              <w:t>y</w:t>
            </w:r>
            <w:r>
              <w:rPr>
                <w:color w:val="231F20"/>
                <w:spacing w:val="-6"/>
                <w:sz w:val="16"/>
              </w:rPr>
              <w:t> </w:t>
            </w:r>
            <w:r>
              <w:rPr>
                <w:color w:val="231F20"/>
                <w:sz w:val="16"/>
              </w:rPr>
              <w:t>presen- ten alternativas de solución a las deficiencias alimentarias y nutricionales de las</w:t>
            </w:r>
            <w:r>
              <w:rPr>
                <w:color w:val="231F20"/>
                <w:spacing w:val="-1"/>
                <w:sz w:val="16"/>
              </w:rPr>
              <w:t> </w:t>
            </w:r>
            <w:r>
              <w:rPr>
                <w:color w:val="231F20"/>
                <w:sz w:val="16"/>
              </w:rPr>
              <w:t>personas.</w:t>
            </w:r>
          </w:p>
        </w:tc>
      </w:tr>
      <w:tr>
        <w:trPr>
          <w:trHeight w:val="1538" w:hRule="exact"/>
        </w:trPr>
        <w:tc>
          <w:tcPr>
            <w:tcW w:w="1185" w:type="dxa"/>
          </w:tcPr>
          <w:p>
            <w:pPr/>
          </w:p>
        </w:tc>
        <w:tc>
          <w:tcPr>
            <w:tcW w:w="1582" w:type="dxa"/>
          </w:tcPr>
          <w:p>
            <w:pPr>
              <w:pStyle w:val="TableParagraph"/>
              <w:spacing w:line="261" w:lineRule="auto" w:before="70"/>
              <w:ind w:left="80" w:right="63"/>
              <w:rPr>
                <w:sz w:val="16"/>
              </w:rPr>
            </w:pPr>
            <w:r>
              <w:rPr>
                <w:color w:val="231F20"/>
                <w:sz w:val="16"/>
              </w:rPr>
              <w:t>Desarrollo de las co- munidades indígenas</w:t>
            </w:r>
          </w:p>
        </w:tc>
        <w:tc>
          <w:tcPr>
            <w:tcW w:w="3969" w:type="dxa"/>
          </w:tcPr>
          <w:p>
            <w:pPr>
              <w:pStyle w:val="TableParagraph"/>
              <w:numPr>
                <w:ilvl w:val="0"/>
                <w:numId w:val="50"/>
              </w:numPr>
              <w:tabs>
                <w:tab w:pos="226" w:val="left" w:leader="none"/>
              </w:tabs>
              <w:spacing w:line="261" w:lineRule="auto" w:before="70" w:after="0"/>
              <w:ind w:left="108" w:right="106" w:firstLine="0"/>
              <w:jc w:val="both"/>
              <w:rPr>
                <w:sz w:val="16"/>
              </w:rPr>
            </w:pPr>
            <w:r>
              <w:rPr>
                <w:color w:val="231F20"/>
                <w:sz w:val="16"/>
              </w:rPr>
              <w:t>Se</w:t>
            </w:r>
            <w:r>
              <w:rPr>
                <w:color w:val="231F20"/>
                <w:spacing w:val="-5"/>
                <w:sz w:val="16"/>
              </w:rPr>
              <w:t> </w:t>
            </w:r>
            <w:r>
              <w:rPr>
                <w:color w:val="231F20"/>
                <w:sz w:val="16"/>
              </w:rPr>
              <w:t>prestará</w:t>
            </w:r>
            <w:r>
              <w:rPr>
                <w:color w:val="231F20"/>
                <w:spacing w:val="-5"/>
                <w:sz w:val="16"/>
              </w:rPr>
              <w:t> </w:t>
            </w:r>
            <w:r>
              <w:rPr>
                <w:color w:val="231F20"/>
                <w:sz w:val="16"/>
              </w:rPr>
              <w:t>particular</w:t>
            </w:r>
            <w:r>
              <w:rPr>
                <w:color w:val="231F20"/>
                <w:spacing w:val="-5"/>
                <w:sz w:val="16"/>
              </w:rPr>
              <w:t> </w:t>
            </w:r>
            <w:r>
              <w:rPr>
                <w:color w:val="231F20"/>
                <w:sz w:val="16"/>
              </w:rPr>
              <w:t>atención</w:t>
            </w:r>
            <w:r>
              <w:rPr>
                <w:color w:val="231F20"/>
                <w:spacing w:val="-5"/>
                <w:sz w:val="16"/>
              </w:rPr>
              <w:t> </w:t>
            </w:r>
            <w:r>
              <w:rPr>
                <w:color w:val="231F20"/>
                <w:sz w:val="16"/>
              </w:rPr>
              <w:t>a</w:t>
            </w:r>
            <w:r>
              <w:rPr>
                <w:color w:val="231F20"/>
                <w:spacing w:val="-5"/>
                <w:sz w:val="16"/>
              </w:rPr>
              <w:t> </w:t>
            </w:r>
            <w:r>
              <w:rPr>
                <w:color w:val="231F20"/>
                <w:sz w:val="16"/>
              </w:rPr>
              <w:t>los</w:t>
            </w:r>
            <w:r>
              <w:rPr>
                <w:color w:val="231F20"/>
                <w:spacing w:val="-5"/>
                <w:sz w:val="16"/>
              </w:rPr>
              <w:t> </w:t>
            </w:r>
            <w:r>
              <w:rPr>
                <w:color w:val="231F20"/>
                <w:sz w:val="16"/>
              </w:rPr>
              <w:t>derechos</w:t>
            </w:r>
            <w:r>
              <w:rPr>
                <w:color w:val="231F20"/>
                <w:spacing w:val="-5"/>
                <w:sz w:val="16"/>
              </w:rPr>
              <w:t> </w:t>
            </w:r>
            <w:r>
              <w:rPr>
                <w:color w:val="231F20"/>
                <w:sz w:val="16"/>
              </w:rPr>
              <w:t>y</w:t>
            </w:r>
            <w:r>
              <w:rPr>
                <w:color w:val="231F20"/>
                <w:spacing w:val="-5"/>
                <w:sz w:val="16"/>
              </w:rPr>
              <w:t> </w:t>
            </w:r>
            <w:r>
              <w:rPr>
                <w:color w:val="231F20"/>
                <w:sz w:val="16"/>
              </w:rPr>
              <w:t>necesida- des</w:t>
            </w:r>
            <w:r>
              <w:rPr>
                <w:color w:val="231F20"/>
                <w:spacing w:val="-5"/>
                <w:sz w:val="16"/>
              </w:rPr>
              <w:t> </w:t>
            </w:r>
            <w:r>
              <w:rPr>
                <w:color w:val="231F20"/>
                <w:sz w:val="16"/>
              </w:rPr>
              <w:t>especiales</w:t>
            </w:r>
            <w:r>
              <w:rPr>
                <w:color w:val="231F20"/>
                <w:spacing w:val="-6"/>
                <w:sz w:val="16"/>
              </w:rPr>
              <w:t> </w:t>
            </w:r>
            <w:r>
              <w:rPr>
                <w:color w:val="231F20"/>
                <w:sz w:val="16"/>
              </w:rPr>
              <w:t>de</w:t>
            </w:r>
            <w:r>
              <w:rPr>
                <w:color w:val="231F20"/>
                <w:spacing w:val="-5"/>
                <w:sz w:val="16"/>
              </w:rPr>
              <w:t> </w:t>
            </w:r>
            <w:r>
              <w:rPr>
                <w:color w:val="231F20"/>
                <w:sz w:val="16"/>
              </w:rPr>
              <w:t>los</w:t>
            </w:r>
            <w:r>
              <w:rPr>
                <w:color w:val="231F20"/>
                <w:spacing w:val="-5"/>
                <w:sz w:val="16"/>
              </w:rPr>
              <w:t> </w:t>
            </w:r>
            <w:r>
              <w:rPr>
                <w:color w:val="231F20"/>
                <w:sz w:val="16"/>
              </w:rPr>
              <w:t>ancianos,</w:t>
            </w:r>
            <w:r>
              <w:rPr>
                <w:color w:val="231F20"/>
                <w:spacing w:val="-6"/>
                <w:sz w:val="16"/>
              </w:rPr>
              <w:t> </w:t>
            </w:r>
            <w:r>
              <w:rPr>
                <w:color w:val="231F20"/>
                <w:sz w:val="16"/>
              </w:rPr>
              <w:t>las</w:t>
            </w:r>
            <w:r>
              <w:rPr>
                <w:color w:val="231F20"/>
                <w:spacing w:val="-5"/>
                <w:sz w:val="16"/>
              </w:rPr>
              <w:t> </w:t>
            </w:r>
            <w:r>
              <w:rPr>
                <w:color w:val="231F20"/>
                <w:sz w:val="16"/>
              </w:rPr>
              <w:t>mujeres,</w:t>
            </w:r>
            <w:r>
              <w:rPr>
                <w:color w:val="231F20"/>
                <w:spacing w:val="-6"/>
                <w:sz w:val="16"/>
              </w:rPr>
              <w:t> </w:t>
            </w:r>
            <w:r>
              <w:rPr>
                <w:color w:val="231F20"/>
                <w:sz w:val="16"/>
              </w:rPr>
              <w:t>los</w:t>
            </w:r>
            <w:r>
              <w:rPr>
                <w:color w:val="231F20"/>
                <w:spacing w:val="-5"/>
                <w:sz w:val="16"/>
              </w:rPr>
              <w:t> </w:t>
            </w:r>
            <w:r>
              <w:rPr>
                <w:color w:val="231F20"/>
                <w:sz w:val="16"/>
              </w:rPr>
              <w:t>jóvenes,</w:t>
            </w:r>
            <w:r>
              <w:rPr>
                <w:color w:val="231F20"/>
                <w:spacing w:val="-6"/>
                <w:sz w:val="16"/>
              </w:rPr>
              <w:t> </w:t>
            </w:r>
            <w:r>
              <w:rPr>
                <w:color w:val="231F20"/>
                <w:sz w:val="16"/>
              </w:rPr>
              <w:t>los niños y las personas con</w:t>
            </w:r>
            <w:r>
              <w:rPr>
                <w:color w:val="231F20"/>
                <w:spacing w:val="-2"/>
                <w:sz w:val="16"/>
              </w:rPr>
              <w:t> </w:t>
            </w:r>
            <w:r>
              <w:rPr>
                <w:color w:val="231F20"/>
                <w:sz w:val="16"/>
              </w:rPr>
              <w:t>discapacidad.</w:t>
            </w:r>
          </w:p>
          <w:p>
            <w:pPr>
              <w:pStyle w:val="TableParagraph"/>
              <w:numPr>
                <w:ilvl w:val="0"/>
                <w:numId w:val="50"/>
              </w:numPr>
              <w:tabs>
                <w:tab w:pos="230" w:val="left" w:leader="none"/>
              </w:tabs>
              <w:spacing w:line="261" w:lineRule="auto" w:before="0" w:after="0"/>
              <w:ind w:left="108" w:right="106" w:firstLine="0"/>
              <w:jc w:val="both"/>
              <w:rPr>
                <w:sz w:val="16"/>
              </w:rPr>
            </w:pPr>
            <w:r>
              <w:rPr>
                <w:color w:val="231F20"/>
                <w:sz w:val="16"/>
              </w:rPr>
              <w:t>Adoptar medidas, junto con los pueblos indígenas, para asegurar que las mujeres y los niños indígenas gocen de protección</w:t>
            </w:r>
            <w:r>
              <w:rPr>
                <w:color w:val="231F20"/>
                <w:spacing w:val="-16"/>
                <w:sz w:val="16"/>
              </w:rPr>
              <w:t> </w:t>
            </w:r>
            <w:r>
              <w:rPr>
                <w:color w:val="231F20"/>
                <w:sz w:val="16"/>
              </w:rPr>
              <w:t>y</w:t>
            </w:r>
            <w:r>
              <w:rPr>
                <w:color w:val="231F20"/>
                <w:spacing w:val="-16"/>
                <w:sz w:val="16"/>
              </w:rPr>
              <w:t> </w:t>
            </w:r>
            <w:r>
              <w:rPr>
                <w:color w:val="231F20"/>
                <w:sz w:val="16"/>
              </w:rPr>
              <w:t>garantías</w:t>
            </w:r>
            <w:r>
              <w:rPr>
                <w:color w:val="231F20"/>
                <w:spacing w:val="-16"/>
                <w:sz w:val="16"/>
              </w:rPr>
              <w:t> </w:t>
            </w:r>
            <w:r>
              <w:rPr>
                <w:color w:val="231F20"/>
                <w:sz w:val="16"/>
              </w:rPr>
              <w:t>plenas</w:t>
            </w:r>
            <w:r>
              <w:rPr>
                <w:color w:val="231F20"/>
                <w:spacing w:val="-16"/>
                <w:sz w:val="16"/>
              </w:rPr>
              <w:t> </w:t>
            </w:r>
            <w:r>
              <w:rPr>
                <w:color w:val="231F20"/>
                <w:sz w:val="16"/>
              </w:rPr>
              <w:t>contra</w:t>
            </w:r>
            <w:r>
              <w:rPr>
                <w:color w:val="231F20"/>
                <w:spacing w:val="-16"/>
                <w:sz w:val="16"/>
              </w:rPr>
              <w:t> </w:t>
            </w:r>
            <w:r>
              <w:rPr>
                <w:color w:val="231F20"/>
                <w:sz w:val="16"/>
              </w:rPr>
              <w:t>todas</w:t>
            </w:r>
            <w:r>
              <w:rPr>
                <w:color w:val="231F20"/>
                <w:spacing w:val="-16"/>
                <w:sz w:val="16"/>
              </w:rPr>
              <w:t> </w:t>
            </w:r>
            <w:r>
              <w:rPr>
                <w:color w:val="231F20"/>
                <w:sz w:val="16"/>
              </w:rPr>
              <w:t>las</w:t>
            </w:r>
            <w:r>
              <w:rPr>
                <w:color w:val="231F20"/>
                <w:spacing w:val="-16"/>
                <w:sz w:val="16"/>
              </w:rPr>
              <w:t> </w:t>
            </w:r>
            <w:r>
              <w:rPr>
                <w:color w:val="231F20"/>
                <w:sz w:val="16"/>
              </w:rPr>
              <w:t>formas</w:t>
            </w:r>
            <w:r>
              <w:rPr>
                <w:color w:val="231F20"/>
                <w:spacing w:val="-16"/>
                <w:sz w:val="16"/>
              </w:rPr>
              <w:t> </w:t>
            </w:r>
            <w:r>
              <w:rPr>
                <w:color w:val="231F20"/>
                <w:sz w:val="16"/>
              </w:rPr>
              <w:t>de</w:t>
            </w:r>
            <w:r>
              <w:rPr>
                <w:color w:val="231F20"/>
                <w:spacing w:val="-16"/>
                <w:sz w:val="16"/>
              </w:rPr>
              <w:t> </w:t>
            </w:r>
            <w:r>
              <w:rPr>
                <w:color w:val="231F20"/>
                <w:sz w:val="16"/>
              </w:rPr>
              <w:t>vio- lencia y</w:t>
            </w:r>
            <w:r>
              <w:rPr>
                <w:color w:val="231F20"/>
                <w:spacing w:val="-1"/>
                <w:sz w:val="16"/>
              </w:rPr>
              <w:t> </w:t>
            </w:r>
            <w:r>
              <w:rPr>
                <w:color w:val="231F20"/>
                <w:sz w:val="16"/>
              </w:rPr>
              <w:t>discriminación.</w:t>
            </w:r>
          </w:p>
        </w:tc>
      </w:tr>
      <w:tr>
        <w:trPr>
          <w:trHeight w:val="1138" w:hRule="exact"/>
        </w:trPr>
        <w:tc>
          <w:tcPr>
            <w:tcW w:w="1185" w:type="dxa"/>
            <w:tcBorders>
              <w:bottom w:val="single" w:sz="8" w:space="0" w:color="231F20"/>
            </w:tcBorders>
          </w:tcPr>
          <w:p>
            <w:pPr/>
          </w:p>
        </w:tc>
        <w:tc>
          <w:tcPr>
            <w:tcW w:w="1582" w:type="dxa"/>
            <w:tcBorders>
              <w:bottom w:val="single" w:sz="8" w:space="0" w:color="231F20"/>
            </w:tcBorders>
          </w:tcPr>
          <w:p>
            <w:pPr>
              <w:pStyle w:val="TableParagraph"/>
              <w:spacing w:before="70"/>
              <w:ind w:left="80"/>
              <w:rPr>
                <w:sz w:val="16"/>
              </w:rPr>
            </w:pPr>
            <w:r>
              <w:rPr>
                <w:color w:val="231F20"/>
                <w:sz w:val="16"/>
              </w:rPr>
              <w:t>Combate a la pobreza</w:t>
            </w:r>
          </w:p>
        </w:tc>
        <w:tc>
          <w:tcPr>
            <w:tcW w:w="3969" w:type="dxa"/>
            <w:tcBorders>
              <w:bottom w:val="single" w:sz="8" w:space="0" w:color="231F20"/>
            </w:tcBorders>
          </w:tcPr>
          <w:p>
            <w:pPr>
              <w:pStyle w:val="TableParagraph"/>
              <w:spacing w:line="261" w:lineRule="auto" w:before="70"/>
              <w:ind w:left="108" w:right="105"/>
              <w:jc w:val="both"/>
              <w:rPr>
                <w:sz w:val="16"/>
              </w:rPr>
            </w:pPr>
            <w:r>
              <w:rPr>
                <w:color w:val="231F20"/>
                <w:sz w:val="16"/>
              </w:rPr>
              <w:t>– Articular políticas públicas y generar condiciones inte- grales de equidad entre regiones, municipios y núcleos de población, a quienes se dirige la política social: mujeres, adultos mayores, personas con discapacidad, grupos y co- munidades indígenas, niñez, jóvenes y familias.</w:t>
            </w:r>
          </w:p>
        </w:tc>
      </w:tr>
    </w:tbl>
    <w:p>
      <w:pPr>
        <w:spacing w:before="37"/>
        <w:ind w:left="108" w:right="27" w:firstLine="0"/>
        <w:jc w:val="left"/>
        <w:rPr>
          <w:sz w:val="16"/>
        </w:rPr>
      </w:pPr>
      <w:r>
        <w:rPr>
          <w:color w:val="231F20"/>
          <w:w w:val="105"/>
          <w:sz w:val="16"/>
        </w:rPr>
        <w:t>Fuente: Elaboración propia a partir de datos de </w:t>
      </w:r>
      <w:r>
        <w:rPr>
          <w:color w:val="231F20"/>
          <w:w w:val="105"/>
          <w:sz w:val="12"/>
        </w:rPr>
        <w:t>ieem </w:t>
      </w:r>
      <w:r>
        <w:rPr>
          <w:color w:val="231F20"/>
          <w:w w:val="105"/>
          <w:sz w:val="16"/>
        </w:rPr>
        <w:t>(2012d).</w:t>
      </w:r>
    </w:p>
    <w:p>
      <w:pPr>
        <w:spacing w:after="0"/>
        <w:jc w:val="left"/>
        <w:rPr>
          <w:sz w:val="16"/>
        </w:rPr>
        <w:sectPr>
          <w:pgSz w:w="8790" w:h="13040"/>
          <w:pgMar w:header="1052" w:footer="0" w:top="1240" w:bottom="280" w:left="860" w:right="960"/>
        </w:sectPr>
      </w:pPr>
    </w:p>
    <w:p>
      <w:pPr>
        <w:pStyle w:val="BodyText"/>
        <w:rPr>
          <w:sz w:val="28"/>
        </w:rPr>
      </w:pPr>
    </w:p>
    <w:p>
      <w:pPr>
        <w:pStyle w:val="Heading2"/>
        <w:spacing w:before="74"/>
        <w:ind w:left="914"/>
      </w:pPr>
      <w:r>
        <w:rPr>
          <w:color w:val="231F20"/>
        </w:rPr>
        <w:t>Cuadro 29</w:t>
      </w:r>
    </w:p>
    <w:p>
      <w:pPr>
        <w:spacing w:before="10"/>
        <w:ind w:left="914" w:right="918" w:firstLine="0"/>
        <w:jc w:val="center"/>
        <w:rPr>
          <w:b/>
          <w:sz w:val="16"/>
        </w:rPr>
      </w:pPr>
      <w:r>
        <w:rPr>
          <w:b/>
          <w:color w:val="231F20"/>
          <w:w w:val="105"/>
          <w:sz w:val="20"/>
        </w:rPr>
        <w:t>Algunos aspectos de la plataforma legislativa del </w:t>
      </w:r>
      <w:r>
        <w:rPr>
          <w:b/>
          <w:color w:val="231F20"/>
          <w:w w:val="105"/>
          <w:sz w:val="16"/>
        </w:rPr>
        <w:t>pri</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475"/>
        <w:gridCol w:w="4261"/>
      </w:tblGrid>
      <w:tr>
        <w:trPr>
          <w:trHeight w:val="338" w:hRule="exact"/>
        </w:trPr>
        <w:tc>
          <w:tcPr>
            <w:tcW w:w="2475" w:type="dxa"/>
            <w:tcBorders>
              <w:top w:val="single" w:sz="8" w:space="0" w:color="231F20"/>
            </w:tcBorders>
          </w:tcPr>
          <w:p>
            <w:pPr>
              <w:pStyle w:val="TableParagraph"/>
              <w:spacing w:before="65"/>
              <w:ind w:left="914" w:right="914"/>
              <w:jc w:val="center"/>
              <w:rPr>
                <w:i/>
                <w:sz w:val="16"/>
              </w:rPr>
            </w:pPr>
            <w:r>
              <w:rPr>
                <w:i/>
                <w:color w:val="231F20"/>
                <w:sz w:val="16"/>
              </w:rPr>
              <w:t>Lenguaje</w:t>
            </w:r>
          </w:p>
        </w:tc>
        <w:tc>
          <w:tcPr>
            <w:tcW w:w="4261" w:type="dxa"/>
            <w:tcBorders>
              <w:top w:val="single" w:sz="8" w:space="0" w:color="231F20"/>
            </w:tcBorders>
          </w:tcPr>
          <w:p>
            <w:pPr>
              <w:pStyle w:val="TableParagraph"/>
              <w:spacing w:before="65"/>
              <w:ind w:left="1454" w:right="1454"/>
              <w:jc w:val="center"/>
              <w:rPr>
                <w:i/>
                <w:sz w:val="16"/>
              </w:rPr>
            </w:pPr>
            <w:r>
              <w:rPr>
                <w:i/>
                <w:color w:val="231F20"/>
                <w:sz w:val="16"/>
              </w:rPr>
              <w:t>Referencias a la paz</w:t>
            </w:r>
          </w:p>
        </w:tc>
      </w:tr>
      <w:tr>
        <w:trPr>
          <w:trHeight w:val="3538" w:hRule="exact"/>
        </w:trPr>
        <w:tc>
          <w:tcPr>
            <w:tcW w:w="2475" w:type="dxa"/>
            <w:tcBorders>
              <w:bottom w:val="single" w:sz="8" w:space="0" w:color="231F20"/>
            </w:tcBorders>
          </w:tcPr>
          <w:p>
            <w:pPr>
              <w:pStyle w:val="TableParagraph"/>
              <w:spacing w:before="70"/>
              <w:ind w:left="293"/>
              <w:rPr>
                <w:i/>
                <w:sz w:val="16"/>
              </w:rPr>
            </w:pPr>
            <w:r>
              <w:rPr>
                <w:i/>
                <w:color w:val="231F20"/>
                <w:sz w:val="16"/>
              </w:rPr>
              <w:t>Mayoritariamente excluyente</w:t>
            </w:r>
          </w:p>
          <w:p>
            <w:pPr>
              <w:pStyle w:val="TableParagraph"/>
              <w:spacing w:before="9"/>
              <w:rPr>
                <w:b/>
                <w:sz w:val="18"/>
              </w:rPr>
            </w:pPr>
          </w:p>
          <w:p>
            <w:pPr>
              <w:pStyle w:val="TableParagraph"/>
              <w:ind w:left="108"/>
              <w:jc w:val="both"/>
              <w:rPr>
                <w:sz w:val="16"/>
              </w:rPr>
            </w:pPr>
            <w:r>
              <w:rPr>
                <w:color w:val="231F20"/>
                <w:sz w:val="16"/>
              </w:rPr>
              <w:t>Excluyente:</w:t>
            </w:r>
          </w:p>
          <w:p>
            <w:pPr>
              <w:pStyle w:val="TableParagraph"/>
              <w:spacing w:before="9"/>
              <w:rPr>
                <w:b/>
                <w:sz w:val="18"/>
              </w:rPr>
            </w:pPr>
          </w:p>
          <w:p>
            <w:pPr>
              <w:pStyle w:val="TableParagraph"/>
              <w:spacing w:line="261" w:lineRule="auto"/>
              <w:ind w:left="108" w:right="106"/>
              <w:jc w:val="both"/>
              <w:rPr>
                <w:sz w:val="16"/>
              </w:rPr>
            </w:pPr>
            <w:r>
              <w:rPr>
                <w:color w:val="231F20"/>
                <w:sz w:val="16"/>
              </w:rPr>
              <w:t>Candidatos, diputados, los mexi- quenses, los mexicanos, los le- gisladores, todos, ciudadanos, los electores, maestros, alumnos.</w:t>
            </w:r>
          </w:p>
          <w:p>
            <w:pPr>
              <w:pStyle w:val="TableParagraph"/>
              <w:spacing w:before="4"/>
              <w:rPr>
                <w:b/>
                <w:sz w:val="17"/>
              </w:rPr>
            </w:pPr>
          </w:p>
          <w:p>
            <w:pPr>
              <w:pStyle w:val="TableParagraph"/>
              <w:spacing w:line="261" w:lineRule="auto"/>
              <w:ind w:left="108" w:right="106"/>
              <w:jc w:val="both"/>
              <w:rPr>
                <w:sz w:val="16"/>
              </w:rPr>
            </w:pPr>
            <w:r>
              <w:rPr>
                <w:color w:val="231F20"/>
                <w:sz w:val="16"/>
              </w:rPr>
              <w:t>[En los ayuntamientos se impulsa- rá] el establecimiento de la figura del médico y la enfermera</w:t>
            </w:r>
            <w:r>
              <w:rPr>
                <w:color w:val="231F20"/>
                <w:spacing w:val="-12"/>
                <w:sz w:val="16"/>
              </w:rPr>
              <w:t> </w:t>
            </w:r>
            <w:r>
              <w:rPr>
                <w:color w:val="231F20"/>
                <w:sz w:val="16"/>
              </w:rPr>
              <w:t>familiar.</w:t>
            </w:r>
          </w:p>
          <w:p>
            <w:pPr>
              <w:pStyle w:val="TableParagraph"/>
              <w:spacing w:before="4"/>
              <w:rPr>
                <w:b/>
                <w:sz w:val="17"/>
              </w:rPr>
            </w:pPr>
          </w:p>
          <w:p>
            <w:pPr>
              <w:pStyle w:val="TableParagraph"/>
              <w:ind w:left="108"/>
              <w:jc w:val="both"/>
              <w:rPr>
                <w:sz w:val="16"/>
              </w:rPr>
            </w:pPr>
            <w:r>
              <w:rPr>
                <w:color w:val="231F20"/>
                <w:sz w:val="16"/>
              </w:rPr>
              <w:t>Incluyente:</w:t>
            </w:r>
          </w:p>
          <w:p>
            <w:pPr>
              <w:pStyle w:val="TableParagraph"/>
              <w:spacing w:before="9"/>
              <w:rPr>
                <w:b/>
                <w:sz w:val="18"/>
              </w:rPr>
            </w:pPr>
          </w:p>
          <w:p>
            <w:pPr>
              <w:pStyle w:val="TableParagraph"/>
              <w:spacing w:line="261" w:lineRule="auto"/>
              <w:ind w:left="108" w:right="106"/>
              <w:jc w:val="both"/>
              <w:rPr>
                <w:sz w:val="16"/>
              </w:rPr>
            </w:pPr>
            <w:r>
              <w:rPr>
                <w:color w:val="231F20"/>
                <w:sz w:val="16"/>
              </w:rPr>
              <w:t>La</w:t>
            </w:r>
            <w:r>
              <w:rPr>
                <w:color w:val="231F20"/>
                <w:spacing w:val="-8"/>
                <w:sz w:val="16"/>
              </w:rPr>
              <w:t> </w:t>
            </w:r>
            <w:r>
              <w:rPr>
                <w:color w:val="231F20"/>
                <w:sz w:val="16"/>
              </w:rPr>
              <w:t>sociedad</w:t>
            </w:r>
            <w:r>
              <w:rPr>
                <w:color w:val="231F20"/>
                <w:spacing w:val="-8"/>
                <w:sz w:val="16"/>
              </w:rPr>
              <w:t> </w:t>
            </w:r>
            <w:r>
              <w:rPr>
                <w:color w:val="231F20"/>
                <w:sz w:val="16"/>
              </w:rPr>
              <w:t>mexiquense,</w:t>
            </w:r>
            <w:r>
              <w:rPr>
                <w:color w:val="231F20"/>
                <w:spacing w:val="-8"/>
                <w:sz w:val="16"/>
              </w:rPr>
              <w:t> </w:t>
            </w:r>
            <w:r>
              <w:rPr>
                <w:color w:val="231F20"/>
                <w:sz w:val="16"/>
              </w:rPr>
              <w:t>las</w:t>
            </w:r>
            <w:r>
              <w:rPr>
                <w:color w:val="231F20"/>
                <w:spacing w:val="-8"/>
                <w:sz w:val="16"/>
              </w:rPr>
              <w:t> </w:t>
            </w:r>
            <w:r>
              <w:rPr>
                <w:color w:val="231F20"/>
                <w:sz w:val="16"/>
              </w:rPr>
              <w:t>perso- nas, ciudadanía.</w:t>
            </w:r>
          </w:p>
        </w:tc>
        <w:tc>
          <w:tcPr>
            <w:tcW w:w="4261" w:type="dxa"/>
            <w:tcBorders>
              <w:bottom w:val="single" w:sz="8" w:space="0" w:color="231F20"/>
            </w:tcBorders>
          </w:tcPr>
          <w:p>
            <w:pPr>
              <w:pStyle w:val="TableParagraph"/>
              <w:numPr>
                <w:ilvl w:val="0"/>
                <w:numId w:val="51"/>
              </w:numPr>
              <w:tabs>
                <w:tab w:pos="236" w:val="left" w:leader="none"/>
              </w:tabs>
              <w:spacing w:line="261" w:lineRule="auto" w:before="70" w:after="0"/>
              <w:ind w:left="108" w:right="106" w:firstLine="0"/>
              <w:jc w:val="both"/>
              <w:rPr>
                <w:sz w:val="16"/>
              </w:rPr>
            </w:pPr>
            <w:r>
              <w:rPr>
                <w:color w:val="231F20"/>
                <w:sz w:val="16"/>
              </w:rPr>
              <w:t>La justa observancia de las leyes posibilita la expresión plu- ral de la diversidad en un marco de armonía, tolerancia y paz social.</w:t>
            </w:r>
          </w:p>
          <w:p>
            <w:pPr>
              <w:pStyle w:val="TableParagraph"/>
              <w:spacing w:before="4"/>
              <w:rPr>
                <w:b/>
                <w:sz w:val="17"/>
              </w:rPr>
            </w:pPr>
          </w:p>
          <w:p>
            <w:pPr>
              <w:pStyle w:val="TableParagraph"/>
              <w:numPr>
                <w:ilvl w:val="0"/>
                <w:numId w:val="51"/>
              </w:numPr>
              <w:tabs>
                <w:tab w:pos="227" w:val="left" w:leader="none"/>
              </w:tabs>
              <w:spacing w:line="261" w:lineRule="auto" w:before="0" w:after="0"/>
              <w:ind w:left="108" w:right="106" w:firstLine="0"/>
              <w:jc w:val="both"/>
              <w:rPr>
                <w:sz w:val="16"/>
              </w:rPr>
            </w:pPr>
            <w:r>
              <w:rPr>
                <w:color w:val="231F20"/>
                <w:sz w:val="16"/>
              </w:rPr>
              <w:t>Luchamos por establecer un Estado comprometido con la</w:t>
            </w:r>
            <w:r>
              <w:rPr>
                <w:color w:val="231F20"/>
                <w:spacing w:val="-17"/>
                <w:sz w:val="16"/>
              </w:rPr>
              <w:t> </w:t>
            </w:r>
            <w:r>
              <w:rPr>
                <w:color w:val="231F20"/>
                <w:sz w:val="16"/>
              </w:rPr>
              <w:t>vo- luntad del pueblo como principio y sustento de la organización política</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sociedad,</w:t>
            </w:r>
            <w:r>
              <w:rPr>
                <w:color w:val="231F20"/>
                <w:spacing w:val="-8"/>
                <w:sz w:val="16"/>
              </w:rPr>
              <w:t> </w:t>
            </w:r>
            <w:r>
              <w:rPr>
                <w:color w:val="231F20"/>
                <w:sz w:val="16"/>
              </w:rPr>
              <w:t>que</w:t>
            </w:r>
            <w:r>
              <w:rPr>
                <w:color w:val="231F20"/>
                <w:spacing w:val="-8"/>
                <w:sz w:val="16"/>
              </w:rPr>
              <w:t> </w:t>
            </w:r>
            <w:r>
              <w:rPr>
                <w:color w:val="231F20"/>
                <w:sz w:val="16"/>
              </w:rPr>
              <w:t>asume</w:t>
            </w:r>
            <w:r>
              <w:rPr>
                <w:color w:val="231F20"/>
                <w:spacing w:val="-8"/>
                <w:sz w:val="16"/>
              </w:rPr>
              <w:t> </w:t>
            </w:r>
            <w:r>
              <w:rPr>
                <w:color w:val="231F20"/>
                <w:sz w:val="16"/>
              </w:rPr>
              <w:t>la</w:t>
            </w:r>
            <w:r>
              <w:rPr>
                <w:color w:val="231F20"/>
                <w:spacing w:val="-8"/>
                <w:sz w:val="16"/>
              </w:rPr>
              <w:t> </w:t>
            </w:r>
            <w:r>
              <w:rPr>
                <w:color w:val="231F20"/>
                <w:sz w:val="16"/>
              </w:rPr>
              <w:t>obligación</w:t>
            </w:r>
            <w:r>
              <w:rPr>
                <w:color w:val="231F20"/>
                <w:spacing w:val="-8"/>
                <w:sz w:val="16"/>
              </w:rPr>
              <w:t> </w:t>
            </w:r>
            <w:r>
              <w:rPr>
                <w:color w:val="231F20"/>
                <w:sz w:val="16"/>
              </w:rPr>
              <w:t>de</w:t>
            </w:r>
            <w:r>
              <w:rPr>
                <w:color w:val="231F20"/>
                <w:spacing w:val="-8"/>
                <w:sz w:val="16"/>
              </w:rPr>
              <w:t> </w:t>
            </w:r>
            <w:r>
              <w:rPr>
                <w:color w:val="231F20"/>
                <w:sz w:val="16"/>
              </w:rPr>
              <w:t>conducir</w:t>
            </w:r>
            <w:r>
              <w:rPr>
                <w:color w:val="231F20"/>
                <w:spacing w:val="-8"/>
                <w:sz w:val="16"/>
              </w:rPr>
              <w:t> </w:t>
            </w:r>
            <w:r>
              <w:rPr>
                <w:color w:val="231F20"/>
                <w:sz w:val="16"/>
              </w:rPr>
              <w:t>sus actividades por medios pacíficos y por la vía</w:t>
            </w:r>
            <w:r>
              <w:rPr>
                <w:color w:val="231F20"/>
                <w:spacing w:val="-9"/>
                <w:sz w:val="16"/>
              </w:rPr>
              <w:t> </w:t>
            </w:r>
            <w:r>
              <w:rPr>
                <w:color w:val="231F20"/>
                <w:sz w:val="16"/>
              </w:rPr>
              <w:t>democrática.</w:t>
            </w:r>
          </w:p>
          <w:p>
            <w:pPr>
              <w:pStyle w:val="TableParagraph"/>
              <w:spacing w:before="4"/>
              <w:rPr>
                <w:b/>
                <w:sz w:val="17"/>
              </w:rPr>
            </w:pPr>
          </w:p>
          <w:p>
            <w:pPr>
              <w:pStyle w:val="TableParagraph"/>
              <w:numPr>
                <w:ilvl w:val="0"/>
                <w:numId w:val="51"/>
              </w:numPr>
              <w:tabs>
                <w:tab w:pos="215" w:val="left" w:leader="none"/>
              </w:tabs>
              <w:spacing w:line="261" w:lineRule="auto" w:before="0" w:after="0"/>
              <w:ind w:left="108" w:right="100" w:firstLine="0"/>
              <w:jc w:val="both"/>
              <w:rPr>
                <w:sz w:val="16"/>
              </w:rPr>
            </w:pPr>
            <w:r>
              <w:rPr>
                <w:color w:val="231F20"/>
                <w:sz w:val="16"/>
              </w:rPr>
              <w:t>Acentuar,</w:t>
            </w:r>
            <w:r>
              <w:rPr>
                <w:color w:val="231F20"/>
                <w:spacing w:val="-8"/>
                <w:sz w:val="16"/>
              </w:rPr>
              <w:t> </w:t>
            </w:r>
            <w:r>
              <w:rPr>
                <w:color w:val="231F20"/>
                <w:sz w:val="16"/>
              </w:rPr>
              <w:t>en</w:t>
            </w:r>
            <w:r>
              <w:rPr>
                <w:color w:val="231F20"/>
                <w:spacing w:val="-8"/>
                <w:sz w:val="16"/>
              </w:rPr>
              <w:t> </w:t>
            </w:r>
            <w:r>
              <w:rPr>
                <w:color w:val="231F20"/>
                <w:sz w:val="16"/>
              </w:rPr>
              <w:t>la</w:t>
            </w:r>
            <w:r>
              <w:rPr>
                <w:color w:val="231F20"/>
                <w:spacing w:val="-8"/>
                <w:sz w:val="16"/>
              </w:rPr>
              <w:t> </w:t>
            </w:r>
            <w:r>
              <w:rPr>
                <w:color w:val="231F20"/>
                <w:sz w:val="16"/>
              </w:rPr>
              <w:t>entidad,</w:t>
            </w:r>
            <w:r>
              <w:rPr>
                <w:color w:val="231F20"/>
                <w:spacing w:val="-8"/>
                <w:sz w:val="16"/>
              </w:rPr>
              <w:t> </w:t>
            </w:r>
            <w:r>
              <w:rPr>
                <w:color w:val="231F20"/>
                <w:sz w:val="16"/>
              </w:rPr>
              <w:t>la</w:t>
            </w:r>
            <w:r>
              <w:rPr>
                <w:color w:val="231F20"/>
                <w:spacing w:val="-8"/>
                <w:sz w:val="16"/>
              </w:rPr>
              <w:t> </w:t>
            </w:r>
            <w:r>
              <w:rPr>
                <w:color w:val="231F20"/>
                <w:sz w:val="16"/>
              </w:rPr>
              <w:t>tendencia</w:t>
            </w:r>
            <w:r>
              <w:rPr>
                <w:color w:val="231F20"/>
                <w:spacing w:val="-8"/>
                <w:sz w:val="16"/>
              </w:rPr>
              <w:t> </w:t>
            </w:r>
            <w:r>
              <w:rPr>
                <w:color w:val="231F20"/>
                <w:sz w:val="16"/>
              </w:rPr>
              <w:t>mundial</w:t>
            </w:r>
            <w:r>
              <w:rPr>
                <w:color w:val="231F20"/>
                <w:spacing w:val="-8"/>
                <w:sz w:val="16"/>
              </w:rPr>
              <w:t> </w:t>
            </w:r>
            <w:r>
              <w:rPr>
                <w:color w:val="231F20"/>
                <w:sz w:val="16"/>
              </w:rPr>
              <w:t>expresada</w:t>
            </w:r>
            <w:r>
              <w:rPr>
                <w:color w:val="231F20"/>
                <w:spacing w:val="-8"/>
                <w:sz w:val="16"/>
              </w:rPr>
              <w:t> </w:t>
            </w:r>
            <w:r>
              <w:rPr>
                <w:color w:val="231F20"/>
                <w:sz w:val="16"/>
              </w:rPr>
              <w:t>por</w:t>
            </w:r>
            <w:r>
              <w:rPr>
                <w:color w:val="231F20"/>
                <w:spacing w:val="-8"/>
                <w:sz w:val="16"/>
              </w:rPr>
              <w:t> </w:t>
            </w:r>
            <w:r>
              <w:rPr>
                <w:color w:val="231F20"/>
                <w:sz w:val="16"/>
              </w:rPr>
              <w:t>la </w:t>
            </w:r>
            <w:r>
              <w:rPr>
                <w:color w:val="231F20"/>
                <w:w w:val="115"/>
                <w:sz w:val="13"/>
              </w:rPr>
              <w:t>unesco</w:t>
            </w:r>
            <w:r>
              <w:rPr>
                <w:color w:val="231F20"/>
                <w:w w:val="115"/>
                <w:sz w:val="16"/>
              </w:rPr>
              <w:t>, </w:t>
            </w:r>
            <w:r>
              <w:rPr>
                <w:color w:val="231F20"/>
                <w:sz w:val="16"/>
              </w:rPr>
              <w:t>para que la sociedad responda a las exigencias sociales del siglo </w:t>
            </w:r>
            <w:r>
              <w:rPr>
                <w:color w:val="231F20"/>
                <w:w w:val="115"/>
                <w:sz w:val="13"/>
              </w:rPr>
              <w:t>xxi</w:t>
            </w:r>
            <w:r>
              <w:rPr>
                <w:color w:val="231F20"/>
                <w:w w:val="115"/>
                <w:sz w:val="16"/>
              </w:rPr>
              <w:t>: </w:t>
            </w:r>
            <w:r>
              <w:rPr>
                <w:color w:val="231F20"/>
                <w:sz w:val="16"/>
              </w:rPr>
              <w:t>respetar las diferencias, estimular el ejercicio de la </w:t>
            </w:r>
            <w:r>
              <w:rPr>
                <w:color w:val="231F20"/>
                <w:spacing w:val="3"/>
                <w:sz w:val="16"/>
              </w:rPr>
              <w:t>ciudadanía, </w:t>
            </w:r>
            <w:r>
              <w:rPr>
                <w:color w:val="231F20"/>
                <w:sz w:val="16"/>
              </w:rPr>
              <w:t>la  </w:t>
            </w:r>
            <w:r>
              <w:rPr>
                <w:color w:val="231F20"/>
                <w:spacing w:val="3"/>
                <w:sz w:val="16"/>
              </w:rPr>
              <w:t>solidaridad  social,  </w:t>
            </w:r>
            <w:r>
              <w:rPr>
                <w:color w:val="231F20"/>
                <w:sz w:val="16"/>
              </w:rPr>
              <w:t>el  </w:t>
            </w:r>
            <w:r>
              <w:rPr>
                <w:color w:val="231F20"/>
                <w:spacing w:val="3"/>
                <w:sz w:val="16"/>
              </w:rPr>
              <w:t>trabajo  </w:t>
            </w:r>
            <w:r>
              <w:rPr>
                <w:color w:val="231F20"/>
                <w:sz w:val="16"/>
              </w:rPr>
              <w:t>en  </w:t>
            </w:r>
            <w:r>
              <w:rPr>
                <w:color w:val="231F20"/>
                <w:spacing w:val="4"/>
                <w:sz w:val="16"/>
              </w:rPr>
              <w:t>equipo, </w:t>
            </w:r>
            <w:r>
              <w:rPr>
                <w:color w:val="231F20"/>
                <w:sz w:val="16"/>
              </w:rPr>
              <w:t>la </w:t>
            </w:r>
            <w:r>
              <w:rPr>
                <w:color w:val="231F20"/>
                <w:spacing w:val="2"/>
                <w:sz w:val="16"/>
              </w:rPr>
              <w:t>paz </w:t>
            </w:r>
            <w:r>
              <w:rPr>
                <w:color w:val="231F20"/>
                <w:sz w:val="16"/>
              </w:rPr>
              <w:t>y la pluralidad, objetivos que no se contraponen con la filosofía educativa constitucional, sino que se complementan y se</w:t>
            </w:r>
            <w:r>
              <w:rPr>
                <w:color w:val="231F20"/>
                <w:spacing w:val="-1"/>
                <w:sz w:val="16"/>
              </w:rPr>
              <w:t> </w:t>
            </w:r>
            <w:r>
              <w:rPr>
                <w:color w:val="231F20"/>
                <w:sz w:val="16"/>
              </w:rPr>
              <w:t>requieren.</w:t>
            </w:r>
          </w:p>
        </w:tc>
      </w:tr>
    </w:tbl>
    <w:p>
      <w:pPr>
        <w:spacing w:before="37"/>
        <w:ind w:left="122" w:right="121" w:firstLine="0"/>
        <w:jc w:val="left"/>
        <w:rPr>
          <w:sz w:val="16"/>
        </w:rPr>
      </w:pPr>
      <w:r>
        <w:rPr>
          <w:color w:val="231F20"/>
          <w:w w:val="105"/>
          <w:sz w:val="16"/>
        </w:rPr>
        <w:t>Fuente: Elaboración propia a partir de datos de </w:t>
      </w:r>
      <w:r>
        <w:rPr>
          <w:color w:val="231F20"/>
          <w:w w:val="105"/>
          <w:sz w:val="12"/>
        </w:rPr>
        <w:t>ieem </w:t>
      </w:r>
      <w:r>
        <w:rPr>
          <w:color w:val="231F20"/>
          <w:w w:val="105"/>
          <w:sz w:val="16"/>
        </w:rPr>
        <w:t>(2012d).</w:t>
      </w:r>
    </w:p>
    <w:p>
      <w:pPr>
        <w:pStyle w:val="BodyText"/>
        <w:spacing w:before="0"/>
      </w:pPr>
    </w:p>
    <w:p>
      <w:pPr>
        <w:pStyle w:val="BodyText"/>
        <w:spacing w:before="7"/>
        <w:rPr>
          <w:sz w:val="28"/>
        </w:rPr>
      </w:pPr>
    </w:p>
    <w:p>
      <w:pPr>
        <w:pStyle w:val="Heading2"/>
        <w:spacing w:before="75"/>
        <w:ind w:left="914"/>
      </w:pPr>
      <w:r>
        <w:rPr>
          <w:color w:val="231F20"/>
        </w:rPr>
        <w:t>Cuadro 30</w:t>
      </w:r>
    </w:p>
    <w:p>
      <w:pPr>
        <w:spacing w:before="10"/>
        <w:ind w:left="921" w:right="878" w:firstLine="0"/>
        <w:jc w:val="center"/>
        <w:rPr>
          <w:b/>
          <w:sz w:val="16"/>
        </w:rPr>
      </w:pPr>
      <w:r>
        <w:rPr>
          <w:b/>
          <w:color w:val="231F20"/>
          <w:w w:val="105"/>
          <w:sz w:val="20"/>
        </w:rPr>
        <w:t>Número de propuestas en la plataforma legislativa del </w:t>
      </w:r>
      <w:r>
        <w:rPr>
          <w:b/>
          <w:color w:val="231F20"/>
          <w:w w:val="105"/>
          <w:sz w:val="16"/>
        </w:rPr>
        <w:t>prd</w:t>
      </w:r>
    </w:p>
    <w:p>
      <w:pPr>
        <w:spacing w:before="10"/>
        <w:ind w:left="914" w:right="918" w:firstLine="0"/>
        <w:jc w:val="center"/>
        <w:rPr>
          <w:b/>
          <w:sz w:val="20"/>
        </w:rPr>
      </w:pPr>
      <w:r>
        <w:rPr>
          <w:b/>
          <w:color w:val="231F20"/>
          <w:sz w:val="20"/>
        </w:rPr>
        <w:t>que contemplan a las mujeres</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907"/>
        <w:gridCol w:w="828"/>
        <w:gridCol w:w="1002"/>
      </w:tblGrid>
      <w:tr>
        <w:trPr>
          <w:trHeight w:val="653" w:hRule="exact"/>
        </w:trPr>
        <w:tc>
          <w:tcPr>
            <w:tcW w:w="4907" w:type="dxa"/>
            <w:tcBorders>
              <w:top w:val="single" w:sz="8" w:space="0" w:color="231F20"/>
            </w:tcBorders>
          </w:tcPr>
          <w:p>
            <w:pPr>
              <w:pStyle w:val="TableParagraph"/>
              <w:spacing w:before="1"/>
              <w:rPr>
                <w:b/>
                <w:sz w:val="18"/>
              </w:rPr>
            </w:pPr>
          </w:p>
          <w:p>
            <w:pPr>
              <w:pStyle w:val="TableParagraph"/>
              <w:ind w:left="2290" w:right="2290"/>
              <w:jc w:val="center"/>
              <w:rPr>
                <w:i/>
                <w:sz w:val="16"/>
              </w:rPr>
            </w:pPr>
            <w:r>
              <w:rPr>
                <w:i/>
                <w:color w:val="231F20"/>
                <w:sz w:val="16"/>
              </w:rPr>
              <w:t>Ejes</w:t>
            </w:r>
          </w:p>
        </w:tc>
        <w:tc>
          <w:tcPr>
            <w:tcW w:w="828" w:type="dxa"/>
            <w:tcBorders>
              <w:top w:val="single" w:sz="8" w:space="0" w:color="231F20"/>
            </w:tcBorders>
          </w:tcPr>
          <w:p>
            <w:pPr>
              <w:pStyle w:val="TableParagraph"/>
              <w:spacing w:line="261" w:lineRule="auto" w:before="8"/>
              <w:ind w:left="39" w:right="37"/>
              <w:jc w:val="center"/>
              <w:rPr>
                <w:i/>
                <w:sz w:val="16"/>
              </w:rPr>
            </w:pPr>
            <w:r>
              <w:rPr>
                <w:i/>
                <w:color w:val="231F20"/>
                <w:sz w:val="16"/>
              </w:rPr>
              <w:t>Total de </w:t>
            </w:r>
            <w:r>
              <w:rPr>
                <w:i/>
                <w:color w:val="231F20"/>
                <w:sz w:val="16"/>
              </w:rPr>
              <w:t>propuestas por eje</w:t>
            </w:r>
          </w:p>
        </w:tc>
        <w:tc>
          <w:tcPr>
            <w:tcW w:w="1002" w:type="dxa"/>
            <w:tcBorders>
              <w:top w:val="single" w:sz="8" w:space="0" w:color="231F20"/>
            </w:tcBorders>
          </w:tcPr>
          <w:p>
            <w:pPr>
              <w:pStyle w:val="TableParagraph"/>
              <w:spacing w:line="261" w:lineRule="auto" w:before="8"/>
              <w:ind w:left="51" w:right="49" w:hanging="1"/>
              <w:jc w:val="center"/>
              <w:rPr>
                <w:i/>
                <w:sz w:val="16"/>
              </w:rPr>
            </w:pPr>
            <w:r>
              <w:rPr>
                <w:i/>
                <w:color w:val="231F20"/>
                <w:sz w:val="16"/>
              </w:rPr>
              <w:t>Cuántas </w:t>
            </w:r>
            <w:r>
              <w:rPr>
                <w:i/>
                <w:color w:val="231F20"/>
                <w:sz w:val="16"/>
              </w:rPr>
              <w:t>incluyen a las mujeres</w:t>
            </w:r>
          </w:p>
        </w:tc>
      </w:tr>
      <w:tr>
        <w:trPr>
          <w:trHeight w:val="481" w:hRule="exact"/>
        </w:trPr>
        <w:tc>
          <w:tcPr>
            <w:tcW w:w="4907" w:type="dxa"/>
          </w:tcPr>
          <w:p>
            <w:pPr>
              <w:pStyle w:val="TableParagraph"/>
              <w:spacing w:line="261" w:lineRule="auto" w:before="41"/>
              <w:ind w:left="108" w:right="197"/>
              <w:rPr>
                <w:sz w:val="16"/>
              </w:rPr>
            </w:pPr>
            <w:r>
              <w:rPr>
                <w:color w:val="231F20"/>
                <w:sz w:val="16"/>
              </w:rPr>
              <w:t>1. Legislar para garantizar los derechos sociales e individuales de todos los que hacemos posible la existencia de la sociedad civil mexiquense.</w:t>
            </w:r>
          </w:p>
        </w:tc>
        <w:tc>
          <w:tcPr>
            <w:tcW w:w="828" w:type="dxa"/>
          </w:tcPr>
          <w:p>
            <w:pPr>
              <w:pStyle w:val="TableParagraph"/>
              <w:spacing w:before="41"/>
              <w:ind w:left="17" w:right="37"/>
              <w:jc w:val="center"/>
              <w:rPr>
                <w:sz w:val="16"/>
              </w:rPr>
            </w:pPr>
            <w:r>
              <w:rPr>
                <w:color w:val="231F20"/>
                <w:sz w:val="16"/>
              </w:rPr>
              <w:t>25</w:t>
            </w:r>
          </w:p>
        </w:tc>
        <w:tc>
          <w:tcPr>
            <w:tcW w:w="1002" w:type="dxa"/>
          </w:tcPr>
          <w:p>
            <w:pPr>
              <w:pStyle w:val="TableParagraph"/>
              <w:spacing w:before="41"/>
              <w:ind w:left="14"/>
              <w:jc w:val="center"/>
              <w:rPr>
                <w:sz w:val="16"/>
              </w:rPr>
            </w:pPr>
            <w:r>
              <w:rPr>
                <w:color w:val="231F20"/>
                <w:sz w:val="16"/>
              </w:rPr>
              <w:t>6</w:t>
            </w:r>
          </w:p>
        </w:tc>
      </w:tr>
      <w:tr>
        <w:trPr>
          <w:trHeight w:val="281" w:hRule="exact"/>
        </w:trPr>
        <w:tc>
          <w:tcPr>
            <w:tcW w:w="4907" w:type="dxa"/>
          </w:tcPr>
          <w:p>
            <w:pPr>
              <w:pStyle w:val="TableParagraph"/>
              <w:spacing w:before="41"/>
              <w:ind w:left="108" w:right="197"/>
              <w:rPr>
                <w:sz w:val="16"/>
              </w:rPr>
            </w:pPr>
            <w:r>
              <w:rPr>
                <w:color w:val="231F20"/>
                <w:w w:val="105"/>
                <w:sz w:val="16"/>
              </w:rPr>
              <w:t>2. El </w:t>
            </w:r>
            <w:r>
              <w:rPr>
                <w:color w:val="231F20"/>
                <w:w w:val="120"/>
                <w:sz w:val="13"/>
              </w:rPr>
              <w:t>prd </w:t>
            </w:r>
            <w:r>
              <w:rPr>
                <w:color w:val="231F20"/>
                <w:w w:val="105"/>
                <w:sz w:val="16"/>
              </w:rPr>
              <w:t>legisla para mejorar la calidad de vida de la gente.</w:t>
            </w:r>
          </w:p>
        </w:tc>
        <w:tc>
          <w:tcPr>
            <w:tcW w:w="828" w:type="dxa"/>
          </w:tcPr>
          <w:p>
            <w:pPr>
              <w:pStyle w:val="TableParagraph"/>
              <w:spacing w:before="41"/>
              <w:ind w:left="57"/>
              <w:jc w:val="center"/>
              <w:rPr>
                <w:sz w:val="16"/>
              </w:rPr>
            </w:pPr>
            <w:r>
              <w:rPr>
                <w:color w:val="231F20"/>
                <w:sz w:val="16"/>
              </w:rPr>
              <w:t>4</w:t>
            </w:r>
          </w:p>
        </w:tc>
        <w:tc>
          <w:tcPr>
            <w:tcW w:w="1002" w:type="dxa"/>
          </w:tcPr>
          <w:p>
            <w:pPr>
              <w:pStyle w:val="TableParagraph"/>
              <w:spacing w:before="41"/>
              <w:ind w:left="14"/>
              <w:jc w:val="center"/>
              <w:rPr>
                <w:sz w:val="16"/>
              </w:rPr>
            </w:pPr>
            <w:r>
              <w:rPr>
                <w:color w:val="231F20"/>
                <w:sz w:val="16"/>
              </w:rPr>
              <w:t>1</w:t>
            </w:r>
          </w:p>
        </w:tc>
      </w:tr>
      <w:tr>
        <w:trPr>
          <w:trHeight w:val="481" w:hRule="exact"/>
        </w:trPr>
        <w:tc>
          <w:tcPr>
            <w:tcW w:w="4907" w:type="dxa"/>
          </w:tcPr>
          <w:p>
            <w:pPr>
              <w:pStyle w:val="TableParagraph"/>
              <w:spacing w:line="261" w:lineRule="auto" w:before="41"/>
              <w:ind w:left="108" w:right="174"/>
              <w:rPr>
                <w:sz w:val="16"/>
              </w:rPr>
            </w:pPr>
            <w:r>
              <w:rPr>
                <w:color w:val="231F20"/>
                <w:sz w:val="16"/>
              </w:rPr>
              <w:t>3. Legislar con un enfoque municipalista, con énfasis en lo metropolita- no y de integración de soluciones con el D.F.</w:t>
            </w:r>
          </w:p>
        </w:tc>
        <w:tc>
          <w:tcPr>
            <w:tcW w:w="828" w:type="dxa"/>
          </w:tcPr>
          <w:p>
            <w:pPr>
              <w:pStyle w:val="TableParagraph"/>
              <w:spacing w:before="41"/>
              <w:ind w:left="17" w:right="37"/>
              <w:jc w:val="center"/>
              <w:rPr>
                <w:sz w:val="16"/>
              </w:rPr>
            </w:pPr>
            <w:r>
              <w:rPr>
                <w:color w:val="231F20"/>
                <w:sz w:val="16"/>
              </w:rPr>
              <w:t>12</w:t>
            </w:r>
          </w:p>
        </w:tc>
        <w:tc>
          <w:tcPr>
            <w:tcW w:w="1002" w:type="dxa"/>
          </w:tcPr>
          <w:p>
            <w:pPr/>
          </w:p>
        </w:tc>
      </w:tr>
      <w:tr>
        <w:trPr>
          <w:trHeight w:val="481" w:hRule="exact"/>
        </w:trPr>
        <w:tc>
          <w:tcPr>
            <w:tcW w:w="4907" w:type="dxa"/>
          </w:tcPr>
          <w:p>
            <w:pPr>
              <w:pStyle w:val="TableParagraph"/>
              <w:spacing w:line="261" w:lineRule="auto" w:before="41"/>
              <w:ind w:left="108" w:right="321"/>
              <w:rPr>
                <w:sz w:val="16"/>
              </w:rPr>
            </w:pPr>
            <w:r>
              <w:rPr>
                <w:color w:val="231F20"/>
                <w:w w:val="105"/>
                <w:sz w:val="16"/>
              </w:rPr>
              <w:t>4.</w:t>
            </w:r>
            <w:r>
              <w:rPr>
                <w:color w:val="231F20"/>
                <w:spacing w:val="-15"/>
                <w:w w:val="105"/>
                <w:sz w:val="16"/>
              </w:rPr>
              <w:t> </w:t>
            </w:r>
            <w:r>
              <w:rPr>
                <w:color w:val="231F20"/>
                <w:w w:val="105"/>
                <w:sz w:val="16"/>
              </w:rPr>
              <w:t>El</w:t>
            </w:r>
            <w:r>
              <w:rPr>
                <w:color w:val="231F20"/>
                <w:spacing w:val="-16"/>
                <w:w w:val="105"/>
                <w:sz w:val="16"/>
              </w:rPr>
              <w:t> </w:t>
            </w:r>
            <w:r>
              <w:rPr>
                <w:color w:val="231F20"/>
                <w:w w:val="125"/>
                <w:sz w:val="12"/>
              </w:rPr>
              <w:t>prd</w:t>
            </w:r>
            <w:r>
              <w:rPr>
                <w:color w:val="231F20"/>
                <w:spacing w:val="-11"/>
                <w:w w:val="125"/>
                <w:sz w:val="12"/>
              </w:rPr>
              <w:t> </w:t>
            </w:r>
            <w:r>
              <w:rPr>
                <w:color w:val="231F20"/>
                <w:w w:val="105"/>
                <w:sz w:val="16"/>
              </w:rPr>
              <w:t>legisla</w:t>
            </w:r>
            <w:r>
              <w:rPr>
                <w:color w:val="231F20"/>
                <w:spacing w:val="-16"/>
                <w:w w:val="105"/>
                <w:sz w:val="16"/>
              </w:rPr>
              <w:t> </w:t>
            </w:r>
            <w:r>
              <w:rPr>
                <w:color w:val="231F20"/>
                <w:w w:val="105"/>
                <w:sz w:val="16"/>
              </w:rPr>
              <w:t>con</w:t>
            </w:r>
            <w:r>
              <w:rPr>
                <w:color w:val="231F20"/>
                <w:spacing w:val="-16"/>
                <w:w w:val="105"/>
                <w:sz w:val="16"/>
              </w:rPr>
              <w:t> </w:t>
            </w:r>
            <w:r>
              <w:rPr>
                <w:color w:val="231F20"/>
                <w:w w:val="105"/>
                <w:sz w:val="16"/>
              </w:rPr>
              <w:t>un</w:t>
            </w:r>
            <w:r>
              <w:rPr>
                <w:color w:val="231F20"/>
                <w:spacing w:val="-15"/>
                <w:w w:val="105"/>
                <w:sz w:val="16"/>
              </w:rPr>
              <w:t> </w:t>
            </w:r>
            <w:r>
              <w:rPr>
                <w:color w:val="231F20"/>
                <w:w w:val="105"/>
                <w:sz w:val="16"/>
              </w:rPr>
              <w:t>sentido</w:t>
            </w:r>
            <w:r>
              <w:rPr>
                <w:color w:val="231F20"/>
                <w:spacing w:val="-15"/>
                <w:w w:val="105"/>
                <w:sz w:val="16"/>
              </w:rPr>
              <w:t> </w:t>
            </w:r>
            <w:r>
              <w:rPr>
                <w:color w:val="231F20"/>
                <w:w w:val="105"/>
                <w:sz w:val="16"/>
              </w:rPr>
              <w:t>vanguardista,</w:t>
            </w:r>
            <w:r>
              <w:rPr>
                <w:color w:val="231F20"/>
                <w:spacing w:val="-15"/>
                <w:w w:val="105"/>
                <w:sz w:val="16"/>
              </w:rPr>
              <w:t> </w:t>
            </w:r>
            <w:r>
              <w:rPr>
                <w:color w:val="231F20"/>
                <w:w w:val="105"/>
                <w:sz w:val="16"/>
              </w:rPr>
              <w:t>pensando</w:t>
            </w:r>
            <w:r>
              <w:rPr>
                <w:color w:val="231F20"/>
                <w:spacing w:val="-15"/>
                <w:w w:val="105"/>
                <w:sz w:val="16"/>
              </w:rPr>
              <w:t> </w:t>
            </w:r>
            <w:r>
              <w:rPr>
                <w:color w:val="231F20"/>
                <w:w w:val="105"/>
                <w:sz w:val="16"/>
              </w:rPr>
              <w:t>en</w:t>
            </w:r>
            <w:r>
              <w:rPr>
                <w:color w:val="231F20"/>
                <w:spacing w:val="-16"/>
                <w:w w:val="105"/>
                <w:sz w:val="16"/>
              </w:rPr>
              <w:t> </w:t>
            </w:r>
            <w:r>
              <w:rPr>
                <w:color w:val="231F20"/>
                <w:w w:val="105"/>
                <w:sz w:val="16"/>
              </w:rPr>
              <w:t>las</w:t>
            </w:r>
            <w:r>
              <w:rPr>
                <w:color w:val="231F20"/>
                <w:spacing w:val="-16"/>
                <w:w w:val="105"/>
                <w:sz w:val="16"/>
              </w:rPr>
              <w:t> </w:t>
            </w:r>
            <w:r>
              <w:rPr>
                <w:color w:val="231F20"/>
                <w:w w:val="105"/>
                <w:sz w:val="16"/>
              </w:rPr>
              <w:t>futuras generaciones.</w:t>
            </w:r>
          </w:p>
        </w:tc>
        <w:tc>
          <w:tcPr>
            <w:tcW w:w="828" w:type="dxa"/>
          </w:tcPr>
          <w:p>
            <w:pPr>
              <w:pStyle w:val="TableParagraph"/>
              <w:spacing w:before="41"/>
              <w:ind w:left="57"/>
              <w:jc w:val="center"/>
              <w:rPr>
                <w:sz w:val="16"/>
              </w:rPr>
            </w:pPr>
            <w:r>
              <w:rPr>
                <w:color w:val="231F20"/>
                <w:sz w:val="16"/>
              </w:rPr>
              <w:t>3</w:t>
            </w:r>
          </w:p>
        </w:tc>
        <w:tc>
          <w:tcPr>
            <w:tcW w:w="1002" w:type="dxa"/>
          </w:tcPr>
          <w:p>
            <w:pPr/>
          </w:p>
        </w:tc>
      </w:tr>
      <w:tr>
        <w:trPr>
          <w:trHeight w:val="281" w:hRule="exact"/>
        </w:trPr>
        <w:tc>
          <w:tcPr>
            <w:tcW w:w="4907" w:type="dxa"/>
          </w:tcPr>
          <w:p>
            <w:pPr>
              <w:pStyle w:val="TableParagraph"/>
              <w:spacing w:before="41"/>
              <w:ind w:left="108"/>
              <w:rPr>
                <w:sz w:val="16"/>
              </w:rPr>
            </w:pPr>
            <w:r>
              <w:rPr>
                <w:color w:val="231F20"/>
                <w:w w:val="105"/>
                <w:sz w:val="16"/>
              </w:rPr>
              <w:t>5.</w:t>
            </w:r>
            <w:r>
              <w:rPr>
                <w:color w:val="231F20"/>
                <w:spacing w:val="-20"/>
                <w:w w:val="105"/>
                <w:sz w:val="16"/>
              </w:rPr>
              <w:t> </w:t>
            </w:r>
            <w:r>
              <w:rPr>
                <w:color w:val="231F20"/>
                <w:w w:val="105"/>
                <w:sz w:val="16"/>
              </w:rPr>
              <w:t>El</w:t>
            </w:r>
            <w:r>
              <w:rPr>
                <w:color w:val="231F20"/>
                <w:spacing w:val="-21"/>
                <w:w w:val="105"/>
                <w:sz w:val="16"/>
              </w:rPr>
              <w:t> </w:t>
            </w:r>
            <w:r>
              <w:rPr>
                <w:color w:val="231F20"/>
                <w:w w:val="115"/>
                <w:sz w:val="13"/>
              </w:rPr>
              <w:t>prd</w:t>
            </w:r>
            <w:r>
              <w:rPr>
                <w:color w:val="231F20"/>
                <w:spacing w:val="-17"/>
                <w:w w:val="115"/>
                <w:sz w:val="13"/>
              </w:rPr>
              <w:t> </w:t>
            </w:r>
            <w:r>
              <w:rPr>
                <w:color w:val="231F20"/>
                <w:w w:val="105"/>
                <w:sz w:val="16"/>
              </w:rPr>
              <w:t>legisla</w:t>
            </w:r>
            <w:r>
              <w:rPr>
                <w:color w:val="231F20"/>
                <w:spacing w:val="-22"/>
                <w:w w:val="105"/>
                <w:sz w:val="16"/>
              </w:rPr>
              <w:t> </w:t>
            </w:r>
            <w:r>
              <w:rPr>
                <w:color w:val="231F20"/>
                <w:w w:val="105"/>
                <w:sz w:val="16"/>
              </w:rPr>
              <w:t>para</w:t>
            </w:r>
            <w:r>
              <w:rPr>
                <w:color w:val="231F20"/>
                <w:spacing w:val="-21"/>
                <w:w w:val="105"/>
                <w:sz w:val="16"/>
              </w:rPr>
              <w:t> </w:t>
            </w:r>
            <w:r>
              <w:rPr>
                <w:color w:val="231F20"/>
                <w:w w:val="105"/>
                <w:sz w:val="16"/>
              </w:rPr>
              <w:t>hacer</w:t>
            </w:r>
            <w:r>
              <w:rPr>
                <w:color w:val="231F20"/>
                <w:spacing w:val="-21"/>
                <w:w w:val="105"/>
                <w:sz w:val="16"/>
              </w:rPr>
              <w:t> </w:t>
            </w:r>
            <w:r>
              <w:rPr>
                <w:color w:val="231F20"/>
                <w:w w:val="105"/>
                <w:sz w:val="16"/>
              </w:rPr>
              <w:t>valer</w:t>
            </w:r>
            <w:r>
              <w:rPr>
                <w:color w:val="231F20"/>
                <w:spacing w:val="-21"/>
                <w:w w:val="105"/>
                <w:sz w:val="16"/>
              </w:rPr>
              <w:t> </w:t>
            </w:r>
            <w:r>
              <w:rPr>
                <w:color w:val="231F20"/>
                <w:w w:val="105"/>
                <w:sz w:val="16"/>
              </w:rPr>
              <w:t>la</w:t>
            </w:r>
            <w:r>
              <w:rPr>
                <w:color w:val="231F20"/>
                <w:spacing w:val="-21"/>
                <w:w w:val="105"/>
                <w:sz w:val="16"/>
              </w:rPr>
              <w:t> </w:t>
            </w:r>
            <w:r>
              <w:rPr>
                <w:color w:val="231F20"/>
                <w:w w:val="105"/>
                <w:sz w:val="16"/>
              </w:rPr>
              <w:t>Constitución</w:t>
            </w:r>
            <w:r>
              <w:rPr>
                <w:color w:val="231F20"/>
                <w:spacing w:val="-21"/>
                <w:w w:val="105"/>
                <w:sz w:val="16"/>
              </w:rPr>
              <w:t> </w:t>
            </w:r>
            <w:r>
              <w:rPr>
                <w:color w:val="231F20"/>
                <w:w w:val="105"/>
                <w:sz w:val="16"/>
              </w:rPr>
              <w:t>General</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la</w:t>
            </w:r>
            <w:r>
              <w:rPr>
                <w:color w:val="231F20"/>
                <w:spacing w:val="-21"/>
                <w:w w:val="105"/>
                <w:sz w:val="16"/>
              </w:rPr>
              <w:t> </w:t>
            </w:r>
            <w:r>
              <w:rPr>
                <w:color w:val="231F20"/>
                <w:w w:val="105"/>
                <w:sz w:val="16"/>
              </w:rPr>
              <w:t>República.</w:t>
            </w:r>
          </w:p>
        </w:tc>
        <w:tc>
          <w:tcPr>
            <w:tcW w:w="828" w:type="dxa"/>
          </w:tcPr>
          <w:p>
            <w:pPr>
              <w:pStyle w:val="TableParagraph"/>
              <w:spacing w:before="41"/>
              <w:ind w:left="57"/>
              <w:jc w:val="center"/>
              <w:rPr>
                <w:sz w:val="16"/>
              </w:rPr>
            </w:pPr>
            <w:r>
              <w:rPr>
                <w:color w:val="231F20"/>
                <w:sz w:val="16"/>
              </w:rPr>
              <w:t>3</w:t>
            </w:r>
          </w:p>
        </w:tc>
        <w:tc>
          <w:tcPr>
            <w:tcW w:w="1002" w:type="dxa"/>
          </w:tcPr>
          <w:p>
            <w:pPr/>
          </w:p>
        </w:tc>
      </w:tr>
      <w:tr>
        <w:trPr>
          <w:trHeight w:val="281" w:hRule="exact"/>
        </w:trPr>
        <w:tc>
          <w:tcPr>
            <w:tcW w:w="4907" w:type="dxa"/>
          </w:tcPr>
          <w:p>
            <w:pPr>
              <w:pStyle w:val="TableParagraph"/>
              <w:spacing w:before="41"/>
              <w:ind w:left="108" w:right="197"/>
              <w:rPr>
                <w:sz w:val="16"/>
              </w:rPr>
            </w:pPr>
            <w:r>
              <w:rPr>
                <w:color w:val="231F20"/>
                <w:w w:val="105"/>
                <w:sz w:val="16"/>
              </w:rPr>
              <w:t>6. El </w:t>
            </w:r>
            <w:r>
              <w:rPr>
                <w:color w:val="231F20"/>
                <w:w w:val="115"/>
                <w:sz w:val="13"/>
              </w:rPr>
              <w:t>prd </w:t>
            </w:r>
            <w:r>
              <w:rPr>
                <w:color w:val="231F20"/>
                <w:w w:val="105"/>
                <w:sz w:val="16"/>
              </w:rPr>
              <w:t>trabaja por el equilibrio de poderes.</w:t>
            </w:r>
          </w:p>
        </w:tc>
        <w:tc>
          <w:tcPr>
            <w:tcW w:w="828" w:type="dxa"/>
          </w:tcPr>
          <w:p>
            <w:pPr>
              <w:pStyle w:val="TableParagraph"/>
              <w:spacing w:before="41"/>
              <w:ind w:left="57"/>
              <w:jc w:val="center"/>
              <w:rPr>
                <w:sz w:val="16"/>
              </w:rPr>
            </w:pPr>
            <w:r>
              <w:rPr>
                <w:color w:val="231F20"/>
                <w:sz w:val="16"/>
              </w:rPr>
              <w:t>1</w:t>
            </w:r>
          </w:p>
        </w:tc>
        <w:tc>
          <w:tcPr>
            <w:tcW w:w="1002" w:type="dxa"/>
          </w:tcPr>
          <w:p>
            <w:pPr/>
          </w:p>
        </w:tc>
      </w:tr>
      <w:tr>
        <w:trPr>
          <w:trHeight w:val="281" w:hRule="exact"/>
        </w:trPr>
        <w:tc>
          <w:tcPr>
            <w:tcW w:w="4907" w:type="dxa"/>
          </w:tcPr>
          <w:p>
            <w:pPr>
              <w:pStyle w:val="TableParagraph"/>
              <w:spacing w:before="41"/>
              <w:ind w:left="108" w:right="197"/>
              <w:rPr>
                <w:sz w:val="16"/>
              </w:rPr>
            </w:pPr>
            <w:r>
              <w:rPr>
                <w:color w:val="231F20"/>
                <w:w w:val="105"/>
                <w:sz w:val="16"/>
              </w:rPr>
              <w:t>7. El </w:t>
            </w:r>
            <w:r>
              <w:rPr>
                <w:color w:val="231F20"/>
                <w:w w:val="115"/>
                <w:sz w:val="12"/>
              </w:rPr>
              <w:t>prd</w:t>
            </w:r>
            <w:r>
              <w:rPr>
                <w:color w:val="231F20"/>
                <w:w w:val="115"/>
                <w:sz w:val="16"/>
              </w:rPr>
              <w:t>, </w:t>
            </w:r>
            <w:r>
              <w:rPr>
                <w:color w:val="231F20"/>
                <w:w w:val="105"/>
                <w:sz w:val="16"/>
              </w:rPr>
              <w:t>un partido que promueve el acuerdo legislativo.</w:t>
            </w:r>
          </w:p>
        </w:tc>
        <w:tc>
          <w:tcPr>
            <w:tcW w:w="828" w:type="dxa"/>
          </w:tcPr>
          <w:p>
            <w:pPr>
              <w:pStyle w:val="TableParagraph"/>
              <w:spacing w:before="41"/>
              <w:ind w:left="57"/>
              <w:jc w:val="center"/>
              <w:rPr>
                <w:sz w:val="16"/>
              </w:rPr>
            </w:pPr>
            <w:r>
              <w:rPr>
                <w:color w:val="231F20"/>
                <w:sz w:val="16"/>
              </w:rPr>
              <w:t>1</w:t>
            </w:r>
          </w:p>
        </w:tc>
        <w:tc>
          <w:tcPr>
            <w:tcW w:w="1002" w:type="dxa"/>
          </w:tcPr>
          <w:p>
            <w:pPr/>
          </w:p>
        </w:tc>
      </w:tr>
      <w:tr>
        <w:trPr>
          <w:trHeight w:val="281" w:hRule="exact"/>
        </w:trPr>
        <w:tc>
          <w:tcPr>
            <w:tcW w:w="4907" w:type="dxa"/>
            <w:tcBorders>
              <w:bottom w:val="single" w:sz="8" w:space="0" w:color="231F20"/>
            </w:tcBorders>
          </w:tcPr>
          <w:p>
            <w:pPr>
              <w:pStyle w:val="TableParagraph"/>
              <w:spacing w:before="41"/>
              <w:ind w:left="108" w:right="197"/>
              <w:rPr>
                <w:sz w:val="16"/>
              </w:rPr>
            </w:pPr>
            <w:r>
              <w:rPr>
                <w:color w:val="231F20"/>
                <w:w w:val="105"/>
                <w:sz w:val="16"/>
              </w:rPr>
              <w:t>8. El </w:t>
            </w:r>
            <w:r>
              <w:rPr>
                <w:color w:val="231F20"/>
                <w:w w:val="115"/>
                <w:sz w:val="13"/>
              </w:rPr>
              <w:t>prd </w:t>
            </w:r>
            <w:r>
              <w:rPr>
                <w:color w:val="231F20"/>
                <w:w w:val="105"/>
                <w:sz w:val="16"/>
              </w:rPr>
              <w:t>lucha contra la corrupción.</w:t>
            </w:r>
          </w:p>
        </w:tc>
        <w:tc>
          <w:tcPr>
            <w:tcW w:w="828" w:type="dxa"/>
            <w:tcBorders>
              <w:bottom w:val="single" w:sz="8" w:space="0" w:color="231F20"/>
            </w:tcBorders>
          </w:tcPr>
          <w:p>
            <w:pPr>
              <w:pStyle w:val="TableParagraph"/>
              <w:spacing w:before="41"/>
              <w:ind w:left="17" w:right="37"/>
              <w:jc w:val="center"/>
              <w:rPr>
                <w:sz w:val="16"/>
              </w:rPr>
            </w:pPr>
            <w:r>
              <w:rPr>
                <w:color w:val="231F20"/>
                <w:sz w:val="16"/>
              </w:rPr>
              <w:t>17</w:t>
            </w:r>
          </w:p>
        </w:tc>
        <w:tc>
          <w:tcPr>
            <w:tcW w:w="1002" w:type="dxa"/>
            <w:tcBorders>
              <w:bottom w:val="single" w:sz="8" w:space="0" w:color="231F20"/>
            </w:tcBorders>
          </w:tcPr>
          <w:p>
            <w:pPr/>
          </w:p>
        </w:tc>
      </w:tr>
    </w:tbl>
    <w:p>
      <w:pPr>
        <w:spacing w:before="41"/>
        <w:ind w:left="0" w:right="121" w:firstLine="0"/>
        <w:jc w:val="right"/>
        <w:rPr>
          <w:i/>
          <w:sz w:val="14"/>
        </w:rPr>
      </w:pPr>
      <w:r>
        <w:rPr>
          <w:i/>
          <w:color w:val="231F20"/>
          <w:sz w:val="14"/>
        </w:rPr>
        <w:t>Continúa…</w:t>
      </w:r>
    </w:p>
    <w:p>
      <w:pPr>
        <w:spacing w:after="0"/>
        <w:jc w:val="right"/>
        <w:rPr>
          <w:sz w:val="14"/>
        </w:rPr>
        <w:sectPr>
          <w:pgSz w:w="8790" w:h="13040"/>
          <w:pgMar w:header="1052" w:footer="0" w:top="1240" w:bottom="280" w:left="960" w:right="840"/>
        </w:sectPr>
      </w:pPr>
    </w:p>
    <w:p>
      <w:pPr>
        <w:pStyle w:val="BodyText"/>
        <w:spacing w:before="0"/>
        <w:rPr>
          <w:i/>
        </w:rPr>
      </w:pPr>
    </w:p>
    <w:p>
      <w:pPr>
        <w:pStyle w:val="BodyText"/>
        <w:spacing w:before="0"/>
        <w:rPr>
          <w:i/>
          <w:sz w:val="19"/>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907"/>
        <w:gridCol w:w="828"/>
        <w:gridCol w:w="1002"/>
      </w:tblGrid>
      <w:tr>
        <w:trPr>
          <w:trHeight w:val="653" w:hRule="exact"/>
        </w:trPr>
        <w:tc>
          <w:tcPr>
            <w:tcW w:w="4907" w:type="dxa"/>
            <w:tcBorders>
              <w:top w:val="single" w:sz="8" w:space="0" w:color="231F20"/>
            </w:tcBorders>
          </w:tcPr>
          <w:p>
            <w:pPr>
              <w:pStyle w:val="TableParagraph"/>
              <w:spacing w:before="1"/>
              <w:rPr>
                <w:i/>
                <w:sz w:val="18"/>
              </w:rPr>
            </w:pPr>
          </w:p>
          <w:p>
            <w:pPr>
              <w:pStyle w:val="TableParagraph"/>
              <w:ind w:left="2290" w:right="2290"/>
              <w:jc w:val="center"/>
              <w:rPr>
                <w:i/>
                <w:sz w:val="16"/>
              </w:rPr>
            </w:pPr>
            <w:r>
              <w:rPr>
                <w:i/>
                <w:color w:val="231F20"/>
                <w:sz w:val="16"/>
              </w:rPr>
              <w:t>Ejes</w:t>
            </w:r>
          </w:p>
        </w:tc>
        <w:tc>
          <w:tcPr>
            <w:tcW w:w="828" w:type="dxa"/>
            <w:tcBorders>
              <w:top w:val="single" w:sz="8" w:space="0" w:color="231F20"/>
            </w:tcBorders>
          </w:tcPr>
          <w:p>
            <w:pPr>
              <w:pStyle w:val="TableParagraph"/>
              <w:spacing w:line="261" w:lineRule="auto" w:before="8"/>
              <w:ind w:left="39" w:right="37"/>
              <w:jc w:val="center"/>
              <w:rPr>
                <w:i/>
                <w:sz w:val="16"/>
              </w:rPr>
            </w:pPr>
            <w:r>
              <w:rPr>
                <w:i/>
                <w:color w:val="231F20"/>
                <w:sz w:val="16"/>
              </w:rPr>
              <w:t>Total de </w:t>
            </w:r>
            <w:r>
              <w:rPr>
                <w:i/>
                <w:color w:val="231F20"/>
                <w:sz w:val="16"/>
              </w:rPr>
              <w:t>propuestas por eje</w:t>
            </w:r>
          </w:p>
        </w:tc>
        <w:tc>
          <w:tcPr>
            <w:tcW w:w="1002" w:type="dxa"/>
            <w:tcBorders>
              <w:top w:val="single" w:sz="8" w:space="0" w:color="231F20"/>
            </w:tcBorders>
          </w:tcPr>
          <w:p>
            <w:pPr>
              <w:pStyle w:val="TableParagraph"/>
              <w:spacing w:line="261" w:lineRule="auto" w:before="8"/>
              <w:ind w:left="51" w:right="49" w:hanging="1"/>
              <w:jc w:val="center"/>
              <w:rPr>
                <w:i/>
                <w:sz w:val="16"/>
              </w:rPr>
            </w:pPr>
            <w:r>
              <w:rPr>
                <w:i/>
                <w:color w:val="231F20"/>
                <w:sz w:val="16"/>
              </w:rPr>
              <w:t>Cuántas </w:t>
            </w:r>
            <w:r>
              <w:rPr>
                <w:i/>
                <w:color w:val="231F20"/>
                <w:sz w:val="16"/>
              </w:rPr>
              <w:t>incluyen a las mujeres</w:t>
            </w:r>
          </w:p>
        </w:tc>
      </w:tr>
      <w:tr>
        <w:trPr>
          <w:trHeight w:val="481" w:hRule="exact"/>
        </w:trPr>
        <w:tc>
          <w:tcPr>
            <w:tcW w:w="4907" w:type="dxa"/>
          </w:tcPr>
          <w:p>
            <w:pPr>
              <w:pStyle w:val="TableParagraph"/>
              <w:spacing w:line="261" w:lineRule="auto" w:before="41"/>
              <w:ind w:left="108" w:right="379"/>
              <w:rPr>
                <w:sz w:val="16"/>
              </w:rPr>
            </w:pPr>
            <w:r>
              <w:rPr>
                <w:color w:val="231F20"/>
                <w:sz w:val="16"/>
              </w:rPr>
              <w:t>9. El </w:t>
            </w:r>
            <w:r>
              <w:rPr>
                <w:color w:val="231F20"/>
                <w:w w:val="115"/>
                <w:sz w:val="12"/>
              </w:rPr>
              <w:t>prd</w:t>
            </w:r>
            <w:r>
              <w:rPr>
                <w:color w:val="231F20"/>
                <w:w w:val="115"/>
                <w:sz w:val="16"/>
              </w:rPr>
              <w:t>, </w:t>
            </w:r>
            <w:r>
              <w:rPr>
                <w:color w:val="231F20"/>
                <w:sz w:val="16"/>
              </w:rPr>
              <w:t>un partido que invierte en le gente. Orientación Social del Gasto Público, para la Generación de Empleos y hacia la Educación.</w:t>
            </w:r>
          </w:p>
        </w:tc>
        <w:tc>
          <w:tcPr>
            <w:tcW w:w="828" w:type="dxa"/>
          </w:tcPr>
          <w:p>
            <w:pPr>
              <w:pStyle w:val="TableParagraph"/>
              <w:spacing w:before="41"/>
              <w:ind w:right="394"/>
              <w:jc w:val="right"/>
              <w:rPr>
                <w:sz w:val="16"/>
              </w:rPr>
            </w:pPr>
            <w:r>
              <w:rPr>
                <w:color w:val="231F20"/>
                <w:sz w:val="16"/>
              </w:rPr>
              <w:t>6</w:t>
            </w:r>
          </w:p>
        </w:tc>
        <w:tc>
          <w:tcPr>
            <w:tcW w:w="1002" w:type="dxa"/>
          </w:tcPr>
          <w:p>
            <w:pPr/>
          </w:p>
        </w:tc>
      </w:tr>
      <w:tr>
        <w:trPr>
          <w:trHeight w:val="281" w:hRule="exact"/>
        </w:trPr>
        <w:tc>
          <w:tcPr>
            <w:tcW w:w="4907" w:type="dxa"/>
          </w:tcPr>
          <w:p>
            <w:pPr>
              <w:pStyle w:val="TableParagraph"/>
              <w:spacing w:before="41"/>
              <w:ind w:left="108" w:right="197"/>
              <w:rPr>
                <w:sz w:val="16"/>
              </w:rPr>
            </w:pPr>
            <w:r>
              <w:rPr>
                <w:color w:val="231F20"/>
                <w:w w:val="105"/>
                <w:sz w:val="16"/>
              </w:rPr>
              <w:t>10. El </w:t>
            </w:r>
            <w:r>
              <w:rPr>
                <w:color w:val="231F20"/>
                <w:w w:val="135"/>
                <w:sz w:val="12"/>
              </w:rPr>
              <w:t>prd </w:t>
            </w:r>
            <w:r>
              <w:rPr>
                <w:color w:val="231F20"/>
                <w:w w:val="105"/>
                <w:sz w:val="16"/>
              </w:rPr>
              <w:t>vela por los derechos de la gente.</w:t>
            </w:r>
          </w:p>
        </w:tc>
        <w:tc>
          <w:tcPr>
            <w:tcW w:w="828" w:type="dxa"/>
          </w:tcPr>
          <w:p>
            <w:pPr>
              <w:pStyle w:val="TableParagraph"/>
              <w:spacing w:before="41"/>
              <w:ind w:right="394"/>
              <w:jc w:val="right"/>
              <w:rPr>
                <w:sz w:val="16"/>
              </w:rPr>
            </w:pPr>
            <w:r>
              <w:rPr>
                <w:color w:val="231F20"/>
                <w:sz w:val="16"/>
              </w:rPr>
              <w:t>10</w:t>
            </w:r>
          </w:p>
        </w:tc>
        <w:tc>
          <w:tcPr>
            <w:tcW w:w="1002" w:type="dxa"/>
          </w:tcPr>
          <w:p>
            <w:pPr>
              <w:pStyle w:val="TableParagraph"/>
              <w:spacing w:before="41"/>
              <w:ind w:left="117"/>
              <w:jc w:val="center"/>
              <w:rPr>
                <w:sz w:val="16"/>
              </w:rPr>
            </w:pPr>
            <w:r>
              <w:rPr>
                <w:color w:val="231F20"/>
                <w:sz w:val="16"/>
              </w:rPr>
              <w:t>2</w:t>
            </w:r>
          </w:p>
        </w:tc>
      </w:tr>
      <w:tr>
        <w:trPr>
          <w:trHeight w:val="281" w:hRule="exact"/>
        </w:trPr>
        <w:tc>
          <w:tcPr>
            <w:tcW w:w="4907" w:type="dxa"/>
          </w:tcPr>
          <w:p>
            <w:pPr>
              <w:pStyle w:val="TableParagraph"/>
              <w:spacing w:before="41"/>
              <w:ind w:left="108" w:right="197"/>
              <w:rPr>
                <w:sz w:val="16"/>
              </w:rPr>
            </w:pPr>
            <w:r>
              <w:rPr>
                <w:color w:val="231F20"/>
                <w:w w:val="105"/>
                <w:sz w:val="16"/>
              </w:rPr>
              <w:t>11. Legislación social del </w:t>
            </w:r>
            <w:r>
              <w:rPr>
                <w:color w:val="231F20"/>
                <w:w w:val="105"/>
                <w:sz w:val="13"/>
              </w:rPr>
              <w:t>prd</w:t>
            </w:r>
            <w:r>
              <w:rPr>
                <w:color w:val="231F20"/>
                <w:w w:val="105"/>
                <w:sz w:val="16"/>
              </w:rPr>
              <w:t>, inclusión y desarrollo.</w:t>
            </w:r>
          </w:p>
        </w:tc>
        <w:tc>
          <w:tcPr>
            <w:tcW w:w="828" w:type="dxa"/>
          </w:tcPr>
          <w:p>
            <w:pPr>
              <w:pStyle w:val="TableParagraph"/>
              <w:spacing w:before="41"/>
              <w:ind w:right="394"/>
              <w:jc w:val="right"/>
              <w:rPr>
                <w:sz w:val="16"/>
              </w:rPr>
            </w:pPr>
            <w:r>
              <w:rPr>
                <w:color w:val="231F20"/>
                <w:sz w:val="16"/>
              </w:rPr>
              <w:t>47</w:t>
            </w:r>
          </w:p>
        </w:tc>
        <w:tc>
          <w:tcPr>
            <w:tcW w:w="1002" w:type="dxa"/>
          </w:tcPr>
          <w:p>
            <w:pPr>
              <w:pStyle w:val="TableParagraph"/>
              <w:spacing w:before="41"/>
              <w:ind w:left="91" w:right="54"/>
              <w:jc w:val="center"/>
              <w:rPr>
                <w:sz w:val="16"/>
              </w:rPr>
            </w:pPr>
            <w:r>
              <w:rPr>
                <w:color w:val="231F20"/>
                <w:sz w:val="16"/>
              </w:rPr>
              <w:t>22</w:t>
            </w:r>
          </w:p>
        </w:tc>
      </w:tr>
      <w:tr>
        <w:trPr>
          <w:trHeight w:val="281" w:hRule="exact"/>
        </w:trPr>
        <w:tc>
          <w:tcPr>
            <w:tcW w:w="4907" w:type="dxa"/>
          </w:tcPr>
          <w:p>
            <w:pPr>
              <w:pStyle w:val="TableParagraph"/>
              <w:spacing w:before="41"/>
              <w:ind w:left="108" w:right="197"/>
              <w:rPr>
                <w:sz w:val="16"/>
              </w:rPr>
            </w:pPr>
            <w:r>
              <w:rPr>
                <w:color w:val="231F20"/>
                <w:sz w:val="16"/>
              </w:rPr>
              <w:t>12. Las reformas y leyes necesarias para fortalecer a los municipios.</w:t>
            </w:r>
          </w:p>
        </w:tc>
        <w:tc>
          <w:tcPr>
            <w:tcW w:w="828" w:type="dxa"/>
          </w:tcPr>
          <w:p>
            <w:pPr>
              <w:pStyle w:val="TableParagraph"/>
              <w:spacing w:before="41"/>
              <w:ind w:right="394"/>
              <w:jc w:val="right"/>
              <w:rPr>
                <w:sz w:val="16"/>
              </w:rPr>
            </w:pPr>
            <w:r>
              <w:rPr>
                <w:color w:val="231F20"/>
                <w:sz w:val="16"/>
              </w:rPr>
              <w:t>7</w:t>
            </w:r>
          </w:p>
        </w:tc>
        <w:tc>
          <w:tcPr>
            <w:tcW w:w="1002" w:type="dxa"/>
          </w:tcPr>
          <w:p>
            <w:pPr>
              <w:pStyle w:val="TableParagraph"/>
              <w:spacing w:before="41"/>
              <w:ind w:left="117"/>
              <w:jc w:val="center"/>
              <w:rPr>
                <w:sz w:val="16"/>
              </w:rPr>
            </w:pPr>
            <w:r>
              <w:rPr>
                <w:color w:val="231F20"/>
                <w:sz w:val="16"/>
              </w:rPr>
              <w:t>1</w:t>
            </w:r>
          </w:p>
        </w:tc>
      </w:tr>
      <w:tr>
        <w:trPr>
          <w:trHeight w:val="281" w:hRule="exact"/>
        </w:trPr>
        <w:tc>
          <w:tcPr>
            <w:tcW w:w="4907" w:type="dxa"/>
          </w:tcPr>
          <w:p>
            <w:pPr>
              <w:pStyle w:val="TableParagraph"/>
              <w:spacing w:before="41"/>
              <w:ind w:left="108" w:right="197"/>
              <w:rPr>
                <w:sz w:val="16"/>
              </w:rPr>
            </w:pPr>
            <w:r>
              <w:rPr>
                <w:color w:val="231F20"/>
                <w:sz w:val="16"/>
              </w:rPr>
              <w:t>13. Desarrollo económico y generación de empleo.</w:t>
            </w:r>
          </w:p>
        </w:tc>
        <w:tc>
          <w:tcPr>
            <w:tcW w:w="828" w:type="dxa"/>
          </w:tcPr>
          <w:p>
            <w:pPr>
              <w:pStyle w:val="TableParagraph"/>
              <w:spacing w:before="41"/>
              <w:ind w:right="394"/>
              <w:jc w:val="right"/>
              <w:rPr>
                <w:sz w:val="16"/>
              </w:rPr>
            </w:pPr>
            <w:r>
              <w:rPr>
                <w:color w:val="231F20"/>
                <w:sz w:val="16"/>
              </w:rPr>
              <w:t>19</w:t>
            </w:r>
          </w:p>
        </w:tc>
        <w:tc>
          <w:tcPr>
            <w:tcW w:w="1002" w:type="dxa"/>
          </w:tcPr>
          <w:p>
            <w:pPr/>
          </w:p>
        </w:tc>
      </w:tr>
      <w:tr>
        <w:trPr>
          <w:trHeight w:val="281" w:hRule="exact"/>
        </w:trPr>
        <w:tc>
          <w:tcPr>
            <w:tcW w:w="4907" w:type="dxa"/>
          </w:tcPr>
          <w:p>
            <w:pPr>
              <w:pStyle w:val="TableParagraph"/>
              <w:spacing w:before="41"/>
              <w:ind w:left="108" w:right="197"/>
              <w:rPr>
                <w:sz w:val="16"/>
              </w:rPr>
            </w:pPr>
            <w:r>
              <w:rPr>
                <w:color w:val="231F20"/>
                <w:sz w:val="16"/>
              </w:rPr>
              <w:t>14. Desarrollo y movilidad urbana.</w:t>
            </w:r>
          </w:p>
        </w:tc>
        <w:tc>
          <w:tcPr>
            <w:tcW w:w="828" w:type="dxa"/>
          </w:tcPr>
          <w:p>
            <w:pPr>
              <w:pStyle w:val="TableParagraph"/>
              <w:spacing w:before="41"/>
              <w:ind w:right="394"/>
              <w:jc w:val="right"/>
              <w:rPr>
                <w:sz w:val="16"/>
              </w:rPr>
            </w:pPr>
            <w:r>
              <w:rPr>
                <w:color w:val="231F20"/>
                <w:sz w:val="16"/>
              </w:rPr>
              <w:t>12</w:t>
            </w:r>
          </w:p>
        </w:tc>
        <w:tc>
          <w:tcPr>
            <w:tcW w:w="1002" w:type="dxa"/>
          </w:tcPr>
          <w:p>
            <w:pPr/>
          </w:p>
        </w:tc>
      </w:tr>
      <w:tr>
        <w:trPr>
          <w:trHeight w:val="281" w:hRule="exact"/>
        </w:trPr>
        <w:tc>
          <w:tcPr>
            <w:tcW w:w="4907" w:type="dxa"/>
          </w:tcPr>
          <w:p>
            <w:pPr>
              <w:pStyle w:val="TableParagraph"/>
              <w:spacing w:before="41"/>
              <w:ind w:left="108" w:right="197"/>
              <w:rPr>
                <w:sz w:val="16"/>
              </w:rPr>
            </w:pPr>
            <w:r>
              <w:rPr>
                <w:color w:val="231F20"/>
                <w:sz w:val="16"/>
              </w:rPr>
              <w:t>15. Cuidado ambiental y sustentabilidad.</w:t>
            </w:r>
          </w:p>
        </w:tc>
        <w:tc>
          <w:tcPr>
            <w:tcW w:w="828" w:type="dxa"/>
          </w:tcPr>
          <w:p>
            <w:pPr>
              <w:pStyle w:val="TableParagraph"/>
              <w:spacing w:before="41"/>
              <w:ind w:right="394"/>
              <w:jc w:val="right"/>
              <w:rPr>
                <w:sz w:val="16"/>
              </w:rPr>
            </w:pPr>
            <w:r>
              <w:rPr>
                <w:color w:val="231F20"/>
                <w:sz w:val="16"/>
              </w:rPr>
              <w:t>9</w:t>
            </w:r>
          </w:p>
        </w:tc>
        <w:tc>
          <w:tcPr>
            <w:tcW w:w="1002" w:type="dxa"/>
          </w:tcPr>
          <w:p>
            <w:pPr/>
          </w:p>
        </w:tc>
      </w:tr>
      <w:tr>
        <w:trPr>
          <w:trHeight w:val="281" w:hRule="exact"/>
        </w:trPr>
        <w:tc>
          <w:tcPr>
            <w:tcW w:w="4907" w:type="dxa"/>
          </w:tcPr>
          <w:p>
            <w:pPr>
              <w:pStyle w:val="TableParagraph"/>
              <w:spacing w:before="41"/>
              <w:ind w:right="125"/>
              <w:jc w:val="right"/>
              <w:rPr>
                <w:sz w:val="16"/>
              </w:rPr>
            </w:pPr>
            <w:r>
              <w:rPr>
                <w:color w:val="231F20"/>
                <w:sz w:val="16"/>
              </w:rPr>
              <w:t>16. Seguridad, justicia, derechos humanos y erradicación de la violencia.</w:t>
            </w:r>
          </w:p>
        </w:tc>
        <w:tc>
          <w:tcPr>
            <w:tcW w:w="828" w:type="dxa"/>
          </w:tcPr>
          <w:p>
            <w:pPr>
              <w:pStyle w:val="TableParagraph"/>
              <w:spacing w:before="41"/>
              <w:ind w:right="394"/>
              <w:jc w:val="right"/>
              <w:rPr>
                <w:sz w:val="16"/>
              </w:rPr>
            </w:pPr>
            <w:r>
              <w:rPr>
                <w:color w:val="231F20"/>
                <w:sz w:val="16"/>
              </w:rPr>
              <w:t>18</w:t>
            </w:r>
          </w:p>
        </w:tc>
        <w:tc>
          <w:tcPr>
            <w:tcW w:w="1002" w:type="dxa"/>
          </w:tcPr>
          <w:p>
            <w:pPr>
              <w:pStyle w:val="TableParagraph"/>
              <w:spacing w:before="41"/>
              <w:ind w:left="117"/>
              <w:jc w:val="center"/>
              <w:rPr>
                <w:sz w:val="16"/>
              </w:rPr>
            </w:pPr>
            <w:r>
              <w:rPr>
                <w:color w:val="231F20"/>
                <w:sz w:val="16"/>
              </w:rPr>
              <w:t>3</w:t>
            </w:r>
          </w:p>
        </w:tc>
      </w:tr>
      <w:tr>
        <w:trPr>
          <w:trHeight w:val="281" w:hRule="exact"/>
        </w:trPr>
        <w:tc>
          <w:tcPr>
            <w:tcW w:w="4907" w:type="dxa"/>
          </w:tcPr>
          <w:p>
            <w:pPr>
              <w:pStyle w:val="TableParagraph"/>
              <w:spacing w:before="41"/>
              <w:ind w:left="108" w:right="197"/>
              <w:rPr>
                <w:sz w:val="16"/>
              </w:rPr>
            </w:pPr>
            <w:r>
              <w:rPr>
                <w:color w:val="231F20"/>
                <w:sz w:val="16"/>
              </w:rPr>
              <w:t>17. Calidad democrática de las instituciones públicas.</w:t>
            </w:r>
          </w:p>
        </w:tc>
        <w:tc>
          <w:tcPr>
            <w:tcW w:w="828" w:type="dxa"/>
          </w:tcPr>
          <w:p>
            <w:pPr>
              <w:pStyle w:val="TableParagraph"/>
              <w:spacing w:before="41"/>
              <w:ind w:right="394"/>
              <w:jc w:val="right"/>
              <w:rPr>
                <w:sz w:val="16"/>
              </w:rPr>
            </w:pPr>
            <w:r>
              <w:rPr>
                <w:color w:val="231F20"/>
                <w:sz w:val="16"/>
              </w:rPr>
              <w:t>10</w:t>
            </w:r>
          </w:p>
        </w:tc>
        <w:tc>
          <w:tcPr>
            <w:tcW w:w="1002" w:type="dxa"/>
          </w:tcPr>
          <w:p>
            <w:pPr>
              <w:pStyle w:val="TableParagraph"/>
              <w:spacing w:before="41"/>
              <w:ind w:left="117"/>
              <w:jc w:val="center"/>
              <w:rPr>
                <w:sz w:val="16"/>
              </w:rPr>
            </w:pPr>
            <w:r>
              <w:rPr>
                <w:color w:val="231F20"/>
                <w:sz w:val="16"/>
              </w:rPr>
              <w:t>1</w:t>
            </w:r>
          </w:p>
        </w:tc>
      </w:tr>
      <w:tr>
        <w:trPr>
          <w:trHeight w:val="281" w:hRule="exact"/>
        </w:trPr>
        <w:tc>
          <w:tcPr>
            <w:tcW w:w="4907" w:type="dxa"/>
          </w:tcPr>
          <w:p>
            <w:pPr>
              <w:pStyle w:val="TableParagraph"/>
              <w:spacing w:before="41"/>
              <w:ind w:left="108" w:right="197"/>
              <w:rPr>
                <w:sz w:val="16"/>
              </w:rPr>
            </w:pPr>
            <w:r>
              <w:rPr>
                <w:color w:val="231F20"/>
                <w:sz w:val="16"/>
              </w:rPr>
              <w:t>18. Desarrollo cultural y artístico.</w:t>
            </w:r>
          </w:p>
        </w:tc>
        <w:tc>
          <w:tcPr>
            <w:tcW w:w="828" w:type="dxa"/>
          </w:tcPr>
          <w:p>
            <w:pPr>
              <w:pStyle w:val="TableParagraph"/>
              <w:spacing w:before="41"/>
              <w:ind w:right="394"/>
              <w:jc w:val="right"/>
              <w:rPr>
                <w:sz w:val="16"/>
              </w:rPr>
            </w:pPr>
            <w:r>
              <w:rPr>
                <w:color w:val="231F20"/>
                <w:sz w:val="16"/>
              </w:rPr>
              <w:t>3</w:t>
            </w:r>
          </w:p>
        </w:tc>
        <w:tc>
          <w:tcPr>
            <w:tcW w:w="1002" w:type="dxa"/>
          </w:tcPr>
          <w:p>
            <w:pPr/>
          </w:p>
        </w:tc>
      </w:tr>
      <w:tr>
        <w:trPr>
          <w:trHeight w:val="281" w:hRule="exact"/>
        </w:trPr>
        <w:tc>
          <w:tcPr>
            <w:tcW w:w="4907" w:type="dxa"/>
          </w:tcPr>
          <w:p>
            <w:pPr>
              <w:pStyle w:val="TableParagraph"/>
              <w:spacing w:before="41"/>
              <w:ind w:right="147"/>
              <w:jc w:val="right"/>
              <w:rPr>
                <w:sz w:val="16"/>
              </w:rPr>
            </w:pPr>
            <w:r>
              <w:rPr>
                <w:color w:val="231F20"/>
                <w:sz w:val="16"/>
              </w:rPr>
              <w:t>19. Desarrollo democrático de la cultura y de la comunicación colectiva.</w:t>
            </w:r>
          </w:p>
        </w:tc>
        <w:tc>
          <w:tcPr>
            <w:tcW w:w="828" w:type="dxa"/>
          </w:tcPr>
          <w:p>
            <w:pPr>
              <w:pStyle w:val="TableParagraph"/>
              <w:spacing w:before="41"/>
              <w:ind w:right="394"/>
              <w:jc w:val="right"/>
              <w:rPr>
                <w:sz w:val="16"/>
              </w:rPr>
            </w:pPr>
            <w:r>
              <w:rPr>
                <w:color w:val="231F20"/>
                <w:sz w:val="16"/>
              </w:rPr>
              <w:t>6</w:t>
            </w:r>
          </w:p>
        </w:tc>
        <w:tc>
          <w:tcPr>
            <w:tcW w:w="1002" w:type="dxa"/>
          </w:tcPr>
          <w:p>
            <w:pPr/>
          </w:p>
        </w:tc>
      </w:tr>
      <w:tr>
        <w:trPr>
          <w:trHeight w:val="281" w:hRule="exact"/>
        </w:trPr>
        <w:tc>
          <w:tcPr>
            <w:tcW w:w="4907" w:type="dxa"/>
          </w:tcPr>
          <w:p>
            <w:pPr>
              <w:pStyle w:val="TableParagraph"/>
              <w:spacing w:before="41"/>
              <w:ind w:left="108" w:right="197"/>
              <w:rPr>
                <w:sz w:val="16"/>
              </w:rPr>
            </w:pPr>
            <w:r>
              <w:rPr>
                <w:color w:val="231F20"/>
                <w:sz w:val="16"/>
              </w:rPr>
              <w:t>20. Protección Civil.</w:t>
            </w:r>
          </w:p>
        </w:tc>
        <w:tc>
          <w:tcPr>
            <w:tcW w:w="828" w:type="dxa"/>
          </w:tcPr>
          <w:p>
            <w:pPr>
              <w:pStyle w:val="TableParagraph"/>
              <w:spacing w:before="41"/>
              <w:ind w:right="394"/>
              <w:jc w:val="right"/>
              <w:rPr>
                <w:sz w:val="16"/>
              </w:rPr>
            </w:pPr>
            <w:r>
              <w:rPr>
                <w:color w:val="231F20"/>
                <w:sz w:val="16"/>
              </w:rPr>
              <w:t>3</w:t>
            </w:r>
          </w:p>
        </w:tc>
        <w:tc>
          <w:tcPr>
            <w:tcW w:w="1002" w:type="dxa"/>
          </w:tcPr>
          <w:p>
            <w:pPr/>
          </w:p>
        </w:tc>
      </w:tr>
      <w:tr>
        <w:trPr>
          <w:trHeight w:val="278" w:hRule="exact"/>
        </w:trPr>
        <w:tc>
          <w:tcPr>
            <w:tcW w:w="4907" w:type="dxa"/>
            <w:tcBorders>
              <w:bottom w:val="single" w:sz="8" w:space="0" w:color="231F20"/>
            </w:tcBorders>
          </w:tcPr>
          <w:p>
            <w:pPr>
              <w:pStyle w:val="TableParagraph"/>
              <w:spacing w:before="39"/>
              <w:ind w:right="106"/>
              <w:jc w:val="right"/>
              <w:rPr>
                <w:b/>
                <w:sz w:val="16"/>
              </w:rPr>
            </w:pPr>
            <w:r>
              <w:rPr>
                <w:b/>
                <w:color w:val="231F20"/>
                <w:sz w:val="16"/>
              </w:rPr>
              <w:t>Total</w:t>
            </w:r>
          </w:p>
        </w:tc>
        <w:tc>
          <w:tcPr>
            <w:tcW w:w="828" w:type="dxa"/>
            <w:tcBorders>
              <w:bottom w:val="single" w:sz="8" w:space="0" w:color="231F20"/>
            </w:tcBorders>
          </w:tcPr>
          <w:p>
            <w:pPr>
              <w:pStyle w:val="TableParagraph"/>
              <w:spacing w:before="39"/>
              <w:ind w:right="394"/>
              <w:jc w:val="right"/>
              <w:rPr>
                <w:b/>
                <w:sz w:val="16"/>
              </w:rPr>
            </w:pPr>
            <w:r>
              <w:rPr>
                <w:b/>
                <w:color w:val="231F20"/>
                <w:sz w:val="16"/>
              </w:rPr>
              <w:t>216</w:t>
            </w:r>
          </w:p>
        </w:tc>
        <w:tc>
          <w:tcPr>
            <w:tcW w:w="1002" w:type="dxa"/>
            <w:tcBorders>
              <w:bottom w:val="single" w:sz="8" w:space="0" w:color="231F20"/>
            </w:tcBorders>
          </w:tcPr>
          <w:p>
            <w:pPr>
              <w:pStyle w:val="TableParagraph"/>
              <w:spacing w:before="39"/>
              <w:ind w:left="91" w:right="88"/>
              <w:jc w:val="center"/>
              <w:rPr>
                <w:b/>
                <w:sz w:val="16"/>
              </w:rPr>
            </w:pPr>
            <w:r>
              <w:rPr>
                <w:b/>
                <w:color w:val="231F20"/>
                <w:sz w:val="16"/>
              </w:rPr>
              <w:t>36 = 16.6%</w:t>
            </w:r>
          </w:p>
        </w:tc>
      </w:tr>
    </w:tbl>
    <w:p>
      <w:pPr>
        <w:spacing w:before="36"/>
        <w:ind w:left="108" w:right="27" w:firstLine="0"/>
        <w:jc w:val="left"/>
        <w:rPr>
          <w:sz w:val="16"/>
        </w:rPr>
      </w:pPr>
      <w:r>
        <w:rPr>
          <w:color w:val="231F20"/>
          <w:w w:val="105"/>
          <w:sz w:val="16"/>
        </w:rPr>
        <w:t>Fuente: Elaboración propia a partir de datos de </w:t>
      </w:r>
      <w:r>
        <w:rPr>
          <w:color w:val="231F20"/>
          <w:w w:val="105"/>
          <w:sz w:val="12"/>
        </w:rPr>
        <w:t>ieem </w:t>
      </w:r>
      <w:r>
        <w:rPr>
          <w:color w:val="231F20"/>
          <w:w w:val="105"/>
          <w:sz w:val="16"/>
        </w:rPr>
        <w:t>(2012d).</w:t>
      </w:r>
    </w:p>
    <w:p>
      <w:pPr>
        <w:pStyle w:val="BodyText"/>
        <w:spacing w:before="0"/>
      </w:pPr>
    </w:p>
    <w:p>
      <w:pPr>
        <w:pStyle w:val="BodyText"/>
        <w:spacing w:before="0"/>
      </w:pPr>
    </w:p>
    <w:p>
      <w:pPr>
        <w:pStyle w:val="BodyText"/>
        <w:spacing w:before="6"/>
        <w:rPr>
          <w:sz w:val="29"/>
        </w:rPr>
      </w:pPr>
    </w:p>
    <w:p>
      <w:pPr>
        <w:pStyle w:val="Heading2"/>
        <w:spacing w:before="74"/>
        <w:ind w:right="576"/>
      </w:pPr>
      <w:r>
        <w:rPr>
          <w:color w:val="231F20"/>
        </w:rPr>
        <w:t>Cuadro 31</w:t>
      </w:r>
    </w:p>
    <w:p>
      <w:pPr>
        <w:spacing w:before="10"/>
        <w:ind w:left="565" w:right="576" w:firstLine="0"/>
        <w:jc w:val="center"/>
        <w:rPr>
          <w:b/>
          <w:sz w:val="20"/>
        </w:rPr>
      </w:pPr>
      <w:r>
        <w:rPr>
          <w:b/>
          <w:color w:val="231F20"/>
          <w:sz w:val="20"/>
        </w:rPr>
        <w:t>Propuestas específicas para las mujeres en la plataforma</w:t>
      </w:r>
    </w:p>
    <w:p>
      <w:pPr>
        <w:spacing w:before="10"/>
        <w:ind w:left="565" w:right="576" w:firstLine="0"/>
        <w:jc w:val="center"/>
        <w:rPr>
          <w:b/>
          <w:sz w:val="16"/>
        </w:rPr>
      </w:pPr>
      <w:r>
        <w:rPr>
          <w:b/>
          <w:color w:val="231F20"/>
          <w:w w:val="110"/>
          <w:sz w:val="20"/>
        </w:rPr>
        <w:t>legislativa del </w:t>
      </w:r>
      <w:r>
        <w:rPr>
          <w:b/>
          <w:color w:val="231F20"/>
          <w:w w:val="110"/>
          <w:sz w:val="16"/>
        </w:rPr>
        <w:t>prd</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7"/>
        <w:gridCol w:w="6389"/>
      </w:tblGrid>
      <w:tr>
        <w:trPr>
          <w:trHeight w:val="253" w:hRule="exact"/>
        </w:trPr>
        <w:tc>
          <w:tcPr>
            <w:tcW w:w="347" w:type="dxa"/>
            <w:tcBorders>
              <w:top w:val="single" w:sz="8" w:space="0" w:color="231F20"/>
            </w:tcBorders>
          </w:tcPr>
          <w:p>
            <w:pPr>
              <w:pStyle w:val="TableParagraph"/>
              <w:spacing w:before="8"/>
              <w:ind w:left="61"/>
              <w:rPr>
                <w:i/>
                <w:sz w:val="16"/>
              </w:rPr>
            </w:pPr>
            <w:r>
              <w:rPr>
                <w:i/>
                <w:color w:val="231F20"/>
                <w:sz w:val="16"/>
              </w:rPr>
              <w:t>Eje</w:t>
            </w:r>
          </w:p>
        </w:tc>
        <w:tc>
          <w:tcPr>
            <w:tcW w:w="6389" w:type="dxa"/>
            <w:tcBorders>
              <w:top w:val="single" w:sz="8" w:space="0" w:color="231F20"/>
            </w:tcBorders>
          </w:tcPr>
          <w:p>
            <w:pPr>
              <w:pStyle w:val="TableParagraph"/>
              <w:spacing w:before="8"/>
              <w:ind w:left="2501" w:right="2501"/>
              <w:jc w:val="center"/>
              <w:rPr>
                <w:i/>
                <w:sz w:val="16"/>
              </w:rPr>
            </w:pPr>
            <w:r>
              <w:rPr>
                <w:i/>
                <w:color w:val="231F20"/>
                <w:sz w:val="16"/>
              </w:rPr>
              <w:t>Propuesta específica</w:t>
            </w:r>
          </w:p>
        </w:tc>
      </w:tr>
      <w:tr>
        <w:trPr>
          <w:trHeight w:val="1881" w:hRule="exact"/>
        </w:trPr>
        <w:tc>
          <w:tcPr>
            <w:tcW w:w="347" w:type="dxa"/>
          </w:tcPr>
          <w:p>
            <w:pPr>
              <w:pStyle w:val="TableParagraph"/>
              <w:spacing w:before="41"/>
              <w:ind w:left="51"/>
              <w:rPr>
                <w:sz w:val="16"/>
              </w:rPr>
            </w:pPr>
            <w:r>
              <w:rPr>
                <w:color w:val="231F20"/>
                <w:sz w:val="16"/>
              </w:rPr>
              <w:t>1</w:t>
            </w:r>
          </w:p>
        </w:tc>
        <w:tc>
          <w:tcPr>
            <w:tcW w:w="6389" w:type="dxa"/>
          </w:tcPr>
          <w:p>
            <w:pPr>
              <w:pStyle w:val="TableParagraph"/>
              <w:numPr>
                <w:ilvl w:val="0"/>
                <w:numId w:val="52"/>
              </w:numPr>
              <w:tabs>
                <w:tab w:pos="201" w:val="left" w:leader="none"/>
              </w:tabs>
              <w:spacing w:line="240" w:lineRule="auto" w:before="41" w:after="0"/>
              <w:ind w:left="80" w:right="0" w:firstLine="0"/>
              <w:jc w:val="left"/>
              <w:rPr>
                <w:sz w:val="16"/>
              </w:rPr>
            </w:pPr>
            <w:r>
              <w:rPr>
                <w:color w:val="231F20"/>
                <w:sz w:val="16"/>
              </w:rPr>
              <w:t>Garantizar la equidad de</w:t>
            </w:r>
            <w:r>
              <w:rPr>
                <w:color w:val="231F20"/>
                <w:spacing w:val="-10"/>
                <w:sz w:val="16"/>
              </w:rPr>
              <w:t> </w:t>
            </w:r>
            <w:r>
              <w:rPr>
                <w:color w:val="231F20"/>
                <w:sz w:val="16"/>
              </w:rPr>
              <w:t>género.</w:t>
            </w:r>
          </w:p>
          <w:p>
            <w:pPr>
              <w:pStyle w:val="TableParagraph"/>
              <w:numPr>
                <w:ilvl w:val="0"/>
                <w:numId w:val="52"/>
              </w:numPr>
              <w:tabs>
                <w:tab w:pos="198" w:val="left" w:leader="none"/>
              </w:tabs>
              <w:spacing w:line="240" w:lineRule="auto" w:before="16" w:after="0"/>
              <w:ind w:left="197" w:right="0" w:hanging="117"/>
              <w:jc w:val="left"/>
              <w:rPr>
                <w:sz w:val="16"/>
              </w:rPr>
            </w:pPr>
            <w:r>
              <w:rPr>
                <w:color w:val="231F20"/>
                <w:spacing w:val="-4"/>
                <w:sz w:val="16"/>
              </w:rPr>
              <w:t>Velar </w:t>
            </w:r>
            <w:r>
              <w:rPr>
                <w:color w:val="231F20"/>
                <w:sz w:val="16"/>
              </w:rPr>
              <w:t>por el respeto a la diversidad</w:t>
            </w:r>
            <w:r>
              <w:rPr>
                <w:color w:val="231F20"/>
                <w:spacing w:val="-2"/>
                <w:sz w:val="16"/>
              </w:rPr>
              <w:t> </w:t>
            </w:r>
            <w:r>
              <w:rPr>
                <w:color w:val="231F20"/>
                <w:sz w:val="16"/>
              </w:rPr>
              <w:t>sexual.</w:t>
            </w:r>
          </w:p>
          <w:p>
            <w:pPr>
              <w:pStyle w:val="TableParagraph"/>
              <w:numPr>
                <w:ilvl w:val="0"/>
                <w:numId w:val="52"/>
              </w:numPr>
              <w:tabs>
                <w:tab w:pos="201" w:val="left" w:leader="none"/>
              </w:tabs>
              <w:spacing w:line="240" w:lineRule="auto" w:before="16" w:after="0"/>
              <w:ind w:left="200" w:right="0" w:hanging="120"/>
              <w:jc w:val="left"/>
              <w:rPr>
                <w:sz w:val="16"/>
              </w:rPr>
            </w:pPr>
            <w:r>
              <w:rPr>
                <w:color w:val="231F20"/>
                <w:sz w:val="16"/>
              </w:rPr>
              <w:t>Garantizar los derechos de niñas y</w:t>
            </w:r>
            <w:r>
              <w:rPr>
                <w:color w:val="231F20"/>
                <w:spacing w:val="-10"/>
                <w:sz w:val="16"/>
              </w:rPr>
              <w:t> </w:t>
            </w:r>
            <w:r>
              <w:rPr>
                <w:color w:val="231F20"/>
                <w:sz w:val="16"/>
              </w:rPr>
              <w:t>niños.</w:t>
            </w:r>
          </w:p>
          <w:p>
            <w:pPr>
              <w:pStyle w:val="TableParagraph"/>
              <w:numPr>
                <w:ilvl w:val="0"/>
                <w:numId w:val="52"/>
              </w:numPr>
              <w:tabs>
                <w:tab w:pos="217" w:val="left" w:leader="none"/>
              </w:tabs>
              <w:spacing w:line="261" w:lineRule="auto" w:before="16" w:after="0"/>
              <w:ind w:left="80" w:right="77" w:firstLine="0"/>
              <w:jc w:val="left"/>
              <w:rPr>
                <w:sz w:val="16"/>
              </w:rPr>
            </w:pPr>
            <w:r>
              <w:rPr>
                <w:color w:val="231F20"/>
                <w:sz w:val="16"/>
              </w:rPr>
              <w:t>Promover y tendrán un trato cordial y digno con todas las personas, sin importar su género, condición social, preferencia sexual, raza o</w:t>
            </w:r>
            <w:r>
              <w:rPr>
                <w:color w:val="231F20"/>
                <w:spacing w:val="-13"/>
                <w:sz w:val="16"/>
              </w:rPr>
              <w:t> </w:t>
            </w:r>
            <w:r>
              <w:rPr>
                <w:color w:val="231F20"/>
                <w:sz w:val="16"/>
              </w:rPr>
              <w:t>religión.</w:t>
            </w:r>
          </w:p>
          <w:p>
            <w:pPr>
              <w:pStyle w:val="TableParagraph"/>
              <w:numPr>
                <w:ilvl w:val="0"/>
                <w:numId w:val="52"/>
              </w:numPr>
              <w:tabs>
                <w:tab w:pos="218" w:val="left" w:leader="none"/>
              </w:tabs>
              <w:spacing w:line="261" w:lineRule="auto" w:before="0" w:after="0"/>
              <w:ind w:left="80" w:right="77" w:firstLine="0"/>
              <w:jc w:val="left"/>
              <w:rPr>
                <w:sz w:val="16"/>
              </w:rPr>
            </w:pPr>
            <w:r>
              <w:rPr>
                <w:color w:val="231F20"/>
                <w:sz w:val="16"/>
              </w:rPr>
              <w:t>Fomentar la participación igualitaria de hombres y mujeres en la vida social, económica y política.</w:t>
            </w:r>
          </w:p>
          <w:p>
            <w:pPr>
              <w:pStyle w:val="TableParagraph"/>
              <w:numPr>
                <w:ilvl w:val="0"/>
                <w:numId w:val="52"/>
              </w:numPr>
              <w:tabs>
                <w:tab w:pos="199" w:val="left" w:leader="none"/>
              </w:tabs>
              <w:spacing w:line="261" w:lineRule="auto" w:before="0" w:after="0"/>
              <w:ind w:left="80" w:right="78" w:firstLine="0"/>
              <w:jc w:val="left"/>
              <w:rPr>
                <w:sz w:val="16"/>
              </w:rPr>
            </w:pPr>
            <w:r>
              <w:rPr>
                <w:color w:val="231F20"/>
                <w:w w:val="105"/>
                <w:sz w:val="16"/>
              </w:rPr>
              <w:t>Fomentar</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equidad</w:t>
            </w:r>
            <w:r>
              <w:rPr>
                <w:color w:val="231F20"/>
                <w:spacing w:val="-29"/>
                <w:w w:val="105"/>
                <w:sz w:val="16"/>
              </w:rPr>
              <w:t> </w:t>
            </w:r>
            <w:r>
              <w:rPr>
                <w:color w:val="231F20"/>
                <w:w w:val="105"/>
                <w:sz w:val="16"/>
              </w:rPr>
              <w:t>de</w:t>
            </w:r>
            <w:r>
              <w:rPr>
                <w:color w:val="231F20"/>
                <w:spacing w:val="-28"/>
                <w:w w:val="105"/>
                <w:sz w:val="16"/>
              </w:rPr>
              <w:t> </w:t>
            </w:r>
            <w:r>
              <w:rPr>
                <w:color w:val="231F20"/>
                <w:w w:val="105"/>
                <w:sz w:val="16"/>
              </w:rPr>
              <w:t>género</w:t>
            </w:r>
            <w:r>
              <w:rPr>
                <w:color w:val="231F20"/>
                <w:spacing w:val="-28"/>
                <w:w w:val="105"/>
                <w:sz w:val="16"/>
              </w:rPr>
              <w:t> </w:t>
            </w:r>
            <w:r>
              <w:rPr>
                <w:color w:val="231F20"/>
                <w:w w:val="105"/>
                <w:sz w:val="16"/>
              </w:rPr>
              <w:t>empezando</w:t>
            </w:r>
            <w:r>
              <w:rPr>
                <w:color w:val="231F20"/>
                <w:spacing w:val="-29"/>
                <w:w w:val="105"/>
                <w:sz w:val="16"/>
              </w:rPr>
              <w:t> </w:t>
            </w:r>
            <w:r>
              <w:rPr>
                <w:color w:val="231F20"/>
                <w:w w:val="105"/>
                <w:sz w:val="16"/>
              </w:rPr>
              <w:t>por</w:t>
            </w:r>
            <w:r>
              <w:rPr>
                <w:color w:val="231F20"/>
                <w:spacing w:val="-28"/>
                <w:w w:val="105"/>
                <w:sz w:val="16"/>
              </w:rPr>
              <w:t> </w:t>
            </w:r>
            <w:r>
              <w:rPr>
                <w:color w:val="231F20"/>
                <w:w w:val="105"/>
                <w:sz w:val="16"/>
              </w:rPr>
              <w:t>las</w:t>
            </w:r>
            <w:r>
              <w:rPr>
                <w:color w:val="231F20"/>
                <w:spacing w:val="-28"/>
                <w:w w:val="105"/>
                <w:sz w:val="16"/>
              </w:rPr>
              <w:t> </w:t>
            </w:r>
            <w:r>
              <w:rPr>
                <w:color w:val="231F20"/>
                <w:w w:val="105"/>
                <w:sz w:val="16"/>
              </w:rPr>
              <w:t>actividades</w:t>
            </w:r>
            <w:r>
              <w:rPr>
                <w:color w:val="231F20"/>
                <w:spacing w:val="-29"/>
                <w:w w:val="105"/>
                <w:sz w:val="16"/>
              </w:rPr>
              <w:t> </w:t>
            </w:r>
            <w:r>
              <w:rPr>
                <w:color w:val="231F20"/>
                <w:w w:val="105"/>
                <w:sz w:val="16"/>
              </w:rPr>
              <w:t>legislativas</w:t>
            </w:r>
            <w:r>
              <w:rPr>
                <w:color w:val="231F20"/>
                <w:spacing w:val="-29"/>
                <w:w w:val="105"/>
                <w:sz w:val="16"/>
              </w:rPr>
              <w:t> </w:t>
            </w:r>
            <w:r>
              <w:rPr>
                <w:color w:val="231F20"/>
                <w:w w:val="105"/>
                <w:sz w:val="16"/>
              </w:rPr>
              <w:t>del</w:t>
            </w:r>
            <w:r>
              <w:rPr>
                <w:color w:val="231F20"/>
                <w:spacing w:val="-28"/>
                <w:w w:val="105"/>
                <w:sz w:val="16"/>
              </w:rPr>
              <w:t> </w:t>
            </w:r>
            <w:r>
              <w:rPr>
                <w:color w:val="231F20"/>
                <w:w w:val="105"/>
                <w:sz w:val="16"/>
              </w:rPr>
              <w:t>Grupo</w:t>
            </w:r>
            <w:r>
              <w:rPr>
                <w:color w:val="231F20"/>
                <w:spacing w:val="-28"/>
                <w:w w:val="105"/>
                <w:sz w:val="16"/>
              </w:rPr>
              <w:t> </w:t>
            </w:r>
            <w:r>
              <w:rPr>
                <w:color w:val="231F20"/>
                <w:w w:val="105"/>
                <w:sz w:val="16"/>
              </w:rPr>
              <w:t>Parlamen- tario del</w:t>
            </w:r>
            <w:r>
              <w:rPr>
                <w:color w:val="231F20"/>
                <w:spacing w:val="34"/>
                <w:w w:val="105"/>
                <w:sz w:val="16"/>
              </w:rPr>
              <w:t> </w:t>
            </w:r>
            <w:r>
              <w:rPr>
                <w:color w:val="231F20"/>
                <w:w w:val="105"/>
                <w:sz w:val="13"/>
              </w:rPr>
              <w:t>prd</w:t>
            </w:r>
            <w:r>
              <w:rPr>
                <w:color w:val="231F20"/>
                <w:w w:val="105"/>
                <w:sz w:val="16"/>
              </w:rPr>
              <w:t>.</w:t>
            </w:r>
          </w:p>
        </w:tc>
      </w:tr>
      <w:tr>
        <w:trPr>
          <w:trHeight w:val="881" w:hRule="exact"/>
        </w:trPr>
        <w:tc>
          <w:tcPr>
            <w:tcW w:w="347" w:type="dxa"/>
            <w:tcBorders>
              <w:bottom w:val="single" w:sz="8" w:space="0" w:color="231F20"/>
            </w:tcBorders>
          </w:tcPr>
          <w:p>
            <w:pPr>
              <w:pStyle w:val="TableParagraph"/>
              <w:spacing w:before="41"/>
              <w:ind w:left="51"/>
              <w:rPr>
                <w:sz w:val="16"/>
              </w:rPr>
            </w:pPr>
            <w:r>
              <w:rPr>
                <w:color w:val="231F20"/>
                <w:sz w:val="16"/>
              </w:rPr>
              <w:t>2</w:t>
            </w:r>
          </w:p>
        </w:tc>
        <w:tc>
          <w:tcPr>
            <w:tcW w:w="6389" w:type="dxa"/>
            <w:tcBorders>
              <w:bottom w:val="single" w:sz="8" w:space="0" w:color="231F20"/>
            </w:tcBorders>
          </w:tcPr>
          <w:p>
            <w:pPr>
              <w:pStyle w:val="TableParagraph"/>
              <w:spacing w:line="261" w:lineRule="auto" w:before="41"/>
              <w:ind w:left="80" w:right="77"/>
              <w:jc w:val="both"/>
              <w:rPr>
                <w:sz w:val="16"/>
              </w:rPr>
            </w:pPr>
            <w:r>
              <w:rPr>
                <w:color w:val="231F20"/>
                <w:sz w:val="16"/>
              </w:rPr>
              <w:t>– Generar un nuevo sistema de apoyo social que garantice los derechos de la población y los programas sociales que le den sentido. Dicho sistema tendrá un enfoque prioritario para personas de</w:t>
            </w:r>
            <w:r>
              <w:rPr>
                <w:color w:val="231F20"/>
                <w:spacing w:val="-4"/>
                <w:sz w:val="16"/>
              </w:rPr>
              <w:t> </w:t>
            </w:r>
            <w:r>
              <w:rPr>
                <w:color w:val="231F20"/>
                <w:sz w:val="16"/>
              </w:rPr>
              <w:t>la</w:t>
            </w:r>
            <w:r>
              <w:rPr>
                <w:color w:val="231F20"/>
                <w:spacing w:val="-4"/>
                <w:sz w:val="16"/>
              </w:rPr>
              <w:t> </w:t>
            </w:r>
            <w:r>
              <w:rPr>
                <w:color w:val="231F20"/>
                <w:sz w:val="16"/>
              </w:rPr>
              <w:t>tercera</w:t>
            </w:r>
            <w:r>
              <w:rPr>
                <w:color w:val="231F20"/>
                <w:spacing w:val="-4"/>
                <w:sz w:val="16"/>
              </w:rPr>
              <w:t> </w:t>
            </w:r>
            <w:r>
              <w:rPr>
                <w:color w:val="231F20"/>
                <w:sz w:val="16"/>
              </w:rPr>
              <w:t>edad,</w:t>
            </w:r>
            <w:r>
              <w:rPr>
                <w:color w:val="231F20"/>
                <w:spacing w:val="-5"/>
                <w:sz w:val="16"/>
              </w:rPr>
              <w:t> </w:t>
            </w:r>
            <w:r>
              <w:rPr>
                <w:color w:val="231F20"/>
                <w:sz w:val="16"/>
              </w:rPr>
              <w:t>mujeres</w:t>
            </w:r>
            <w:r>
              <w:rPr>
                <w:color w:val="231F20"/>
                <w:spacing w:val="-5"/>
                <w:sz w:val="16"/>
              </w:rPr>
              <w:t> </w:t>
            </w:r>
            <w:r>
              <w:rPr>
                <w:color w:val="231F20"/>
                <w:sz w:val="16"/>
              </w:rPr>
              <w:t>jefas</w:t>
            </w:r>
            <w:r>
              <w:rPr>
                <w:color w:val="231F20"/>
                <w:spacing w:val="-5"/>
                <w:sz w:val="16"/>
              </w:rPr>
              <w:t> </w:t>
            </w:r>
            <w:r>
              <w:rPr>
                <w:color w:val="231F20"/>
                <w:sz w:val="16"/>
              </w:rPr>
              <w:t>de</w:t>
            </w:r>
            <w:r>
              <w:rPr>
                <w:color w:val="231F20"/>
                <w:spacing w:val="-4"/>
                <w:sz w:val="16"/>
              </w:rPr>
              <w:t> </w:t>
            </w:r>
            <w:r>
              <w:rPr>
                <w:color w:val="231F20"/>
                <w:sz w:val="16"/>
              </w:rPr>
              <w:t>familia,</w:t>
            </w:r>
            <w:r>
              <w:rPr>
                <w:color w:val="231F20"/>
                <w:spacing w:val="-4"/>
                <w:sz w:val="16"/>
              </w:rPr>
              <w:t> </w:t>
            </w:r>
            <w:r>
              <w:rPr>
                <w:color w:val="231F20"/>
                <w:sz w:val="16"/>
              </w:rPr>
              <w:t>personas</w:t>
            </w:r>
            <w:r>
              <w:rPr>
                <w:color w:val="231F20"/>
                <w:spacing w:val="-4"/>
                <w:sz w:val="16"/>
              </w:rPr>
              <w:t> </w:t>
            </w:r>
            <w:r>
              <w:rPr>
                <w:color w:val="231F20"/>
                <w:sz w:val="16"/>
              </w:rPr>
              <w:t>con</w:t>
            </w:r>
            <w:r>
              <w:rPr>
                <w:color w:val="231F20"/>
                <w:spacing w:val="-4"/>
                <w:sz w:val="16"/>
              </w:rPr>
              <w:t> </w:t>
            </w:r>
            <w:r>
              <w:rPr>
                <w:color w:val="231F20"/>
                <w:sz w:val="16"/>
              </w:rPr>
              <w:t>discapacidad</w:t>
            </w:r>
            <w:r>
              <w:rPr>
                <w:color w:val="231F20"/>
                <w:spacing w:val="-4"/>
                <w:sz w:val="16"/>
              </w:rPr>
              <w:t> </w:t>
            </w:r>
            <w:r>
              <w:rPr>
                <w:color w:val="231F20"/>
                <w:sz w:val="16"/>
              </w:rPr>
              <w:t>y</w:t>
            </w:r>
            <w:r>
              <w:rPr>
                <w:color w:val="231F20"/>
                <w:spacing w:val="-4"/>
                <w:sz w:val="16"/>
              </w:rPr>
              <w:t> </w:t>
            </w:r>
            <w:r>
              <w:rPr>
                <w:color w:val="231F20"/>
                <w:sz w:val="16"/>
              </w:rPr>
              <w:t>jóvenes</w:t>
            </w:r>
            <w:r>
              <w:rPr>
                <w:color w:val="231F20"/>
                <w:spacing w:val="-5"/>
                <w:sz w:val="16"/>
              </w:rPr>
              <w:t> </w:t>
            </w:r>
            <w:r>
              <w:rPr>
                <w:color w:val="231F20"/>
                <w:sz w:val="16"/>
              </w:rPr>
              <w:t>y</w:t>
            </w:r>
            <w:r>
              <w:rPr>
                <w:color w:val="231F20"/>
                <w:spacing w:val="-4"/>
                <w:sz w:val="16"/>
              </w:rPr>
              <w:t> </w:t>
            </w:r>
            <w:r>
              <w:rPr>
                <w:color w:val="231F20"/>
                <w:sz w:val="16"/>
              </w:rPr>
              <w:t>niños</w:t>
            </w:r>
            <w:r>
              <w:rPr>
                <w:color w:val="231F20"/>
                <w:spacing w:val="-4"/>
                <w:sz w:val="16"/>
              </w:rPr>
              <w:t> </w:t>
            </w:r>
            <w:r>
              <w:rPr>
                <w:color w:val="231F20"/>
                <w:sz w:val="16"/>
              </w:rPr>
              <w:t>y</w:t>
            </w:r>
            <w:r>
              <w:rPr>
                <w:color w:val="231F20"/>
                <w:spacing w:val="-4"/>
                <w:sz w:val="16"/>
              </w:rPr>
              <w:t> </w:t>
            </w:r>
            <w:r>
              <w:rPr>
                <w:color w:val="231F20"/>
                <w:sz w:val="16"/>
              </w:rPr>
              <w:t>grupos vulnerables de la</w:t>
            </w:r>
            <w:r>
              <w:rPr>
                <w:color w:val="231F20"/>
                <w:spacing w:val="-9"/>
                <w:sz w:val="16"/>
              </w:rPr>
              <w:t> </w:t>
            </w:r>
            <w:r>
              <w:rPr>
                <w:color w:val="231F20"/>
                <w:sz w:val="16"/>
              </w:rPr>
              <w:t>sociedad.</w:t>
            </w:r>
          </w:p>
        </w:tc>
      </w:tr>
    </w:tbl>
    <w:p>
      <w:pPr>
        <w:spacing w:before="36"/>
        <w:ind w:left="28" w:right="115" w:firstLine="0"/>
        <w:jc w:val="right"/>
        <w:rPr>
          <w:i/>
          <w:sz w:val="14"/>
        </w:rPr>
      </w:pPr>
      <w:r>
        <w:rPr>
          <w:i/>
          <w:color w:val="231F20"/>
          <w:sz w:val="14"/>
        </w:rPr>
        <w:t>Continúa…</w:t>
      </w:r>
    </w:p>
    <w:p>
      <w:pPr>
        <w:spacing w:after="0"/>
        <w:jc w:val="right"/>
        <w:rPr>
          <w:sz w:val="14"/>
        </w:rPr>
        <w:sectPr>
          <w:pgSz w:w="8790" w:h="13040"/>
          <w:pgMar w:header="1052" w:footer="0" w:top="1240" w:bottom="280" w:left="860" w:right="960"/>
        </w:sectPr>
      </w:pPr>
    </w:p>
    <w:p>
      <w:pPr>
        <w:pStyle w:val="BodyText"/>
        <w:spacing w:before="0"/>
        <w:rPr>
          <w:i/>
        </w:rPr>
      </w:pPr>
    </w:p>
    <w:p>
      <w:pPr>
        <w:pStyle w:val="BodyText"/>
        <w:spacing w:before="0"/>
        <w:rPr>
          <w:i/>
          <w:sz w:val="19"/>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7"/>
        <w:gridCol w:w="6389"/>
      </w:tblGrid>
      <w:tr>
        <w:trPr>
          <w:trHeight w:val="253" w:hRule="exact"/>
        </w:trPr>
        <w:tc>
          <w:tcPr>
            <w:tcW w:w="347" w:type="dxa"/>
            <w:tcBorders>
              <w:top w:val="single" w:sz="8" w:space="0" w:color="231F20"/>
            </w:tcBorders>
          </w:tcPr>
          <w:p>
            <w:pPr>
              <w:pStyle w:val="TableParagraph"/>
              <w:spacing w:before="8"/>
              <w:ind w:left="61"/>
              <w:rPr>
                <w:i/>
                <w:sz w:val="16"/>
              </w:rPr>
            </w:pPr>
            <w:r>
              <w:rPr>
                <w:i/>
                <w:color w:val="231F20"/>
                <w:sz w:val="16"/>
              </w:rPr>
              <w:t>Eje</w:t>
            </w:r>
          </w:p>
        </w:tc>
        <w:tc>
          <w:tcPr>
            <w:tcW w:w="6389" w:type="dxa"/>
            <w:tcBorders>
              <w:top w:val="single" w:sz="8" w:space="0" w:color="231F20"/>
            </w:tcBorders>
          </w:tcPr>
          <w:p>
            <w:pPr>
              <w:pStyle w:val="TableParagraph"/>
              <w:spacing w:before="8"/>
              <w:ind w:left="2501" w:right="2501"/>
              <w:jc w:val="center"/>
              <w:rPr>
                <w:i/>
                <w:sz w:val="16"/>
              </w:rPr>
            </w:pPr>
            <w:r>
              <w:rPr>
                <w:i/>
                <w:color w:val="231F20"/>
                <w:sz w:val="16"/>
              </w:rPr>
              <w:t>Propuesta específica</w:t>
            </w:r>
          </w:p>
        </w:tc>
      </w:tr>
      <w:tr>
        <w:trPr>
          <w:trHeight w:val="1994" w:hRule="exact"/>
        </w:trPr>
        <w:tc>
          <w:tcPr>
            <w:tcW w:w="347" w:type="dxa"/>
          </w:tcPr>
          <w:p>
            <w:pPr>
              <w:pStyle w:val="TableParagraph"/>
              <w:spacing w:before="41"/>
              <w:ind w:left="51"/>
              <w:rPr>
                <w:sz w:val="16"/>
              </w:rPr>
            </w:pPr>
            <w:r>
              <w:rPr>
                <w:color w:val="231F20"/>
                <w:sz w:val="16"/>
              </w:rPr>
              <w:t>10</w:t>
            </w:r>
          </w:p>
        </w:tc>
        <w:tc>
          <w:tcPr>
            <w:tcW w:w="6389" w:type="dxa"/>
          </w:tcPr>
          <w:p>
            <w:pPr>
              <w:pStyle w:val="TableParagraph"/>
              <w:numPr>
                <w:ilvl w:val="0"/>
                <w:numId w:val="53"/>
              </w:numPr>
              <w:tabs>
                <w:tab w:pos="210" w:val="left" w:leader="none"/>
              </w:tabs>
              <w:spacing w:line="261" w:lineRule="auto" w:before="41" w:after="0"/>
              <w:ind w:left="80" w:right="77" w:firstLine="0"/>
              <w:jc w:val="both"/>
              <w:rPr>
                <w:sz w:val="16"/>
              </w:rPr>
            </w:pPr>
            <w:r>
              <w:rPr>
                <w:color w:val="231F20"/>
                <w:sz w:val="16"/>
              </w:rPr>
              <w:t>Derivado de la prohibición de toda discriminación motivada por origen étnico o nacional, gé- nero, edad, capacidades diferentes […] o cualquier otra que atente contra la dignidad humana y tenga por objeto anular o menoscabar los derechos y libertades de las personas y de la obligación del Estado para garantizar la vigencia del principio de igualdad, combatiendo toda clase de dis- criminación [proponer reformas legislativas] a fin de garantizar su cabal cumplimiento y apego a normas nacionales e internacionales.</w:t>
            </w:r>
          </w:p>
          <w:p>
            <w:pPr>
              <w:pStyle w:val="TableParagraph"/>
              <w:numPr>
                <w:ilvl w:val="0"/>
                <w:numId w:val="53"/>
              </w:numPr>
              <w:tabs>
                <w:tab w:pos="207" w:val="left" w:leader="none"/>
              </w:tabs>
              <w:spacing w:line="261" w:lineRule="auto" w:before="113" w:after="0"/>
              <w:ind w:left="80" w:right="77" w:firstLine="0"/>
              <w:jc w:val="both"/>
              <w:rPr>
                <w:sz w:val="16"/>
              </w:rPr>
            </w:pPr>
            <w:r>
              <w:rPr>
                <w:color w:val="231F20"/>
                <w:sz w:val="16"/>
              </w:rPr>
              <w:t>[Reformas legislativas] a fin de garantizar que el hombre y la mujer sean iguales ante la </w:t>
            </w:r>
            <w:r>
              <w:rPr>
                <w:color w:val="231F20"/>
                <w:spacing w:val="-3"/>
                <w:sz w:val="16"/>
              </w:rPr>
              <w:t>ley, </w:t>
            </w:r>
            <w:r>
              <w:rPr>
                <w:color w:val="231F20"/>
                <w:sz w:val="16"/>
              </w:rPr>
              <w:t>y el desarrollo pleno y la protección de la familia y sus miembros por ser base fundamental de la sociedad.</w:t>
            </w:r>
          </w:p>
        </w:tc>
      </w:tr>
      <w:tr>
        <w:trPr>
          <w:trHeight w:val="7528" w:hRule="exact"/>
        </w:trPr>
        <w:tc>
          <w:tcPr>
            <w:tcW w:w="347" w:type="dxa"/>
            <w:tcBorders>
              <w:bottom w:val="single" w:sz="8" w:space="0" w:color="231F20"/>
            </w:tcBorders>
          </w:tcPr>
          <w:p>
            <w:pPr>
              <w:pStyle w:val="TableParagraph"/>
              <w:spacing w:before="41"/>
              <w:ind w:left="51"/>
              <w:rPr>
                <w:sz w:val="16"/>
              </w:rPr>
            </w:pPr>
            <w:r>
              <w:rPr>
                <w:color w:val="231F20"/>
                <w:sz w:val="16"/>
              </w:rPr>
              <w:t>11</w:t>
            </w:r>
          </w:p>
        </w:tc>
        <w:tc>
          <w:tcPr>
            <w:tcW w:w="6389" w:type="dxa"/>
            <w:tcBorders>
              <w:bottom w:val="single" w:sz="8" w:space="0" w:color="231F20"/>
            </w:tcBorders>
          </w:tcPr>
          <w:p>
            <w:pPr>
              <w:pStyle w:val="TableParagraph"/>
              <w:numPr>
                <w:ilvl w:val="0"/>
                <w:numId w:val="54"/>
              </w:numPr>
              <w:tabs>
                <w:tab w:pos="203" w:val="left" w:leader="none"/>
              </w:tabs>
              <w:spacing w:line="261" w:lineRule="auto" w:before="41" w:after="0"/>
              <w:ind w:left="80" w:right="77" w:firstLine="0"/>
              <w:jc w:val="both"/>
              <w:rPr>
                <w:sz w:val="16"/>
              </w:rPr>
            </w:pPr>
            <w:r>
              <w:rPr>
                <w:color w:val="231F20"/>
                <w:sz w:val="16"/>
              </w:rPr>
              <w:t>Promover la Ley de Inclusión y Desarrollo Social para combatir la pobreza y generar una polí- tica de desarrollo social que garantice la plena inclusión social, cultural y económica de adultos mayores, niños, mujeres, madres jefas de familia, personas con capacidades diferentes, y demás grupos vulnerables de la</w:t>
            </w:r>
            <w:r>
              <w:rPr>
                <w:color w:val="231F20"/>
                <w:spacing w:val="-10"/>
                <w:sz w:val="16"/>
              </w:rPr>
              <w:t> </w:t>
            </w:r>
            <w:r>
              <w:rPr>
                <w:color w:val="231F20"/>
                <w:sz w:val="16"/>
              </w:rPr>
              <w:t>sociedad.</w:t>
            </w:r>
          </w:p>
          <w:p>
            <w:pPr>
              <w:pStyle w:val="TableParagraph"/>
              <w:numPr>
                <w:ilvl w:val="0"/>
                <w:numId w:val="54"/>
              </w:numPr>
              <w:tabs>
                <w:tab w:pos="184" w:val="left" w:leader="none"/>
              </w:tabs>
              <w:spacing w:line="261" w:lineRule="auto" w:before="113" w:after="0"/>
              <w:ind w:left="80" w:right="77" w:firstLine="0"/>
              <w:jc w:val="both"/>
              <w:rPr>
                <w:sz w:val="16"/>
              </w:rPr>
            </w:pPr>
            <w:r>
              <w:rPr>
                <w:color w:val="231F20"/>
                <w:sz w:val="16"/>
              </w:rPr>
              <w:t>Apoyos</w:t>
            </w:r>
            <w:r>
              <w:rPr>
                <w:color w:val="231F20"/>
                <w:spacing w:val="-9"/>
                <w:sz w:val="16"/>
              </w:rPr>
              <w:t> </w:t>
            </w:r>
            <w:r>
              <w:rPr>
                <w:color w:val="231F20"/>
                <w:sz w:val="16"/>
              </w:rPr>
              <w:t>y</w:t>
            </w:r>
            <w:r>
              <w:rPr>
                <w:color w:val="231F20"/>
                <w:spacing w:val="-9"/>
                <w:sz w:val="16"/>
              </w:rPr>
              <w:t> </w:t>
            </w:r>
            <w:r>
              <w:rPr>
                <w:color w:val="231F20"/>
                <w:sz w:val="16"/>
              </w:rPr>
              <w:t>becas</w:t>
            </w:r>
            <w:r>
              <w:rPr>
                <w:color w:val="231F20"/>
                <w:spacing w:val="-9"/>
                <w:sz w:val="16"/>
              </w:rPr>
              <w:t> </w:t>
            </w:r>
            <w:r>
              <w:rPr>
                <w:color w:val="231F20"/>
                <w:sz w:val="16"/>
              </w:rPr>
              <w:t>económicas</w:t>
            </w:r>
            <w:r>
              <w:rPr>
                <w:color w:val="231F20"/>
                <w:spacing w:val="-9"/>
                <w:sz w:val="16"/>
              </w:rPr>
              <w:t> </w:t>
            </w:r>
            <w:r>
              <w:rPr>
                <w:color w:val="231F20"/>
                <w:sz w:val="16"/>
              </w:rPr>
              <w:t>a</w:t>
            </w:r>
            <w:r>
              <w:rPr>
                <w:color w:val="231F20"/>
                <w:spacing w:val="-9"/>
                <w:sz w:val="16"/>
              </w:rPr>
              <w:t> </w:t>
            </w:r>
            <w:r>
              <w:rPr>
                <w:color w:val="231F20"/>
                <w:sz w:val="16"/>
              </w:rPr>
              <w:t>madres</w:t>
            </w:r>
            <w:r>
              <w:rPr>
                <w:color w:val="231F20"/>
                <w:spacing w:val="-9"/>
                <w:sz w:val="16"/>
              </w:rPr>
              <w:t> </w:t>
            </w:r>
            <w:r>
              <w:rPr>
                <w:color w:val="231F20"/>
                <w:sz w:val="16"/>
              </w:rPr>
              <w:t>jóvenes</w:t>
            </w:r>
            <w:r>
              <w:rPr>
                <w:color w:val="231F20"/>
                <w:spacing w:val="-9"/>
                <w:sz w:val="16"/>
              </w:rPr>
              <w:t> </w:t>
            </w:r>
            <w:r>
              <w:rPr>
                <w:color w:val="231F20"/>
                <w:sz w:val="16"/>
              </w:rPr>
              <w:t>estudiantes</w:t>
            </w:r>
            <w:r>
              <w:rPr>
                <w:color w:val="231F20"/>
                <w:spacing w:val="-9"/>
                <w:sz w:val="16"/>
              </w:rPr>
              <w:t> </w:t>
            </w:r>
            <w:r>
              <w:rPr>
                <w:color w:val="231F20"/>
                <w:sz w:val="16"/>
              </w:rPr>
              <w:t>solteras,</w:t>
            </w:r>
            <w:r>
              <w:rPr>
                <w:color w:val="231F20"/>
                <w:spacing w:val="-9"/>
                <w:sz w:val="16"/>
              </w:rPr>
              <w:t> </w:t>
            </w:r>
            <w:r>
              <w:rPr>
                <w:color w:val="231F20"/>
                <w:sz w:val="16"/>
              </w:rPr>
              <w:t>en</w:t>
            </w:r>
            <w:r>
              <w:rPr>
                <w:color w:val="231F20"/>
                <w:spacing w:val="-9"/>
                <w:sz w:val="16"/>
              </w:rPr>
              <w:t> </w:t>
            </w:r>
            <w:r>
              <w:rPr>
                <w:color w:val="231F20"/>
                <w:sz w:val="16"/>
              </w:rPr>
              <w:t>proceso</w:t>
            </w:r>
            <w:r>
              <w:rPr>
                <w:color w:val="231F20"/>
                <w:spacing w:val="-9"/>
                <w:sz w:val="16"/>
              </w:rPr>
              <w:t> </w:t>
            </w:r>
            <w:r>
              <w:rPr>
                <w:color w:val="231F20"/>
                <w:sz w:val="16"/>
              </w:rPr>
              <w:t>de</w:t>
            </w:r>
            <w:r>
              <w:rPr>
                <w:color w:val="231F20"/>
                <w:spacing w:val="-9"/>
                <w:sz w:val="16"/>
              </w:rPr>
              <w:t> </w:t>
            </w:r>
            <w:r>
              <w:rPr>
                <w:color w:val="231F20"/>
                <w:sz w:val="16"/>
              </w:rPr>
              <w:t>formación</w:t>
            </w:r>
            <w:r>
              <w:rPr>
                <w:color w:val="231F20"/>
                <w:spacing w:val="-9"/>
                <w:sz w:val="16"/>
              </w:rPr>
              <w:t> </w:t>
            </w:r>
            <w:r>
              <w:rPr>
                <w:color w:val="231F20"/>
                <w:sz w:val="16"/>
              </w:rPr>
              <w:t>edu- cativa, para que concluyan sus estudios. Se crearán apoyos económicos para madres</w:t>
            </w:r>
            <w:r>
              <w:rPr>
                <w:color w:val="231F20"/>
                <w:spacing w:val="-21"/>
                <w:sz w:val="16"/>
              </w:rPr>
              <w:t> </w:t>
            </w:r>
            <w:r>
              <w:rPr>
                <w:color w:val="231F20"/>
                <w:sz w:val="16"/>
              </w:rPr>
              <w:t>adolescentes y se definirá un organismo y políticas a dónde puedan</w:t>
            </w:r>
            <w:r>
              <w:rPr>
                <w:color w:val="231F20"/>
                <w:spacing w:val="-22"/>
                <w:sz w:val="16"/>
              </w:rPr>
              <w:t> </w:t>
            </w:r>
            <w:r>
              <w:rPr>
                <w:color w:val="231F20"/>
                <w:sz w:val="16"/>
              </w:rPr>
              <w:t>acudir.</w:t>
            </w:r>
          </w:p>
          <w:p>
            <w:pPr>
              <w:pStyle w:val="TableParagraph"/>
              <w:numPr>
                <w:ilvl w:val="0"/>
                <w:numId w:val="54"/>
              </w:numPr>
              <w:tabs>
                <w:tab w:pos="201" w:val="left" w:leader="none"/>
              </w:tabs>
              <w:spacing w:line="240" w:lineRule="auto" w:before="113" w:after="0"/>
              <w:ind w:left="200" w:right="0" w:hanging="120"/>
              <w:jc w:val="both"/>
              <w:rPr>
                <w:sz w:val="16"/>
              </w:rPr>
            </w:pPr>
            <w:r>
              <w:rPr>
                <w:color w:val="231F20"/>
                <w:sz w:val="16"/>
              </w:rPr>
              <w:t>Legislar políticas de protección de menores frente a la explotación sexual y</w:t>
            </w:r>
            <w:r>
              <w:rPr>
                <w:color w:val="231F20"/>
                <w:spacing w:val="-8"/>
                <w:sz w:val="16"/>
              </w:rPr>
              <w:t> </w:t>
            </w:r>
            <w:r>
              <w:rPr>
                <w:color w:val="231F20"/>
                <w:sz w:val="16"/>
              </w:rPr>
              <w:t>laboral.</w:t>
            </w:r>
          </w:p>
          <w:p>
            <w:pPr>
              <w:pStyle w:val="TableParagraph"/>
              <w:numPr>
                <w:ilvl w:val="0"/>
                <w:numId w:val="54"/>
              </w:numPr>
              <w:tabs>
                <w:tab w:pos="207" w:val="left" w:leader="none"/>
              </w:tabs>
              <w:spacing w:line="261" w:lineRule="auto" w:before="129" w:after="0"/>
              <w:ind w:left="80" w:right="78" w:firstLine="0"/>
              <w:jc w:val="both"/>
              <w:rPr>
                <w:sz w:val="16"/>
              </w:rPr>
            </w:pPr>
            <w:r>
              <w:rPr>
                <w:color w:val="231F20"/>
                <w:sz w:val="16"/>
              </w:rPr>
              <w:t>Orientar más recursos para la ampliación de programas de salud reproductiva y prevención de riesgos que abatan los altos niveles de embarazo precoz, enfermedades de transmisión</w:t>
            </w:r>
            <w:r>
              <w:rPr>
                <w:color w:val="231F20"/>
                <w:spacing w:val="-13"/>
                <w:sz w:val="16"/>
              </w:rPr>
              <w:t> </w:t>
            </w:r>
            <w:r>
              <w:rPr>
                <w:color w:val="231F20"/>
                <w:sz w:val="16"/>
              </w:rPr>
              <w:t>sexual.</w:t>
            </w:r>
          </w:p>
          <w:p>
            <w:pPr>
              <w:pStyle w:val="TableParagraph"/>
              <w:numPr>
                <w:ilvl w:val="0"/>
                <w:numId w:val="54"/>
              </w:numPr>
              <w:tabs>
                <w:tab w:pos="198" w:val="left" w:leader="none"/>
              </w:tabs>
              <w:spacing w:line="261" w:lineRule="auto" w:before="113" w:after="0"/>
              <w:ind w:left="80" w:right="77" w:firstLine="0"/>
              <w:jc w:val="both"/>
              <w:rPr>
                <w:sz w:val="16"/>
              </w:rPr>
            </w:pPr>
            <w:r>
              <w:rPr>
                <w:color w:val="231F20"/>
                <w:sz w:val="16"/>
              </w:rPr>
              <w:t>En</w:t>
            </w:r>
            <w:r>
              <w:rPr>
                <w:color w:val="231F20"/>
                <w:spacing w:val="-4"/>
                <w:sz w:val="16"/>
              </w:rPr>
              <w:t> </w:t>
            </w:r>
            <w:r>
              <w:rPr>
                <w:color w:val="231F20"/>
                <w:sz w:val="16"/>
              </w:rPr>
              <w:t>todos</w:t>
            </w:r>
            <w:r>
              <w:rPr>
                <w:color w:val="231F20"/>
                <w:spacing w:val="-4"/>
                <w:sz w:val="16"/>
              </w:rPr>
              <w:t> </w:t>
            </w:r>
            <w:r>
              <w:rPr>
                <w:color w:val="231F20"/>
                <w:sz w:val="16"/>
              </w:rPr>
              <w:t>los</w:t>
            </w:r>
            <w:r>
              <w:rPr>
                <w:color w:val="231F20"/>
                <w:spacing w:val="-4"/>
                <w:sz w:val="16"/>
              </w:rPr>
              <w:t> </w:t>
            </w:r>
            <w:r>
              <w:rPr>
                <w:color w:val="231F20"/>
                <w:sz w:val="16"/>
              </w:rPr>
              <w:t>ámbitos</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4"/>
                <w:sz w:val="16"/>
              </w:rPr>
              <w:t> </w:t>
            </w:r>
            <w:r>
              <w:rPr>
                <w:color w:val="231F20"/>
                <w:sz w:val="16"/>
              </w:rPr>
              <w:t>vida</w:t>
            </w:r>
            <w:r>
              <w:rPr>
                <w:color w:val="231F20"/>
                <w:spacing w:val="-4"/>
                <w:sz w:val="16"/>
              </w:rPr>
              <w:t> </w:t>
            </w:r>
            <w:r>
              <w:rPr>
                <w:color w:val="231F20"/>
                <w:sz w:val="16"/>
              </w:rPr>
              <w:t>política</w:t>
            </w:r>
            <w:r>
              <w:rPr>
                <w:color w:val="231F20"/>
                <w:spacing w:val="-4"/>
                <w:sz w:val="16"/>
              </w:rPr>
              <w:t> </w:t>
            </w:r>
            <w:r>
              <w:rPr>
                <w:color w:val="231F20"/>
                <w:sz w:val="16"/>
              </w:rPr>
              <w:t>y</w:t>
            </w:r>
            <w:r>
              <w:rPr>
                <w:color w:val="231F20"/>
                <w:spacing w:val="-4"/>
                <w:sz w:val="16"/>
              </w:rPr>
              <w:t> </w:t>
            </w:r>
            <w:r>
              <w:rPr>
                <w:color w:val="231F20"/>
                <w:sz w:val="16"/>
              </w:rPr>
              <w:t>social,</w:t>
            </w:r>
            <w:r>
              <w:rPr>
                <w:color w:val="231F20"/>
                <w:spacing w:val="-4"/>
                <w:sz w:val="16"/>
              </w:rPr>
              <w:t> </w:t>
            </w:r>
            <w:r>
              <w:rPr>
                <w:color w:val="231F20"/>
                <w:sz w:val="16"/>
              </w:rPr>
              <w:t>mediante</w:t>
            </w:r>
            <w:r>
              <w:rPr>
                <w:color w:val="231F20"/>
                <w:spacing w:val="-4"/>
                <w:sz w:val="16"/>
              </w:rPr>
              <w:t> </w:t>
            </w:r>
            <w:r>
              <w:rPr>
                <w:color w:val="231F20"/>
                <w:sz w:val="16"/>
              </w:rPr>
              <w:t>la</w:t>
            </w:r>
            <w:r>
              <w:rPr>
                <w:color w:val="231F20"/>
                <w:spacing w:val="-4"/>
                <w:sz w:val="16"/>
              </w:rPr>
              <w:t> </w:t>
            </w:r>
            <w:r>
              <w:rPr>
                <w:color w:val="231F20"/>
                <w:sz w:val="16"/>
              </w:rPr>
              <w:t>aplicación</w:t>
            </w:r>
            <w:r>
              <w:rPr>
                <w:color w:val="231F20"/>
                <w:spacing w:val="-5"/>
                <w:sz w:val="16"/>
              </w:rPr>
              <w:t> </w:t>
            </w:r>
            <w:r>
              <w:rPr>
                <w:color w:val="231F20"/>
                <w:sz w:val="16"/>
              </w:rPr>
              <w:t>de</w:t>
            </w:r>
            <w:r>
              <w:rPr>
                <w:color w:val="231F20"/>
                <w:spacing w:val="-4"/>
                <w:sz w:val="16"/>
              </w:rPr>
              <w:t> </w:t>
            </w:r>
            <w:r>
              <w:rPr>
                <w:color w:val="231F20"/>
                <w:sz w:val="16"/>
              </w:rPr>
              <w:t>acciones</w:t>
            </w:r>
            <w:r>
              <w:rPr>
                <w:color w:val="231F20"/>
                <w:spacing w:val="-4"/>
                <w:sz w:val="16"/>
              </w:rPr>
              <w:t> </w:t>
            </w:r>
            <w:r>
              <w:rPr>
                <w:color w:val="231F20"/>
                <w:sz w:val="16"/>
              </w:rPr>
              <w:t>afirmativas, garantizar</w:t>
            </w:r>
            <w:r>
              <w:rPr>
                <w:color w:val="231F20"/>
                <w:spacing w:val="-7"/>
                <w:sz w:val="16"/>
              </w:rPr>
              <w:t> </w:t>
            </w:r>
            <w:r>
              <w:rPr>
                <w:color w:val="231F20"/>
                <w:sz w:val="16"/>
              </w:rPr>
              <w:t>la</w:t>
            </w:r>
            <w:r>
              <w:rPr>
                <w:color w:val="231F20"/>
                <w:spacing w:val="-7"/>
                <w:sz w:val="16"/>
              </w:rPr>
              <w:t> </w:t>
            </w:r>
            <w:r>
              <w:rPr>
                <w:color w:val="231F20"/>
                <w:sz w:val="16"/>
              </w:rPr>
              <w:t>equidad</w:t>
            </w:r>
            <w:r>
              <w:rPr>
                <w:color w:val="231F20"/>
                <w:spacing w:val="-7"/>
                <w:sz w:val="16"/>
              </w:rPr>
              <w:t> </w:t>
            </w:r>
            <w:r>
              <w:rPr>
                <w:color w:val="231F20"/>
                <w:sz w:val="16"/>
              </w:rPr>
              <w:t>de</w:t>
            </w:r>
            <w:r>
              <w:rPr>
                <w:color w:val="231F20"/>
                <w:spacing w:val="-7"/>
                <w:sz w:val="16"/>
              </w:rPr>
              <w:t> </w:t>
            </w:r>
            <w:r>
              <w:rPr>
                <w:color w:val="231F20"/>
                <w:sz w:val="16"/>
              </w:rPr>
              <w:t>género,</w:t>
            </w:r>
            <w:r>
              <w:rPr>
                <w:color w:val="231F20"/>
                <w:spacing w:val="-7"/>
                <w:sz w:val="16"/>
              </w:rPr>
              <w:t> </w:t>
            </w:r>
            <w:r>
              <w:rPr>
                <w:color w:val="231F20"/>
                <w:sz w:val="16"/>
              </w:rPr>
              <w:t>el</w:t>
            </w:r>
            <w:r>
              <w:rPr>
                <w:color w:val="231F20"/>
                <w:spacing w:val="-7"/>
                <w:sz w:val="16"/>
              </w:rPr>
              <w:t> </w:t>
            </w:r>
            <w:r>
              <w:rPr>
                <w:color w:val="231F20"/>
                <w:sz w:val="16"/>
              </w:rPr>
              <w:t>respeto</w:t>
            </w:r>
            <w:r>
              <w:rPr>
                <w:color w:val="231F20"/>
                <w:spacing w:val="-7"/>
                <w:sz w:val="16"/>
              </w:rPr>
              <w:t>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diversidad</w:t>
            </w:r>
            <w:r>
              <w:rPr>
                <w:color w:val="231F20"/>
                <w:spacing w:val="-7"/>
                <w:sz w:val="16"/>
              </w:rPr>
              <w:t> </w:t>
            </w:r>
            <w:r>
              <w:rPr>
                <w:color w:val="231F20"/>
                <w:sz w:val="16"/>
              </w:rPr>
              <w:t>sexual</w:t>
            </w:r>
            <w:r>
              <w:rPr>
                <w:color w:val="231F20"/>
                <w:spacing w:val="-7"/>
                <w:sz w:val="16"/>
              </w:rPr>
              <w:t> </w:t>
            </w:r>
            <w:r>
              <w:rPr>
                <w:color w:val="231F20"/>
                <w:sz w:val="16"/>
              </w:rPr>
              <w:t>y</w:t>
            </w:r>
            <w:r>
              <w:rPr>
                <w:color w:val="231F20"/>
                <w:spacing w:val="-7"/>
                <w:sz w:val="16"/>
              </w:rPr>
              <w:t> </w:t>
            </w:r>
            <w:r>
              <w:rPr>
                <w:color w:val="231F20"/>
                <w:sz w:val="16"/>
              </w:rPr>
              <w:t>el</w:t>
            </w:r>
            <w:r>
              <w:rPr>
                <w:color w:val="231F20"/>
                <w:spacing w:val="-7"/>
                <w:sz w:val="16"/>
              </w:rPr>
              <w:t> </w:t>
            </w:r>
            <w:r>
              <w:rPr>
                <w:color w:val="231F20"/>
                <w:sz w:val="16"/>
              </w:rPr>
              <w:t>reconocimiento</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autono- mía de los pueblos originarios y de las comunidades indígenas en la</w:t>
            </w:r>
            <w:r>
              <w:rPr>
                <w:color w:val="231F20"/>
                <w:spacing w:val="-6"/>
                <w:sz w:val="16"/>
              </w:rPr>
              <w:t> </w:t>
            </w:r>
            <w:r>
              <w:rPr>
                <w:color w:val="231F20"/>
                <w:sz w:val="16"/>
              </w:rPr>
              <w:t>entidad.</w:t>
            </w:r>
          </w:p>
          <w:p>
            <w:pPr>
              <w:pStyle w:val="TableParagraph"/>
              <w:numPr>
                <w:ilvl w:val="0"/>
                <w:numId w:val="54"/>
              </w:numPr>
              <w:tabs>
                <w:tab w:pos="192" w:val="left" w:leader="none"/>
              </w:tabs>
              <w:spacing w:line="240" w:lineRule="auto" w:before="113" w:after="0"/>
              <w:ind w:left="191" w:right="0" w:hanging="111"/>
              <w:jc w:val="both"/>
              <w:rPr>
                <w:sz w:val="16"/>
              </w:rPr>
            </w:pPr>
            <w:r>
              <w:rPr>
                <w:color w:val="231F20"/>
                <w:sz w:val="16"/>
              </w:rPr>
              <w:t>Aprobar presupuestos públicos con perspectiva de</w:t>
            </w:r>
            <w:r>
              <w:rPr>
                <w:color w:val="231F20"/>
                <w:spacing w:val="-7"/>
                <w:sz w:val="16"/>
              </w:rPr>
              <w:t> </w:t>
            </w:r>
            <w:r>
              <w:rPr>
                <w:color w:val="231F20"/>
                <w:sz w:val="16"/>
              </w:rPr>
              <w:t>género.</w:t>
            </w:r>
          </w:p>
          <w:p>
            <w:pPr>
              <w:pStyle w:val="TableParagraph"/>
              <w:numPr>
                <w:ilvl w:val="0"/>
                <w:numId w:val="54"/>
              </w:numPr>
              <w:tabs>
                <w:tab w:pos="190" w:val="left" w:leader="none"/>
              </w:tabs>
              <w:spacing w:line="261" w:lineRule="auto" w:before="129" w:after="0"/>
              <w:ind w:left="80" w:right="77" w:firstLine="0"/>
              <w:jc w:val="both"/>
              <w:rPr>
                <w:sz w:val="16"/>
              </w:rPr>
            </w:pPr>
            <w:r>
              <w:rPr>
                <w:color w:val="231F20"/>
                <w:sz w:val="16"/>
              </w:rPr>
              <w:t>Abanderar</w:t>
            </w:r>
            <w:r>
              <w:rPr>
                <w:color w:val="231F20"/>
                <w:spacing w:val="-4"/>
                <w:sz w:val="16"/>
              </w:rPr>
              <w:t> </w:t>
            </w:r>
            <w:r>
              <w:rPr>
                <w:color w:val="231F20"/>
                <w:sz w:val="16"/>
              </w:rPr>
              <w:t>la</w:t>
            </w:r>
            <w:r>
              <w:rPr>
                <w:color w:val="231F20"/>
                <w:spacing w:val="-4"/>
                <w:sz w:val="16"/>
              </w:rPr>
              <w:t> </w:t>
            </w:r>
            <w:r>
              <w:rPr>
                <w:color w:val="231F20"/>
                <w:sz w:val="16"/>
              </w:rPr>
              <w:t>creación</w:t>
            </w:r>
            <w:r>
              <w:rPr>
                <w:color w:val="231F20"/>
                <w:spacing w:val="-4"/>
                <w:sz w:val="16"/>
              </w:rPr>
              <w:t> </w:t>
            </w:r>
            <w:r>
              <w:rPr>
                <w:color w:val="231F20"/>
                <w:sz w:val="16"/>
              </w:rPr>
              <w:t>de</w:t>
            </w:r>
            <w:r>
              <w:rPr>
                <w:color w:val="231F20"/>
                <w:spacing w:val="-4"/>
                <w:sz w:val="16"/>
              </w:rPr>
              <w:t> </w:t>
            </w:r>
            <w:r>
              <w:rPr>
                <w:color w:val="231F20"/>
                <w:sz w:val="16"/>
              </w:rPr>
              <w:t>un</w:t>
            </w:r>
            <w:r>
              <w:rPr>
                <w:color w:val="231F20"/>
                <w:spacing w:val="-4"/>
                <w:sz w:val="16"/>
              </w:rPr>
              <w:t> </w:t>
            </w:r>
            <w:r>
              <w:rPr>
                <w:color w:val="231F20"/>
                <w:sz w:val="16"/>
              </w:rPr>
              <w:t>organismo</w:t>
            </w:r>
            <w:r>
              <w:rPr>
                <w:color w:val="231F20"/>
                <w:spacing w:val="-4"/>
                <w:sz w:val="16"/>
              </w:rPr>
              <w:t> </w:t>
            </w:r>
            <w:r>
              <w:rPr>
                <w:color w:val="231F20"/>
                <w:sz w:val="16"/>
              </w:rPr>
              <w:t>descentralizado</w:t>
            </w:r>
            <w:r>
              <w:rPr>
                <w:color w:val="231F20"/>
                <w:spacing w:val="-4"/>
                <w:sz w:val="16"/>
              </w:rPr>
              <w:t> </w:t>
            </w:r>
            <w:r>
              <w:rPr>
                <w:color w:val="231F20"/>
                <w:sz w:val="16"/>
              </w:rPr>
              <w:t>y</w:t>
            </w:r>
            <w:r>
              <w:rPr>
                <w:color w:val="231F20"/>
                <w:spacing w:val="-4"/>
                <w:sz w:val="16"/>
              </w:rPr>
              <w:t> </w:t>
            </w:r>
            <w:r>
              <w:rPr>
                <w:color w:val="231F20"/>
                <w:sz w:val="16"/>
              </w:rPr>
              <w:t>autónomo</w:t>
            </w:r>
            <w:r>
              <w:rPr>
                <w:color w:val="231F20"/>
                <w:spacing w:val="-4"/>
                <w:sz w:val="16"/>
              </w:rPr>
              <w:t> </w:t>
            </w:r>
            <w:r>
              <w:rPr>
                <w:color w:val="231F20"/>
                <w:sz w:val="16"/>
              </w:rPr>
              <w:t>que</w:t>
            </w:r>
            <w:r>
              <w:rPr>
                <w:color w:val="231F20"/>
                <w:spacing w:val="-4"/>
                <w:sz w:val="16"/>
              </w:rPr>
              <w:t> </w:t>
            </w:r>
            <w:r>
              <w:rPr>
                <w:color w:val="231F20"/>
                <w:sz w:val="16"/>
              </w:rPr>
              <w:t>atienda</w:t>
            </w:r>
            <w:r>
              <w:rPr>
                <w:color w:val="231F20"/>
                <w:spacing w:val="-4"/>
                <w:sz w:val="16"/>
              </w:rPr>
              <w:t> </w:t>
            </w:r>
            <w:r>
              <w:rPr>
                <w:color w:val="231F20"/>
                <w:sz w:val="16"/>
              </w:rPr>
              <w:t>específicamen- te la problemática que aqueja a las mujeres mexiquenses y se encargue de la garantía del pleno desarrollo de sus</w:t>
            </w:r>
            <w:r>
              <w:rPr>
                <w:color w:val="231F20"/>
                <w:spacing w:val="-2"/>
                <w:sz w:val="16"/>
              </w:rPr>
              <w:t> </w:t>
            </w:r>
            <w:r>
              <w:rPr>
                <w:color w:val="231F20"/>
                <w:sz w:val="16"/>
              </w:rPr>
              <w:t>derechos.</w:t>
            </w:r>
          </w:p>
          <w:p>
            <w:pPr>
              <w:pStyle w:val="TableParagraph"/>
              <w:numPr>
                <w:ilvl w:val="0"/>
                <w:numId w:val="54"/>
              </w:numPr>
              <w:tabs>
                <w:tab w:pos="194" w:val="left" w:leader="none"/>
              </w:tabs>
              <w:spacing w:line="261" w:lineRule="auto" w:before="113" w:after="0"/>
              <w:ind w:left="80" w:right="77" w:firstLine="0"/>
              <w:jc w:val="both"/>
              <w:rPr>
                <w:sz w:val="16"/>
              </w:rPr>
            </w:pPr>
            <w:r>
              <w:rPr>
                <w:color w:val="231F20"/>
                <w:sz w:val="16"/>
              </w:rPr>
              <w:t>Este</w:t>
            </w:r>
            <w:r>
              <w:rPr>
                <w:color w:val="231F20"/>
                <w:spacing w:val="-9"/>
                <w:sz w:val="16"/>
              </w:rPr>
              <w:t> </w:t>
            </w:r>
            <w:r>
              <w:rPr>
                <w:color w:val="231F20"/>
                <w:sz w:val="16"/>
              </w:rPr>
              <w:t>organismo</w:t>
            </w:r>
            <w:r>
              <w:rPr>
                <w:color w:val="231F20"/>
                <w:spacing w:val="-9"/>
                <w:sz w:val="16"/>
              </w:rPr>
              <w:t> </w:t>
            </w:r>
            <w:r>
              <w:rPr>
                <w:color w:val="231F20"/>
                <w:sz w:val="16"/>
              </w:rPr>
              <w:t>que</w:t>
            </w:r>
            <w:r>
              <w:rPr>
                <w:color w:val="231F20"/>
                <w:spacing w:val="-9"/>
                <w:sz w:val="16"/>
              </w:rPr>
              <w:t> </w:t>
            </w:r>
            <w:r>
              <w:rPr>
                <w:color w:val="231F20"/>
                <w:sz w:val="16"/>
              </w:rPr>
              <w:t>será</w:t>
            </w:r>
            <w:r>
              <w:rPr>
                <w:color w:val="231F20"/>
                <w:spacing w:val="-8"/>
                <w:sz w:val="16"/>
              </w:rPr>
              <w:t> </w:t>
            </w:r>
            <w:r>
              <w:rPr>
                <w:color w:val="231F20"/>
                <w:sz w:val="16"/>
              </w:rPr>
              <w:t>denominado</w:t>
            </w:r>
            <w:r>
              <w:rPr>
                <w:color w:val="231F20"/>
                <w:spacing w:val="-9"/>
                <w:sz w:val="16"/>
              </w:rPr>
              <w:t> </w:t>
            </w:r>
            <w:r>
              <w:rPr>
                <w:color w:val="231F20"/>
                <w:sz w:val="16"/>
              </w:rPr>
              <w:t>Instituto</w:t>
            </w:r>
            <w:r>
              <w:rPr>
                <w:color w:val="231F20"/>
                <w:spacing w:val="-9"/>
                <w:sz w:val="16"/>
              </w:rPr>
              <w:t> </w:t>
            </w:r>
            <w:r>
              <w:rPr>
                <w:color w:val="231F20"/>
                <w:sz w:val="16"/>
              </w:rPr>
              <w:t>de</w:t>
            </w:r>
            <w:r>
              <w:rPr>
                <w:color w:val="231F20"/>
                <w:spacing w:val="-9"/>
                <w:sz w:val="16"/>
              </w:rPr>
              <w:t> </w:t>
            </w:r>
            <w:r>
              <w:rPr>
                <w:color w:val="231F20"/>
                <w:sz w:val="16"/>
              </w:rPr>
              <w:t>las</w:t>
            </w:r>
            <w:r>
              <w:rPr>
                <w:color w:val="231F20"/>
                <w:spacing w:val="-9"/>
                <w:sz w:val="16"/>
              </w:rPr>
              <w:t> </w:t>
            </w:r>
            <w:r>
              <w:rPr>
                <w:color w:val="231F20"/>
                <w:sz w:val="16"/>
              </w:rPr>
              <w:t>Mujeres</w:t>
            </w:r>
            <w:r>
              <w:rPr>
                <w:color w:val="231F20"/>
                <w:spacing w:val="-8"/>
                <w:sz w:val="16"/>
              </w:rPr>
              <w:t> </w:t>
            </w:r>
            <w:r>
              <w:rPr>
                <w:color w:val="231F20"/>
                <w:sz w:val="16"/>
              </w:rPr>
              <w:t>Mexiquenses,</w:t>
            </w:r>
            <w:r>
              <w:rPr>
                <w:color w:val="231F20"/>
                <w:spacing w:val="-8"/>
                <w:sz w:val="16"/>
              </w:rPr>
              <w:t> </w:t>
            </w:r>
            <w:r>
              <w:rPr>
                <w:color w:val="231F20"/>
                <w:sz w:val="16"/>
              </w:rPr>
              <w:t>estará</w:t>
            </w:r>
            <w:r>
              <w:rPr>
                <w:color w:val="231F20"/>
                <w:spacing w:val="-9"/>
                <w:sz w:val="16"/>
              </w:rPr>
              <w:t> </w:t>
            </w:r>
            <w:r>
              <w:rPr>
                <w:color w:val="231F20"/>
                <w:sz w:val="16"/>
              </w:rPr>
              <w:t>especializado en materia de derechos humanos y equidad de género y servirá además como vínculo entre las mujeres</w:t>
            </w:r>
            <w:r>
              <w:rPr>
                <w:color w:val="231F20"/>
                <w:spacing w:val="-8"/>
                <w:sz w:val="16"/>
              </w:rPr>
              <w:t> </w:t>
            </w:r>
            <w:r>
              <w:rPr>
                <w:color w:val="231F20"/>
                <w:sz w:val="16"/>
              </w:rPr>
              <w:t>y</w:t>
            </w:r>
            <w:r>
              <w:rPr>
                <w:color w:val="231F20"/>
                <w:spacing w:val="-8"/>
                <w:sz w:val="16"/>
              </w:rPr>
              <w:t> </w:t>
            </w:r>
            <w:r>
              <w:rPr>
                <w:color w:val="231F20"/>
                <w:sz w:val="16"/>
              </w:rPr>
              <w:t>las</w:t>
            </w:r>
            <w:r>
              <w:rPr>
                <w:color w:val="231F20"/>
                <w:spacing w:val="-8"/>
                <w:sz w:val="16"/>
              </w:rPr>
              <w:t> </w:t>
            </w:r>
            <w:r>
              <w:rPr>
                <w:color w:val="231F20"/>
                <w:sz w:val="16"/>
              </w:rPr>
              <w:t>dependencias</w:t>
            </w:r>
            <w:r>
              <w:rPr>
                <w:color w:val="231F20"/>
                <w:spacing w:val="-8"/>
                <w:sz w:val="16"/>
              </w:rPr>
              <w:t> </w:t>
            </w:r>
            <w:r>
              <w:rPr>
                <w:color w:val="231F20"/>
                <w:sz w:val="16"/>
              </w:rPr>
              <w:t>de</w:t>
            </w:r>
            <w:r>
              <w:rPr>
                <w:color w:val="231F20"/>
                <w:spacing w:val="-8"/>
                <w:sz w:val="16"/>
              </w:rPr>
              <w:t> </w:t>
            </w:r>
            <w:r>
              <w:rPr>
                <w:color w:val="231F20"/>
                <w:sz w:val="16"/>
              </w:rPr>
              <w:t>gobierno</w:t>
            </w:r>
            <w:r>
              <w:rPr>
                <w:color w:val="231F20"/>
                <w:spacing w:val="-8"/>
                <w:sz w:val="16"/>
              </w:rPr>
              <w:t> </w:t>
            </w:r>
            <w:r>
              <w:rPr>
                <w:color w:val="231F20"/>
                <w:sz w:val="16"/>
              </w:rPr>
              <w:t>incluyendo</w:t>
            </w:r>
            <w:r>
              <w:rPr>
                <w:color w:val="231F20"/>
                <w:spacing w:val="-8"/>
                <w:sz w:val="16"/>
              </w:rPr>
              <w:t> </w:t>
            </w:r>
            <w:r>
              <w:rPr>
                <w:color w:val="231F20"/>
                <w:sz w:val="16"/>
              </w:rPr>
              <w:t>la</w:t>
            </w:r>
            <w:r>
              <w:rPr>
                <w:color w:val="231F20"/>
                <w:spacing w:val="-8"/>
                <w:sz w:val="16"/>
              </w:rPr>
              <w:t> </w:t>
            </w:r>
            <w:r>
              <w:rPr>
                <w:color w:val="231F20"/>
                <w:sz w:val="16"/>
              </w:rPr>
              <w:t>Procuraduría</w:t>
            </w:r>
            <w:r>
              <w:rPr>
                <w:color w:val="231F20"/>
                <w:spacing w:val="-7"/>
                <w:sz w:val="16"/>
              </w:rPr>
              <w:t> </w:t>
            </w:r>
            <w:r>
              <w:rPr>
                <w:color w:val="231F20"/>
                <w:sz w:val="16"/>
              </w:rPr>
              <w:t>General</w:t>
            </w:r>
            <w:r>
              <w:rPr>
                <w:color w:val="231F20"/>
                <w:spacing w:val="-7"/>
                <w:sz w:val="16"/>
              </w:rPr>
              <w:t> </w:t>
            </w:r>
            <w:r>
              <w:rPr>
                <w:color w:val="231F20"/>
                <w:sz w:val="16"/>
              </w:rPr>
              <w:t>de</w:t>
            </w:r>
            <w:r>
              <w:rPr>
                <w:color w:val="231F20"/>
                <w:spacing w:val="-8"/>
                <w:sz w:val="16"/>
              </w:rPr>
              <w:t> </w:t>
            </w:r>
            <w:r>
              <w:rPr>
                <w:color w:val="231F20"/>
                <w:sz w:val="16"/>
              </w:rPr>
              <w:t>Justicia</w:t>
            </w:r>
            <w:r>
              <w:rPr>
                <w:color w:val="231F20"/>
                <w:spacing w:val="-7"/>
                <w:sz w:val="16"/>
              </w:rPr>
              <w:t> </w:t>
            </w:r>
            <w:r>
              <w:rPr>
                <w:color w:val="231F20"/>
                <w:sz w:val="16"/>
              </w:rPr>
              <w:t>del</w:t>
            </w:r>
            <w:r>
              <w:rPr>
                <w:color w:val="231F20"/>
                <w:spacing w:val="-8"/>
                <w:sz w:val="16"/>
              </w:rPr>
              <w:t> </w:t>
            </w:r>
            <w:r>
              <w:rPr>
                <w:color w:val="231F20"/>
                <w:sz w:val="16"/>
              </w:rPr>
              <w:t>Estado de México y las fiscalías especializadas en el</w:t>
            </w:r>
            <w:r>
              <w:rPr>
                <w:color w:val="231F20"/>
                <w:spacing w:val="-9"/>
                <w:sz w:val="16"/>
              </w:rPr>
              <w:t> </w:t>
            </w:r>
            <w:r>
              <w:rPr>
                <w:color w:val="231F20"/>
                <w:sz w:val="16"/>
              </w:rPr>
              <w:t>tema.</w:t>
            </w:r>
          </w:p>
          <w:p>
            <w:pPr>
              <w:pStyle w:val="TableParagraph"/>
              <w:numPr>
                <w:ilvl w:val="0"/>
                <w:numId w:val="54"/>
              </w:numPr>
              <w:tabs>
                <w:tab w:pos="206" w:val="left" w:leader="none"/>
              </w:tabs>
              <w:spacing w:line="261" w:lineRule="auto" w:before="113" w:after="0"/>
              <w:ind w:left="80" w:right="77" w:firstLine="0"/>
              <w:jc w:val="both"/>
              <w:rPr>
                <w:sz w:val="16"/>
              </w:rPr>
            </w:pPr>
            <w:r>
              <w:rPr>
                <w:color w:val="231F20"/>
                <w:sz w:val="16"/>
              </w:rPr>
              <w:t>Promover la creación de un Observatorio Ciudadano de las Mujeres Mexiquenses conformado por</w:t>
            </w:r>
            <w:r>
              <w:rPr>
                <w:color w:val="231F20"/>
                <w:spacing w:val="-4"/>
                <w:sz w:val="16"/>
              </w:rPr>
              <w:t> </w:t>
            </w:r>
            <w:r>
              <w:rPr>
                <w:color w:val="231F20"/>
                <w:sz w:val="16"/>
              </w:rPr>
              <w:t>organizaciones</w:t>
            </w:r>
            <w:r>
              <w:rPr>
                <w:color w:val="231F20"/>
                <w:spacing w:val="-3"/>
                <w:sz w:val="16"/>
              </w:rPr>
              <w:t> </w:t>
            </w:r>
            <w:r>
              <w:rPr>
                <w:color w:val="231F20"/>
                <w:sz w:val="16"/>
              </w:rPr>
              <w:t>sociales</w:t>
            </w:r>
            <w:r>
              <w:rPr>
                <w:color w:val="231F20"/>
                <w:spacing w:val="-3"/>
                <w:sz w:val="16"/>
              </w:rPr>
              <w:t> </w:t>
            </w:r>
            <w:r>
              <w:rPr>
                <w:color w:val="231F20"/>
                <w:sz w:val="16"/>
              </w:rPr>
              <w:t>especializadas</w:t>
            </w:r>
            <w:r>
              <w:rPr>
                <w:color w:val="231F20"/>
                <w:spacing w:val="-4"/>
                <w:sz w:val="16"/>
              </w:rPr>
              <w:t> </w:t>
            </w:r>
            <w:r>
              <w:rPr>
                <w:color w:val="231F20"/>
                <w:sz w:val="16"/>
              </w:rPr>
              <w:t>en</w:t>
            </w:r>
            <w:r>
              <w:rPr>
                <w:color w:val="231F20"/>
                <w:spacing w:val="-4"/>
                <w:sz w:val="16"/>
              </w:rPr>
              <w:t> </w:t>
            </w:r>
            <w:r>
              <w:rPr>
                <w:color w:val="231F20"/>
                <w:sz w:val="16"/>
              </w:rPr>
              <w:t>el</w:t>
            </w:r>
            <w:r>
              <w:rPr>
                <w:color w:val="231F20"/>
                <w:spacing w:val="-4"/>
                <w:sz w:val="16"/>
              </w:rPr>
              <w:t> </w:t>
            </w:r>
            <w:r>
              <w:rPr>
                <w:color w:val="231F20"/>
                <w:sz w:val="16"/>
              </w:rPr>
              <w:t>tema</w:t>
            </w:r>
            <w:r>
              <w:rPr>
                <w:color w:val="231F20"/>
                <w:spacing w:val="-4"/>
                <w:sz w:val="16"/>
              </w:rPr>
              <w:t> </w:t>
            </w:r>
            <w:r>
              <w:rPr>
                <w:color w:val="231F20"/>
                <w:sz w:val="16"/>
              </w:rPr>
              <w:t>de</w:t>
            </w:r>
            <w:r>
              <w:rPr>
                <w:color w:val="231F20"/>
                <w:spacing w:val="-4"/>
                <w:sz w:val="16"/>
              </w:rPr>
              <w:t> </w:t>
            </w:r>
            <w:r>
              <w:rPr>
                <w:color w:val="231F20"/>
                <w:sz w:val="16"/>
              </w:rPr>
              <w:t>género</w:t>
            </w:r>
            <w:r>
              <w:rPr>
                <w:color w:val="231F20"/>
                <w:spacing w:val="-4"/>
                <w:sz w:val="16"/>
              </w:rPr>
              <w:t> </w:t>
            </w:r>
            <w:r>
              <w:rPr>
                <w:color w:val="231F20"/>
                <w:sz w:val="16"/>
              </w:rPr>
              <w:t>y</w:t>
            </w:r>
            <w:r>
              <w:rPr>
                <w:color w:val="231F20"/>
                <w:spacing w:val="-4"/>
                <w:sz w:val="16"/>
              </w:rPr>
              <w:t> </w:t>
            </w:r>
            <w:r>
              <w:rPr>
                <w:color w:val="231F20"/>
                <w:sz w:val="16"/>
              </w:rPr>
              <w:t>derechos</w:t>
            </w:r>
            <w:r>
              <w:rPr>
                <w:color w:val="231F20"/>
                <w:spacing w:val="-4"/>
                <w:sz w:val="16"/>
              </w:rPr>
              <w:t> </w:t>
            </w:r>
            <w:r>
              <w:rPr>
                <w:color w:val="231F20"/>
                <w:sz w:val="16"/>
              </w:rPr>
              <w:t>Humanos</w:t>
            </w:r>
            <w:r>
              <w:rPr>
                <w:color w:val="231F20"/>
                <w:spacing w:val="-3"/>
                <w:sz w:val="16"/>
              </w:rPr>
              <w:t> </w:t>
            </w:r>
            <w:r>
              <w:rPr>
                <w:color w:val="231F20"/>
                <w:sz w:val="16"/>
              </w:rPr>
              <w:t>y</w:t>
            </w:r>
            <w:r>
              <w:rPr>
                <w:color w:val="231F20"/>
                <w:spacing w:val="-4"/>
                <w:sz w:val="16"/>
              </w:rPr>
              <w:t> </w:t>
            </w:r>
            <w:r>
              <w:rPr>
                <w:color w:val="231F20"/>
                <w:sz w:val="16"/>
              </w:rPr>
              <w:t>las</w:t>
            </w:r>
            <w:r>
              <w:rPr>
                <w:color w:val="231F20"/>
                <w:spacing w:val="-4"/>
                <w:sz w:val="16"/>
              </w:rPr>
              <w:t> </w:t>
            </w:r>
            <w:r>
              <w:rPr>
                <w:color w:val="231F20"/>
                <w:sz w:val="16"/>
              </w:rPr>
              <w:t>ciuda- danas, encargado de observar el ejercicio y la aplicación del presupuesto en todos los órganos y niveles de  gobierno en materia de equidad de</w:t>
            </w:r>
            <w:r>
              <w:rPr>
                <w:color w:val="231F20"/>
                <w:spacing w:val="-3"/>
                <w:sz w:val="16"/>
              </w:rPr>
              <w:t> </w:t>
            </w:r>
            <w:r>
              <w:rPr>
                <w:color w:val="231F20"/>
                <w:sz w:val="16"/>
              </w:rPr>
              <w:t>género.</w:t>
            </w:r>
          </w:p>
          <w:p>
            <w:pPr>
              <w:pStyle w:val="TableParagraph"/>
              <w:numPr>
                <w:ilvl w:val="0"/>
                <w:numId w:val="54"/>
              </w:numPr>
              <w:tabs>
                <w:tab w:pos="197" w:val="left" w:leader="none"/>
              </w:tabs>
              <w:spacing w:line="261" w:lineRule="auto" w:before="113" w:after="0"/>
              <w:ind w:left="80" w:right="77" w:firstLine="0"/>
              <w:jc w:val="both"/>
              <w:rPr>
                <w:sz w:val="16"/>
              </w:rPr>
            </w:pPr>
            <w:r>
              <w:rPr>
                <w:color w:val="231F20"/>
                <w:sz w:val="16"/>
              </w:rPr>
              <w:t>Legislar</w:t>
            </w:r>
            <w:r>
              <w:rPr>
                <w:color w:val="231F20"/>
                <w:spacing w:val="-5"/>
                <w:sz w:val="16"/>
              </w:rPr>
              <w:t> </w:t>
            </w:r>
            <w:r>
              <w:rPr>
                <w:color w:val="231F20"/>
                <w:sz w:val="16"/>
              </w:rPr>
              <w:t>para</w:t>
            </w:r>
            <w:r>
              <w:rPr>
                <w:color w:val="231F20"/>
                <w:spacing w:val="-4"/>
                <w:sz w:val="16"/>
              </w:rPr>
              <w:t> </w:t>
            </w:r>
            <w:r>
              <w:rPr>
                <w:color w:val="231F20"/>
                <w:sz w:val="16"/>
              </w:rPr>
              <w:t>garantizar</w:t>
            </w:r>
            <w:r>
              <w:rPr>
                <w:color w:val="231F20"/>
                <w:spacing w:val="-4"/>
                <w:sz w:val="16"/>
              </w:rPr>
              <w:t> </w:t>
            </w:r>
            <w:r>
              <w:rPr>
                <w:color w:val="231F20"/>
                <w:sz w:val="16"/>
              </w:rPr>
              <w:t>el</w:t>
            </w:r>
            <w:r>
              <w:rPr>
                <w:color w:val="231F20"/>
                <w:spacing w:val="-4"/>
                <w:sz w:val="16"/>
              </w:rPr>
              <w:t> </w:t>
            </w:r>
            <w:r>
              <w:rPr>
                <w:color w:val="231F20"/>
                <w:sz w:val="16"/>
              </w:rPr>
              <w:t>respeto</w:t>
            </w:r>
            <w:r>
              <w:rPr>
                <w:color w:val="231F20"/>
                <w:spacing w:val="-4"/>
                <w:sz w:val="16"/>
              </w:rPr>
              <w:t> </w:t>
            </w:r>
            <w:r>
              <w:rPr>
                <w:color w:val="231F20"/>
                <w:sz w:val="16"/>
              </w:rPr>
              <w:t>a</w:t>
            </w:r>
            <w:r>
              <w:rPr>
                <w:color w:val="231F20"/>
                <w:spacing w:val="-4"/>
                <w:sz w:val="16"/>
              </w:rPr>
              <w:t> </w:t>
            </w:r>
            <w:r>
              <w:rPr>
                <w:color w:val="231F20"/>
                <w:sz w:val="16"/>
              </w:rPr>
              <w:t>las</w:t>
            </w:r>
            <w:r>
              <w:rPr>
                <w:color w:val="231F20"/>
                <w:spacing w:val="-4"/>
                <w:sz w:val="16"/>
              </w:rPr>
              <w:t> </w:t>
            </w:r>
            <w:r>
              <w:rPr>
                <w:color w:val="231F20"/>
                <w:sz w:val="16"/>
              </w:rPr>
              <w:t>mujeres</w:t>
            </w:r>
            <w:r>
              <w:rPr>
                <w:color w:val="231F20"/>
                <w:spacing w:val="-5"/>
                <w:sz w:val="16"/>
              </w:rPr>
              <w:t> </w:t>
            </w:r>
            <w:r>
              <w:rPr>
                <w:color w:val="231F20"/>
                <w:sz w:val="16"/>
              </w:rPr>
              <w:t>en</w:t>
            </w:r>
            <w:r>
              <w:rPr>
                <w:color w:val="231F20"/>
                <w:spacing w:val="-4"/>
                <w:sz w:val="16"/>
              </w:rPr>
              <w:t> </w:t>
            </w:r>
            <w:r>
              <w:rPr>
                <w:color w:val="231F20"/>
                <w:sz w:val="16"/>
              </w:rPr>
              <w:t>el</w:t>
            </w:r>
            <w:r>
              <w:rPr>
                <w:color w:val="231F20"/>
                <w:spacing w:val="-4"/>
                <w:sz w:val="16"/>
              </w:rPr>
              <w:t> </w:t>
            </w:r>
            <w:r>
              <w:rPr>
                <w:color w:val="231F20"/>
                <w:sz w:val="16"/>
              </w:rPr>
              <w:t>transporte</w:t>
            </w:r>
            <w:r>
              <w:rPr>
                <w:color w:val="231F20"/>
                <w:spacing w:val="-5"/>
                <w:sz w:val="16"/>
              </w:rPr>
              <w:t> </w:t>
            </w:r>
            <w:r>
              <w:rPr>
                <w:color w:val="231F20"/>
                <w:sz w:val="16"/>
              </w:rPr>
              <w:t>público</w:t>
            </w:r>
            <w:r>
              <w:rPr>
                <w:color w:val="231F20"/>
                <w:spacing w:val="-4"/>
                <w:sz w:val="16"/>
              </w:rPr>
              <w:t> </w:t>
            </w:r>
            <w:r>
              <w:rPr>
                <w:color w:val="231F20"/>
                <w:sz w:val="16"/>
              </w:rPr>
              <w:t>y</w:t>
            </w:r>
            <w:r>
              <w:rPr>
                <w:color w:val="231F20"/>
                <w:spacing w:val="-4"/>
                <w:sz w:val="16"/>
              </w:rPr>
              <w:t> </w:t>
            </w:r>
            <w:r>
              <w:rPr>
                <w:color w:val="231F20"/>
                <w:sz w:val="16"/>
              </w:rPr>
              <w:t>para</w:t>
            </w:r>
            <w:r>
              <w:rPr>
                <w:color w:val="231F20"/>
                <w:spacing w:val="-4"/>
                <w:sz w:val="16"/>
              </w:rPr>
              <w:t> </w:t>
            </w:r>
            <w:r>
              <w:rPr>
                <w:color w:val="231F20"/>
                <w:sz w:val="16"/>
              </w:rPr>
              <w:t>crear</w:t>
            </w:r>
            <w:r>
              <w:rPr>
                <w:color w:val="231F20"/>
                <w:spacing w:val="-5"/>
                <w:sz w:val="16"/>
              </w:rPr>
              <w:t> </w:t>
            </w:r>
            <w:r>
              <w:rPr>
                <w:color w:val="231F20"/>
                <w:sz w:val="16"/>
              </w:rPr>
              <w:t>mecanismo que den garantía de la seguridad de las miles de trabajadoras que viven en los municipios de la entidad.</w:t>
            </w:r>
          </w:p>
          <w:p>
            <w:pPr>
              <w:pStyle w:val="TableParagraph"/>
              <w:numPr>
                <w:ilvl w:val="0"/>
                <w:numId w:val="54"/>
              </w:numPr>
              <w:tabs>
                <w:tab w:pos="201" w:val="left" w:leader="none"/>
              </w:tabs>
              <w:spacing w:line="240" w:lineRule="auto" w:before="113" w:after="0"/>
              <w:ind w:left="200" w:right="0" w:hanging="120"/>
              <w:jc w:val="both"/>
              <w:rPr>
                <w:sz w:val="16"/>
              </w:rPr>
            </w:pPr>
            <w:r>
              <w:rPr>
                <w:color w:val="231F20"/>
                <w:sz w:val="16"/>
              </w:rPr>
              <w:t>Legislar para que exista un Sistema Estatal de Centros de Desarrollo</w:t>
            </w:r>
            <w:r>
              <w:rPr>
                <w:color w:val="231F20"/>
                <w:spacing w:val="-18"/>
                <w:sz w:val="16"/>
              </w:rPr>
              <w:t> </w:t>
            </w:r>
            <w:r>
              <w:rPr>
                <w:color w:val="231F20"/>
                <w:sz w:val="16"/>
              </w:rPr>
              <w:t>Infantil.</w:t>
            </w:r>
          </w:p>
          <w:p>
            <w:pPr>
              <w:pStyle w:val="TableParagraph"/>
              <w:numPr>
                <w:ilvl w:val="0"/>
                <w:numId w:val="54"/>
              </w:numPr>
              <w:tabs>
                <w:tab w:pos="218" w:val="left" w:leader="none"/>
              </w:tabs>
              <w:spacing w:line="240" w:lineRule="auto" w:before="129" w:after="0"/>
              <w:ind w:left="217" w:right="0" w:hanging="137"/>
              <w:jc w:val="both"/>
              <w:rPr>
                <w:sz w:val="16"/>
              </w:rPr>
            </w:pPr>
            <w:r>
              <w:rPr>
                <w:color w:val="231F20"/>
                <w:sz w:val="16"/>
              </w:rPr>
              <w:t>Impulsar</w:t>
            </w:r>
            <w:r>
              <w:rPr>
                <w:color w:val="231F20"/>
                <w:spacing w:val="16"/>
                <w:sz w:val="16"/>
              </w:rPr>
              <w:t> </w:t>
            </w:r>
            <w:r>
              <w:rPr>
                <w:color w:val="231F20"/>
                <w:sz w:val="16"/>
              </w:rPr>
              <w:t>decisivamente</w:t>
            </w:r>
            <w:r>
              <w:rPr>
                <w:color w:val="231F20"/>
                <w:spacing w:val="16"/>
                <w:sz w:val="16"/>
              </w:rPr>
              <w:t> </w:t>
            </w:r>
            <w:r>
              <w:rPr>
                <w:color w:val="231F20"/>
                <w:sz w:val="16"/>
              </w:rPr>
              <w:t>leyes</w:t>
            </w:r>
            <w:r>
              <w:rPr>
                <w:color w:val="231F20"/>
                <w:spacing w:val="16"/>
                <w:sz w:val="16"/>
              </w:rPr>
              <w:t> </w:t>
            </w:r>
            <w:r>
              <w:rPr>
                <w:color w:val="231F20"/>
                <w:sz w:val="16"/>
              </w:rPr>
              <w:t>de</w:t>
            </w:r>
            <w:r>
              <w:rPr>
                <w:color w:val="231F20"/>
                <w:spacing w:val="16"/>
                <w:sz w:val="16"/>
              </w:rPr>
              <w:t> </w:t>
            </w:r>
            <w:r>
              <w:rPr>
                <w:color w:val="231F20"/>
                <w:sz w:val="16"/>
              </w:rPr>
              <w:t>apoyo,</w:t>
            </w:r>
            <w:r>
              <w:rPr>
                <w:color w:val="231F20"/>
                <w:spacing w:val="16"/>
                <w:sz w:val="16"/>
              </w:rPr>
              <w:t> </w:t>
            </w:r>
            <w:r>
              <w:rPr>
                <w:color w:val="231F20"/>
                <w:sz w:val="16"/>
              </w:rPr>
              <w:t>convivencia</w:t>
            </w:r>
            <w:r>
              <w:rPr>
                <w:color w:val="231F20"/>
                <w:spacing w:val="15"/>
                <w:sz w:val="16"/>
              </w:rPr>
              <w:t> </w:t>
            </w:r>
            <w:r>
              <w:rPr>
                <w:color w:val="231F20"/>
                <w:sz w:val="16"/>
              </w:rPr>
              <w:t>y</w:t>
            </w:r>
            <w:r>
              <w:rPr>
                <w:color w:val="231F20"/>
                <w:spacing w:val="16"/>
                <w:sz w:val="16"/>
              </w:rPr>
              <w:t> </w:t>
            </w:r>
            <w:r>
              <w:rPr>
                <w:color w:val="231F20"/>
                <w:sz w:val="16"/>
              </w:rPr>
              <w:t>respeto</w:t>
            </w:r>
            <w:r>
              <w:rPr>
                <w:color w:val="231F20"/>
                <w:spacing w:val="16"/>
                <w:sz w:val="16"/>
              </w:rPr>
              <w:t> </w:t>
            </w:r>
            <w:r>
              <w:rPr>
                <w:color w:val="231F20"/>
                <w:sz w:val="16"/>
              </w:rPr>
              <w:t>a</w:t>
            </w:r>
            <w:r>
              <w:rPr>
                <w:color w:val="231F20"/>
                <w:spacing w:val="16"/>
                <w:sz w:val="16"/>
              </w:rPr>
              <w:t> </w:t>
            </w:r>
            <w:r>
              <w:rPr>
                <w:color w:val="231F20"/>
                <w:sz w:val="16"/>
              </w:rPr>
              <w:t>la</w:t>
            </w:r>
            <w:r>
              <w:rPr>
                <w:color w:val="231F20"/>
                <w:spacing w:val="16"/>
                <w:sz w:val="16"/>
              </w:rPr>
              <w:t> </w:t>
            </w:r>
            <w:r>
              <w:rPr>
                <w:color w:val="231F20"/>
                <w:sz w:val="16"/>
              </w:rPr>
              <w:t>mujer</w:t>
            </w:r>
            <w:r>
              <w:rPr>
                <w:color w:val="231F20"/>
                <w:spacing w:val="16"/>
                <w:sz w:val="16"/>
              </w:rPr>
              <w:t> </w:t>
            </w:r>
            <w:r>
              <w:rPr>
                <w:color w:val="231F20"/>
                <w:sz w:val="16"/>
              </w:rPr>
              <w:t>y</w:t>
            </w:r>
            <w:r>
              <w:rPr>
                <w:color w:val="231F20"/>
                <w:spacing w:val="16"/>
                <w:sz w:val="16"/>
              </w:rPr>
              <w:t> </w:t>
            </w:r>
            <w:r>
              <w:rPr>
                <w:color w:val="231F20"/>
                <w:sz w:val="16"/>
              </w:rPr>
              <w:t>se</w:t>
            </w:r>
            <w:r>
              <w:rPr>
                <w:color w:val="231F20"/>
                <w:spacing w:val="16"/>
                <w:sz w:val="16"/>
              </w:rPr>
              <w:t> </w:t>
            </w:r>
            <w:r>
              <w:rPr>
                <w:color w:val="231F20"/>
                <w:sz w:val="16"/>
              </w:rPr>
              <w:t>tipificará</w:t>
            </w:r>
            <w:r>
              <w:rPr>
                <w:color w:val="231F20"/>
                <w:spacing w:val="16"/>
                <w:sz w:val="16"/>
              </w:rPr>
              <w:t> </w:t>
            </w:r>
            <w:r>
              <w:rPr>
                <w:color w:val="231F20"/>
                <w:sz w:val="16"/>
              </w:rPr>
              <w:t>con</w:t>
            </w:r>
          </w:p>
          <w:p>
            <w:pPr>
              <w:pStyle w:val="TableParagraph"/>
              <w:spacing w:before="16"/>
              <w:ind w:left="80"/>
              <w:jc w:val="both"/>
              <w:rPr>
                <w:sz w:val="16"/>
              </w:rPr>
            </w:pPr>
            <w:r>
              <w:rPr>
                <w:color w:val="231F20"/>
                <w:sz w:val="16"/>
              </w:rPr>
              <w:t>precisión los delitos que afectan a este sector de la población.</w:t>
            </w:r>
          </w:p>
        </w:tc>
      </w:tr>
    </w:tbl>
    <w:p>
      <w:pPr>
        <w:spacing w:before="48"/>
        <w:ind w:left="0" w:right="121" w:firstLine="0"/>
        <w:jc w:val="right"/>
        <w:rPr>
          <w:i/>
          <w:sz w:val="14"/>
        </w:rPr>
      </w:pPr>
      <w:r>
        <w:rPr>
          <w:i/>
          <w:color w:val="231F20"/>
          <w:sz w:val="14"/>
        </w:rPr>
        <w:t>Continúa…</w:t>
      </w:r>
    </w:p>
    <w:p>
      <w:pPr>
        <w:spacing w:after="0"/>
        <w:jc w:val="right"/>
        <w:rPr>
          <w:sz w:val="14"/>
        </w:rPr>
        <w:sectPr>
          <w:pgSz w:w="8790" w:h="13040"/>
          <w:pgMar w:header="1052" w:footer="0" w:top="1240" w:bottom="280" w:left="960" w:right="840"/>
        </w:sectPr>
      </w:pPr>
    </w:p>
    <w:p>
      <w:pPr>
        <w:pStyle w:val="BodyText"/>
        <w:spacing w:before="0"/>
        <w:rPr>
          <w:i/>
        </w:rPr>
      </w:pPr>
    </w:p>
    <w:p>
      <w:pPr>
        <w:pStyle w:val="BodyText"/>
        <w:spacing w:before="0"/>
        <w:rPr>
          <w:i/>
          <w:sz w:val="19"/>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7"/>
        <w:gridCol w:w="6389"/>
      </w:tblGrid>
      <w:tr>
        <w:trPr>
          <w:trHeight w:val="253" w:hRule="exact"/>
        </w:trPr>
        <w:tc>
          <w:tcPr>
            <w:tcW w:w="347" w:type="dxa"/>
            <w:tcBorders>
              <w:top w:val="single" w:sz="8" w:space="0" w:color="231F20"/>
            </w:tcBorders>
          </w:tcPr>
          <w:p>
            <w:pPr>
              <w:pStyle w:val="TableParagraph"/>
              <w:spacing w:before="8"/>
              <w:ind w:left="61"/>
              <w:rPr>
                <w:i/>
                <w:sz w:val="16"/>
              </w:rPr>
            </w:pPr>
            <w:r>
              <w:rPr>
                <w:i/>
                <w:color w:val="231F20"/>
                <w:sz w:val="16"/>
              </w:rPr>
              <w:t>Eje</w:t>
            </w:r>
          </w:p>
        </w:tc>
        <w:tc>
          <w:tcPr>
            <w:tcW w:w="6389" w:type="dxa"/>
            <w:tcBorders>
              <w:top w:val="single" w:sz="8" w:space="0" w:color="231F20"/>
            </w:tcBorders>
          </w:tcPr>
          <w:p>
            <w:pPr>
              <w:pStyle w:val="TableParagraph"/>
              <w:spacing w:before="8"/>
              <w:ind w:left="2501" w:right="2501"/>
              <w:jc w:val="center"/>
              <w:rPr>
                <w:i/>
                <w:sz w:val="16"/>
              </w:rPr>
            </w:pPr>
            <w:r>
              <w:rPr>
                <w:i/>
                <w:color w:val="231F20"/>
                <w:sz w:val="16"/>
              </w:rPr>
              <w:t>Propuesta específica</w:t>
            </w:r>
          </w:p>
        </w:tc>
      </w:tr>
      <w:tr>
        <w:trPr>
          <w:trHeight w:val="6101" w:hRule="exact"/>
        </w:trPr>
        <w:tc>
          <w:tcPr>
            <w:tcW w:w="347" w:type="dxa"/>
          </w:tcPr>
          <w:p>
            <w:pPr/>
          </w:p>
        </w:tc>
        <w:tc>
          <w:tcPr>
            <w:tcW w:w="6389" w:type="dxa"/>
          </w:tcPr>
          <w:p>
            <w:pPr>
              <w:pStyle w:val="TableParagraph"/>
              <w:numPr>
                <w:ilvl w:val="0"/>
                <w:numId w:val="55"/>
              </w:numPr>
              <w:tabs>
                <w:tab w:pos="217" w:val="left" w:leader="none"/>
              </w:tabs>
              <w:spacing w:line="261" w:lineRule="auto" w:before="41" w:after="0"/>
              <w:ind w:left="80" w:right="78" w:firstLine="0"/>
              <w:jc w:val="both"/>
              <w:rPr>
                <w:sz w:val="16"/>
              </w:rPr>
            </w:pPr>
            <w:r>
              <w:rPr>
                <w:color w:val="231F20"/>
                <w:sz w:val="16"/>
              </w:rPr>
              <w:t>Dotar al Estado de México del marco legal necesario para la creación de Unidades de salud integral para las Mujeres en las comunidades de los</w:t>
            </w:r>
            <w:r>
              <w:rPr>
                <w:color w:val="231F20"/>
                <w:spacing w:val="-23"/>
                <w:sz w:val="16"/>
              </w:rPr>
              <w:t> </w:t>
            </w:r>
            <w:r>
              <w:rPr>
                <w:color w:val="231F20"/>
                <w:sz w:val="16"/>
              </w:rPr>
              <w:t>Municipios.</w:t>
            </w:r>
          </w:p>
          <w:p>
            <w:pPr>
              <w:pStyle w:val="TableParagraph"/>
              <w:numPr>
                <w:ilvl w:val="0"/>
                <w:numId w:val="55"/>
              </w:numPr>
              <w:tabs>
                <w:tab w:pos="200" w:val="left" w:leader="none"/>
              </w:tabs>
              <w:spacing w:line="261" w:lineRule="auto" w:before="113" w:after="0"/>
              <w:ind w:left="80" w:right="77" w:firstLine="0"/>
              <w:jc w:val="both"/>
              <w:rPr>
                <w:sz w:val="16"/>
              </w:rPr>
            </w:pPr>
            <w:r>
              <w:rPr>
                <w:color w:val="231F20"/>
                <w:sz w:val="16"/>
              </w:rPr>
              <w:t>Reforma laboral que permita la armonización de los horarios de las madres trabajadoras con</w:t>
            </w:r>
            <w:r>
              <w:rPr>
                <w:color w:val="231F20"/>
                <w:spacing w:val="-21"/>
                <w:sz w:val="16"/>
              </w:rPr>
              <w:t> </w:t>
            </w:r>
            <w:r>
              <w:rPr>
                <w:color w:val="231F20"/>
                <w:sz w:val="16"/>
              </w:rPr>
              <w:t>las horas del cuidado de sus</w:t>
            </w:r>
            <w:r>
              <w:rPr>
                <w:color w:val="231F20"/>
                <w:spacing w:val="-3"/>
                <w:sz w:val="16"/>
              </w:rPr>
              <w:t> </w:t>
            </w:r>
            <w:r>
              <w:rPr>
                <w:color w:val="231F20"/>
                <w:sz w:val="16"/>
              </w:rPr>
              <w:t>hijos.</w:t>
            </w:r>
          </w:p>
          <w:p>
            <w:pPr>
              <w:pStyle w:val="TableParagraph"/>
              <w:numPr>
                <w:ilvl w:val="0"/>
                <w:numId w:val="55"/>
              </w:numPr>
              <w:tabs>
                <w:tab w:pos="193" w:val="left" w:leader="none"/>
              </w:tabs>
              <w:spacing w:line="261" w:lineRule="auto" w:before="113" w:after="0"/>
              <w:ind w:left="80" w:right="77" w:firstLine="0"/>
              <w:jc w:val="both"/>
              <w:rPr>
                <w:sz w:val="16"/>
              </w:rPr>
            </w:pPr>
            <w:r>
              <w:rPr>
                <w:color w:val="231F20"/>
                <w:sz w:val="16"/>
              </w:rPr>
              <w:t>Reformar</w:t>
            </w:r>
            <w:r>
              <w:rPr>
                <w:color w:val="231F20"/>
                <w:spacing w:val="-9"/>
                <w:sz w:val="16"/>
              </w:rPr>
              <w:t> </w:t>
            </w:r>
            <w:r>
              <w:rPr>
                <w:color w:val="231F20"/>
                <w:sz w:val="16"/>
              </w:rPr>
              <w:t>la</w:t>
            </w:r>
            <w:r>
              <w:rPr>
                <w:color w:val="231F20"/>
                <w:spacing w:val="-9"/>
                <w:sz w:val="16"/>
              </w:rPr>
              <w:t> </w:t>
            </w:r>
            <w:r>
              <w:rPr>
                <w:color w:val="231F20"/>
                <w:sz w:val="16"/>
              </w:rPr>
              <w:t>Constitución</w:t>
            </w:r>
            <w:r>
              <w:rPr>
                <w:color w:val="231F20"/>
                <w:spacing w:val="-9"/>
                <w:sz w:val="16"/>
              </w:rPr>
              <w:t> </w:t>
            </w:r>
            <w:r>
              <w:rPr>
                <w:color w:val="231F20"/>
                <w:sz w:val="16"/>
              </w:rPr>
              <w:t>del</w:t>
            </w:r>
            <w:r>
              <w:rPr>
                <w:color w:val="231F20"/>
                <w:spacing w:val="-9"/>
                <w:sz w:val="16"/>
              </w:rPr>
              <w:t> </w:t>
            </w:r>
            <w:r>
              <w:rPr>
                <w:color w:val="231F20"/>
                <w:sz w:val="16"/>
              </w:rPr>
              <w:t>Estado</w:t>
            </w:r>
            <w:r>
              <w:rPr>
                <w:color w:val="231F20"/>
                <w:spacing w:val="-9"/>
                <w:sz w:val="16"/>
              </w:rPr>
              <w:t> </w:t>
            </w:r>
            <w:r>
              <w:rPr>
                <w:color w:val="231F20"/>
                <w:sz w:val="16"/>
              </w:rPr>
              <w:t>de</w:t>
            </w:r>
            <w:r>
              <w:rPr>
                <w:color w:val="231F20"/>
                <w:spacing w:val="-9"/>
                <w:sz w:val="16"/>
              </w:rPr>
              <w:t> </w:t>
            </w:r>
            <w:r>
              <w:rPr>
                <w:color w:val="231F20"/>
                <w:sz w:val="16"/>
              </w:rPr>
              <w:t>México</w:t>
            </w:r>
            <w:r>
              <w:rPr>
                <w:color w:val="231F20"/>
                <w:spacing w:val="-9"/>
                <w:sz w:val="16"/>
              </w:rPr>
              <w:t> </w:t>
            </w:r>
            <w:r>
              <w:rPr>
                <w:color w:val="231F20"/>
                <w:sz w:val="16"/>
              </w:rPr>
              <w:t>para</w:t>
            </w:r>
            <w:r>
              <w:rPr>
                <w:color w:val="231F20"/>
                <w:spacing w:val="-9"/>
                <w:sz w:val="16"/>
              </w:rPr>
              <w:t> </w:t>
            </w:r>
            <w:r>
              <w:rPr>
                <w:color w:val="231F20"/>
                <w:sz w:val="16"/>
              </w:rPr>
              <w:t>garantizar</w:t>
            </w:r>
            <w:r>
              <w:rPr>
                <w:color w:val="231F20"/>
                <w:spacing w:val="-9"/>
                <w:sz w:val="16"/>
              </w:rPr>
              <w:t> </w:t>
            </w:r>
            <w:r>
              <w:rPr>
                <w:color w:val="231F20"/>
                <w:sz w:val="16"/>
              </w:rPr>
              <w:t>el</w:t>
            </w:r>
            <w:r>
              <w:rPr>
                <w:color w:val="231F20"/>
                <w:spacing w:val="-9"/>
                <w:sz w:val="16"/>
              </w:rPr>
              <w:t> </w:t>
            </w:r>
            <w:r>
              <w:rPr>
                <w:color w:val="231F20"/>
                <w:sz w:val="16"/>
              </w:rPr>
              <w:t>principio</w:t>
            </w:r>
            <w:r>
              <w:rPr>
                <w:color w:val="231F20"/>
                <w:spacing w:val="-9"/>
                <w:sz w:val="16"/>
              </w:rPr>
              <w:t> </w:t>
            </w:r>
            <w:r>
              <w:rPr>
                <w:color w:val="231F20"/>
                <w:sz w:val="16"/>
              </w:rPr>
              <w:t>de</w:t>
            </w:r>
            <w:r>
              <w:rPr>
                <w:color w:val="231F20"/>
                <w:spacing w:val="-9"/>
                <w:sz w:val="16"/>
              </w:rPr>
              <w:t> </w:t>
            </w:r>
            <w:r>
              <w:rPr>
                <w:color w:val="231F20"/>
                <w:sz w:val="16"/>
              </w:rPr>
              <w:t>no</w:t>
            </w:r>
            <w:r>
              <w:rPr>
                <w:color w:val="231F20"/>
                <w:spacing w:val="-9"/>
                <w:sz w:val="16"/>
              </w:rPr>
              <w:t> </w:t>
            </w:r>
            <w:r>
              <w:rPr>
                <w:color w:val="231F20"/>
                <w:sz w:val="16"/>
              </w:rPr>
              <w:t>discriminación por motivos de orientación</w:t>
            </w:r>
            <w:r>
              <w:rPr>
                <w:color w:val="231F20"/>
                <w:spacing w:val="-8"/>
                <w:sz w:val="16"/>
              </w:rPr>
              <w:t> </w:t>
            </w:r>
            <w:r>
              <w:rPr>
                <w:color w:val="231F20"/>
                <w:sz w:val="16"/>
              </w:rPr>
              <w:t>sexual.</w:t>
            </w:r>
          </w:p>
          <w:p>
            <w:pPr>
              <w:pStyle w:val="TableParagraph"/>
              <w:numPr>
                <w:ilvl w:val="0"/>
                <w:numId w:val="55"/>
              </w:numPr>
              <w:tabs>
                <w:tab w:pos="201" w:val="left" w:leader="none"/>
              </w:tabs>
              <w:spacing w:line="261" w:lineRule="auto" w:before="113" w:after="0"/>
              <w:ind w:left="80" w:right="78" w:firstLine="0"/>
              <w:jc w:val="both"/>
              <w:rPr>
                <w:sz w:val="16"/>
              </w:rPr>
            </w:pPr>
            <w:r>
              <w:rPr>
                <w:color w:val="231F20"/>
                <w:sz w:val="16"/>
              </w:rPr>
              <w:t>Legislar para prohibir y eliminar la discriminación por motivos de orientación sexual y diversi- dad de género en las esferas públicas y</w:t>
            </w:r>
            <w:r>
              <w:rPr>
                <w:color w:val="231F20"/>
                <w:spacing w:val="-3"/>
                <w:sz w:val="16"/>
              </w:rPr>
              <w:t> </w:t>
            </w:r>
            <w:r>
              <w:rPr>
                <w:color w:val="231F20"/>
                <w:sz w:val="16"/>
              </w:rPr>
              <w:t>privada.</w:t>
            </w:r>
          </w:p>
          <w:p>
            <w:pPr>
              <w:pStyle w:val="TableParagraph"/>
              <w:numPr>
                <w:ilvl w:val="0"/>
                <w:numId w:val="55"/>
              </w:numPr>
              <w:tabs>
                <w:tab w:pos="206" w:val="left" w:leader="none"/>
              </w:tabs>
              <w:spacing w:line="261" w:lineRule="auto" w:before="113" w:after="0"/>
              <w:ind w:left="80" w:right="79" w:firstLine="0"/>
              <w:jc w:val="both"/>
              <w:rPr>
                <w:sz w:val="16"/>
              </w:rPr>
            </w:pPr>
            <w:r>
              <w:rPr>
                <w:color w:val="231F20"/>
                <w:sz w:val="16"/>
              </w:rPr>
              <w:t>Impulsar leyes de educación y sensibilización para promover el disfrute universal de todos los derechos humanos por todas las personas, con independencia de su orientación sexual o la</w:t>
            </w:r>
            <w:r>
              <w:rPr>
                <w:color w:val="231F20"/>
                <w:spacing w:val="-22"/>
                <w:sz w:val="16"/>
              </w:rPr>
              <w:t> </w:t>
            </w:r>
            <w:r>
              <w:rPr>
                <w:color w:val="231F20"/>
                <w:sz w:val="16"/>
              </w:rPr>
              <w:t>identi- dad de género, mediante políticas y toma de decisiones con un enfoque</w:t>
            </w:r>
            <w:r>
              <w:rPr>
                <w:color w:val="231F20"/>
                <w:spacing w:val="-4"/>
                <w:sz w:val="16"/>
              </w:rPr>
              <w:t> </w:t>
            </w:r>
            <w:r>
              <w:rPr>
                <w:color w:val="231F20"/>
                <w:sz w:val="16"/>
              </w:rPr>
              <w:t>plural.</w:t>
            </w:r>
          </w:p>
          <w:p>
            <w:pPr>
              <w:pStyle w:val="TableParagraph"/>
              <w:numPr>
                <w:ilvl w:val="0"/>
                <w:numId w:val="55"/>
              </w:numPr>
              <w:tabs>
                <w:tab w:pos="209" w:val="left" w:leader="none"/>
              </w:tabs>
              <w:spacing w:line="261" w:lineRule="auto" w:before="113" w:after="0"/>
              <w:ind w:left="80" w:right="77" w:firstLine="0"/>
              <w:jc w:val="both"/>
              <w:rPr>
                <w:sz w:val="16"/>
              </w:rPr>
            </w:pPr>
            <w:r>
              <w:rPr>
                <w:color w:val="231F20"/>
                <w:sz w:val="16"/>
              </w:rPr>
              <w:t>Promover todas las medidas apropiadas para la eliminación de actitudes y prácticas prejuicio- sas o discriminatorias, basadas en la idea de inferioridad o superioridad de cualquier orientación sexual, identidad de género o expresión de</w:t>
            </w:r>
            <w:r>
              <w:rPr>
                <w:color w:val="231F20"/>
                <w:spacing w:val="-8"/>
                <w:sz w:val="16"/>
              </w:rPr>
              <w:t> </w:t>
            </w:r>
            <w:r>
              <w:rPr>
                <w:color w:val="231F20"/>
                <w:sz w:val="16"/>
              </w:rPr>
              <w:t>género.</w:t>
            </w:r>
          </w:p>
          <w:p>
            <w:pPr>
              <w:pStyle w:val="TableParagraph"/>
              <w:numPr>
                <w:ilvl w:val="0"/>
                <w:numId w:val="55"/>
              </w:numPr>
              <w:tabs>
                <w:tab w:pos="209" w:val="left" w:leader="none"/>
              </w:tabs>
              <w:spacing w:line="261" w:lineRule="auto" w:before="113" w:after="0"/>
              <w:ind w:left="80" w:right="77" w:firstLine="0"/>
              <w:jc w:val="both"/>
              <w:rPr>
                <w:sz w:val="16"/>
              </w:rPr>
            </w:pPr>
            <w:r>
              <w:rPr>
                <w:color w:val="231F20"/>
                <w:sz w:val="16"/>
              </w:rPr>
              <w:t>Legislar para que a todas las personas se les confiera capacidad jurídica en asuntos civiles sin discriminación por motivos de orientación sexual o identidad de género y la oportunidad de ejer- cer dicha capacidad, incluyendo los derechos. En igualdad de condiciones, a suscribir contratos y administrar</w:t>
            </w:r>
            <w:r>
              <w:rPr>
                <w:color w:val="231F20"/>
                <w:spacing w:val="-10"/>
                <w:sz w:val="16"/>
              </w:rPr>
              <w:t> </w:t>
            </w:r>
            <w:r>
              <w:rPr>
                <w:color w:val="231F20"/>
                <w:sz w:val="16"/>
              </w:rPr>
              <w:t>poseer,</w:t>
            </w:r>
            <w:r>
              <w:rPr>
                <w:color w:val="231F20"/>
                <w:spacing w:val="-10"/>
                <w:sz w:val="16"/>
              </w:rPr>
              <w:t> </w:t>
            </w:r>
            <w:r>
              <w:rPr>
                <w:color w:val="231F20"/>
                <w:sz w:val="16"/>
              </w:rPr>
              <w:t>adquirir,</w:t>
            </w:r>
            <w:r>
              <w:rPr>
                <w:color w:val="231F20"/>
                <w:spacing w:val="-10"/>
                <w:sz w:val="16"/>
              </w:rPr>
              <w:t> </w:t>
            </w:r>
            <w:r>
              <w:rPr>
                <w:color w:val="231F20"/>
                <w:sz w:val="16"/>
              </w:rPr>
              <w:t>controlar</w:t>
            </w:r>
            <w:r>
              <w:rPr>
                <w:color w:val="231F20"/>
                <w:spacing w:val="-10"/>
                <w:sz w:val="16"/>
              </w:rPr>
              <w:t> </w:t>
            </w:r>
            <w:r>
              <w:rPr>
                <w:color w:val="231F20"/>
                <w:sz w:val="16"/>
              </w:rPr>
              <w:t>y</w:t>
            </w:r>
            <w:r>
              <w:rPr>
                <w:color w:val="231F20"/>
                <w:spacing w:val="-10"/>
                <w:sz w:val="16"/>
              </w:rPr>
              <w:t> </w:t>
            </w:r>
            <w:r>
              <w:rPr>
                <w:color w:val="231F20"/>
                <w:sz w:val="16"/>
              </w:rPr>
              <w:t>disfrutar</w:t>
            </w:r>
            <w:r>
              <w:rPr>
                <w:color w:val="231F20"/>
                <w:spacing w:val="-10"/>
                <w:sz w:val="16"/>
              </w:rPr>
              <w:t> </w:t>
            </w:r>
            <w:r>
              <w:rPr>
                <w:color w:val="231F20"/>
                <w:sz w:val="16"/>
              </w:rPr>
              <w:t>bienes</w:t>
            </w:r>
            <w:r>
              <w:rPr>
                <w:color w:val="231F20"/>
                <w:spacing w:val="-10"/>
                <w:sz w:val="16"/>
              </w:rPr>
              <w:t> </w:t>
            </w:r>
            <w:r>
              <w:rPr>
                <w:color w:val="231F20"/>
                <w:sz w:val="16"/>
              </w:rPr>
              <w:t>de</w:t>
            </w:r>
            <w:r>
              <w:rPr>
                <w:color w:val="231F20"/>
                <w:spacing w:val="-10"/>
                <w:sz w:val="16"/>
              </w:rPr>
              <w:t> </w:t>
            </w:r>
            <w:r>
              <w:rPr>
                <w:color w:val="231F20"/>
                <w:sz w:val="16"/>
              </w:rPr>
              <w:t>su</w:t>
            </w:r>
            <w:r>
              <w:rPr>
                <w:color w:val="231F20"/>
                <w:spacing w:val="-10"/>
                <w:sz w:val="16"/>
              </w:rPr>
              <w:t> </w:t>
            </w:r>
            <w:r>
              <w:rPr>
                <w:color w:val="231F20"/>
                <w:sz w:val="16"/>
              </w:rPr>
              <w:t>propiedad,</w:t>
            </w:r>
            <w:r>
              <w:rPr>
                <w:color w:val="231F20"/>
                <w:spacing w:val="-10"/>
                <w:sz w:val="16"/>
              </w:rPr>
              <w:t> </w:t>
            </w:r>
            <w:r>
              <w:rPr>
                <w:color w:val="231F20"/>
                <w:sz w:val="16"/>
              </w:rPr>
              <w:t>como</w:t>
            </w:r>
            <w:r>
              <w:rPr>
                <w:color w:val="231F20"/>
                <w:spacing w:val="-10"/>
                <w:sz w:val="16"/>
              </w:rPr>
              <w:t> </w:t>
            </w:r>
            <w:r>
              <w:rPr>
                <w:color w:val="231F20"/>
                <w:sz w:val="16"/>
              </w:rPr>
              <w:t>también</w:t>
            </w:r>
            <w:r>
              <w:rPr>
                <w:color w:val="231F20"/>
                <w:spacing w:val="-10"/>
                <w:sz w:val="16"/>
              </w:rPr>
              <w:t> </w:t>
            </w:r>
            <w:r>
              <w:rPr>
                <w:color w:val="231F20"/>
                <w:sz w:val="16"/>
              </w:rPr>
              <w:t>a</w:t>
            </w:r>
            <w:r>
              <w:rPr>
                <w:color w:val="231F20"/>
                <w:spacing w:val="-10"/>
                <w:sz w:val="16"/>
              </w:rPr>
              <w:t> </w:t>
            </w:r>
            <w:r>
              <w:rPr>
                <w:color w:val="231F20"/>
                <w:sz w:val="16"/>
              </w:rPr>
              <w:t>disponer de estos.</w:t>
            </w:r>
          </w:p>
          <w:p>
            <w:pPr>
              <w:pStyle w:val="TableParagraph"/>
              <w:numPr>
                <w:ilvl w:val="0"/>
                <w:numId w:val="55"/>
              </w:numPr>
              <w:tabs>
                <w:tab w:pos="199" w:val="left" w:leader="none"/>
              </w:tabs>
              <w:spacing w:line="261" w:lineRule="auto" w:before="113" w:after="0"/>
              <w:ind w:left="80" w:right="79" w:firstLine="0"/>
              <w:jc w:val="both"/>
              <w:rPr>
                <w:sz w:val="16"/>
              </w:rPr>
            </w:pPr>
            <w:r>
              <w:rPr>
                <w:color w:val="231F20"/>
                <w:sz w:val="16"/>
              </w:rPr>
              <w:t>Legislar</w:t>
            </w:r>
            <w:r>
              <w:rPr>
                <w:color w:val="231F20"/>
                <w:spacing w:val="-3"/>
                <w:sz w:val="16"/>
              </w:rPr>
              <w:t> </w:t>
            </w:r>
            <w:r>
              <w:rPr>
                <w:color w:val="231F20"/>
                <w:sz w:val="16"/>
              </w:rPr>
              <w:t>también</w:t>
            </w:r>
            <w:r>
              <w:rPr>
                <w:color w:val="231F20"/>
                <w:spacing w:val="-3"/>
                <w:sz w:val="16"/>
              </w:rPr>
              <w:t> </w:t>
            </w:r>
            <w:r>
              <w:rPr>
                <w:color w:val="231F20"/>
                <w:sz w:val="16"/>
              </w:rPr>
              <w:t>para</w:t>
            </w:r>
            <w:r>
              <w:rPr>
                <w:color w:val="231F20"/>
                <w:spacing w:val="-2"/>
                <w:sz w:val="16"/>
              </w:rPr>
              <w:t> </w:t>
            </w:r>
            <w:r>
              <w:rPr>
                <w:color w:val="231F20"/>
                <w:sz w:val="16"/>
              </w:rPr>
              <w:t>respetar</w:t>
            </w:r>
            <w:r>
              <w:rPr>
                <w:color w:val="231F20"/>
                <w:spacing w:val="-2"/>
                <w:sz w:val="16"/>
              </w:rPr>
              <w:t> </w:t>
            </w:r>
            <w:r>
              <w:rPr>
                <w:color w:val="231F20"/>
                <w:sz w:val="16"/>
              </w:rPr>
              <w:t>plenamente</w:t>
            </w:r>
            <w:r>
              <w:rPr>
                <w:color w:val="231F20"/>
                <w:spacing w:val="-2"/>
                <w:sz w:val="16"/>
              </w:rPr>
              <w:t> </w:t>
            </w:r>
            <w:r>
              <w:rPr>
                <w:color w:val="231F20"/>
                <w:sz w:val="16"/>
              </w:rPr>
              <w:t>y</w:t>
            </w:r>
            <w:r>
              <w:rPr>
                <w:color w:val="231F20"/>
                <w:spacing w:val="-2"/>
                <w:sz w:val="16"/>
              </w:rPr>
              <w:t> </w:t>
            </w:r>
            <w:r>
              <w:rPr>
                <w:color w:val="231F20"/>
                <w:sz w:val="16"/>
              </w:rPr>
              <w:t>reconocer</w:t>
            </w:r>
            <w:r>
              <w:rPr>
                <w:color w:val="231F20"/>
                <w:spacing w:val="-2"/>
                <w:sz w:val="16"/>
              </w:rPr>
              <w:t> </w:t>
            </w:r>
            <w:r>
              <w:rPr>
                <w:color w:val="231F20"/>
                <w:sz w:val="16"/>
              </w:rPr>
              <w:t>legalmente</w:t>
            </w:r>
            <w:r>
              <w:rPr>
                <w:color w:val="231F20"/>
                <w:spacing w:val="-3"/>
                <w:sz w:val="16"/>
              </w:rPr>
              <w:t> </w:t>
            </w:r>
            <w:r>
              <w:rPr>
                <w:color w:val="231F20"/>
                <w:sz w:val="16"/>
              </w:rPr>
              <w:t>el</w:t>
            </w:r>
            <w:r>
              <w:rPr>
                <w:color w:val="231F20"/>
                <w:spacing w:val="-2"/>
                <w:sz w:val="16"/>
              </w:rPr>
              <w:t> </w:t>
            </w:r>
            <w:r>
              <w:rPr>
                <w:color w:val="231F20"/>
                <w:sz w:val="16"/>
              </w:rPr>
              <w:t>derecho</w:t>
            </w:r>
            <w:r>
              <w:rPr>
                <w:color w:val="231F20"/>
                <w:spacing w:val="-2"/>
                <w:sz w:val="16"/>
              </w:rPr>
              <w:t> </w:t>
            </w:r>
            <w:r>
              <w:rPr>
                <w:color w:val="231F20"/>
                <w:sz w:val="16"/>
              </w:rPr>
              <w:t>de</w:t>
            </w:r>
            <w:r>
              <w:rPr>
                <w:color w:val="231F20"/>
                <w:spacing w:val="-2"/>
                <w:sz w:val="16"/>
              </w:rPr>
              <w:t> </w:t>
            </w:r>
            <w:r>
              <w:rPr>
                <w:color w:val="231F20"/>
                <w:sz w:val="16"/>
              </w:rPr>
              <w:t>cada</w:t>
            </w:r>
            <w:r>
              <w:rPr>
                <w:color w:val="231F20"/>
                <w:spacing w:val="-2"/>
                <w:sz w:val="16"/>
              </w:rPr>
              <w:t> </w:t>
            </w:r>
            <w:r>
              <w:rPr>
                <w:color w:val="231F20"/>
                <w:sz w:val="16"/>
              </w:rPr>
              <w:t>persona</w:t>
            </w:r>
            <w:r>
              <w:rPr>
                <w:color w:val="231F20"/>
                <w:spacing w:val="-2"/>
                <w:sz w:val="16"/>
              </w:rPr>
              <w:t> </w:t>
            </w:r>
            <w:r>
              <w:rPr>
                <w:color w:val="231F20"/>
                <w:sz w:val="16"/>
              </w:rPr>
              <w:t>a la identidad de género que ella defina para sí y promoveremos la reforma al código civil.</w:t>
            </w:r>
            <w:r>
              <w:rPr>
                <w:color w:val="231F20"/>
                <w:spacing w:val="-25"/>
                <w:sz w:val="16"/>
              </w:rPr>
              <w:t> </w:t>
            </w:r>
            <w:r>
              <w:rPr>
                <w:color w:val="231F20"/>
                <w:sz w:val="16"/>
              </w:rPr>
              <w:t>Legisla- ción para que puedan existir matrimonios entre personas del mismo</w:t>
            </w:r>
            <w:r>
              <w:rPr>
                <w:color w:val="231F20"/>
                <w:spacing w:val="-10"/>
                <w:sz w:val="16"/>
              </w:rPr>
              <w:t> </w:t>
            </w:r>
            <w:r>
              <w:rPr>
                <w:color w:val="231F20"/>
                <w:sz w:val="16"/>
              </w:rPr>
              <w:t>sexo.</w:t>
            </w:r>
          </w:p>
          <w:p>
            <w:pPr>
              <w:pStyle w:val="TableParagraph"/>
              <w:numPr>
                <w:ilvl w:val="0"/>
                <w:numId w:val="55"/>
              </w:numPr>
              <w:tabs>
                <w:tab w:pos="188" w:val="left" w:leader="none"/>
              </w:tabs>
              <w:spacing w:line="240" w:lineRule="auto" w:before="113" w:after="0"/>
              <w:ind w:left="188" w:right="0" w:hanging="108"/>
              <w:jc w:val="both"/>
              <w:rPr>
                <w:sz w:val="16"/>
              </w:rPr>
            </w:pPr>
            <w:r>
              <w:rPr>
                <w:color w:val="231F20"/>
                <w:sz w:val="16"/>
              </w:rPr>
              <w:t>Adoptar</w:t>
            </w:r>
            <w:r>
              <w:rPr>
                <w:color w:val="231F20"/>
                <w:spacing w:val="-13"/>
                <w:sz w:val="16"/>
              </w:rPr>
              <w:t> </w:t>
            </w:r>
            <w:r>
              <w:rPr>
                <w:color w:val="231F20"/>
                <w:sz w:val="16"/>
              </w:rPr>
              <w:t>todas</w:t>
            </w:r>
            <w:r>
              <w:rPr>
                <w:color w:val="231F20"/>
                <w:spacing w:val="-13"/>
                <w:sz w:val="16"/>
              </w:rPr>
              <w:t> </w:t>
            </w:r>
            <w:r>
              <w:rPr>
                <w:color w:val="231F20"/>
                <w:sz w:val="16"/>
              </w:rPr>
              <w:t>las</w:t>
            </w:r>
            <w:r>
              <w:rPr>
                <w:color w:val="231F20"/>
                <w:spacing w:val="-13"/>
                <w:sz w:val="16"/>
              </w:rPr>
              <w:t> </w:t>
            </w:r>
            <w:r>
              <w:rPr>
                <w:color w:val="231F20"/>
                <w:sz w:val="16"/>
              </w:rPr>
              <w:t>medidas</w:t>
            </w:r>
            <w:r>
              <w:rPr>
                <w:color w:val="231F20"/>
                <w:spacing w:val="-13"/>
                <w:sz w:val="16"/>
              </w:rPr>
              <w:t> </w:t>
            </w:r>
            <w:r>
              <w:rPr>
                <w:color w:val="231F20"/>
                <w:sz w:val="16"/>
              </w:rPr>
              <w:t>necesarias</w:t>
            </w:r>
            <w:r>
              <w:rPr>
                <w:color w:val="231F20"/>
                <w:spacing w:val="-13"/>
                <w:sz w:val="16"/>
              </w:rPr>
              <w:t> </w:t>
            </w:r>
            <w:r>
              <w:rPr>
                <w:color w:val="231F20"/>
                <w:sz w:val="16"/>
              </w:rPr>
              <w:t>a</w:t>
            </w:r>
            <w:r>
              <w:rPr>
                <w:color w:val="231F20"/>
                <w:spacing w:val="-13"/>
                <w:sz w:val="16"/>
              </w:rPr>
              <w:t> </w:t>
            </w:r>
            <w:r>
              <w:rPr>
                <w:color w:val="231F20"/>
                <w:sz w:val="16"/>
              </w:rPr>
              <w:t>fin</w:t>
            </w:r>
            <w:r>
              <w:rPr>
                <w:color w:val="231F20"/>
                <w:spacing w:val="-13"/>
                <w:sz w:val="16"/>
              </w:rPr>
              <w:t> </w:t>
            </w:r>
            <w:r>
              <w:rPr>
                <w:color w:val="231F20"/>
                <w:sz w:val="16"/>
              </w:rPr>
              <w:t>de</w:t>
            </w:r>
            <w:r>
              <w:rPr>
                <w:color w:val="231F20"/>
                <w:spacing w:val="-13"/>
                <w:sz w:val="16"/>
              </w:rPr>
              <w:t> </w:t>
            </w:r>
            <w:r>
              <w:rPr>
                <w:color w:val="231F20"/>
                <w:sz w:val="16"/>
              </w:rPr>
              <w:t>prevenir</w:t>
            </w:r>
            <w:r>
              <w:rPr>
                <w:color w:val="231F20"/>
                <w:spacing w:val="-13"/>
                <w:sz w:val="16"/>
              </w:rPr>
              <w:t> </w:t>
            </w:r>
            <w:r>
              <w:rPr>
                <w:color w:val="231F20"/>
                <w:sz w:val="16"/>
              </w:rPr>
              <w:t>y</w:t>
            </w:r>
            <w:r>
              <w:rPr>
                <w:color w:val="231F20"/>
                <w:spacing w:val="-13"/>
                <w:sz w:val="16"/>
              </w:rPr>
              <w:t> </w:t>
            </w:r>
            <w:r>
              <w:rPr>
                <w:color w:val="231F20"/>
                <w:sz w:val="16"/>
              </w:rPr>
              <w:t>desterrar</w:t>
            </w:r>
            <w:r>
              <w:rPr>
                <w:color w:val="231F20"/>
                <w:spacing w:val="-13"/>
                <w:sz w:val="16"/>
              </w:rPr>
              <w:t> </w:t>
            </w:r>
            <w:r>
              <w:rPr>
                <w:color w:val="231F20"/>
                <w:sz w:val="16"/>
              </w:rPr>
              <w:t>todas</w:t>
            </w:r>
            <w:r>
              <w:rPr>
                <w:color w:val="231F20"/>
                <w:spacing w:val="-13"/>
                <w:sz w:val="16"/>
              </w:rPr>
              <w:t> </w:t>
            </w:r>
            <w:r>
              <w:rPr>
                <w:color w:val="231F20"/>
                <w:sz w:val="16"/>
              </w:rPr>
              <w:t>las</w:t>
            </w:r>
            <w:r>
              <w:rPr>
                <w:color w:val="231F20"/>
                <w:spacing w:val="-13"/>
                <w:sz w:val="16"/>
              </w:rPr>
              <w:t> </w:t>
            </w:r>
            <w:r>
              <w:rPr>
                <w:color w:val="231F20"/>
                <w:sz w:val="16"/>
              </w:rPr>
              <w:t>formas</w:t>
            </w:r>
            <w:r>
              <w:rPr>
                <w:color w:val="231F20"/>
                <w:spacing w:val="-13"/>
                <w:sz w:val="16"/>
              </w:rPr>
              <w:t> </w:t>
            </w:r>
            <w:r>
              <w:rPr>
                <w:color w:val="231F20"/>
                <w:sz w:val="16"/>
              </w:rPr>
              <w:t>de</w:t>
            </w:r>
            <w:r>
              <w:rPr>
                <w:color w:val="231F20"/>
                <w:spacing w:val="-13"/>
                <w:sz w:val="16"/>
              </w:rPr>
              <w:t> </w:t>
            </w:r>
            <w:r>
              <w:rPr>
                <w:color w:val="231F20"/>
                <w:sz w:val="16"/>
              </w:rPr>
              <w:t>violencia;</w:t>
            </w:r>
            <w:r>
              <w:rPr>
                <w:color w:val="231F20"/>
                <w:spacing w:val="-13"/>
                <w:sz w:val="16"/>
              </w:rPr>
              <w:t> </w:t>
            </w:r>
            <w:r>
              <w:rPr>
                <w:color w:val="231F20"/>
                <w:sz w:val="16"/>
              </w:rPr>
              <w:t>y</w:t>
            </w:r>
          </w:p>
          <w:p>
            <w:pPr>
              <w:pStyle w:val="TableParagraph"/>
              <w:numPr>
                <w:ilvl w:val="0"/>
                <w:numId w:val="55"/>
              </w:numPr>
              <w:tabs>
                <w:tab w:pos="205" w:val="left" w:leader="none"/>
              </w:tabs>
              <w:spacing w:line="261" w:lineRule="auto" w:before="129" w:after="0"/>
              <w:ind w:left="80" w:right="78" w:firstLine="0"/>
              <w:jc w:val="both"/>
              <w:rPr>
                <w:sz w:val="16"/>
              </w:rPr>
            </w:pPr>
            <w:r>
              <w:rPr>
                <w:color w:val="231F20"/>
                <w:sz w:val="16"/>
              </w:rPr>
              <w:t>Promover una reforma para que pueda existir la interrupción legal del embarazo, sobre la base de que la mujer</w:t>
            </w:r>
            <w:r>
              <w:rPr>
                <w:color w:val="231F20"/>
                <w:spacing w:val="-1"/>
                <w:sz w:val="16"/>
              </w:rPr>
              <w:t> </w:t>
            </w:r>
            <w:r>
              <w:rPr>
                <w:color w:val="231F20"/>
                <w:sz w:val="16"/>
              </w:rPr>
              <w:t>decida.</w:t>
            </w:r>
          </w:p>
        </w:tc>
      </w:tr>
      <w:tr>
        <w:trPr>
          <w:trHeight w:val="881" w:hRule="exact"/>
        </w:trPr>
        <w:tc>
          <w:tcPr>
            <w:tcW w:w="347" w:type="dxa"/>
          </w:tcPr>
          <w:p>
            <w:pPr>
              <w:pStyle w:val="TableParagraph"/>
              <w:spacing w:before="41"/>
              <w:ind w:left="51"/>
              <w:rPr>
                <w:sz w:val="16"/>
              </w:rPr>
            </w:pPr>
            <w:r>
              <w:rPr>
                <w:color w:val="231F20"/>
                <w:sz w:val="16"/>
              </w:rPr>
              <w:t>12</w:t>
            </w:r>
          </w:p>
        </w:tc>
        <w:tc>
          <w:tcPr>
            <w:tcW w:w="6389" w:type="dxa"/>
          </w:tcPr>
          <w:p>
            <w:pPr>
              <w:pStyle w:val="TableParagraph"/>
              <w:spacing w:line="261" w:lineRule="auto" w:before="41"/>
              <w:ind w:left="80" w:right="77"/>
              <w:jc w:val="both"/>
              <w:rPr>
                <w:sz w:val="16"/>
              </w:rPr>
            </w:pPr>
            <w:r>
              <w:rPr>
                <w:color w:val="231F20"/>
                <w:sz w:val="16"/>
              </w:rPr>
              <w:t>– Impulsar la difusión de programas en todos los sectores de la economía estatal, por centro de trabajo, tendientes a eliminar toda forma de discriminación laboral en razón de sexo, creencias religiosas, grupo étnico, discapacidades, edad, condición social, preferencia sexual, opción polí- tica o xenofobia.</w:t>
            </w:r>
          </w:p>
        </w:tc>
      </w:tr>
      <w:tr>
        <w:trPr>
          <w:trHeight w:val="1708" w:hRule="exact"/>
        </w:trPr>
        <w:tc>
          <w:tcPr>
            <w:tcW w:w="347" w:type="dxa"/>
          </w:tcPr>
          <w:p>
            <w:pPr>
              <w:pStyle w:val="TableParagraph"/>
              <w:spacing w:before="41"/>
              <w:ind w:left="51"/>
              <w:rPr>
                <w:sz w:val="16"/>
              </w:rPr>
            </w:pPr>
            <w:r>
              <w:rPr>
                <w:color w:val="231F20"/>
                <w:sz w:val="16"/>
              </w:rPr>
              <w:t>16</w:t>
            </w:r>
          </w:p>
        </w:tc>
        <w:tc>
          <w:tcPr>
            <w:tcW w:w="6389" w:type="dxa"/>
          </w:tcPr>
          <w:p>
            <w:pPr>
              <w:pStyle w:val="TableParagraph"/>
              <w:numPr>
                <w:ilvl w:val="0"/>
                <w:numId w:val="56"/>
              </w:numPr>
              <w:tabs>
                <w:tab w:pos="200" w:val="left" w:leader="none"/>
              </w:tabs>
              <w:spacing w:line="261" w:lineRule="auto" w:before="41" w:after="0"/>
              <w:ind w:left="80" w:right="78" w:firstLine="0"/>
              <w:jc w:val="both"/>
              <w:rPr>
                <w:sz w:val="16"/>
              </w:rPr>
            </w:pPr>
            <w:r>
              <w:rPr>
                <w:color w:val="231F20"/>
                <w:sz w:val="16"/>
              </w:rPr>
              <w:t>Aprobar una serie de medidas que tengan como objetivo lograr la integración de niñas, niños, adolescentes y jóvenes a la cultura de prevención con efecto</w:t>
            </w:r>
            <w:r>
              <w:rPr>
                <w:color w:val="231F20"/>
                <w:spacing w:val="-15"/>
                <w:sz w:val="16"/>
              </w:rPr>
              <w:t> </w:t>
            </w:r>
            <w:r>
              <w:rPr>
                <w:color w:val="231F20"/>
                <w:sz w:val="16"/>
              </w:rPr>
              <w:t>multiplicador.</w:t>
            </w:r>
          </w:p>
          <w:p>
            <w:pPr>
              <w:pStyle w:val="TableParagraph"/>
              <w:numPr>
                <w:ilvl w:val="0"/>
                <w:numId w:val="56"/>
              </w:numPr>
              <w:tabs>
                <w:tab w:pos="213" w:val="left" w:leader="none"/>
              </w:tabs>
              <w:spacing w:line="261" w:lineRule="auto" w:before="113" w:after="0"/>
              <w:ind w:left="80" w:right="78" w:firstLine="0"/>
              <w:jc w:val="both"/>
              <w:rPr>
                <w:sz w:val="16"/>
              </w:rPr>
            </w:pPr>
            <w:r>
              <w:rPr>
                <w:color w:val="231F20"/>
                <w:sz w:val="16"/>
              </w:rPr>
              <w:t>Promover la atención especial a niñas, niños, adolescentes y jóvenes, en la protección de sus derechos, en razón de que sean víctimas o presuntos responsables de algún hecho</w:t>
            </w:r>
            <w:r>
              <w:rPr>
                <w:color w:val="231F20"/>
                <w:spacing w:val="-5"/>
                <w:sz w:val="16"/>
              </w:rPr>
              <w:t> </w:t>
            </w:r>
            <w:r>
              <w:rPr>
                <w:color w:val="231F20"/>
                <w:sz w:val="16"/>
              </w:rPr>
              <w:t>delictivo.</w:t>
            </w:r>
          </w:p>
          <w:p>
            <w:pPr>
              <w:pStyle w:val="TableParagraph"/>
              <w:numPr>
                <w:ilvl w:val="0"/>
                <w:numId w:val="56"/>
              </w:numPr>
              <w:tabs>
                <w:tab w:pos="200" w:val="left" w:leader="none"/>
              </w:tabs>
              <w:spacing w:line="261" w:lineRule="auto" w:before="113" w:after="0"/>
              <w:ind w:left="80" w:right="78" w:firstLine="0"/>
              <w:jc w:val="both"/>
              <w:rPr>
                <w:sz w:val="16"/>
              </w:rPr>
            </w:pPr>
            <w:r>
              <w:rPr>
                <w:color w:val="231F20"/>
                <w:sz w:val="16"/>
              </w:rPr>
              <w:t>Realizar una revisión de la legislación existente y en su caso promoveremos reformas que</w:t>
            </w:r>
            <w:r>
              <w:rPr>
                <w:color w:val="231F20"/>
                <w:spacing w:val="-19"/>
                <w:sz w:val="16"/>
              </w:rPr>
              <w:t> </w:t>
            </w:r>
            <w:r>
              <w:rPr>
                <w:color w:val="231F20"/>
                <w:sz w:val="16"/>
              </w:rPr>
              <w:t>com- batan</w:t>
            </w:r>
            <w:r>
              <w:rPr>
                <w:color w:val="231F20"/>
                <w:spacing w:val="-3"/>
                <w:sz w:val="16"/>
              </w:rPr>
              <w:t> </w:t>
            </w:r>
            <w:r>
              <w:rPr>
                <w:color w:val="231F20"/>
                <w:sz w:val="16"/>
              </w:rPr>
              <w:t>radicalmente</w:t>
            </w:r>
            <w:r>
              <w:rPr>
                <w:color w:val="231F20"/>
                <w:spacing w:val="-3"/>
                <w:sz w:val="16"/>
              </w:rPr>
              <w:t> </w:t>
            </w:r>
            <w:r>
              <w:rPr>
                <w:color w:val="231F20"/>
                <w:sz w:val="16"/>
              </w:rPr>
              <w:t>todas</w:t>
            </w:r>
            <w:r>
              <w:rPr>
                <w:color w:val="231F20"/>
                <w:spacing w:val="-3"/>
                <w:sz w:val="16"/>
              </w:rPr>
              <w:t> </w:t>
            </w:r>
            <w:r>
              <w:rPr>
                <w:color w:val="231F20"/>
                <w:sz w:val="16"/>
              </w:rPr>
              <w:t>las</w:t>
            </w:r>
            <w:r>
              <w:rPr>
                <w:color w:val="231F20"/>
                <w:spacing w:val="-3"/>
                <w:sz w:val="16"/>
              </w:rPr>
              <w:t> </w:t>
            </w:r>
            <w:r>
              <w:rPr>
                <w:color w:val="231F20"/>
                <w:sz w:val="16"/>
              </w:rPr>
              <w:t>formas</w:t>
            </w:r>
            <w:r>
              <w:rPr>
                <w:color w:val="231F20"/>
                <w:spacing w:val="-3"/>
                <w:sz w:val="16"/>
              </w:rPr>
              <w:t> </w:t>
            </w:r>
            <w:r>
              <w:rPr>
                <w:color w:val="231F20"/>
                <w:sz w:val="16"/>
              </w:rPr>
              <w:t>de</w:t>
            </w:r>
            <w:r>
              <w:rPr>
                <w:color w:val="231F20"/>
                <w:spacing w:val="-3"/>
                <w:sz w:val="16"/>
              </w:rPr>
              <w:t> </w:t>
            </w:r>
            <w:r>
              <w:rPr>
                <w:color w:val="231F20"/>
                <w:sz w:val="16"/>
              </w:rPr>
              <w:t>maltrato,</w:t>
            </w:r>
            <w:r>
              <w:rPr>
                <w:color w:val="231F20"/>
                <w:spacing w:val="-3"/>
                <w:sz w:val="16"/>
              </w:rPr>
              <w:t> </w:t>
            </w:r>
            <w:r>
              <w:rPr>
                <w:color w:val="231F20"/>
                <w:sz w:val="16"/>
              </w:rPr>
              <w:t>discriminación</w:t>
            </w:r>
            <w:r>
              <w:rPr>
                <w:color w:val="231F20"/>
                <w:spacing w:val="-3"/>
                <w:sz w:val="16"/>
              </w:rPr>
              <w:t> </w:t>
            </w:r>
            <w:r>
              <w:rPr>
                <w:color w:val="231F20"/>
                <w:sz w:val="16"/>
              </w:rPr>
              <w:t>y</w:t>
            </w:r>
            <w:r>
              <w:rPr>
                <w:color w:val="231F20"/>
                <w:spacing w:val="-3"/>
                <w:sz w:val="16"/>
              </w:rPr>
              <w:t> </w:t>
            </w:r>
            <w:r>
              <w:rPr>
                <w:color w:val="231F20"/>
                <w:sz w:val="16"/>
              </w:rPr>
              <w:t>explotación</w:t>
            </w:r>
            <w:r>
              <w:rPr>
                <w:color w:val="231F20"/>
                <w:spacing w:val="-3"/>
                <w:sz w:val="16"/>
              </w:rPr>
              <w:t> </w:t>
            </w:r>
            <w:r>
              <w:rPr>
                <w:color w:val="231F20"/>
                <w:sz w:val="16"/>
              </w:rPr>
              <w:t>sexual</w:t>
            </w:r>
            <w:r>
              <w:rPr>
                <w:color w:val="231F20"/>
                <w:spacing w:val="-3"/>
                <w:sz w:val="16"/>
              </w:rPr>
              <w:t> </w:t>
            </w:r>
            <w:r>
              <w:rPr>
                <w:color w:val="231F20"/>
                <w:sz w:val="16"/>
              </w:rPr>
              <w:t>y</w:t>
            </w:r>
            <w:r>
              <w:rPr>
                <w:color w:val="231F20"/>
                <w:spacing w:val="-3"/>
                <w:sz w:val="16"/>
              </w:rPr>
              <w:t> </w:t>
            </w:r>
            <w:r>
              <w:rPr>
                <w:color w:val="231F20"/>
                <w:sz w:val="16"/>
              </w:rPr>
              <w:t>laboral</w:t>
            </w:r>
            <w:r>
              <w:rPr>
                <w:color w:val="231F20"/>
                <w:spacing w:val="-3"/>
                <w:sz w:val="16"/>
              </w:rPr>
              <w:t> </w:t>
            </w:r>
            <w:r>
              <w:rPr>
                <w:color w:val="231F20"/>
                <w:sz w:val="16"/>
              </w:rPr>
              <w:t>de niños, mujeres, hombres, adolescentes, indígenas, y personas en condición de</w:t>
            </w:r>
            <w:r>
              <w:rPr>
                <w:color w:val="231F20"/>
                <w:spacing w:val="-5"/>
                <w:sz w:val="16"/>
              </w:rPr>
              <w:t> </w:t>
            </w:r>
            <w:r>
              <w:rPr>
                <w:color w:val="231F20"/>
                <w:sz w:val="16"/>
              </w:rPr>
              <w:t>vulnerabilidad.</w:t>
            </w:r>
          </w:p>
        </w:tc>
      </w:tr>
      <w:tr>
        <w:trPr>
          <w:trHeight w:val="481" w:hRule="exact"/>
        </w:trPr>
        <w:tc>
          <w:tcPr>
            <w:tcW w:w="347" w:type="dxa"/>
            <w:tcBorders>
              <w:bottom w:val="single" w:sz="8" w:space="0" w:color="231F20"/>
            </w:tcBorders>
          </w:tcPr>
          <w:p>
            <w:pPr>
              <w:pStyle w:val="TableParagraph"/>
              <w:spacing w:before="13"/>
              <w:ind w:left="51"/>
              <w:rPr>
                <w:sz w:val="16"/>
              </w:rPr>
            </w:pPr>
            <w:r>
              <w:rPr>
                <w:color w:val="231F20"/>
                <w:sz w:val="16"/>
              </w:rPr>
              <w:t>17</w:t>
            </w:r>
          </w:p>
        </w:tc>
        <w:tc>
          <w:tcPr>
            <w:tcW w:w="6389" w:type="dxa"/>
            <w:tcBorders>
              <w:bottom w:val="single" w:sz="8" w:space="0" w:color="231F20"/>
            </w:tcBorders>
          </w:tcPr>
          <w:p>
            <w:pPr>
              <w:pStyle w:val="TableParagraph"/>
              <w:spacing w:line="261" w:lineRule="auto" w:before="41"/>
              <w:ind w:left="80"/>
              <w:rPr>
                <w:sz w:val="16"/>
              </w:rPr>
            </w:pPr>
            <w:r>
              <w:rPr>
                <w:color w:val="231F20"/>
                <w:sz w:val="16"/>
              </w:rPr>
              <w:t>–</w:t>
            </w:r>
            <w:r>
              <w:rPr>
                <w:color w:val="231F20"/>
                <w:spacing w:val="-7"/>
                <w:sz w:val="16"/>
              </w:rPr>
              <w:t> </w:t>
            </w:r>
            <w:r>
              <w:rPr>
                <w:color w:val="231F20"/>
                <w:sz w:val="16"/>
              </w:rPr>
              <w:t>Promover</w:t>
            </w:r>
            <w:r>
              <w:rPr>
                <w:color w:val="231F20"/>
                <w:spacing w:val="-7"/>
                <w:sz w:val="16"/>
              </w:rPr>
              <w:t> </w:t>
            </w:r>
            <w:r>
              <w:rPr>
                <w:color w:val="231F20"/>
                <w:sz w:val="16"/>
              </w:rPr>
              <w:t>la</w:t>
            </w:r>
            <w:r>
              <w:rPr>
                <w:color w:val="231F20"/>
                <w:spacing w:val="-7"/>
                <w:sz w:val="16"/>
              </w:rPr>
              <w:t> </w:t>
            </w:r>
            <w:r>
              <w:rPr>
                <w:color w:val="231F20"/>
                <w:sz w:val="16"/>
              </w:rPr>
              <w:t>participación</w:t>
            </w:r>
            <w:r>
              <w:rPr>
                <w:color w:val="231F20"/>
                <w:spacing w:val="-8"/>
                <w:sz w:val="16"/>
              </w:rPr>
              <w:t> </w:t>
            </w:r>
            <w:r>
              <w:rPr>
                <w:color w:val="231F20"/>
                <w:sz w:val="16"/>
              </w:rPr>
              <w:t>política</w:t>
            </w:r>
            <w:r>
              <w:rPr>
                <w:color w:val="231F20"/>
                <w:spacing w:val="-7"/>
                <w:sz w:val="16"/>
              </w:rPr>
              <w:t> </w:t>
            </w:r>
            <w:r>
              <w:rPr>
                <w:color w:val="231F20"/>
                <w:sz w:val="16"/>
              </w:rPr>
              <w:t>y</w:t>
            </w:r>
            <w:r>
              <w:rPr>
                <w:color w:val="231F20"/>
                <w:spacing w:val="-7"/>
                <w:sz w:val="16"/>
              </w:rPr>
              <w:t> </w:t>
            </w:r>
            <w:r>
              <w:rPr>
                <w:color w:val="231F20"/>
                <w:sz w:val="16"/>
              </w:rPr>
              <w:t>la</w:t>
            </w:r>
            <w:r>
              <w:rPr>
                <w:color w:val="231F20"/>
                <w:spacing w:val="-7"/>
                <w:sz w:val="16"/>
              </w:rPr>
              <w:t> </w:t>
            </w:r>
            <w:r>
              <w:rPr>
                <w:color w:val="231F20"/>
                <w:sz w:val="16"/>
              </w:rPr>
              <w:t>presencia</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mujer</w:t>
            </w:r>
            <w:r>
              <w:rPr>
                <w:color w:val="231F20"/>
                <w:spacing w:val="-8"/>
                <w:sz w:val="16"/>
              </w:rPr>
              <w:t> </w:t>
            </w:r>
            <w:r>
              <w:rPr>
                <w:color w:val="231F20"/>
                <w:sz w:val="16"/>
              </w:rPr>
              <w:t>en</w:t>
            </w:r>
            <w:r>
              <w:rPr>
                <w:color w:val="231F20"/>
                <w:spacing w:val="-7"/>
                <w:sz w:val="16"/>
              </w:rPr>
              <w:t> </w:t>
            </w:r>
            <w:r>
              <w:rPr>
                <w:color w:val="231F20"/>
                <w:sz w:val="16"/>
              </w:rPr>
              <w:t>todos</w:t>
            </w:r>
            <w:r>
              <w:rPr>
                <w:color w:val="231F20"/>
                <w:spacing w:val="-7"/>
                <w:sz w:val="16"/>
              </w:rPr>
              <w:t> </w:t>
            </w:r>
            <w:r>
              <w:rPr>
                <w:color w:val="231F20"/>
                <w:sz w:val="16"/>
              </w:rPr>
              <w:t>los</w:t>
            </w:r>
            <w:r>
              <w:rPr>
                <w:color w:val="231F20"/>
                <w:spacing w:val="-7"/>
                <w:sz w:val="16"/>
              </w:rPr>
              <w:t> </w:t>
            </w:r>
            <w:r>
              <w:rPr>
                <w:color w:val="231F20"/>
                <w:sz w:val="16"/>
              </w:rPr>
              <w:t>ámbitos</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sociedad, en los puestos de decisión y de</w:t>
            </w:r>
            <w:r>
              <w:rPr>
                <w:color w:val="231F20"/>
                <w:spacing w:val="-2"/>
                <w:sz w:val="16"/>
              </w:rPr>
              <w:t> </w:t>
            </w:r>
            <w:r>
              <w:rPr>
                <w:color w:val="231F20"/>
                <w:sz w:val="16"/>
              </w:rPr>
              <w:t>dirección.</w:t>
            </w:r>
          </w:p>
        </w:tc>
      </w:tr>
    </w:tbl>
    <w:p>
      <w:pPr>
        <w:spacing w:before="36"/>
        <w:ind w:left="108" w:right="27" w:firstLine="0"/>
        <w:jc w:val="left"/>
        <w:rPr>
          <w:sz w:val="16"/>
        </w:rPr>
      </w:pPr>
      <w:r>
        <w:rPr>
          <w:color w:val="231F20"/>
          <w:sz w:val="16"/>
        </w:rPr>
        <w:t>Fuente: Elaboración propia a partir de datos de </w:t>
      </w:r>
      <w:r>
        <w:rPr>
          <w:color w:val="231F20"/>
          <w:sz w:val="13"/>
        </w:rPr>
        <w:t>ieem  </w:t>
      </w:r>
      <w:r>
        <w:rPr>
          <w:color w:val="231F20"/>
          <w:sz w:val="16"/>
        </w:rPr>
        <w:t>(2012d).</w:t>
      </w:r>
    </w:p>
    <w:p>
      <w:pPr>
        <w:spacing w:after="0"/>
        <w:jc w:val="left"/>
        <w:rPr>
          <w:sz w:val="16"/>
        </w:rPr>
        <w:sectPr>
          <w:pgSz w:w="8790" w:h="13040"/>
          <w:pgMar w:header="1052" w:footer="0" w:top="1240" w:bottom="280" w:left="860" w:right="960"/>
        </w:sectPr>
      </w:pPr>
    </w:p>
    <w:p>
      <w:pPr>
        <w:pStyle w:val="BodyText"/>
        <w:rPr>
          <w:sz w:val="28"/>
        </w:rPr>
      </w:pPr>
    </w:p>
    <w:p>
      <w:pPr>
        <w:pStyle w:val="Heading2"/>
        <w:spacing w:before="74"/>
        <w:ind w:left="990" w:right="990"/>
      </w:pPr>
      <w:r>
        <w:rPr>
          <w:color w:val="231F20"/>
        </w:rPr>
        <w:t>Cuadro 32</w:t>
      </w:r>
    </w:p>
    <w:p>
      <w:pPr>
        <w:spacing w:before="10"/>
        <w:ind w:left="990" w:right="990" w:firstLine="0"/>
        <w:jc w:val="center"/>
        <w:rPr>
          <w:b/>
          <w:sz w:val="16"/>
        </w:rPr>
      </w:pPr>
      <w:r>
        <w:rPr>
          <w:b/>
          <w:color w:val="231F20"/>
          <w:w w:val="105"/>
          <w:sz w:val="20"/>
        </w:rPr>
        <w:t>Algunos aspectos de la plataforma legislativa del </w:t>
      </w:r>
      <w:r>
        <w:rPr>
          <w:b/>
          <w:color w:val="231F20"/>
          <w:w w:val="105"/>
          <w:sz w:val="16"/>
        </w:rPr>
        <w:t>prd</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392"/>
        <w:gridCol w:w="3372"/>
      </w:tblGrid>
      <w:tr>
        <w:trPr>
          <w:trHeight w:val="310" w:hRule="exact"/>
        </w:trPr>
        <w:tc>
          <w:tcPr>
            <w:tcW w:w="3392" w:type="dxa"/>
            <w:tcBorders>
              <w:top w:val="single" w:sz="8" w:space="0" w:color="231F20"/>
            </w:tcBorders>
          </w:tcPr>
          <w:p>
            <w:pPr>
              <w:pStyle w:val="TableParagraph"/>
              <w:spacing w:before="36"/>
              <w:ind w:left="1373" w:right="1373"/>
              <w:jc w:val="center"/>
              <w:rPr>
                <w:i/>
                <w:sz w:val="16"/>
              </w:rPr>
            </w:pPr>
            <w:r>
              <w:rPr>
                <w:i/>
                <w:color w:val="231F20"/>
                <w:sz w:val="16"/>
              </w:rPr>
              <w:t>Lenguaje</w:t>
            </w:r>
          </w:p>
        </w:tc>
        <w:tc>
          <w:tcPr>
            <w:tcW w:w="3372" w:type="dxa"/>
            <w:tcBorders>
              <w:top w:val="single" w:sz="8" w:space="0" w:color="231F20"/>
            </w:tcBorders>
          </w:tcPr>
          <w:p>
            <w:pPr>
              <w:pStyle w:val="TableParagraph"/>
              <w:spacing w:before="36"/>
              <w:ind w:left="1032"/>
              <w:rPr>
                <w:i/>
                <w:sz w:val="16"/>
              </w:rPr>
            </w:pPr>
            <w:r>
              <w:rPr>
                <w:i/>
                <w:color w:val="231F20"/>
                <w:sz w:val="16"/>
              </w:rPr>
              <w:t>Referencias a la paz</w:t>
            </w:r>
          </w:p>
        </w:tc>
      </w:tr>
      <w:tr>
        <w:trPr>
          <w:trHeight w:val="2738" w:hRule="exact"/>
        </w:trPr>
        <w:tc>
          <w:tcPr>
            <w:tcW w:w="3392" w:type="dxa"/>
            <w:tcBorders>
              <w:bottom w:val="single" w:sz="8" w:space="0" w:color="231F20"/>
            </w:tcBorders>
          </w:tcPr>
          <w:p>
            <w:pPr>
              <w:pStyle w:val="TableParagraph"/>
              <w:spacing w:before="70"/>
              <w:ind w:left="751"/>
              <w:rPr>
                <w:i/>
                <w:sz w:val="16"/>
              </w:rPr>
            </w:pPr>
            <w:r>
              <w:rPr>
                <w:i/>
                <w:color w:val="231F20"/>
                <w:sz w:val="16"/>
              </w:rPr>
              <w:t>Mayoritariamente excluyente</w:t>
            </w:r>
          </w:p>
          <w:p>
            <w:pPr>
              <w:pStyle w:val="TableParagraph"/>
              <w:spacing w:before="9"/>
              <w:rPr>
                <w:b/>
                <w:sz w:val="18"/>
              </w:rPr>
            </w:pPr>
          </w:p>
          <w:p>
            <w:pPr>
              <w:pStyle w:val="TableParagraph"/>
              <w:ind w:left="108"/>
              <w:jc w:val="both"/>
              <w:rPr>
                <w:sz w:val="16"/>
              </w:rPr>
            </w:pPr>
            <w:r>
              <w:rPr>
                <w:color w:val="231F20"/>
                <w:sz w:val="16"/>
              </w:rPr>
              <w:t>Excluyente:</w:t>
            </w:r>
          </w:p>
          <w:p>
            <w:pPr>
              <w:pStyle w:val="TableParagraph"/>
              <w:spacing w:before="9"/>
              <w:rPr>
                <w:b/>
                <w:sz w:val="18"/>
              </w:rPr>
            </w:pPr>
          </w:p>
          <w:p>
            <w:pPr>
              <w:pStyle w:val="TableParagraph"/>
              <w:spacing w:line="261" w:lineRule="auto"/>
              <w:ind w:left="108" w:right="107"/>
              <w:jc w:val="both"/>
              <w:rPr>
                <w:sz w:val="16"/>
              </w:rPr>
            </w:pPr>
            <w:r>
              <w:rPr>
                <w:color w:val="231F20"/>
                <w:sz w:val="16"/>
              </w:rPr>
              <w:t>Leyes para todos, los legisladores de nuestro par- tido, los jóvenes, adultos mayores, función de diputado, hijos, ciudadano, los mexicanos, los mexiquenses, los servidores públicos.</w:t>
            </w:r>
          </w:p>
          <w:p>
            <w:pPr>
              <w:pStyle w:val="TableParagraph"/>
              <w:spacing w:before="4"/>
              <w:rPr>
                <w:b/>
                <w:sz w:val="17"/>
              </w:rPr>
            </w:pPr>
          </w:p>
          <w:p>
            <w:pPr>
              <w:pStyle w:val="TableParagraph"/>
              <w:ind w:left="108"/>
              <w:jc w:val="both"/>
              <w:rPr>
                <w:sz w:val="16"/>
              </w:rPr>
            </w:pPr>
            <w:r>
              <w:rPr>
                <w:color w:val="231F20"/>
                <w:sz w:val="16"/>
              </w:rPr>
              <w:t>Incluyente:</w:t>
            </w:r>
          </w:p>
          <w:p>
            <w:pPr>
              <w:pStyle w:val="TableParagraph"/>
              <w:spacing w:before="9"/>
              <w:rPr>
                <w:b/>
                <w:sz w:val="18"/>
              </w:rPr>
            </w:pPr>
          </w:p>
          <w:p>
            <w:pPr>
              <w:pStyle w:val="TableParagraph"/>
              <w:spacing w:line="261" w:lineRule="auto"/>
              <w:ind w:left="108" w:right="106"/>
              <w:jc w:val="both"/>
              <w:rPr>
                <w:sz w:val="16"/>
              </w:rPr>
            </w:pPr>
            <w:r>
              <w:rPr>
                <w:color w:val="231F20"/>
                <w:sz w:val="16"/>
              </w:rPr>
              <w:t>Todas las personas son iguales, personas con dis- capacidad, niñas y niños, hombres y mujeres.</w:t>
            </w:r>
          </w:p>
        </w:tc>
        <w:tc>
          <w:tcPr>
            <w:tcW w:w="3372" w:type="dxa"/>
            <w:tcBorders>
              <w:bottom w:val="single" w:sz="8" w:space="0" w:color="231F20"/>
            </w:tcBorders>
          </w:tcPr>
          <w:p>
            <w:pPr>
              <w:pStyle w:val="TableParagraph"/>
              <w:spacing w:line="261" w:lineRule="auto" w:before="70"/>
              <w:ind w:left="108" w:right="106"/>
              <w:jc w:val="both"/>
              <w:rPr>
                <w:sz w:val="16"/>
              </w:rPr>
            </w:pPr>
            <w:r>
              <w:rPr>
                <w:color w:val="231F20"/>
                <w:sz w:val="16"/>
              </w:rPr>
              <w:t>– Actuar con base en un Código de Ética que guiará nuestra acción moral y mediante el cual declaramos nuestra intención de cumplir a la so- ciedad</w:t>
            </w:r>
            <w:r>
              <w:rPr>
                <w:color w:val="231F20"/>
                <w:spacing w:val="-5"/>
                <w:sz w:val="16"/>
              </w:rPr>
              <w:t> </w:t>
            </w:r>
            <w:r>
              <w:rPr>
                <w:color w:val="231F20"/>
                <w:sz w:val="16"/>
              </w:rPr>
              <w:t>con</w:t>
            </w:r>
            <w:r>
              <w:rPr>
                <w:color w:val="231F20"/>
                <w:spacing w:val="-5"/>
                <w:sz w:val="16"/>
              </w:rPr>
              <w:t> </w:t>
            </w:r>
            <w:r>
              <w:rPr>
                <w:color w:val="231F20"/>
                <w:sz w:val="16"/>
              </w:rPr>
              <w:t>lealtad</w:t>
            </w:r>
            <w:r>
              <w:rPr>
                <w:color w:val="231F20"/>
                <w:spacing w:val="-5"/>
                <w:sz w:val="16"/>
              </w:rPr>
              <w:t> </w:t>
            </w:r>
            <w:r>
              <w:rPr>
                <w:color w:val="231F20"/>
                <w:sz w:val="16"/>
              </w:rPr>
              <w:t>y</w:t>
            </w:r>
            <w:r>
              <w:rPr>
                <w:color w:val="231F20"/>
                <w:spacing w:val="-4"/>
                <w:sz w:val="16"/>
              </w:rPr>
              <w:t> </w:t>
            </w:r>
            <w:r>
              <w:rPr>
                <w:color w:val="231F20"/>
                <w:sz w:val="16"/>
              </w:rPr>
              <w:t>diligencia</w:t>
            </w:r>
            <w:r>
              <w:rPr>
                <w:color w:val="231F20"/>
                <w:spacing w:val="-4"/>
                <w:sz w:val="16"/>
              </w:rPr>
              <w:t> </w:t>
            </w:r>
            <w:r>
              <w:rPr>
                <w:color w:val="231F20"/>
                <w:sz w:val="16"/>
              </w:rPr>
              <w:t>dignidad,</w:t>
            </w:r>
            <w:r>
              <w:rPr>
                <w:color w:val="231F20"/>
                <w:spacing w:val="-4"/>
                <w:sz w:val="16"/>
              </w:rPr>
              <w:t> </w:t>
            </w:r>
            <w:r>
              <w:rPr>
                <w:color w:val="231F20"/>
                <w:sz w:val="16"/>
              </w:rPr>
              <w:t>y</w:t>
            </w:r>
            <w:r>
              <w:rPr>
                <w:color w:val="231F20"/>
                <w:spacing w:val="-4"/>
                <w:sz w:val="16"/>
              </w:rPr>
              <w:t> </w:t>
            </w:r>
            <w:r>
              <w:rPr>
                <w:color w:val="231F20"/>
                <w:sz w:val="16"/>
              </w:rPr>
              <w:t>con</w:t>
            </w:r>
            <w:r>
              <w:rPr>
                <w:color w:val="231F20"/>
                <w:spacing w:val="-5"/>
                <w:sz w:val="16"/>
              </w:rPr>
              <w:t> </w:t>
            </w:r>
            <w:r>
              <w:rPr>
                <w:color w:val="231F20"/>
                <w:sz w:val="16"/>
              </w:rPr>
              <w:t>un gran compromiso social para lograr un Estado de México más justo, armonioso y que permita una vida en</w:t>
            </w:r>
            <w:r>
              <w:rPr>
                <w:color w:val="231F20"/>
                <w:spacing w:val="-1"/>
                <w:sz w:val="16"/>
              </w:rPr>
              <w:t> </w:t>
            </w:r>
            <w:r>
              <w:rPr>
                <w:color w:val="231F20"/>
                <w:sz w:val="16"/>
              </w:rPr>
              <w:t>paz.</w:t>
            </w:r>
          </w:p>
        </w:tc>
      </w:tr>
    </w:tbl>
    <w:p>
      <w:pPr>
        <w:spacing w:before="37"/>
        <w:ind w:left="122" w:right="0" w:firstLine="0"/>
        <w:jc w:val="left"/>
        <w:rPr>
          <w:sz w:val="16"/>
        </w:rPr>
      </w:pPr>
      <w:r>
        <w:rPr>
          <w:color w:val="231F20"/>
          <w:w w:val="105"/>
          <w:sz w:val="16"/>
        </w:rPr>
        <w:t>Fuente: Elaboración propia a partir de datos de </w:t>
      </w:r>
      <w:r>
        <w:rPr>
          <w:color w:val="231F20"/>
          <w:w w:val="105"/>
          <w:sz w:val="12"/>
        </w:rPr>
        <w:t>ieem </w:t>
      </w:r>
      <w:r>
        <w:rPr>
          <w:color w:val="231F20"/>
          <w:w w:val="105"/>
          <w:sz w:val="16"/>
        </w:rPr>
        <w:t>(2012d).</w:t>
      </w:r>
    </w:p>
    <w:p>
      <w:pPr>
        <w:pStyle w:val="BodyText"/>
        <w:spacing w:before="0"/>
      </w:pPr>
    </w:p>
    <w:p>
      <w:pPr>
        <w:pStyle w:val="BodyText"/>
        <w:spacing w:before="7"/>
        <w:rPr>
          <w:sz w:val="28"/>
        </w:rPr>
      </w:pPr>
    </w:p>
    <w:p>
      <w:pPr>
        <w:pStyle w:val="Heading2"/>
        <w:spacing w:before="75"/>
        <w:ind w:left="990" w:right="1014"/>
      </w:pPr>
      <w:r>
        <w:rPr>
          <w:color w:val="231F20"/>
        </w:rPr>
        <w:t>Cuadro 33</w:t>
      </w:r>
    </w:p>
    <w:p>
      <w:pPr>
        <w:spacing w:before="10"/>
        <w:ind w:left="990" w:right="1014" w:firstLine="0"/>
        <w:jc w:val="center"/>
        <w:rPr>
          <w:b/>
          <w:sz w:val="20"/>
        </w:rPr>
      </w:pPr>
      <w:r>
        <w:rPr>
          <w:b/>
          <w:color w:val="231F20"/>
          <w:sz w:val="20"/>
        </w:rPr>
        <w:t>Cargos directivos del </w:t>
      </w:r>
      <w:r>
        <w:rPr>
          <w:b/>
          <w:color w:val="231F20"/>
          <w:sz w:val="16"/>
        </w:rPr>
        <w:t>pan  </w:t>
      </w:r>
      <w:r>
        <w:rPr>
          <w:b/>
          <w:color w:val="231F20"/>
          <w:sz w:val="20"/>
        </w:rPr>
        <w:t>Estado de México por sexo, 2012</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664"/>
        <w:gridCol w:w="3072"/>
      </w:tblGrid>
      <w:tr>
        <w:trPr>
          <w:trHeight w:val="310" w:hRule="exact"/>
        </w:trPr>
        <w:tc>
          <w:tcPr>
            <w:tcW w:w="3664" w:type="dxa"/>
            <w:tcBorders>
              <w:top w:val="single" w:sz="8" w:space="0" w:color="231F20"/>
            </w:tcBorders>
          </w:tcPr>
          <w:p>
            <w:pPr>
              <w:pStyle w:val="TableParagraph"/>
              <w:spacing w:before="36"/>
              <w:ind w:left="1553" w:right="1553"/>
              <w:jc w:val="center"/>
              <w:rPr>
                <w:i/>
                <w:sz w:val="16"/>
              </w:rPr>
            </w:pPr>
            <w:r>
              <w:rPr>
                <w:i/>
                <w:color w:val="231F20"/>
                <w:sz w:val="16"/>
              </w:rPr>
              <w:t>Cartera</w:t>
            </w:r>
          </w:p>
        </w:tc>
        <w:tc>
          <w:tcPr>
            <w:tcW w:w="3072" w:type="dxa"/>
            <w:tcBorders>
              <w:top w:val="single" w:sz="8" w:space="0" w:color="231F20"/>
            </w:tcBorders>
          </w:tcPr>
          <w:p>
            <w:pPr>
              <w:pStyle w:val="TableParagraph"/>
              <w:spacing w:before="36"/>
              <w:ind w:left="684" w:right="684"/>
              <w:jc w:val="center"/>
              <w:rPr>
                <w:i/>
                <w:sz w:val="16"/>
              </w:rPr>
            </w:pPr>
            <w:r>
              <w:rPr>
                <w:i/>
                <w:color w:val="231F20"/>
                <w:sz w:val="16"/>
              </w:rPr>
              <w:t>Sexo de la persona titular</w:t>
            </w:r>
          </w:p>
        </w:tc>
      </w:tr>
      <w:tr>
        <w:trPr>
          <w:trHeight w:val="253" w:hRule="exact"/>
        </w:trPr>
        <w:tc>
          <w:tcPr>
            <w:tcW w:w="3664" w:type="dxa"/>
          </w:tcPr>
          <w:p>
            <w:pPr>
              <w:pStyle w:val="TableParagraph"/>
              <w:spacing w:before="13"/>
              <w:ind w:left="108"/>
              <w:rPr>
                <w:sz w:val="16"/>
              </w:rPr>
            </w:pPr>
            <w:r>
              <w:rPr>
                <w:color w:val="231F20"/>
                <w:sz w:val="16"/>
              </w:rPr>
              <w:t>Presidencia</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Secretaría General</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Comunicación e imagen</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Secretaría General Adjunta</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Organización y Fortalecimiento Interno</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Formación y Capacitación</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Procesos Electorales</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i/>
                <w:sz w:val="16"/>
              </w:rPr>
            </w:pPr>
            <w:r>
              <w:rPr>
                <w:i/>
                <w:color w:val="231F20"/>
                <w:sz w:val="16"/>
              </w:rPr>
              <w:t>Vinculación con la Sociedad</w:t>
            </w:r>
          </w:p>
        </w:tc>
        <w:tc>
          <w:tcPr>
            <w:tcW w:w="3072" w:type="dxa"/>
          </w:tcPr>
          <w:p>
            <w:pPr>
              <w:pStyle w:val="TableParagraph"/>
              <w:spacing w:before="13"/>
              <w:ind w:left="684" w:right="684"/>
              <w:jc w:val="center"/>
              <w:rPr>
                <w:i/>
                <w:sz w:val="16"/>
              </w:rPr>
            </w:pPr>
            <w:r>
              <w:rPr>
                <w:i/>
                <w:color w:val="231F20"/>
                <w:sz w:val="16"/>
              </w:rPr>
              <w:t>Mujer</w:t>
            </w:r>
          </w:p>
        </w:tc>
      </w:tr>
      <w:tr>
        <w:trPr>
          <w:trHeight w:val="253" w:hRule="exact"/>
        </w:trPr>
        <w:tc>
          <w:tcPr>
            <w:tcW w:w="3664" w:type="dxa"/>
          </w:tcPr>
          <w:p>
            <w:pPr>
              <w:pStyle w:val="TableParagraph"/>
              <w:spacing w:before="13"/>
              <w:ind w:left="108"/>
              <w:rPr>
                <w:sz w:val="16"/>
              </w:rPr>
            </w:pPr>
            <w:r>
              <w:rPr>
                <w:color w:val="231F20"/>
                <w:sz w:val="16"/>
              </w:rPr>
              <w:t>Acción de Gobierno</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Administración y Finanzas</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Relaciones Interinstitucionales</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Estudios</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Afiliación</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sz w:val="16"/>
              </w:rPr>
            </w:pPr>
            <w:r>
              <w:rPr>
                <w:color w:val="231F20"/>
                <w:sz w:val="16"/>
              </w:rPr>
              <w:t>Innovación y desarrollo</w:t>
            </w:r>
          </w:p>
        </w:tc>
        <w:tc>
          <w:tcPr>
            <w:tcW w:w="3072" w:type="dxa"/>
          </w:tcPr>
          <w:p>
            <w:pPr>
              <w:pStyle w:val="TableParagraph"/>
              <w:spacing w:before="13"/>
              <w:ind w:left="684" w:right="684"/>
              <w:jc w:val="center"/>
              <w:rPr>
                <w:sz w:val="16"/>
              </w:rPr>
            </w:pPr>
            <w:r>
              <w:rPr>
                <w:color w:val="231F20"/>
                <w:sz w:val="16"/>
              </w:rPr>
              <w:t>Hombre</w:t>
            </w:r>
          </w:p>
        </w:tc>
      </w:tr>
      <w:tr>
        <w:trPr>
          <w:trHeight w:val="253" w:hRule="exact"/>
        </w:trPr>
        <w:tc>
          <w:tcPr>
            <w:tcW w:w="3664" w:type="dxa"/>
          </w:tcPr>
          <w:p>
            <w:pPr>
              <w:pStyle w:val="TableParagraph"/>
              <w:spacing w:before="13"/>
              <w:ind w:left="108"/>
              <w:rPr>
                <w:i/>
                <w:sz w:val="16"/>
              </w:rPr>
            </w:pPr>
            <w:r>
              <w:rPr>
                <w:i/>
                <w:color w:val="231F20"/>
                <w:sz w:val="16"/>
              </w:rPr>
              <w:t>Promoción Política de la Mujer</w:t>
            </w:r>
          </w:p>
        </w:tc>
        <w:tc>
          <w:tcPr>
            <w:tcW w:w="3072" w:type="dxa"/>
          </w:tcPr>
          <w:p>
            <w:pPr>
              <w:pStyle w:val="TableParagraph"/>
              <w:spacing w:before="13"/>
              <w:ind w:left="684" w:right="684"/>
              <w:jc w:val="center"/>
              <w:rPr>
                <w:i/>
                <w:sz w:val="16"/>
              </w:rPr>
            </w:pPr>
            <w:r>
              <w:rPr>
                <w:i/>
                <w:color w:val="231F20"/>
                <w:sz w:val="16"/>
              </w:rPr>
              <w:t>Mujer</w:t>
            </w:r>
          </w:p>
        </w:tc>
      </w:tr>
      <w:tr>
        <w:trPr>
          <w:trHeight w:val="253" w:hRule="exact"/>
        </w:trPr>
        <w:tc>
          <w:tcPr>
            <w:tcW w:w="3664" w:type="dxa"/>
          </w:tcPr>
          <w:p>
            <w:pPr>
              <w:pStyle w:val="TableParagraph"/>
              <w:spacing w:before="13"/>
              <w:ind w:left="108"/>
              <w:rPr>
                <w:sz w:val="16"/>
              </w:rPr>
            </w:pPr>
            <w:r>
              <w:rPr>
                <w:color w:val="231F20"/>
                <w:sz w:val="16"/>
              </w:rPr>
              <w:t>Acción Juvenil</w:t>
            </w:r>
          </w:p>
        </w:tc>
        <w:tc>
          <w:tcPr>
            <w:tcW w:w="3072" w:type="dxa"/>
          </w:tcPr>
          <w:p>
            <w:pPr>
              <w:pStyle w:val="TableParagraph"/>
              <w:spacing w:before="13"/>
              <w:ind w:left="684" w:right="684"/>
              <w:jc w:val="center"/>
              <w:rPr>
                <w:sz w:val="16"/>
              </w:rPr>
            </w:pPr>
            <w:r>
              <w:rPr>
                <w:color w:val="231F20"/>
                <w:sz w:val="16"/>
              </w:rPr>
              <w:t>Hombre</w:t>
            </w:r>
          </w:p>
        </w:tc>
      </w:tr>
      <w:tr>
        <w:trPr>
          <w:trHeight w:val="250" w:hRule="exact"/>
        </w:trPr>
        <w:tc>
          <w:tcPr>
            <w:tcW w:w="6736" w:type="dxa"/>
            <w:gridSpan w:val="2"/>
            <w:tcBorders>
              <w:bottom w:val="single" w:sz="8" w:space="0" w:color="231F20"/>
            </w:tcBorders>
          </w:tcPr>
          <w:p>
            <w:pPr>
              <w:pStyle w:val="TableParagraph"/>
              <w:tabs>
                <w:tab w:pos="1391" w:val="left" w:leader="none"/>
                <w:tab w:pos="3211" w:val="left" w:leader="none"/>
                <w:tab w:pos="5330" w:val="left" w:leader="none"/>
              </w:tabs>
              <w:spacing w:before="10"/>
              <w:ind w:left="108"/>
              <w:rPr>
                <w:b/>
                <w:sz w:val="16"/>
              </w:rPr>
            </w:pPr>
            <w:r>
              <w:rPr>
                <w:b/>
                <w:color w:val="231F20"/>
                <w:spacing w:val="-3"/>
                <w:sz w:val="16"/>
              </w:rPr>
              <w:t>Totales</w:t>
              <w:tab/>
            </w:r>
            <w:r>
              <w:rPr>
                <w:b/>
                <w:color w:val="231F20"/>
                <w:sz w:val="16"/>
              </w:rPr>
              <w:t>Cargos</w:t>
            </w:r>
            <w:r>
              <w:rPr>
                <w:b/>
                <w:color w:val="231F20"/>
                <w:spacing w:val="-2"/>
                <w:sz w:val="16"/>
              </w:rPr>
              <w:t> </w:t>
            </w:r>
            <w:r>
              <w:rPr>
                <w:b/>
                <w:color w:val="231F20"/>
                <w:sz w:val="16"/>
              </w:rPr>
              <w:t>=</w:t>
            </w:r>
            <w:r>
              <w:rPr>
                <w:b/>
                <w:color w:val="231F20"/>
                <w:spacing w:val="-2"/>
                <w:sz w:val="16"/>
              </w:rPr>
              <w:t> </w:t>
            </w:r>
            <w:r>
              <w:rPr>
                <w:b/>
                <w:color w:val="231F20"/>
                <w:sz w:val="16"/>
              </w:rPr>
              <w:t>16</w:t>
              <w:tab/>
              <w:t>Hombres</w:t>
            </w:r>
            <w:r>
              <w:rPr>
                <w:b/>
                <w:color w:val="231F20"/>
                <w:spacing w:val="-2"/>
                <w:sz w:val="16"/>
              </w:rPr>
              <w:t> </w:t>
            </w:r>
            <w:r>
              <w:rPr>
                <w:b/>
                <w:color w:val="231F20"/>
                <w:sz w:val="16"/>
              </w:rPr>
              <w:t>=</w:t>
            </w:r>
            <w:r>
              <w:rPr>
                <w:b/>
                <w:color w:val="231F20"/>
                <w:spacing w:val="38"/>
                <w:sz w:val="16"/>
              </w:rPr>
              <w:t> </w:t>
            </w:r>
            <w:r>
              <w:rPr>
                <w:b/>
                <w:color w:val="231F20"/>
                <w:sz w:val="16"/>
              </w:rPr>
              <w:t>87.5%</w:t>
              <w:tab/>
              <w:t>Mujeres =</w:t>
            </w:r>
            <w:r>
              <w:rPr>
                <w:b/>
                <w:color w:val="231F20"/>
                <w:spacing w:val="-4"/>
                <w:sz w:val="16"/>
              </w:rPr>
              <w:t> </w:t>
            </w:r>
            <w:r>
              <w:rPr>
                <w:b/>
                <w:color w:val="231F20"/>
                <w:sz w:val="16"/>
              </w:rPr>
              <w:t>12.5%</w:t>
            </w:r>
          </w:p>
        </w:tc>
      </w:tr>
    </w:tbl>
    <w:p>
      <w:pPr>
        <w:spacing w:before="37"/>
        <w:ind w:left="122" w:right="0" w:firstLine="0"/>
        <w:jc w:val="left"/>
        <w:rPr>
          <w:sz w:val="16"/>
        </w:rPr>
      </w:pPr>
      <w:r>
        <w:rPr>
          <w:color w:val="231F20"/>
          <w:w w:val="105"/>
          <w:sz w:val="16"/>
        </w:rPr>
        <w:t>Fuente: Elaboración propia a partir de datos obtenidos de </w:t>
      </w:r>
      <w:r>
        <w:rPr>
          <w:color w:val="231F20"/>
          <w:w w:val="120"/>
          <w:sz w:val="12"/>
        </w:rPr>
        <w:t>pan </w:t>
      </w:r>
      <w:r>
        <w:rPr>
          <w:color w:val="231F20"/>
          <w:w w:val="105"/>
          <w:sz w:val="16"/>
        </w:rPr>
        <w:t>(2012).</w:t>
      </w:r>
    </w:p>
    <w:p>
      <w:pPr>
        <w:spacing w:after="0"/>
        <w:jc w:val="left"/>
        <w:rPr>
          <w:sz w:val="16"/>
        </w:rPr>
        <w:sectPr>
          <w:pgSz w:w="8790" w:h="13040"/>
          <w:pgMar w:header="1052" w:footer="0" w:top="1240" w:bottom="280" w:left="960" w:right="820"/>
        </w:sectPr>
      </w:pPr>
    </w:p>
    <w:p>
      <w:pPr>
        <w:pStyle w:val="BodyText"/>
        <w:rPr>
          <w:sz w:val="28"/>
        </w:rPr>
      </w:pPr>
    </w:p>
    <w:p>
      <w:pPr>
        <w:pStyle w:val="Heading2"/>
        <w:spacing w:before="74"/>
        <w:ind w:left="564" w:right="576"/>
      </w:pPr>
      <w:r>
        <w:rPr>
          <w:color w:val="231F20"/>
        </w:rPr>
        <w:t>Cuadro 34</w:t>
      </w:r>
    </w:p>
    <w:p>
      <w:pPr>
        <w:spacing w:before="10"/>
        <w:ind w:left="564" w:right="576" w:firstLine="0"/>
        <w:jc w:val="center"/>
        <w:rPr>
          <w:b/>
          <w:sz w:val="20"/>
        </w:rPr>
      </w:pPr>
      <w:r>
        <w:rPr>
          <w:b/>
          <w:color w:val="231F20"/>
          <w:w w:val="105"/>
          <w:sz w:val="20"/>
        </w:rPr>
        <w:t>Cargos directivos del </w:t>
      </w:r>
      <w:r>
        <w:rPr>
          <w:b/>
          <w:color w:val="231F20"/>
          <w:w w:val="105"/>
          <w:sz w:val="16"/>
        </w:rPr>
        <w:t>pri </w:t>
      </w:r>
      <w:r>
        <w:rPr>
          <w:b/>
          <w:color w:val="231F20"/>
          <w:w w:val="105"/>
          <w:sz w:val="20"/>
        </w:rPr>
        <w:t>Estado de México por sexo, 2012</w:t>
      </w:r>
    </w:p>
    <w:p>
      <w:pPr>
        <w:pStyle w:val="BodyText"/>
        <w:spacing w:before="2"/>
        <w:rPr>
          <w:b/>
          <w:sz w:val="5"/>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5543"/>
        <w:gridCol w:w="1192"/>
      </w:tblGrid>
      <w:tr>
        <w:trPr>
          <w:trHeight w:val="464" w:hRule="exact"/>
        </w:trPr>
        <w:tc>
          <w:tcPr>
            <w:tcW w:w="5543" w:type="dxa"/>
            <w:tcBorders>
              <w:top w:val="single" w:sz="8" w:space="0" w:color="231F20"/>
            </w:tcBorders>
          </w:tcPr>
          <w:p>
            <w:pPr>
              <w:pStyle w:val="TableParagraph"/>
              <w:spacing w:before="10"/>
              <w:rPr>
                <w:b/>
                <w:sz w:val="12"/>
              </w:rPr>
            </w:pPr>
          </w:p>
          <w:p>
            <w:pPr>
              <w:pStyle w:val="TableParagraph"/>
              <w:ind w:left="2493" w:right="2493"/>
              <w:jc w:val="center"/>
              <w:rPr>
                <w:i/>
                <w:sz w:val="16"/>
              </w:rPr>
            </w:pPr>
            <w:r>
              <w:rPr>
                <w:i/>
                <w:color w:val="231F20"/>
                <w:sz w:val="16"/>
              </w:rPr>
              <w:t>Cartera</w:t>
            </w:r>
          </w:p>
        </w:tc>
        <w:tc>
          <w:tcPr>
            <w:tcW w:w="1192" w:type="dxa"/>
            <w:tcBorders>
              <w:top w:val="single" w:sz="8" w:space="0" w:color="231F20"/>
            </w:tcBorders>
          </w:tcPr>
          <w:p>
            <w:pPr>
              <w:pStyle w:val="TableParagraph"/>
              <w:spacing w:line="261" w:lineRule="auto" w:before="48"/>
              <w:ind w:left="113" w:right="93" w:firstLine="149"/>
              <w:rPr>
                <w:i/>
                <w:sz w:val="16"/>
              </w:rPr>
            </w:pPr>
            <w:r>
              <w:rPr>
                <w:i/>
                <w:color w:val="231F20"/>
                <w:sz w:val="16"/>
              </w:rPr>
              <w:t>Sexo de la </w:t>
            </w:r>
            <w:r>
              <w:rPr>
                <w:i/>
                <w:color w:val="231F20"/>
                <w:sz w:val="16"/>
              </w:rPr>
              <w:t>persona titular</w:t>
            </w:r>
          </w:p>
        </w:tc>
      </w:tr>
      <w:tr>
        <w:trPr>
          <w:trHeight w:val="292" w:hRule="exact"/>
        </w:trPr>
        <w:tc>
          <w:tcPr>
            <w:tcW w:w="5543" w:type="dxa"/>
          </w:tcPr>
          <w:p>
            <w:pPr>
              <w:pStyle w:val="TableParagraph"/>
              <w:spacing w:before="53"/>
              <w:ind w:left="51" w:right="-6"/>
              <w:rPr>
                <w:sz w:val="16"/>
              </w:rPr>
            </w:pPr>
            <w:r>
              <w:rPr>
                <w:color w:val="231F20"/>
                <w:sz w:val="16"/>
              </w:rPr>
              <w:t>Presidencia</w:t>
            </w:r>
          </w:p>
        </w:tc>
        <w:tc>
          <w:tcPr>
            <w:tcW w:w="1192" w:type="dxa"/>
          </w:tcPr>
          <w:p>
            <w:pPr>
              <w:pStyle w:val="TableParagraph"/>
              <w:spacing w:before="53"/>
              <w:ind w:left="328" w:right="93"/>
              <w:rPr>
                <w:sz w:val="16"/>
              </w:rPr>
            </w:pPr>
            <w:r>
              <w:rPr>
                <w:color w:val="231F20"/>
                <w:sz w:val="16"/>
              </w:rPr>
              <w:t>Hombre</w:t>
            </w:r>
          </w:p>
        </w:tc>
      </w:tr>
      <w:tr>
        <w:trPr>
          <w:trHeight w:val="293" w:hRule="exact"/>
        </w:trPr>
        <w:tc>
          <w:tcPr>
            <w:tcW w:w="5543" w:type="dxa"/>
          </w:tcPr>
          <w:p>
            <w:pPr>
              <w:pStyle w:val="TableParagraph"/>
              <w:spacing w:before="53"/>
              <w:ind w:left="51" w:right="-6"/>
              <w:rPr>
                <w:i/>
                <w:sz w:val="16"/>
              </w:rPr>
            </w:pPr>
            <w:r>
              <w:rPr>
                <w:i/>
                <w:color w:val="231F20"/>
                <w:sz w:val="16"/>
              </w:rPr>
              <w:t>Secretaría General</w:t>
            </w:r>
          </w:p>
        </w:tc>
        <w:tc>
          <w:tcPr>
            <w:tcW w:w="1192" w:type="dxa"/>
          </w:tcPr>
          <w:p>
            <w:pPr>
              <w:pStyle w:val="TableParagraph"/>
              <w:spacing w:before="53"/>
              <w:ind w:left="395" w:right="93"/>
              <w:rPr>
                <w:i/>
                <w:sz w:val="16"/>
              </w:rPr>
            </w:pPr>
            <w:r>
              <w:rPr>
                <w:i/>
                <w:color w:val="231F20"/>
                <w:sz w:val="16"/>
              </w:rPr>
              <w:t>Mujer</w:t>
            </w:r>
          </w:p>
        </w:tc>
      </w:tr>
      <w:tr>
        <w:trPr>
          <w:trHeight w:val="292" w:hRule="exact"/>
        </w:trPr>
        <w:tc>
          <w:tcPr>
            <w:tcW w:w="5543" w:type="dxa"/>
          </w:tcPr>
          <w:p>
            <w:pPr>
              <w:pStyle w:val="TableParagraph"/>
              <w:spacing w:before="53"/>
              <w:ind w:left="51" w:right="-6"/>
              <w:rPr>
                <w:sz w:val="16"/>
              </w:rPr>
            </w:pPr>
            <w:r>
              <w:rPr>
                <w:color w:val="231F20"/>
                <w:sz w:val="16"/>
              </w:rPr>
              <w:t>Organización</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sz w:val="16"/>
              </w:rPr>
              <w:t>Acción Electoral</w:t>
            </w:r>
          </w:p>
        </w:tc>
        <w:tc>
          <w:tcPr>
            <w:tcW w:w="1192" w:type="dxa"/>
          </w:tcPr>
          <w:p>
            <w:pPr>
              <w:pStyle w:val="TableParagraph"/>
              <w:spacing w:before="53"/>
              <w:ind w:left="328" w:right="93"/>
              <w:rPr>
                <w:sz w:val="16"/>
              </w:rPr>
            </w:pPr>
            <w:r>
              <w:rPr>
                <w:color w:val="231F20"/>
                <w:sz w:val="16"/>
              </w:rPr>
              <w:t>Hombre</w:t>
            </w:r>
          </w:p>
        </w:tc>
      </w:tr>
      <w:tr>
        <w:trPr>
          <w:trHeight w:val="293" w:hRule="exact"/>
        </w:trPr>
        <w:tc>
          <w:tcPr>
            <w:tcW w:w="5543" w:type="dxa"/>
          </w:tcPr>
          <w:p>
            <w:pPr>
              <w:pStyle w:val="TableParagraph"/>
              <w:spacing w:before="53"/>
              <w:ind w:left="51" w:right="-6"/>
              <w:rPr>
                <w:i/>
                <w:sz w:val="16"/>
              </w:rPr>
            </w:pPr>
            <w:r>
              <w:rPr>
                <w:i/>
                <w:color w:val="231F20"/>
                <w:sz w:val="16"/>
              </w:rPr>
              <w:t>Programa de Acción y Gestión Social</w:t>
            </w:r>
          </w:p>
        </w:tc>
        <w:tc>
          <w:tcPr>
            <w:tcW w:w="1192" w:type="dxa"/>
          </w:tcPr>
          <w:p>
            <w:pPr>
              <w:pStyle w:val="TableParagraph"/>
              <w:spacing w:before="53"/>
              <w:ind w:left="395" w:right="93"/>
              <w:rPr>
                <w:i/>
                <w:sz w:val="16"/>
              </w:rPr>
            </w:pPr>
            <w:r>
              <w:rPr>
                <w:i/>
                <w:color w:val="231F20"/>
                <w:sz w:val="16"/>
              </w:rPr>
              <w:t>Mujer</w:t>
            </w:r>
          </w:p>
        </w:tc>
      </w:tr>
      <w:tr>
        <w:trPr>
          <w:trHeight w:val="292" w:hRule="exact"/>
        </w:trPr>
        <w:tc>
          <w:tcPr>
            <w:tcW w:w="5543" w:type="dxa"/>
          </w:tcPr>
          <w:p>
            <w:pPr>
              <w:pStyle w:val="TableParagraph"/>
              <w:spacing w:before="53"/>
              <w:ind w:left="51" w:right="-6"/>
              <w:rPr>
                <w:sz w:val="16"/>
              </w:rPr>
            </w:pPr>
            <w:r>
              <w:rPr>
                <w:color w:val="231F20"/>
                <w:sz w:val="16"/>
              </w:rPr>
              <w:t>Administración y Finanzas</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sz w:val="16"/>
              </w:rPr>
              <w:t>Deporte</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sz w:val="16"/>
              </w:rPr>
              <w:t>Cultura</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sz w:val="16"/>
              </w:rPr>
              <w:t>Acción Indígena</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sz w:val="16"/>
              </w:rPr>
              <w:t>Asuntos de Gobierno y Legislativos</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sz w:val="16"/>
              </w:rPr>
              <w:t>Secretaría Técnica del Consejo Político Estatal</w:t>
            </w:r>
          </w:p>
        </w:tc>
        <w:tc>
          <w:tcPr>
            <w:tcW w:w="1192" w:type="dxa"/>
          </w:tcPr>
          <w:p>
            <w:pPr>
              <w:pStyle w:val="TableParagraph"/>
              <w:spacing w:before="53"/>
              <w:ind w:left="328" w:right="93"/>
              <w:rPr>
                <w:sz w:val="16"/>
              </w:rPr>
            </w:pPr>
            <w:r>
              <w:rPr>
                <w:color w:val="231F20"/>
                <w:sz w:val="16"/>
              </w:rPr>
              <w:t>Hombre</w:t>
            </w:r>
          </w:p>
        </w:tc>
      </w:tr>
      <w:tr>
        <w:trPr>
          <w:trHeight w:val="293" w:hRule="exact"/>
        </w:trPr>
        <w:tc>
          <w:tcPr>
            <w:tcW w:w="5543" w:type="dxa"/>
          </w:tcPr>
          <w:p>
            <w:pPr>
              <w:pStyle w:val="TableParagraph"/>
              <w:spacing w:before="53"/>
              <w:ind w:left="51" w:right="-6"/>
              <w:rPr>
                <w:i/>
                <w:sz w:val="16"/>
              </w:rPr>
            </w:pPr>
            <w:r>
              <w:rPr>
                <w:i/>
                <w:color w:val="231F20"/>
                <w:sz w:val="16"/>
              </w:rPr>
              <w:t>Coordinación de Prensa</w:t>
            </w:r>
          </w:p>
        </w:tc>
        <w:tc>
          <w:tcPr>
            <w:tcW w:w="1192" w:type="dxa"/>
          </w:tcPr>
          <w:p>
            <w:pPr>
              <w:pStyle w:val="TableParagraph"/>
              <w:spacing w:before="53"/>
              <w:ind w:left="395" w:right="93"/>
              <w:rPr>
                <w:i/>
                <w:sz w:val="16"/>
              </w:rPr>
            </w:pPr>
            <w:r>
              <w:rPr>
                <w:i/>
                <w:color w:val="231F20"/>
                <w:sz w:val="16"/>
              </w:rPr>
              <w:t>Mujer</w:t>
            </w:r>
          </w:p>
        </w:tc>
      </w:tr>
      <w:tr>
        <w:trPr>
          <w:trHeight w:val="293" w:hRule="exact"/>
        </w:trPr>
        <w:tc>
          <w:tcPr>
            <w:tcW w:w="5543" w:type="dxa"/>
          </w:tcPr>
          <w:p>
            <w:pPr>
              <w:pStyle w:val="TableParagraph"/>
              <w:spacing w:before="53"/>
              <w:ind w:left="51" w:right="-6"/>
              <w:rPr>
                <w:i/>
                <w:sz w:val="16"/>
              </w:rPr>
            </w:pPr>
            <w:r>
              <w:rPr>
                <w:i/>
                <w:color w:val="231F20"/>
                <w:sz w:val="16"/>
              </w:rPr>
              <w:t>Comisión Estatal de Justicia Partidaria</w:t>
            </w:r>
          </w:p>
        </w:tc>
        <w:tc>
          <w:tcPr>
            <w:tcW w:w="1192" w:type="dxa"/>
          </w:tcPr>
          <w:p>
            <w:pPr>
              <w:pStyle w:val="TableParagraph"/>
              <w:spacing w:before="53"/>
              <w:ind w:left="395" w:right="93"/>
              <w:rPr>
                <w:i/>
                <w:sz w:val="16"/>
              </w:rPr>
            </w:pPr>
            <w:r>
              <w:rPr>
                <w:i/>
                <w:color w:val="231F20"/>
                <w:sz w:val="16"/>
              </w:rPr>
              <w:t>Mujer</w:t>
            </w:r>
          </w:p>
        </w:tc>
      </w:tr>
      <w:tr>
        <w:trPr>
          <w:trHeight w:val="292" w:hRule="exact"/>
        </w:trPr>
        <w:tc>
          <w:tcPr>
            <w:tcW w:w="5543" w:type="dxa"/>
          </w:tcPr>
          <w:p>
            <w:pPr>
              <w:pStyle w:val="TableParagraph"/>
              <w:spacing w:before="53"/>
              <w:ind w:left="51" w:right="-6"/>
              <w:rPr>
                <w:sz w:val="16"/>
              </w:rPr>
            </w:pPr>
            <w:r>
              <w:rPr>
                <w:color w:val="231F20"/>
                <w:w w:val="105"/>
                <w:sz w:val="16"/>
              </w:rPr>
              <w:t>Coordinación del Grupo Parlamentario del </w:t>
            </w:r>
            <w:r>
              <w:rPr>
                <w:color w:val="231F20"/>
                <w:w w:val="120"/>
                <w:sz w:val="12"/>
              </w:rPr>
              <w:t>pri </w:t>
            </w:r>
            <w:r>
              <w:rPr>
                <w:color w:val="231F20"/>
                <w:w w:val="105"/>
                <w:sz w:val="16"/>
              </w:rPr>
              <w:t>en la Cámara de Diputados Federal</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w w:val="105"/>
                <w:sz w:val="16"/>
              </w:rPr>
              <w:t>Coordinación del Grupo Parlamentario del </w:t>
            </w:r>
            <w:r>
              <w:rPr>
                <w:color w:val="231F20"/>
                <w:w w:val="120"/>
                <w:sz w:val="12"/>
              </w:rPr>
              <w:t>pri </w:t>
            </w:r>
            <w:r>
              <w:rPr>
                <w:color w:val="231F20"/>
                <w:w w:val="105"/>
                <w:sz w:val="16"/>
              </w:rPr>
              <w:t>en el Congreso Local</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w w:val="105"/>
                <w:sz w:val="16"/>
              </w:rPr>
              <w:t>Presidencia de la Liga de Comunidades Agrarias (</w:t>
            </w:r>
            <w:r>
              <w:rPr>
                <w:color w:val="231F20"/>
                <w:w w:val="105"/>
                <w:sz w:val="13"/>
              </w:rPr>
              <w:t>cnc</w:t>
            </w:r>
            <w:r>
              <w:rPr>
                <w:color w:val="231F20"/>
                <w:w w:val="105"/>
                <w:sz w:val="16"/>
              </w:rPr>
              <w:t>)</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w w:val="105"/>
                <w:sz w:val="16"/>
              </w:rPr>
              <w:t>Secretaría General de la Federación de Trabajadores del Estado de México (</w:t>
            </w:r>
            <w:r>
              <w:rPr>
                <w:color w:val="231F20"/>
                <w:w w:val="105"/>
                <w:sz w:val="13"/>
              </w:rPr>
              <w:t>ctm</w:t>
            </w:r>
            <w:r>
              <w:rPr>
                <w:color w:val="231F20"/>
                <w:w w:val="105"/>
                <w:sz w:val="16"/>
              </w:rPr>
              <w:t>)</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sz w:val="16"/>
              </w:rPr>
              <w:t>Secretaría General de la Confederación Nacional de Organizaciones Populares (</w:t>
            </w:r>
            <w:r>
              <w:rPr>
                <w:color w:val="231F20"/>
                <w:sz w:val="13"/>
              </w:rPr>
              <w:t>cnop</w:t>
            </w:r>
            <w:r>
              <w:rPr>
                <w:color w:val="231F20"/>
                <w:sz w:val="16"/>
              </w:rPr>
              <w:t>)</w:t>
            </w:r>
          </w:p>
        </w:tc>
        <w:tc>
          <w:tcPr>
            <w:tcW w:w="1192" w:type="dxa"/>
          </w:tcPr>
          <w:p>
            <w:pPr>
              <w:pStyle w:val="TableParagraph"/>
              <w:spacing w:before="53"/>
              <w:ind w:left="328" w:right="93"/>
              <w:rPr>
                <w:sz w:val="16"/>
              </w:rPr>
            </w:pPr>
            <w:r>
              <w:rPr>
                <w:color w:val="231F20"/>
                <w:sz w:val="16"/>
              </w:rPr>
              <w:t>Hombre</w:t>
            </w:r>
          </w:p>
        </w:tc>
      </w:tr>
      <w:tr>
        <w:trPr>
          <w:trHeight w:val="293" w:hRule="exact"/>
        </w:trPr>
        <w:tc>
          <w:tcPr>
            <w:tcW w:w="5543" w:type="dxa"/>
          </w:tcPr>
          <w:p>
            <w:pPr>
              <w:pStyle w:val="TableParagraph"/>
              <w:spacing w:before="53"/>
              <w:ind w:left="51" w:right="-6"/>
              <w:rPr>
                <w:i/>
                <w:sz w:val="16"/>
              </w:rPr>
            </w:pPr>
            <w:r>
              <w:rPr>
                <w:i/>
                <w:color w:val="231F20"/>
                <w:sz w:val="16"/>
              </w:rPr>
              <w:t>Presidencia del Organismo Nacional de Mujeres Priístas en el Estado de México</w:t>
            </w:r>
          </w:p>
        </w:tc>
        <w:tc>
          <w:tcPr>
            <w:tcW w:w="1192" w:type="dxa"/>
          </w:tcPr>
          <w:p>
            <w:pPr>
              <w:pStyle w:val="TableParagraph"/>
              <w:spacing w:before="53"/>
              <w:ind w:left="395" w:right="93"/>
              <w:rPr>
                <w:i/>
                <w:sz w:val="16"/>
              </w:rPr>
            </w:pPr>
            <w:r>
              <w:rPr>
                <w:i/>
                <w:color w:val="231F20"/>
                <w:sz w:val="16"/>
              </w:rPr>
              <w:t>Mujer</w:t>
            </w:r>
          </w:p>
        </w:tc>
      </w:tr>
      <w:tr>
        <w:trPr>
          <w:trHeight w:val="292" w:hRule="exact"/>
        </w:trPr>
        <w:tc>
          <w:tcPr>
            <w:tcW w:w="5543" w:type="dxa"/>
          </w:tcPr>
          <w:p>
            <w:pPr>
              <w:pStyle w:val="TableParagraph"/>
              <w:spacing w:before="53"/>
              <w:ind w:left="51" w:right="-6"/>
              <w:rPr>
                <w:sz w:val="16"/>
              </w:rPr>
            </w:pPr>
            <w:r>
              <w:rPr>
                <w:color w:val="231F20"/>
                <w:sz w:val="16"/>
              </w:rPr>
              <w:t>Presidencia del Frente Juvenil Revolucionario</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sz w:val="16"/>
              </w:rPr>
              <w:t>Presidencia de la Fundación Colosio A. C. Estado de México</w:t>
            </w:r>
          </w:p>
        </w:tc>
        <w:tc>
          <w:tcPr>
            <w:tcW w:w="1192" w:type="dxa"/>
          </w:tcPr>
          <w:p>
            <w:pPr>
              <w:pStyle w:val="TableParagraph"/>
              <w:spacing w:before="53"/>
              <w:ind w:left="328" w:right="93"/>
              <w:rPr>
                <w:sz w:val="16"/>
              </w:rPr>
            </w:pPr>
            <w:r>
              <w:rPr>
                <w:color w:val="231F20"/>
                <w:sz w:val="16"/>
              </w:rPr>
              <w:t>Hombre</w:t>
            </w:r>
          </w:p>
        </w:tc>
      </w:tr>
      <w:tr>
        <w:trPr>
          <w:trHeight w:val="292" w:hRule="exact"/>
        </w:trPr>
        <w:tc>
          <w:tcPr>
            <w:tcW w:w="5543" w:type="dxa"/>
          </w:tcPr>
          <w:p>
            <w:pPr>
              <w:pStyle w:val="TableParagraph"/>
              <w:spacing w:before="53"/>
              <w:ind w:left="51" w:right="-6"/>
              <w:rPr>
                <w:sz w:val="16"/>
              </w:rPr>
            </w:pPr>
            <w:r>
              <w:rPr>
                <w:color w:val="231F20"/>
                <w:w w:val="105"/>
                <w:sz w:val="16"/>
              </w:rPr>
              <w:t>Instituto de Capacitación y Desarrollo Político, A. C. </w:t>
            </w:r>
            <w:r>
              <w:rPr>
                <w:color w:val="231F20"/>
                <w:w w:val="115"/>
                <w:sz w:val="16"/>
              </w:rPr>
              <w:t>(</w:t>
            </w:r>
            <w:r>
              <w:rPr>
                <w:color w:val="231F20"/>
                <w:w w:val="115"/>
                <w:sz w:val="12"/>
              </w:rPr>
              <w:t>icadep</w:t>
            </w:r>
            <w:r>
              <w:rPr>
                <w:color w:val="231F20"/>
                <w:w w:val="115"/>
                <w:sz w:val="16"/>
              </w:rPr>
              <w:t>)</w:t>
            </w:r>
          </w:p>
        </w:tc>
        <w:tc>
          <w:tcPr>
            <w:tcW w:w="1192" w:type="dxa"/>
          </w:tcPr>
          <w:p>
            <w:pPr>
              <w:pStyle w:val="TableParagraph"/>
              <w:spacing w:before="53"/>
              <w:ind w:left="328" w:right="93"/>
              <w:rPr>
                <w:sz w:val="16"/>
              </w:rPr>
            </w:pPr>
            <w:r>
              <w:rPr>
                <w:color w:val="231F20"/>
                <w:sz w:val="16"/>
              </w:rPr>
              <w:t>Hombre</w:t>
            </w:r>
          </w:p>
        </w:tc>
      </w:tr>
      <w:tr>
        <w:trPr>
          <w:trHeight w:val="293" w:hRule="exact"/>
        </w:trPr>
        <w:tc>
          <w:tcPr>
            <w:tcW w:w="5543" w:type="dxa"/>
          </w:tcPr>
          <w:p>
            <w:pPr>
              <w:pStyle w:val="TableParagraph"/>
              <w:spacing w:before="53"/>
              <w:ind w:left="51" w:right="-6"/>
              <w:rPr>
                <w:i/>
                <w:sz w:val="16"/>
              </w:rPr>
            </w:pPr>
            <w:r>
              <w:rPr>
                <w:i/>
                <w:color w:val="231F20"/>
                <w:sz w:val="16"/>
              </w:rPr>
              <w:t>Presidencia del Comité Directivo Estatal de México Nuevo, A.C.</w:t>
            </w:r>
          </w:p>
        </w:tc>
        <w:tc>
          <w:tcPr>
            <w:tcW w:w="1192" w:type="dxa"/>
          </w:tcPr>
          <w:p>
            <w:pPr>
              <w:pStyle w:val="TableParagraph"/>
              <w:spacing w:before="53"/>
              <w:ind w:left="395" w:right="93"/>
              <w:rPr>
                <w:i/>
                <w:sz w:val="16"/>
              </w:rPr>
            </w:pPr>
            <w:r>
              <w:rPr>
                <w:i/>
                <w:color w:val="231F20"/>
                <w:sz w:val="16"/>
              </w:rPr>
              <w:t>Mujer</w:t>
            </w:r>
          </w:p>
        </w:tc>
      </w:tr>
      <w:tr>
        <w:trPr>
          <w:trHeight w:val="292" w:hRule="exact"/>
        </w:trPr>
        <w:tc>
          <w:tcPr>
            <w:tcW w:w="5543" w:type="dxa"/>
          </w:tcPr>
          <w:p>
            <w:pPr>
              <w:pStyle w:val="TableParagraph"/>
              <w:spacing w:before="53"/>
              <w:ind w:left="51" w:right="-6"/>
              <w:rPr>
                <w:sz w:val="16"/>
              </w:rPr>
            </w:pPr>
            <w:r>
              <w:rPr>
                <w:color w:val="231F20"/>
                <w:sz w:val="16"/>
              </w:rPr>
              <w:t>Secretaría General del Movimiento Territorial</w:t>
            </w:r>
          </w:p>
        </w:tc>
        <w:tc>
          <w:tcPr>
            <w:tcW w:w="1192" w:type="dxa"/>
          </w:tcPr>
          <w:p>
            <w:pPr>
              <w:pStyle w:val="TableParagraph"/>
              <w:spacing w:before="53"/>
              <w:ind w:left="328" w:right="93"/>
              <w:rPr>
                <w:sz w:val="16"/>
              </w:rPr>
            </w:pPr>
            <w:r>
              <w:rPr>
                <w:color w:val="231F20"/>
                <w:sz w:val="16"/>
              </w:rPr>
              <w:t>Hombre</w:t>
            </w:r>
          </w:p>
        </w:tc>
      </w:tr>
      <w:tr>
        <w:trPr>
          <w:trHeight w:val="293" w:hRule="exact"/>
        </w:trPr>
        <w:tc>
          <w:tcPr>
            <w:tcW w:w="5543" w:type="dxa"/>
          </w:tcPr>
          <w:p>
            <w:pPr>
              <w:pStyle w:val="TableParagraph"/>
              <w:spacing w:before="53"/>
              <w:ind w:left="51" w:right="-6"/>
              <w:rPr>
                <w:i/>
                <w:sz w:val="16"/>
              </w:rPr>
            </w:pPr>
            <w:r>
              <w:rPr>
                <w:i/>
                <w:color w:val="231F20"/>
                <w:sz w:val="16"/>
              </w:rPr>
              <w:t>Dirigencia Estatal de Mujeres Jóvenes</w:t>
            </w:r>
          </w:p>
        </w:tc>
        <w:tc>
          <w:tcPr>
            <w:tcW w:w="1192" w:type="dxa"/>
          </w:tcPr>
          <w:p>
            <w:pPr>
              <w:pStyle w:val="TableParagraph"/>
              <w:spacing w:before="53"/>
              <w:ind w:left="395" w:right="93"/>
              <w:rPr>
                <w:i/>
                <w:sz w:val="16"/>
              </w:rPr>
            </w:pPr>
            <w:r>
              <w:rPr>
                <w:i/>
                <w:color w:val="231F20"/>
                <w:sz w:val="16"/>
              </w:rPr>
              <w:t>Mujer</w:t>
            </w:r>
          </w:p>
        </w:tc>
      </w:tr>
      <w:tr>
        <w:trPr>
          <w:trHeight w:val="292" w:hRule="exact"/>
        </w:trPr>
        <w:tc>
          <w:tcPr>
            <w:tcW w:w="5543" w:type="dxa"/>
          </w:tcPr>
          <w:p>
            <w:pPr>
              <w:pStyle w:val="TableParagraph"/>
              <w:spacing w:before="53"/>
              <w:ind w:left="51" w:right="-6"/>
              <w:rPr>
                <w:sz w:val="16"/>
              </w:rPr>
            </w:pPr>
            <w:r>
              <w:rPr>
                <w:color w:val="231F20"/>
                <w:w w:val="110"/>
                <w:sz w:val="16"/>
              </w:rPr>
              <w:t>Delegado del </w:t>
            </w:r>
            <w:r>
              <w:rPr>
                <w:color w:val="231F20"/>
                <w:w w:val="130"/>
                <w:sz w:val="12"/>
              </w:rPr>
              <w:t>cen </w:t>
            </w:r>
            <w:r>
              <w:rPr>
                <w:color w:val="231F20"/>
                <w:w w:val="110"/>
                <w:sz w:val="16"/>
              </w:rPr>
              <w:t>del </w:t>
            </w:r>
            <w:r>
              <w:rPr>
                <w:color w:val="231F20"/>
                <w:w w:val="130"/>
                <w:sz w:val="12"/>
              </w:rPr>
              <w:t>pri </w:t>
            </w:r>
            <w:r>
              <w:rPr>
                <w:color w:val="231F20"/>
                <w:w w:val="110"/>
                <w:sz w:val="16"/>
              </w:rPr>
              <w:t>en el Estado de México</w:t>
            </w:r>
          </w:p>
        </w:tc>
        <w:tc>
          <w:tcPr>
            <w:tcW w:w="1192" w:type="dxa"/>
          </w:tcPr>
          <w:p>
            <w:pPr>
              <w:pStyle w:val="TableParagraph"/>
              <w:spacing w:before="53"/>
              <w:ind w:left="328" w:right="93"/>
              <w:rPr>
                <w:sz w:val="16"/>
              </w:rPr>
            </w:pPr>
            <w:r>
              <w:rPr>
                <w:color w:val="231F20"/>
                <w:sz w:val="16"/>
              </w:rPr>
              <w:t>Hombre</w:t>
            </w:r>
          </w:p>
        </w:tc>
      </w:tr>
      <w:tr>
        <w:trPr>
          <w:trHeight w:val="278" w:hRule="exact"/>
        </w:trPr>
        <w:tc>
          <w:tcPr>
            <w:tcW w:w="6735" w:type="dxa"/>
            <w:gridSpan w:val="2"/>
            <w:tcBorders>
              <w:bottom w:val="single" w:sz="8" w:space="0" w:color="231F20"/>
            </w:tcBorders>
          </w:tcPr>
          <w:p>
            <w:pPr>
              <w:pStyle w:val="TableParagraph"/>
              <w:tabs>
                <w:tab w:pos="1891" w:val="left" w:leader="none"/>
                <w:tab w:pos="3391" w:val="left" w:leader="none"/>
                <w:tab w:pos="5191" w:val="left" w:leader="none"/>
              </w:tabs>
              <w:spacing w:before="39"/>
              <w:ind w:left="728"/>
              <w:rPr>
                <w:b/>
                <w:sz w:val="16"/>
              </w:rPr>
            </w:pPr>
            <w:r>
              <w:rPr>
                <w:b/>
                <w:color w:val="231F20"/>
                <w:spacing w:val="-3"/>
                <w:sz w:val="16"/>
              </w:rPr>
              <w:t>Totales</w:t>
              <w:tab/>
            </w:r>
            <w:r>
              <w:rPr>
                <w:b/>
                <w:color w:val="231F20"/>
                <w:sz w:val="16"/>
              </w:rPr>
              <w:t>Cargos</w:t>
            </w:r>
            <w:r>
              <w:rPr>
                <w:b/>
                <w:color w:val="231F20"/>
                <w:spacing w:val="-2"/>
                <w:sz w:val="16"/>
              </w:rPr>
              <w:t> </w:t>
            </w:r>
            <w:r>
              <w:rPr>
                <w:b/>
                <w:color w:val="231F20"/>
                <w:sz w:val="16"/>
              </w:rPr>
              <w:t>=</w:t>
            </w:r>
            <w:r>
              <w:rPr>
                <w:b/>
                <w:color w:val="231F20"/>
                <w:spacing w:val="-2"/>
                <w:sz w:val="16"/>
              </w:rPr>
              <w:t> </w:t>
            </w:r>
            <w:r>
              <w:rPr>
                <w:b/>
                <w:color w:val="231F20"/>
                <w:sz w:val="16"/>
              </w:rPr>
              <w:t>26</w:t>
              <w:tab/>
              <w:t>Hombres</w:t>
            </w:r>
            <w:r>
              <w:rPr>
                <w:b/>
                <w:color w:val="231F20"/>
                <w:spacing w:val="-2"/>
                <w:sz w:val="16"/>
              </w:rPr>
              <w:t> </w:t>
            </w:r>
            <w:r>
              <w:rPr>
                <w:b/>
                <w:color w:val="231F20"/>
                <w:sz w:val="16"/>
              </w:rPr>
              <w:t>=</w:t>
            </w:r>
            <w:r>
              <w:rPr>
                <w:b/>
                <w:color w:val="231F20"/>
                <w:spacing w:val="38"/>
                <w:sz w:val="16"/>
              </w:rPr>
              <w:t> </w:t>
            </w:r>
            <w:r>
              <w:rPr>
                <w:b/>
                <w:color w:val="231F20"/>
                <w:sz w:val="16"/>
              </w:rPr>
              <w:t>73%</w:t>
              <w:tab/>
              <w:t>Mujeres =</w:t>
            </w:r>
            <w:r>
              <w:rPr>
                <w:b/>
                <w:color w:val="231F20"/>
                <w:spacing w:val="-4"/>
                <w:sz w:val="16"/>
              </w:rPr>
              <w:t> </w:t>
            </w:r>
            <w:r>
              <w:rPr>
                <w:b/>
                <w:color w:val="231F20"/>
                <w:sz w:val="16"/>
              </w:rPr>
              <w:t>27%</w:t>
            </w:r>
          </w:p>
        </w:tc>
      </w:tr>
    </w:tbl>
    <w:p>
      <w:pPr>
        <w:spacing w:before="37"/>
        <w:ind w:left="108" w:right="27" w:firstLine="0"/>
        <w:jc w:val="left"/>
        <w:rPr>
          <w:sz w:val="16"/>
        </w:rPr>
      </w:pPr>
      <w:r>
        <w:rPr>
          <w:color w:val="231F20"/>
          <w:sz w:val="16"/>
        </w:rPr>
        <w:t>Fuente: Elaboración propia a partir de datos obtenidos de </w:t>
      </w:r>
      <w:r>
        <w:rPr>
          <w:color w:val="231F20"/>
          <w:sz w:val="13"/>
        </w:rPr>
        <w:t>ieem  </w:t>
      </w:r>
      <w:r>
        <w:rPr>
          <w:color w:val="231F20"/>
          <w:sz w:val="16"/>
        </w:rPr>
        <w:t>(2012e).</w:t>
      </w:r>
    </w:p>
    <w:p>
      <w:pPr>
        <w:spacing w:after="0"/>
        <w:jc w:val="left"/>
        <w:rPr>
          <w:sz w:val="16"/>
        </w:rPr>
        <w:sectPr>
          <w:pgSz w:w="8790" w:h="13040"/>
          <w:pgMar w:header="1052" w:footer="0" w:top="1240" w:bottom="280" w:left="860" w:right="960"/>
        </w:sectPr>
      </w:pPr>
    </w:p>
    <w:p>
      <w:pPr>
        <w:pStyle w:val="BodyText"/>
        <w:rPr>
          <w:sz w:val="28"/>
        </w:rPr>
      </w:pPr>
    </w:p>
    <w:p>
      <w:pPr>
        <w:pStyle w:val="Heading2"/>
        <w:spacing w:before="74"/>
        <w:ind w:left="915"/>
      </w:pPr>
      <w:r>
        <w:rPr>
          <w:color w:val="231F20"/>
        </w:rPr>
        <w:t>Cuadro 35</w:t>
      </w:r>
    </w:p>
    <w:p>
      <w:pPr>
        <w:spacing w:before="10"/>
        <w:ind w:left="875" w:right="878" w:firstLine="0"/>
        <w:jc w:val="center"/>
        <w:rPr>
          <w:b/>
          <w:sz w:val="20"/>
        </w:rPr>
      </w:pPr>
      <w:r>
        <w:rPr>
          <w:b/>
          <w:color w:val="231F20"/>
          <w:w w:val="105"/>
          <w:sz w:val="20"/>
        </w:rPr>
        <w:t>Cargos directivos del </w:t>
      </w:r>
      <w:r>
        <w:rPr>
          <w:b/>
          <w:color w:val="231F20"/>
          <w:w w:val="105"/>
          <w:sz w:val="16"/>
        </w:rPr>
        <w:t>prd </w:t>
      </w:r>
      <w:r>
        <w:rPr>
          <w:b/>
          <w:color w:val="231F20"/>
          <w:w w:val="105"/>
          <w:sz w:val="20"/>
        </w:rPr>
        <w:t>Estado de México por sexo, 2012</w:t>
      </w:r>
    </w:p>
    <w:p>
      <w:pPr>
        <w:pStyle w:val="BodyText"/>
        <w:spacing w:before="2"/>
        <w:rPr>
          <w:b/>
          <w:sz w:val="5"/>
        </w:rPr>
      </w:pPr>
    </w:p>
    <w:tbl>
      <w:tblPr>
        <w:tblW w:w="0" w:type="auto"/>
        <w:jc w:val="left"/>
        <w:tblInd w:w="11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122"/>
        <w:gridCol w:w="2615"/>
      </w:tblGrid>
      <w:tr>
        <w:trPr>
          <w:trHeight w:val="338" w:hRule="exact"/>
        </w:trPr>
        <w:tc>
          <w:tcPr>
            <w:tcW w:w="4122" w:type="dxa"/>
            <w:tcBorders>
              <w:top w:val="single" w:sz="8" w:space="0" w:color="231F20"/>
            </w:tcBorders>
          </w:tcPr>
          <w:p>
            <w:pPr>
              <w:pStyle w:val="TableParagraph"/>
              <w:spacing w:before="65"/>
              <w:ind w:left="1782" w:right="1782"/>
              <w:jc w:val="center"/>
              <w:rPr>
                <w:i/>
                <w:sz w:val="16"/>
              </w:rPr>
            </w:pPr>
            <w:r>
              <w:rPr>
                <w:i/>
                <w:color w:val="231F20"/>
                <w:sz w:val="16"/>
              </w:rPr>
              <w:t>Cartera</w:t>
            </w:r>
          </w:p>
        </w:tc>
        <w:tc>
          <w:tcPr>
            <w:tcW w:w="2615" w:type="dxa"/>
            <w:tcBorders>
              <w:top w:val="single" w:sz="8" w:space="0" w:color="231F20"/>
            </w:tcBorders>
          </w:tcPr>
          <w:p>
            <w:pPr>
              <w:pStyle w:val="TableParagraph"/>
              <w:spacing w:before="65"/>
              <w:ind w:left="455" w:right="455"/>
              <w:jc w:val="center"/>
              <w:rPr>
                <w:i/>
                <w:sz w:val="16"/>
              </w:rPr>
            </w:pPr>
            <w:r>
              <w:rPr>
                <w:i/>
                <w:color w:val="231F20"/>
                <w:sz w:val="16"/>
              </w:rPr>
              <w:t>Sexo de la persona titular</w:t>
            </w:r>
          </w:p>
        </w:tc>
      </w:tr>
      <w:tr>
        <w:trPr>
          <w:trHeight w:val="338" w:hRule="exact"/>
        </w:trPr>
        <w:tc>
          <w:tcPr>
            <w:tcW w:w="4122" w:type="dxa"/>
          </w:tcPr>
          <w:p>
            <w:pPr>
              <w:pStyle w:val="TableParagraph"/>
              <w:spacing w:before="70"/>
              <w:ind w:left="108"/>
              <w:rPr>
                <w:sz w:val="16"/>
              </w:rPr>
            </w:pPr>
            <w:r>
              <w:rPr>
                <w:color w:val="231F20"/>
                <w:sz w:val="16"/>
              </w:rPr>
              <w:t>Presidencia</w:t>
            </w:r>
          </w:p>
        </w:tc>
        <w:tc>
          <w:tcPr>
            <w:tcW w:w="2615" w:type="dxa"/>
          </w:tcPr>
          <w:p>
            <w:pPr>
              <w:pStyle w:val="TableParagraph"/>
              <w:spacing w:before="70"/>
              <w:ind w:left="455" w:right="455"/>
              <w:jc w:val="center"/>
              <w:rPr>
                <w:sz w:val="16"/>
              </w:rPr>
            </w:pPr>
            <w:r>
              <w:rPr>
                <w:color w:val="231F20"/>
                <w:sz w:val="16"/>
              </w:rPr>
              <w:t>Hombre</w:t>
            </w:r>
          </w:p>
        </w:tc>
      </w:tr>
      <w:tr>
        <w:trPr>
          <w:trHeight w:val="338" w:hRule="exact"/>
        </w:trPr>
        <w:tc>
          <w:tcPr>
            <w:tcW w:w="4122" w:type="dxa"/>
          </w:tcPr>
          <w:p>
            <w:pPr>
              <w:pStyle w:val="TableParagraph"/>
              <w:spacing w:before="70"/>
              <w:ind w:left="108"/>
              <w:rPr>
                <w:sz w:val="16"/>
              </w:rPr>
            </w:pPr>
            <w:r>
              <w:rPr>
                <w:color w:val="231F20"/>
                <w:sz w:val="16"/>
              </w:rPr>
              <w:t>Secretaría General</w:t>
            </w:r>
          </w:p>
        </w:tc>
        <w:tc>
          <w:tcPr>
            <w:tcW w:w="2615" w:type="dxa"/>
          </w:tcPr>
          <w:p>
            <w:pPr>
              <w:pStyle w:val="TableParagraph"/>
              <w:spacing w:before="70"/>
              <w:ind w:left="455" w:right="455"/>
              <w:jc w:val="center"/>
              <w:rPr>
                <w:sz w:val="16"/>
              </w:rPr>
            </w:pPr>
            <w:r>
              <w:rPr>
                <w:color w:val="231F20"/>
                <w:sz w:val="16"/>
              </w:rPr>
              <w:t>Hombre</w:t>
            </w:r>
          </w:p>
        </w:tc>
      </w:tr>
      <w:tr>
        <w:trPr>
          <w:trHeight w:val="338" w:hRule="exact"/>
        </w:trPr>
        <w:tc>
          <w:tcPr>
            <w:tcW w:w="4122" w:type="dxa"/>
          </w:tcPr>
          <w:p>
            <w:pPr>
              <w:pStyle w:val="TableParagraph"/>
              <w:spacing w:before="70"/>
              <w:ind w:left="108"/>
              <w:rPr>
                <w:i/>
                <w:sz w:val="16"/>
              </w:rPr>
            </w:pPr>
            <w:r>
              <w:rPr>
                <w:i/>
                <w:color w:val="231F20"/>
                <w:sz w:val="16"/>
              </w:rPr>
              <w:t>Protección al Medio Ambiente y Desarrollo Sustentable</w:t>
            </w:r>
          </w:p>
        </w:tc>
        <w:tc>
          <w:tcPr>
            <w:tcW w:w="2615" w:type="dxa"/>
          </w:tcPr>
          <w:p>
            <w:pPr>
              <w:pStyle w:val="TableParagraph"/>
              <w:spacing w:before="70"/>
              <w:ind w:left="455" w:right="455"/>
              <w:jc w:val="center"/>
              <w:rPr>
                <w:i/>
                <w:sz w:val="16"/>
              </w:rPr>
            </w:pPr>
            <w:r>
              <w:rPr>
                <w:i/>
                <w:color w:val="231F20"/>
                <w:sz w:val="16"/>
              </w:rPr>
              <w:t>Mujer</w:t>
            </w:r>
          </w:p>
        </w:tc>
      </w:tr>
      <w:tr>
        <w:trPr>
          <w:trHeight w:val="338" w:hRule="exact"/>
        </w:trPr>
        <w:tc>
          <w:tcPr>
            <w:tcW w:w="4122" w:type="dxa"/>
          </w:tcPr>
          <w:p>
            <w:pPr>
              <w:pStyle w:val="TableParagraph"/>
              <w:spacing w:before="70"/>
              <w:ind w:left="108"/>
              <w:rPr>
                <w:i/>
                <w:sz w:val="16"/>
              </w:rPr>
            </w:pPr>
            <w:r>
              <w:rPr>
                <w:i/>
                <w:color w:val="231F20"/>
                <w:sz w:val="16"/>
              </w:rPr>
              <w:t>Educación, Ciencia y Cultura</w:t>
            </w:r>
          </w:p>
        </w:tc>
        <w:tc>
          <w:tcPr>
            <w:tcW w:w="2615" w:type="dxa"/>
          </w:tcPr>
          <w:p>
            <w:pPr>
              <w:pStyle w:val="TableParagraph"/>
              <w:spacing w:before="70"/>
              <w:ind w:left="455" w:right="455"/>
              <w:jc w:val="center"/>
              <w:rPr>
                <w:i/>
                <w:sz w:val="16"/>
              </w:rPr>
            </w:pPr>
            <w:r>
              <w:rPr>
                <w:i/>
                <w:color w:val="231F20"/>
                <w:sz w:val="16"/>
              </w:rPr>
              <w:t>Mujer</w:t>
            </w:r>
          </w:p>
        </w:tc>
      </w:tr>
      <w:tr>
        <w:trPr>
          <w:trHeight w:val="338" w:hRule="exact"/>
        </w:trPr>
        <w:tc>
          <w:tcPr>
            <w:tcW w:w="4122" w:type="dxa"/>
          </w:tcPr>
          <w:p>
            <w:pPr>
              <w:pStyle w:val="TableParagraph"/>
              <w:spacing w:before="70"/>
              <w:ind w:left="108"/>
              <w:rPr>
                <w:sz w:val="16"/>
              </w:rPr>
            </w:pPr>
            <w:r>
              <w:rPr>
                <w:color w:val="231F20"/>
                <w:sz w:val="16"/>
              </w:rPr>
              <w:t>Política de Gobierno y Agenda Legislativa</w:t>
            </w:r>
          </w:p>
        </w:tc>
        <w:tc>
          <w:tcPr>
            <w:tcW w:w="2615" w:type="dxa"/>
          </w:tcPr>
          <w:p>
            <w:pPr>
              <w:pStyle w:val="TableParagraph"/>
              <w:spacing w:before="70"/>
              <w:ind w:left="455" w:right="455"/>
              <w:jc w:val="center"/>
              <w:rPr>
                <w:sz w:val="16"/>
              </w:rPr>
            </w:pPr>
            <w:r>
              <w:rPr>
                <w:color w:val="231F20"/>
                <w:sz w:val="16"/>
              </w:rPr>
              <w:t>Hombre</w:t>
            </w:r>
          </w:p>
        </w:tc>
      </w:tr>
      <w:tr>
        <w:trPr>
          <w:trHeight w:val="338" w:hRule="exact"/>
        </w:trPr>
        <w:tc>
          <w:tcPr>
            <w:tcW w:w="4122" w:type="dxa"/>
          </w:tcPr>
          <w:p>
            <w:pPr>
              <w:pStyle w:val="TableParagraph"/>
              <w:spacing w:before="70"/>
              <w:ind w:left="108"/>
              <w:rPr>
                <w:sz w:val="16"/>
              </w:rPr>
            </w:pPr>
            <w:r>
              <w:rPr>
                <w:color w:val="231F20"/>
                <w:sz w:val="16"/>
              </w:rPr>
              <w:t>Finanzas</w:t>
            </w:r>
          </w:p>
        </w:tc>
        <w:tc>
          <w:tcPr>
            <w:tcW w:w="2615" w:type="dxa"/>
          </w:tcPr>
          <w:p>
            <w:pPr>
              <w:pStyle w:val="TableParagraph"/>
              <w:spacing w:before="70"/>
              <w:ind w:left="455" w:right="455"/>
              <w:jc w:val="center"/>
              <w:rPr>
                <w:sz w:val="16"/>
              </w:rPr>
            </w:pPr>
            <w:r>
              <w:rPr>
                <w:color w:val="231F20"/>
                <w:sz w:val="16"/>
              </w:rPr>
              <w:t>Hombre</w:t>
            </w:r>
          </w:p>
        </w:tc>
      </w:tr>
      <w:tr>
        <w:trPr>
          <w:trHeight w:val="338" w:hRule="exact"/>
        </w:trPr>
        <w:tc>
          <w:tcPr>
            <w:tcW w:w="4122" w:type="dxa"/>
          </w:tcPr>
          <w:p>
            <w:pPr>
              <w:pStyle w:val="TableParagraph"/>
              <w:spacing w:before="70"/>
              <w:ind w:left="108"/>
              <w:rPr>
                <w:sz w:val="16"/>
              </w:rPr>
            </w:pPr>
            <w:r>
              <w:rPr>
                <w:color w:val="231F20"/>
                <w:sz w:val="16"/>
              </w:rPr>
              <w:t>Alianzas y Relaciones Políticas</w:t>
            </w:r>
          </w:p>
        </w:tc>
        <w:tc>
          <w:tcPr>
            <w:tcW w:w="2615" w:type="dxa"/>
          </w:tcPr>
          <w:p>
            <w:pPr>
              <w:pStyle w:val="TableParagraph"/>
              <w:spacing w:before="70"/>
              <w:ind w:left="455" w:right="455"/>
              <w:jc w:val="center"/>
              <w:rPr>
                <w:sz w:val="16"/>
              </w:rPr>
            </w:pPr>
            <w:r>
              <w:rPr>
                <w:color w:val="231F20"/>
                <w:sz w:val="16"/>
              </w:rPr>
              <w:t>Hombre</w:t>
            </w:r>
          </w:p>
        </w:tc>
      </w:tr>
      <w:tr>
        <w:trPr>
          <w:trHeight w:val="338" w:hRule="exact"/>
        </w:trPr>
        <w:tc>
          <w:tcPr>
            <w:tcW w:w="4122" w:type="dxa"/>
          </w:tcPr>
          <w:p>
            <w:pPr>
              <w:pStyle w:val="TableParagraph"/>
              <w:spacing w:before="70"/>
              <w:ind w:left="108"/>
              <w:rPr>
                <w:i/>
                <w:sz w:val="16"/>
              </w:rPr>
            </w:pPr>
            <w:r>
              <w:rPr>
                <w:i/>
                <w:color w:val="231F20"/>
                <w:sz w:val="16"/>
              </w:rPr>
              <w:t>Democracia Sindical y Movimientos Sociales</w:t>
            </w:r>
          </w:p>
        </w:tc>
        <w:tc>
          <w:tcPr>
            <w:tcW w:w="2615" w:type="dxa"/>
          </w:tcPr>
          <w:p>
            <w:pPr>
              <w:pStyle w:val="TableParagraph"/>
              <w:spacing w:before="70"/>
              <w:ind w:left="455" w:right="455"/>
              <w:jc w:val="center"/>
              <w:rPr>
                <w:i/>
                <w:sz w:val="16"/>
              </w:rPr>
            </w:pPr>
            <w:r>
              <w:rPr>
                <w:i/>
                <w:color w:val="231F20"/>
                <w:sz w:val="16"/>
              </w:rPr>
              <w:t>Mujer</w:t>
            </w:r>
          </w:p>
        </w:tc>
      </w:tr>
      <w:tr>
        <w:trPr>
          <w:trHeight w:val="338" w:hRule="exact"/>
        </w:trPr>
        <w:tc>
          <w:tcPr>
            <w:tcW w:w="4122" w:type="dxa"/>
          </w:tcPr>
          <w:p>
            <w:pPr>
              <w:pStyle w:val="TableParagraph"/>
              <w:spacing w:before="70"/>
              <w:ind w:left="108"/>
              <w:rPr>
                <w:sz w:val="16"/>
              </w:rPr>
            </w:pPr>
            <w:r>
              <w:rPr>
                <w:color w:val="231F20"/>
                <w:sz w:val="16"/>
              </w:rPr>
              <w:t>Formación Política</w:t>
            </w:r>
          </w:p>
        </w:tc>
        <w:tc>
          <w:tcPr>
            <w:tcW w:w="2615" w:type="dxa"/>
          </w:tcPr>
          <w:p>
            <w:pPr>
              <w:pStyle w:val="TableParagraph"/>
              <w:spacing w:before="70"/>
              <w:ind w:left="455" w:right="455"/>
              <w:jc w:val="center"/>
              <w:rPr>
                <w:sz w:val="16"/>
              </w:rPr>
            </w:pPr>
            <w:r>
              <w:rPr>
                <w:color w:val="231F20"/>
                <w:sz w:val="16"/>
              </w:rPr>
              <w:t>Hombre</w:t>
            </w:r>
          </w:p>
        </w:tc>
      </w:tr>
      <w:tr>
        <w:trPr>
          <w:trHeight w:val="338" w:hRule="exact"/>
        </w:trPr>
        <w:tc>
          <w:tcPr>
            <w:tcW w:w="4122" w:type="dxa"/>
          </w:tcPr>
          <w:p>
            <w:pPr>
              <w:pStyle w:val="TableParagraph"/>
              <w:spacing w:before="70"/>
              <w:ind w:left="108"/>
              <w:rPr>
                <w:i/>
                <w:sz w:val="16"/>
              </w:rPr>
            </w:pPr>
            <w:r>
              <w:rPr>
                <w:i/>
                <w:color w:val="231F20"/>
                <w:sz w:val="16"/>
              </w:rPr>
              <w:t>Equidad y género</w:t>
            </w:r>
          </w:p>
        </w:tc>
        <w:tc>
          <w:tcPr>
            <w:tcW w:w="2615" w:type="dxa"/>
          </w:tcPr>
          <w:p>
            <w:pPr>
              <w:pStyle w:val="TableParagraph"/>
              <w:spacing w:before="70"/>
              <w:ind w:left="455" w:right="455"/>
              <w:jc w:val="center"/>
              <w:rPr>
                <w:i/>
                <w:sz w:val="16"/>
              </w:rPr>
            </w:pPr>
            <w:r>
              <w:rPr>
                <w:i/>
                <w:color w:val="231F20"/>
                <w:sz w:val="16"/>
              </w:rPr>
              <w:t>Mujer</w:t>
            </w:r>
          </w:p>
        </w:tc>
      </w:tr>
      <w:tr>
        <w:trPr>
          <w:trHeight w:val="338" w:hRule="exact"/>
        </w:trPr>
        <w:tc>
          <w:tcPr>
            <w:tcW w:w="4122" w:type="dxa"/>
          </w:tcPr>
          <w:p>
            <w:pPr>
              <w:pStyle w:val="TableParagraph"/>
              <w:spacing w:before="70"/>
              <w:ind w:left="108"/>
              <w:rPr>
                <w:sz w:val="16"/>
              </w:rPr>
            </w:pPr>
            <w:r>
              <w:rPr>
                <w:color w:val="231F20"/>
                <w:sz w:val="16"/>
              </w:rPr>
              <w:t>Planeación y Estrategia</w:t>
            </w:r>
          </w:p>
        </w:tc>
        <w:tc>
          <w:tcPr>
            <w:tcW w:w="2615" w:type="dxa"/>
          </w:tcPr>
          <w:p>
            <w:pPr>
              <w:pStyle w:val="TableParagraph"/>
              <w:spacing w:before="70"/>
              <w:ind w:left="455" w:right="455"/>
              <w:jc w:val="center"/>
              <w:rPr>
                <w:sz w:val="16"/>
              </w:rPr>
            </w:pPr>
            <w:r>
              <w:rPr>
                <w:color w:val="231F20"/>
                <w:sz w:val="16"/>
              </w:rPr>
              <w:t>Hombre</w:t>
            </w:r>
          </w:p>
        </w:tc>
      </w:tr>
      <w:tr>
        <w:trPr>
          <w:trHeight w:val="338" w:hRule="exact"/>
        </w:trPr>
        <w:tc>
          <w:tcPr>
            <w:tcW w:w="4122" w:type="dxa"/>
          </w:tcPr>
          <w:p>
            <w:pPr>
              <w:pStyle w:val="TableParagraph"/>
              <w:spacing w:before="70"/>
              <w:ind w:left="108"/>
              <w:rPr>
                <w:i/>
                <w:sz w:val="16"/>
              </w:rPr>
            </w:pPr>
            <w:r>
              <w:rPr>
                <w:i/>
                <w:color w:val="231F20"/>
                <w:sz w:val="16"/>
              </w:rPr>
              <w:t>Derechos Humanos</w:t>
            </w:r>
          </w:p>
        </w:tc>
        <w:tc>
          <w:tcPr>
            <w:tcW w:w="2615" w:type="dxa"/>
          </w:tcPr>
          <w:p>
            <w:pPr>
              <w:pStyle w:val="TableParagraph"/>
              <w:spacing w:before="70"/>
              <w:ind w:left="455" w:right="455"/>
              <w:jc w:val="center"/>
              <w:rPr>
                <w:i/>
                <w:sz w:val="16"/>
              </w:rPr>
            </w:pPr>
            <w:r>
              <w:rPr>
                <w:i/>
                <w:color w:val="231F20"/>
                <w:sz w:val="16"/>
              </w:rPr>
              <w:t>Mujer</w:t>
            </w:r>
          </w:p>
        </w:tc>
      </w:tr>
      <w:tr>
        <w:trPr>
          <w:trHeight w:val="338" w:hRule="exact"/>
        </w:trPr>
        <w:tc>
          <w:tcPr>
            <w:tcW w:w="4122" w:type="dxa"/>
          </w:tcPr>
          <w:p>
            <w:pPr>
              <w:pStyle w:val="TableParagraph"/>
              <w:spacing w:before="70"/>
              <w:ind w:left="108"/>
              <w:rPr>
                <w:i/>
                <w:sz w:val="16"/>
              </w:rPr>
            </w:pPr>
            <w:r>
              <w:rPr>
                <w:i/>
                <w:color w:val="231F20"/>
                <w:sz w:val="16"/>
              </w:rPr>
              <w:t>Jóvenes</w:t>
            </w:r>
          </w:p>
        </w:tc>
        <w:tc>
          <w:tcPr>
            <w:tcW w:w="2615" w:type="dxa"/>
          </w:tcPr>
          <w:p>
            <w:pPr>
              <w:pStyle w:val="TableParagraph"/>
              <w:spacing w:before="70"/>
              <w:ind w:left="455" w:right="455"/>
              <w:jc w:val="center"/>
              <w:rPr>
                <w:i/>
                <w:sz w:val="16"/>
              </w:rPr>
            </w:pPr>
            <w:r>
              <w:rPr>
                <w:i/>
                <w:color w:val="231F20"/>
                <w:sz w:val="16"/>
              </w:rPr>
              <w:t>Mujer</w:t>
            </w:r>
          </w:p>
        </w:tc>
      </w:tr>
      <w:tr>
        <w:trPr>
          <w:trHeight w:val="338" w:hRule="exact"/>
        </w:trPr>
        <w:tc>
          <w:tcPr>
            <w:tcW w:w="4122" w:type="dxa"/>
          </w:tcPr>
          <w:p>
            <w:pPr>
              <w:pStyle w:val="TableParagraph"/>
              <w:spacing w:before="70"/>
              <w:ind w:left="108"/>
              <w:rPr>
                <w:sz w:val="16"/>
              </w:rPr>
            </w:pPr>
            <w:r>
              <w:rPr>
                <w:color w:val="231F20"/>
                <w:sz w:val="16"/>
              </w:rPr>
              <w:t>Organización y Desarrollo Partidario</w:t>
            </w:r>
          </w:p>
        </w:tc>
        <w:tc>
          <w:tcPr>
            <w:tcW w:w="2615" w:type="dxa"/>
          </w:tcPr>
          <w:p>
            <w:pPr>
              <w:pStyle w:val="TableParagraph"/>
              <w:spacing w:before="70"/>
              <w:ind w:left="455" w:right="455"/>
              <w:jc w:val="center"/>
              <w:rPr>
                <w:sz w:val="16"/>
              </w:rPr>
            </w:pPr>
            <w:r>
              <w:rPr>
                <w:color w:val="231F20"/>
                <w:sz w:val="16"/>
              </w:rPr>
              <w:t>Hombre</w:t>
            </w:r>
          </w:p>
        </w:tc>
      </w:tr>
      <w:tr>
        <w:trPr>
          <w:trHeight w:val="338" w:hRule="exact"/>
        </w:trPr>
        <w:tc>
          <w:tcPr>
            <w:tcW w:w="4122" w:type="dxa"/>
          </w:tcPr>
          <w:p>
            <w:pPr>
              <w:pStyle w:val="TableParagraph"/>
              <w:spacing w:before="70"/>
              <w:ind w:left="108"/>
              <w:rPr>
                <w:sz w:val="16"/>
              </w:rPr>
            </w:pPr>
            <w:r>
              <w:rPr>
                <w:color w:val="231F20"/>
                <w:sz w:val="16"/>
              </w:rPr>
              <w:t>Acción Electoral</w:t>
            </w:r>
          </w:p>
        </w:tc>
        <w:tc>
          <w:tcPr>
            <w:tcW w:w="2615" w:type="dxa"/>
          </w:tcPr>
          <w:p>
            <w:pPr>
              <w:pStyle w:val="TableParagraph"/>
              <w:spacing w:before="70"/>
              <w:ind w:left="455" w:right="455"/>
              <w:jc w:val="center"/>
              <w:rPr>
                <w:sz w:val="16"/>
              </w:rPr>
            </w:pPr>
            <w:r>
              <w:rPr>
                <w:color w:val="231F20"/>
                <w:sz w:val="16"/>
              </w:rPr>
              <w:t>Hombre</w:t>
            </w:r>
          </w:p>
        </w:tc>
      </w:tr>
      <w:tr>
        <w:trPr>
          <w:trHeight w:val="338" w:hRule="exact"/>
        </w:trPr>
        <w:tc>
          <w:tcPr>
            <w:tcW w:w="4122" w:type="dxa"/>
          </w:tcPr>
          <w:p>
            <w:pPr>
              <w:pStyle w:val="TableParagraph"/>
              <w:spacing w:before="70"/>
              <w:ind w:left="108"/>
              <w:rPr>
                <w:sz w:val="16"/>
              </w:rPr>
            </w:pPr>
            <w:r>
              <w:rPr>
                <w:color w:val="231F20"/>
                <w:sz w:val="16"/>
              </w:rPr>
              <w:t>Secretaría Técnica</w:t>
            </w:r>
          </w:p>
        </w:tc>
        <w:tc>
          <w:tcPr>
            <w:tcW w:w="2615" w:type="dxa"/>
          </w:tcPr>
          <w:p>
            <w:pPr>
              <w:pStyle w:val="TableParagraph"/>
              <w:spacing w:before="70"/>
              <w:ind w:left="455" w:right="455"/>
              <w:jc w:val="center"/>
              <w:rPr>
                <w:sz w:val="16"/>
              </w:rPr>
            </w:pPr>
            <w:r>
              <w:rPr>
                <w:color w:val="231F20"/>
                <w:sz w:val="16"/>
              </w:rPr>
              <w:t>Hombre</w:t>
            </w:r>
          </w:p>
        </w:tc>
      </w:tr>
      <w:tr>
        <w:trPr>
          <w:trHeight w:val="338" w:hRule="exact"/>
        </w:trPr>
        <w:tc>
          <w:tcPr>
            <w:tcW w:w="4122" w:type="dxa"/>
          </w:tcPr>
          <w:p>
            <w:pPr>
              <w:pStyle w:val="TableParagraph"/>
              <w:spacing w:before="70"/>
              <w:ind w:left="108"/>
              <w:rPr>
                <w:sz w:val="16"/>
              </w:rPr>
            </w:pPr>
            <w:r>
              <w:rPr>
                <w:color w:val="231F20"/>
                <w:sz w:val="16"/>
              </w:rPr>
              <w:t>Presidencia del Consejo</w:t>
            </w:r>
          </w:p>
        </w:tc>
        <w:tc>
          <w:tcPr>
            <w:tcW w:w="2615" w:type="dxa"/>
          </w:tcPr>
          <w:p>
            <w:pPr>
              <w:pStyle w:val="TableParagraph"/>
              <w:spacing w:before="70"/>
              <w:ind w:left="455" w:right="455"/>
              <w:jc w:val="center"/>
              <w:rPr>
                <w:sz w:val="16"/>
              </w:rPr>
            </w:pPr>
            <w:r>
              <w:rPr>
                <w:color w:val="231F20"/>
                <w:sz w:val="16"/>
              </w:rPr>
              <w:t>Hombre</w:t>
            </w:r>
          </w:p>
        </w:tc>
      </w:tr>
      <w:tr>
        <w:trPr>
          <w:trHeight w:val="335" w:hRule="exact"/>
        </w:trPr>
        <w:tc>
          <w:tcPr>
            <w:tcW w:w="6737" w:type="dxa"/>
            <w:gridSpan w:val="2"/>
            <w:tcBorders>
              <w:bottom w:val="single" w:sz="8" w:space="0" w:color="231F20"/>
            </w:tcBorders>
          </w:tcPr>
          <w:p>
            <w:pPr>
              <w:pStyle w:val="TableParagraph"/>
              <w:tabs>
                <w:tab w:pos="3048" w:val="left" w:leader="none"/>
                <w:tab w:pos="5007" w:val="left" w:leader="none"/>
              </w:tabs>
              <w:spacing w:before="67"/>
              <w:ind w:left="745"/>
              <w:rPr>
                <w:b/>
                <w:sz w:val="16"/>
              </w:rPr>
            </w:pPr>
            <w:r>
              <w:rPr>
                <w:b/>
                <w:color w:val="231F20"/>
                <w:spacing w:val="-3"/>
                <w:sz w:val="16"/>
              </w:rPr>
              <w:t>Totales     </w:t>
            </w:r>
            <w:r>
              <w:rPr>
                <w:b/>
                <w:color w:val="231F20"/>
                <w:sz w:val="16"/>
              </w:rPr>
              <w:t>Cargos</w:t>
            </w:r>
            <w:r>
              <w:rPr>
                <w:b/>
                <w:color w:val="231F20"/>
                <w:spacing w:val="15"/>
                <w:sz w:val="16"/>
              </w:rPr>
              <w:t> </w:t>
            </w:r>
            <w:r>
              <w:rPr>
                <w:b/>
                <w:color w:val="231F20"/>
                <w:sz w:val="16"/>
              </w:rPr>
              <w:t>= 17</w:t>
              <w:tab/>
              <w:t>Hombres</w:t>
            </w:r>
            <w:r>
              <w:rPr>
                <w:b/>
                <w:color w:val="231F20"/>
                <w:spacing w:val="-2"/>
                <w:sz w:val="16"/>
              </w:rPr>
              <w:t> </w:t>
            </w:r>
            <w:r>
              <w:rPr>
                <w:b/>
                <w:color w:val="231F20"/>
                <w:sz w:val="16"/>
              </w:rPr>
              <w:t>=</w:t>
            </w:r>
            <w:r>
              <w:rPr>
                <w:b/>
                <w:color w:val="231F20"/>
                <w:spacing w:val="38"/>
                <w:sz w:val="16"/>
              </w:rPr>
              <w:t> </w:t>
            </w:r>
            <w:r>
              <w:rPr>
                <w:b/>
                <w:color w:val="231F20"/>
                <w:sz w:val="16"/>
              </w:rPr>
              <w:t>65%</w:t>
              <w:tab/>
              <w:t>Mujeres =</w:t>
            </w:r>
            <w:r>
              <w:rPr>
                <w:b/>
                <w:color w:val="231F20"/>
                <w:spacing w:val="-4"/>
                <w:sz w:val="16"/>
              </w:rPr>
              <w:t> </w:t>
            </w:r>
            <w:r>
              <w:rPr>
                <w:b/>
                <w:color w:val="231F20"/>
                <w:sz w:val="16"/>
              </w:rPr>
              <w:t>35%</w:t>
            </w:r>
          </w:p>
        </w:tc>
      </w:tr>
    </w:tbl>
    <w:p>
      <w:pPr>
        <w:spacing w:before="37"/>
        <w:ind w:left="122" w:right="121" w:firstLine="0"/>
        <w:jc w:val="left"/>
        <w:rPr>
          <w:sz w:val="16"/>
        </w:rPr>
      </w:pPr>
      <w:r>
        <w:rPr>
          <w:color w:val="231F20"/>
          <w:w w:val="105"/>
          <w:sz w:val="16"/>
        </w:rPr>
        <w:t>Fuente: Elaboración propia a partir de datos obtenidos de </w:t>
      </w:r>
      <w:r>
        <w:rPr>
          <w:color w:val="231F20"/>
          <w:w w:val="130"/>
          <w:sz w:val="12"/>
        </w:rPr>
        <w:t>prd </w:t>
      </w:r>
      <w:r>
        <w:rPr>
          <w:color w:val="231F20"/>
          <w:w w:val="105"/>
          <w:sz w:val="16"/>
        </w:rPr>
        <w:t>(2012).</w:t>
      </w:r>
    </w:p>
    <w:p>
      <w:pPr>
        <w:spacing w:after="0"/>
        <w:jc w:val="left"/>
        <w:rPr>
          <w:sz w:val="16"/>
        </w:rPr>
        <w:sectPr>
          <w:pgSz w:w="8790" w:h="13040"/>
          <w:pgMar w:header="1052" w:footer="0" w:top="1240" w:bottom="280" w:left="960" w:right="840"/>
        </w:sectPr>
      </w:pPr>
    </w:p>
    <w:p>
      <w:pPr>
        <w:pStyle w:val="BodyText"/>
        <w:spacing w:before="4"/>
        <w:rPr>
          <w:sz w:val="17"/>
        </w:rPr>
      </w:pPr>
    </w:p>
    <w:p>
      <w:pPr>
        <w:spacing w:after="0"/>
        <w:rPr>
          <w:sz w:val="17"/>
        </w:rPr>
        <w:sectPr>
          <w:headerReference w:type="default" r:id="rId44"/>
          <w:pgSz w:w="8790" w:h="13040"/>
          <w:pgMar w:header="0" w:footer="0" w:top="1200" w:bottom="280" w:left="1200" w:right="1200"/>
        </w:sectPr>
      </w:pPr>
    </w:p>
    <w:p>
      <w:pPr>
        <w:pStyle w:val="BodyText"/>
        <w:spacing w:before="0"/>
        <w:ind w:left="115"/>
      </w:pPr>
      <w:r>
        <w:rPr/>
        <w:pict>
          <v:shape style="position:absolute;margin-left:46.771999pt;margin-top:44.220993pt;width:355.75pt;height:25.5pt;mso-position-horizontal-relative:page;mso-position-vertical-relative:page;z-index:-150280" type="#_x0000_t202" filled="false" stroked="false">
            <v:textbox inset="0,0,0,0">
              <w:txbxContent>
                <w:p>
                  <w:pPr>
                    <w:spacing w:before="143"/>
                    <w:ind w:left="0" w:right="224" w:firstLine="0"/>
                    <w:jc w:val="right"/>
                    <w:rPr>
                      <w:rFonts w:ascii="Arial" w:hAnsi="Arial"/>
                      <w:b/>
                      <w:sz w:val="20"/>
                    </w:rPr>
                  </w:pPr>
                  <w:r>
                    <w:rPr>
                      <w:rFonts w:ascii="Arial" w:hAnsi="Arial"/>
                      <w:b/>
                      <w:i/>
                      <w:color w:val="231F20"/>
                      <w:sz w:val="20"/>
                    </w:rPr>
                    <w:t>Anexos   </w:t>
                  </w:r>
                  <w:r>
                    <w:rPr>
                      <w:rFonts w:ascii="Arial" w:hAnsi="Arial"/>
                      <w:b/>
                      <w:color w:val="231F20"/>
                      <w:sz w:val="20"/>
                    </w:rPr>
                    <w:t>•  143</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2"/>
        <w:rPr>
          <w:sz w:val="18"/>
        </w:rPr>
      </w:pPr>
    </w:p>
    <w:p>
      <w:pPr>
        <w:pStyle w:val="Heading1"/>
      </w:pPr>
      <w:bookmarkStart w:name="_TOC_250002" w:id="35"/>
      <w:bookmarkEnd w:id="35"/>
      <w:r>
        <w:rPr>
          <w:color w:val="231F20"/>
        </w:rPr>
        <w:t>ANEXOS</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Heading2"/>
        <w:spacing w:line="249" w:lineRule="auto" w:before="153"/>
        <w:ind w:left="257" w:right="341"/>
        <w:jc w:val="both"/>
      </w:pPr>
      <w:r>
        <w:rPr>
          <w:color w:val="231F20"/>
          <w:w w:val="105"/>
        </w:rPr>
        <w:t>Anexo</w:t>
      </w:r>
      <w:r>
        <w:rPr>
          <w:color w:val="231F20"/>
          <w:spacing w:val="-27"/>
          <w:w w:val="105"/>
        </w:rPr>
        <w:t> </w:t>
      </w:r>
      <w:r>
        <w:rPr>
          <w:color w:val="231F20"/>
          <w:w w:val="105"/>
        </w:rPr>
        <w:t>1.</w:t>
      </w:r>
      <w:r>
        <w:rPr>
          <w:color w:val="231F20"/>
          <w:spacing w:val="-29"/>
          <w:w w:val="105"/>
        </w:rPr>
        <w:t> </w:t>
      </w:r>
      <w:r>
        <w:rPr>
          <w:color w:val="231F20"/>
          <w:w w:val="105"/>
        </w:rPr>
        <w:t>Testimonio</w:t>
      </w:r>
      <w:r>
        <w:rPr>
          <w:color w:val="231F20"/>
          <w:spacing w:val="-28"/>
          <w:w w:val="105"/>
        </w:rPr>
        <w:t> </w:t>
      </w:r>
      <w:r>
        <w:rPr>
          <w:color w:val="231F20"/>
          <w:w w:val="105"/>
        </w:rPr>
        <w:t>de</w:t>
      </w:r>
      <w:r>
        <w:rPr>
          <w:color w:val="231F20"/>
          <w:spacing w:val="-27"/>
          <w:w w:val="105"/>
        </w:rPr>
        <w:t> </w:t>
      </w:r>
      <w:r>
        <w:rPr>
          <w:color w:val="231F20"/>
          <w:w w:val="105"/>
        </w:rPr>
        <w:t>entrevistadora</w:t>
      </w:r>
      <w:r>
        <w:rPr>
          <w:color w:val="231F20"/>
          <w:spacing w:val="-28"/>
          <w:w w:val="105"/>
        </w:rPr>
        <w:t> </w:t>
      </w:r>
      <w:r>
        <w:rPr>
          <w:color w:val="231F20"/>
          <w:w w:val="105"/>
        </w:rPr>
        <w:t>que</w:t>
      </w:r>
      <w:r>
        <w:rPr>
          <w:color w:val="231F20"/>
          <w:spacing w:val="-27"/>
          <w:w w:val="105"/>
        </w:rPr>
        <w:t> </w:t>
      </w:r>
      <w:r>
        <w:rPr>
          <w:color w:val="231F20"/>
          <w:w w:val="105"/>
        </w:rPr>
        <w:t>participó</w:t>
      </w:r>
      <w:r>
        <w:rPr>
          <w:color w:val="231F20"/>
          <w:spacing w:val="-27"/>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Encuesta</w:t>
      </w:r>
      <w:r>
        <w:rPr>
          <w:color w:val="231F20"/>
          <w:spacing w:val="-28"/>
          <w:w w:val="105"/>
        </w:rPr>
        <w:t> </w:t>
      </w:r>
      <w:r>
        <w:rPr>
          <w:color w:val="231F20"/>
          <w:w w:val="105"/>
        </w:rPr>
        <w:t>Nacional </w:t>
      </w:r>
      <w:r>
        <w:rPr>
          <w:color w:val="231F20"/>
          <w:w w:val="110"/>
        </w:rPr>
        <w:t>sobre</w:t>
      </w:r>
      <w:r>
        <w:rPr>
          <w:color w:val="231F20"/>
          <w:spacing w:val="-36"/>
          <w:w w:val="110"/>
        </w:rPr>
        <w:t> </w:t>
      </w:r>
      <w:r>
        <w:rPr>
          <w:color w:val="231F20"/>
          <w:w w:val="110"/>
        </w:rPr>
        <w:t>la</w:t>
      </w:r>
      <w:r>
        <w:rPr>
          <w:color w:val="231F20"/>
          <w:spacing w:val="-37"/>
          <w:w w:val="110"/>
        </w:rPr>
        <w:t> </w:t>
      </w:r>
      <w:r>
        <w:rPr>
          <w:color w:val="231F20"/>
          <w:w w:val="110"/>
        </w:rPr>
        <w:t>Dinámica</w:t>
      </w:r>
      <w:r>
        <w:rPr>
          <w:color w:val="231F20"/>
          <w:spacing w:val="-36"/>
          <w:w w:val="110"/>
        </w:rPr>
        <w:t> </w:t>
      </w:r>
      <w:r>
        <w:rPr>
          <w:color w:val="231F20"/>
          <w:w w:val="110"/>
        </w:rPr>
        <w:t>de</w:t>
      </w:r>
      <w:r>
        <w:rPr>
          <w:color w:val="231F20"/>
          <w:spacing w:val="-36"/>
          <w:w w:val="110"/>
        </w:rPr>
        <w:t> </w:t>
      </w:r>
      <w:r>
        <w:rPr>
          <w:color w:val="231F20"/>
          <w:w w:val="110"/>
        </w:rPr>
        <w:t>las</w:t>
      </w:r>
      <w:r>
        <w:rPr>
          <w:color w:val="231F20"/>
          <w:spacing w:val="-37"/>
          <w:w w:val="110"/>
        </w:rPr>
        <w:t> </w:t>
      </w:r>
      <w:r>
        <w:rPr>
          <w:color w:val="231F20"/>
          <w:w w:val="110"/>
        </w:rPr>
        <w:t>Relaciones</w:t>
      </w:r>
      <w:r>
        <w:rPr>
          <w:color w:val="231F20"/>
          <w:spacing w:val="-36"/>
          <w:w w:val="110"/>
        </w:rPr>
        <w:t> </w:t>
      </w:r>
      <w:r>
        <w:rPr>
          <w:color w:val="231F20"/>
          <w:w w:val="110"/>
        </w:rPr>
        <w:t>en</w:t>
      </w:r>
      <w:r>
        <w:rPr>
          <w:color w:val="231F20"/>
          <w:spacing w:val="-37"/>
          <w:w w:val="110"/>
        </w:rPr>
        <w:t> </w:t>
      </w:r>
      <w:r>
        <w:rPr>
          <w:color w:val="231F20"/>
          <w:w w:val="110"/>
        </w:rPr>
        <w:t>los</w:t>
      </w:r>
      <w:r>
        <w:rPr>
          <w:color w:val="231F20"/>
          <w:spacing w:val="-37"/>
          <w:w w:val="110"/>
        </w:rPr>
        <w:t> </w:t>
      </w:r>
      <w:r>
        <w:rPr>
          <w:color w:val="231F20"/>
          <w:w w:val="110"/>
        </w:rPr>
        <w:t>Hogares</w:t>
      </w:r>
      <w:r>
        <w:rPr>
          <w:color w:val="231F20"/>
          <w:spacing w:val="-37"/>
          <w:w w:val="110"/>
        </w:rPr>
        <w:t> </w:t>
      </w:r>
      <w:r>
        <w:rPr>
          <w:color w:val="231F20"/>
          <w:w w:val="110"/>
        </w:rPr>
        <w:t>(</w:t>
      </w:r>
      <w:r>
        <w:rPr>
          <w:color w:val="231F20"/>
          <w:w w:val="110"/>
          <w:sz w:val="16"/>
        </w:rPr>
        <w:t>endireh</w:t>
      </w:r>
      <w:r>
        <w:rPr>
          <w:color w:val="231F20"/>
          <w:w w:val="110"/>
        </w:rPr>
        <w:t>)</w:t>
      </w:r>
      <w:r>
        <w:rPr>
          <w:color w:val="231F20"/>
          <w:spacing w:val="-36"/>
          <w:w w:val="110"/>
        </w:rPr>
        <w:t> </w:t>
      </w:r>
      <w:r>
        <w:rPr>
          <w:color w:val="231F20"/>
          <w:w w:val="110"/>
        </w:rPr>
        <w:t>2003</w:t>
      </w:r>
    </w:p>
    <w:p>
      <w:pPr>
        <w:pStyle w:val="BodyText"/>
        <w:spacing w:before="9"/>
        <w:rPr>
          <w:b/>
        </w:rPr>
      </w:pPr>
    </w:p>
    <w:p>
      <w:pPr>
        <w:pStyle w:val="BodyText"/>
        <w:spacing w:line="249" w:lineRule="auto" w:before="0"/>
        <w:ind w:left="257" w:right="341"/>
        <w:jc w:val="both"/>
      </w:pPr>
      <w:r>
        <w:rPr>
          <w:color w:val="231F20"/>
        </w:rPr>
        <w:t>Entrevistadora en el estado de Querétaro de Arteaga. “En una comunidad de muy difícil acceso, empezamos a caminar desde las nueve de la mañana, la gente decía que</w:t>
      </w:r>
      <w:r>
        <w:rPr>
          <w:color w:val="231F20"/>
          <w:spacing w:val="-6"/>
        </w:rPr>
        <w:t> </w:t>
      </w:r>
      <w:r>
        <w:rPr>
          <w:color w:val="231F20"/>
        </w:rPr>
        <w:t>estaba</w:t>
      </w:r>
      <w:r>
        <w:rPr>
          <w:color w:val="231F20"/>
          <w:spacing w:val="-7"/>
        </w:rPr>
        <w:t> </w:t>
      </w:r>
      <w:r>
        <w:rPr>
          <w:color w:val="231F20"/>
        </w:rPr>
        <w:t>a</w:t>
      </w:r>
      <w:r>
        <w:rPr>
          <w:color w:val="231F20"/>
          <w:spacing w:val="-6"/>
        </w:rPr>
        <w:t> </w:t>
      </w:r>
      <w:r>
        <w:rPr>
          <w:color w:val="231F20"/>
        </w:rPr>
        <w:t>dos</w:t>
      </w:r>
      <w:r>
        <w:rPr>
          <w:color w:val="231F20"/>
          <w:spacing w:val="-7"/>
        </w:rPr>
        <w:t> </w:t>
      </w:r>
      <w:r>
        <w:rPr>
          <w:color w:val="231F20"/>
        </w:rPr>
        <w:t>horas</w:t>
      </w:r>
      <w:r>
        <w:rPr>
          <w:color w:val="231F20"/>
          <w:spacing w:val="-6"/>
        </w:rPr>
        <w:t> </w:t>
      </w:r>
      <w:r>
        <w:rPr>
          <w:color w:val="231F20"/>
        </w:rPr>
        <w:t>de</w:t>
      </w:r>
      <w:r>
        <w:rPr>
          <w:color w:val="231F20"/>
          <w:spacing w:val="-6"/>
        </w:rPr>
        <w:t> </w:t>
      </w:r>
      <w:r>
        <w:rPr>
          <w:color w:val="231F20"/>
        </w:rPr>
        <w:t>camino,</w:t>
      </w:r>
      <w:r>
        <w:rPr>
          <w:color w:val="231F20"/>
          <w:spacing w:val="-7"/>
        </w:rPr>
        <w:t> </w:t>
      </w:r>
      <w:r>
        <w:rPr>
          <w:color w:val="231F20"/>
        </w:rPr>
        <w:t>pero</w:t>
      </w:r>
      <w:r>
        <w:rPr>
          <w:color w:val="231F20"/>
          <w:spacing w:val="-6"/>
        </w:rPr>
        <w:t> </w:t>
      </w:r>
      <w:r>
        <w:rPr>
          <w:color w:val="231F20"/>
        </w:rPr>
        <w:t>no</w:t>
      </w:r>
      <w:r>
        <w:rPr>
          <w:color w:val="231F20"/>
          <w:spacing w:val="-6"/>
        </w:rPr>
        <w:t> </w:t>
      </w:r>
      <w:r>
        <w:rPr>
          <w:color w:val="231F20"/>
        </w:rPr>
        <w:t>fue</w:t>
      </w:r>
      <w:r>
        <w:rPr>
          <w:color w:val="231F20"/>
          <w:spacing w:val="-6"/>
        </w:rPr>
        <w:t> </w:t>
      </w:r>
      <w:r>
        <w:rPr>
          <w:color w:val="231F20"/>
        </w:rPr>
        <w:t>así.</w:t>
      </w:r>
      <w:r>
        <w:rPr>
          <w:color w:val="231F20"/>
          <w:spacing w:val="-18"/>
        </w:rPr>
        <w:t> </w:t>
      </w:r>
      <w:r>
        <w:rPr>
          <w:color w:val="231F20"/>
        </w:rPr>
        <w:t>Al</w:t>
      </w:r>
      <w:r>
        <w:rPr>
          <w:color w:val="231F20"/>
          <w:spacing w:val="-6"/>
        </w:rPr>
        <w:t> </w:t>
      </w:r>
      <w:r>
        <w:rPr>
          <w:color w:val="231F20"/>
        </w:rPr>
        <w:t>localizar</w:t>
      </w:r>
      <w:r>
        <w:rPr>
          <w:color w:val="231F20"/>
          <w:spacing w:val="-7"/>
        </w:rPr>
        <w:t> </w:t>
      </w:r>
      <w:r>
        <w:rPr>
          <w:color w:val="231F20"/>
        </w:rPr>
        <w:t>la</w:t>
      </w:r>
      <w:r>
        <w:rPr>
          <w:color w:val="231F20"/>
          <w:spacing w:val="-6"/>
        </w:rPr>
        <w:t> </w:t>
      </w:r>
      <w:r>
        <w:rPr>
          <w:color w:val="231F20"/>
        </w:rPr>
        <w:t>vivienda,</w:t>
      </w:r>
      <w:r>
        <w:rPr>
          <w:color w:val="231F20"/>
          <w:spacing w:val="-6"/>
        </w:rPr>
        <w:t> </w:t>
      </w:r>
      <w:r>
        <w:rPr>
          <w:color w:val="231F20"/>
        </w:rPr>
        <w:t>empiezo</w:t>
      </w:r>
      <w:r>
        <w:rPr>
          <w:color w:val="231F20"/>
          <w:spacing w:val="-7"/>
        </w:rPr>
        <w:t> </w:t>
      </w:r>
      <w:r>
        <w:rPr>
          <w:color w:val="231F20"/>
        </w:rPr>
        <w:t>a hacer</w:t>
      </w:r>
      <w:r>
        <w:rPr>
          <w:color w:val="231F20"/>
          <w:spacing w:val="-4"/>
        </w:rPr>
        <w:t> </w:t>
      </w:r>
      <w:r>
        <w:rPr>
          <w:color w:val="231F20"/>
        </w:rPr>
        <w:t>las</w:t>
      </w:r>
      <w:r>
        <w:rPr>
          <w:color w:val="231F20"/>
          <w:spacing w:val="-4"/>
        </w:rPr>
        <w:t> </w:t>
      </w:r>
      <w:r>
        <w:rPr>
          <w:color w:val="231F20"/>
        </w:rPr>
        <w:t>preguntas</w:t>
      </w:r>
      <w:r>
        <w:rPr>
          <w:color w:val="231F20"/>
          <w:spacing w:val="-4"/>
        </w:rPr>
        <w:t> </w:t>
      </w:r>
      <w:r>
        <w:rPr>
          <w:color w:val="231F20"/>
        </w:rPr>
        <w:t>y</w:t>
      </w:r>
      <w:r>
        <w:rPr>
          <w:color w:val="231F20"/>
          <w:spacing w:val="-4"/>
        </w:rPr>
        <w:t> </w:t>
      </w:r>
      <w:r>
        <w:rPr>
          <w:color w:val="231F20"/>
        </w:rPr>
        <w:t>le</w:t>
      </w:r>
      <w:r>
        <w:rPr>
          <w:color w:val="231F20"/>
          <w:spacing w:val="-4"/>
        </w:rPr>
        <w:t> </w:t>
      </w:r>
      <w:r>
        <w:rPr>
          <w:color w:val="231F20"/>
        </w:rPr>
        <w:t>digo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señora</w:t>
      </w:r>
      <w:r>
        <w:rPr>
          <w:color w:val="231F20"/>
          <w:spacing w:val="-3"/>
        </w:rPr>
        <w:t> </w:t>
      </w:r>
      <w:r>
        <w:rPr>
          <w:color w:val="231F20"/>
        </w:rPr>
        <w:t>que</w:t>
      </w:r>
      <w:r>
        <w:rPr>
          <w:color w:val="231F20"/>
          <w:spacing w:val="-4"/>
        </w:rPr>
        <w:t> </w:t>
      </w:r>
      <w:r>
        <w:rPr>
          <w:color w:val="231F20"/>
        </w:rPr>
        <w:t>es</w:t>
      </w:r>
      <w:r>
        <w:rPr>
          <w:color w:val="231F20"/>
          <w:spacing w:val="-4"/>
        </w:rPr>
        <w:t> </w:t>
      </w:r>
      <w:r>
        <w:rPr>
          <w:color w:val="231F20"/>
        </w:rPr>
        <w:t>muy</w:t>
      </w:r>
      <w:r>
        <w:rPr>
          <w:color w:val="231F20"/>
          <w:spacing w:val="-4"/>
        </w:rPr>
        <w:t> </w:t>
      </w:r>
      <w:r>
        <w:rPr>
          <w:color w:val="231F20"/>
        </w:rPr>
        <w:t>importante</w:t>
      </w:r>
      <w:r>
        <w:rPr>
          <w:color w:val="231F20"/>
          <w:spacing w:val="-4"/>
        </w:rPr>
        <w:t> </w:t>
      </w:r>
      <w:r>
        <w:rPr>
          <w:color w:val="231F20"/>
        </w:rPr>
        <w:t>que</w:t>
      </w:r>
      <w:r>
        <w:rPr>
          <w:color w:val="231F20"/>
          <w:spacing w:val="-4"/>
        </w:rPr>
        <w:t> </w:t>
      </w:r>
      <w:r>
        <w:rPr>
          <w:color w:val="231F20"/>
        </w:rPr>
        <w:t>sea</w:t>
      </w:r>
      <w:r>
        <w:rPr>
          <w:color w:val="231F20"/>
          <w:spacing w:val="-4"/>
        </w:rPr>
        <w:t> </w:t>
      </w:r>
      <w:r>
        <w:rPr>
          <w:color w:val="231F20"/>
        </w:rPr>
        <w:t>muy</w:t>
      </w:r>
      <w:r>
        <w:rPr>
          <w:color w:val="231F20"/>
          <w:spacing w:val="-4"/>
        </w:rPr>
        <w:t> </w:t>
      </w:r>
      <w:r>
        <w:rPr>
          <w:color w:val="231F20"/>
        </w:rPr>
        <w:t>sincera, que nos diga las situaciones que viven en su casa, y le empiezo a</w:t>
      </w:r>
      <w:r>
        <w:rPr>
          <w:color w:val="231F20"/>
          <w:spacing w:val="-16"/>
        </w:rPr>
        <w:t> </w:t>
      </w:r>
      <w:r>
        <w:rPr>
          <w:color w:val="231F20"/>
        </w:rPr>
        <w:t>preguntar:</w:t>
      </w:r>
    </w:p>
    <w:p>
      <w:pPr>
        <w:pStyle w:val="BodyText"/>
        <w:spacing w:before="11"/>
      </w:pPr>
    </w:p>
    <w:p>
      <w:pPr>
        <w:pStyle w:val="ListParagraph"/>
        <w:numPr>
          <w:ilvl w:val="0"/>
          <w:numId w:val="57"/>
        </w:numPr>
        <w:tabs>
          <w:tab w:pos="484" w:val="left" w:leader="none"/>
        </w:tabs>
        <w:spacing w:line="240" w:lineRule="auto" w:before="0" w:after="0"/>
        <w:ind w:left="483" w:right="0" w:hanging="226"/>
        <w:jc w:val="left"/>
        <w:rPr>
          <w:sz w:val="20"/>
        </w:rPr>
      </w:pPr>
      <w:r>
        <w:rPr>
          <w:color w:val="231F20"/>
          <w:sz w:val="20"/>
        </w:rPr>
        <w:t>¿Su esposo se enoja por</w:t>
      </w:r>
      <w:r>
        <w:rPr>
          <w:color w:val="231F20"/>
          <w:spacing w:val="-4"/>
          <w:sz w:val="20"/>
        </w:rPr>
        <w:t> </w:t>
      </w:r>
      <w:r>
        <w:rPr>
          <w:color w:val="231F20"/>
          <w:sz w:val="20"/>
        </w:rPr>
        <w:t>esto?</w:t>
      </w:r>
    </w:p>
    <w:p>
      <w:pPr>
        <w:pStyle w:val="ListParagraph"/>
        <w:numPr>
          <w:ilvl w:val="0"/>
          <w:numId w:val="57"/>
        </w:numPr>
        <w:tabs>
          <w:tab w:pos="484" w:val="left" w:leader="none"/>
        </w:tabs>
        <w:spacing w:line="249" w:lineRule="auto" w:before="10" w:after="0"/>
        <w:ind w:left="483" w:right="341" w:hanging="226"/>
        <w:jc w:val="both"/>
        <w:rPr>
          <w:sz w:val="20"/>
        </w:rPr>
      </w:pPr>
      <w:r>
        <w:rPr>
          <w:color w:val="231F20"/>
          <w:sz w:val="20"/>
        </w:rPr>
        <w:t>¿Cómo sabe? (y rompe en llanto) ¿Quién le dijo?, yo no le he platicado a nadie</w:t>
      </w:r>
      <w:r>
        <w:rPr>
          <w:color w:val="231F20"/>
          <w:spacing w:val="-32"/>
          <w:sz w:val="20"/>
        </w:rPr>
        <w:t> </w:t>
      </w:r>
      <w:r>
        <w:rPr>
          <w:color w:val="231F20"/>
          <w:sz w:val="20"/>
        </w:rPr>
        <w:t>(y sigue</w:t>
      </w:r>
      <w:r>
        <w:rPr>
          <w:color w:val="231F20"/>
          <w:spacing w:val="-4"/>
          <w:sz w:val="20"/>
        </w:rPr>
        <w:t> </w:t>
      </w:r>
      <w:r>
        <w:rPr>
          <w:color w:val="231F20"/>
          <w:sz w:val="20"/>
        </w:rPr>
        <w:t>llorando).</w:t>
      </w:r>
    </w:p>
    <w:p>
      <w:pPr>
        <w:pStyle w:val="ListParagraph"/>
        <w:numPr>
          <w:ilvl w:val="0"/>
          <w:numId w:val="57"/>
        </w:numPr>
        <w:tabs>
          <w:tab w:pos="484" w:val="left" w:leader="none"/>
        </w:tabs>
        <w:spacing w:line="240" w:lineRule="auto" w:before="1" w:after="0"/>
        <w:ind w:left="483" w:right="0" w:hanging="226"/>
        <w:jc w:val="left"/>
        <w:rPr>
          <w:sz w:val="20"/>
        </w:rPr>
      </w:pPr>
      <w:r>
        <w:rPr>
          <w:color w:val="231F20"/>
          <w:sz w:val="20"/>
        </w:rPr>
        <w:t>Señora, no nos dijo nadie, es una encuesta que se está</w:t>
      </w:r>
      <w:r>
        <w:rPr>
          <w:color w:val="231F20"/>
          <w:spacing w:val="-12"/>
          <w:sz w:val="20"/>
        </w:rPr>
        <w:t> </w:t>
      </w:r>
      <w:r>
        <w:rPr>
          <w:color w:val="231F20"/>
          <w:sz w:val="20"/>
        </w:rPr>
        <w:t>realizando.</w:t>
      </w:r>
    </w:p>
    <w:p>
      <w:pPr>
        <w:pStyle w:val="ListParagraph"/>
        <w:numPr>
          <w:ilvl w:val="0"/>
          <w:numId w:val="57"/>
        </w:numPr>
        <w:tabs>
          <w:tab w:pos="484" w:val="left" w:leader="none"/>
        </w:tabs>
        <w:spacing w:line="240" w:lineRule="auto" w:before="10" w:after="0"/>
        <w:ind w:left="483" w:right="0" w:hanging="226"/>
        <w:jc w:val="left"/>
        <w:rPr>
          <w:sz w:val="20"/>
        </w:rPr>
      </w:pPr>
      <w:r>
        <w:rPr>
          <w:color w:val="231F20"/>
          <w:sz w:val="20"/>
        </w:rPr>
        <w:t>No, no, ¿dígame quién le dijo?, yo no le he dicho a</w:t>
      </w:r>
      <w:r>
        <w:rPr>
          <w:color w:val="231F20"/>
          <w:spacing w:val="-5"/>
          <w:sz w:val="20"/>
        </w:rPr>
        <w:t> </w:t>
      </w:r>
      <w:r>
        <w:rPr>
          <w:color w:val="231F20"/>
          <w:sz w:val="20"/>
        </w:rPr>
        <w:t>nadie.</w:t>
      </w:r>
    </w:p>
    <w:p>
      <w:pPr>
        <w:pStyle w:val="ListParagraph"/>
        <w:numPr>
          <w:ilvl w:val="0"/>
          <w:numId w:val="57"/>
        </w:numPr>
        <w:tabs>
          <w:tab w:pos="484" w:val="left" w:leader="none"/>
        </w:tabs>
        <w:spacing w:line="249" w:lineRule="auto" w:before="10" w:after="0"/>
        <w:ind w:left="483" w:right="341" w:hanging="226"/>
        <w:jc w:val="both"/>
        <w:rPr>
          <w:sz w:val="20"/>
        </w:rPr>
      </w:pPr>
      <w:r>
        <w:rPr>
          <w:color w:val="231F20"/>
          <w:sz w:val="20"/>
        </w:rPr>
        <w:t>¿La</w:t>
      </w:r>
      <w:r>
        <w:rPr>
          <w:color w:val="231F20"/>
          <w:spacing w:val="-6"/>
          <w:sz w:val="20"/>
        </w:rPr>
        <w:t> </w:t>
      </w:r>
      <w:r>
        <w:rPr>
          <w:color w:val="231F20"/>
          <w:sz w:val="20"/>
        </w:rPr>
        <w:t>ha</w:t>
      </w:r>
      <w:r>
        <w:rPr>
          <w:color w:val="231F20"/>
          <w:spacing w:val="-6"/>
          <w:sz w:val="20"/>
        </w:rPr>
        <w:t> </w:t>
      </w:r>
      <w:r>
        <w:rPr>
          <w:color w:val="231F20"/>
          <w:sz w:val="20"/>
        </w:rPr>
        <w:t>amenazado</w:t>
      </w:r>
      <w:r>
        <w:rPr>
          <w:color w:val="231F20"/>
          <w:spacing w:val="-6"/>
          <w:sz w:val="20"/>
        </w:rPr>
        <w:t> </w:t>
      </w:r>
      <w:r>
        <w:rPr>
          <w:color w:val="231F20"/>
          <w:sz w:val="20"/>
        </w:rPr>
        <w:t>con</w:t>
      </w:r>
      <w:r>
        <w:rPr>
          <w:color w:val="231F20"/>
          <w:spacing w:val="-6"/>
          <w:sz w:val="20"/>
        </w:rPr>
        <w:t> </w:t>
      </w:r>
      <w:r>
        <w:rPr>
          <w:color w:val="231F20"/>
          <w:sz w:val="20"/>
        </w:rPr>
        <w:t>un</w:t>
      </w:r>
      <w:r>
        <w:rPr>
          <w:color w:val="231F20"/>
          <w:spacing w:val="-5"/>
          <w:sz w:val="20"/>
        </w:rPr>
        <w:t> </w:t>
      </w:r>
      <w:r>
        <w:rPr>
          <w:color w:val="231F20"/>
          <w:sz w:val="20"/>
        </w:rPr>
        <w:t>arma?</w:t>
      </w:r>
      <w:r>
        <w:rPr>
          <w:color w:val="231F20"/>
          <w:spacing w:val="-6"/>
          <w:sz w:val="20"/>
        </w:rPr>
        <w:t> </w:t>
      </w:r>
      <w:r>
        <w:rPr>
          <w:color w:val="231F20"/>
          <w:sz w:val="20"/>
        </w:rPr>
        <w:t>(la</w:t>
      </w:r>
      <w:r>
        <w:rPr>
          <w:color w:val="231F20"/>
          <w:spacing w:val="-6"/>
          <w:sz w:val="20"/>
        </w:rPr>
        <w:t> </w:t>
      </w:r>
      <w:r>
        <w:rPr>
          <w:color w:val="231F20"/>
          <w:sz w:val="20"/>
        </w:rPr>
        <w:t>señora</w:t>
      </w:r>
      <w:r>
        <w:rPr>
          <w:color w:val="231F20"/>
          <w:spacing w:val="-5"/>
          <w:sz w:val="20"/>
        </w:rPr>
        <w:t> </w:t>
      </w:r>
      <w:r>
        <w:rPr>
          <w:color w:val="231F20"/>
          <w:sz w:val="20"/>
        </w:rPr>
        <w:t>me</w:t>
      </w:r>
      <w:r>
        <w:rPr>
          <w:color w:val="231F20"/>
          <w:spacing w:val="-6"/>
          <w:sz w:val="20"/>
        </w:rPr>
        <w:t> </w:t>
      </w:r>
      <w:r>
        <w:rPr>
          <w:color w:val="231F20"/>
          <w:sz w:val="20"/>
        </w:rPr>
        <w:t>toma</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mano</w:t>
      </w:r>
      <w:r>
        <w:rPr>
          <w:color w:val="231F20"/>
          <w:spacing w:val="-6"/>
          <w:sz w:val="20"/>
        </w:rPr>
        <w:t> </w:t>
      </w:r>
      <w:r>
        <w:rPr>
          <w:color w:val="231F20"/>
          <w:sz w:val="20"/>
        </w:rPr>
        <w:t>y</w:t>
      </w:r>
      <w:r>
        <w:rPr>
          <w:color w:val="231F20"/>
          <w:spacing w:val="-5"/>
          <w:sz w:val="20"/>
        </w:rPr>
        <w:t> </w:t>
      </w:r>
      <w:r>
        <w:rPr>
          <w:color w:val="231F20"/>
          <w:sz w:val="20"/>
        </w:rPr>
        <w:t>se</w:t>
      </w:r>
      <w:r>
        <w:rPr>
          <w:color w:val="231F20"/>
          <w:spacing w:val="-5"/>
          <w:sz w:val="20"/>
        </w:rPr>
        <w:t> </w:t>
      </w:r>
      <w:r>
        <w:rPr>
          <w:color w:val="231F20"/>
          <w:sz w:val="20"/>
        </w:rPr>
        <w:t>pone</w:t>
      </w:r>
      <w:r>
        <w:rPr>
          <w:color w:val="231F20"/>
          <w:spacing w:val="-6"/>
          <w:sz w:val="20"/>
        </w:rPr>
        <w:t> </w:t>
      </w:r>
      <w:r>
        <w:rPr>
          <w:color w:val="231F20"/>
          <w:sz w:val="20"/>
        </w:rPr>
        <w:t>a</w:t>
      </w:r>
      <w:r>
        <w:rPr>
          <w:color w:val="231F20"/>
          <w:spacing w:val="-6"/>
          <w:sz w:val="20"/>
        </w:rPr>
        <w:t> </w:t>
      </w:r>
      <w:r>
        <w:rPr>
          <w:color w:val="231F20"/>
          <w:sz w:val="20"/>
        </w:rPr>
        <w:t>llorar, como no tienes una</w:t>
      </w:r>
      <w:r>
        <w:rPr>
          <w:color w:val="231F20"/>
          <w:spacing w:val="-2"/>
          <w:sz w:val="20"/>
        </w:rPr>
        <w:t> </w:t>
      </w:r>
      <w:r>
        <w:rPr>
          <w:color w:val="231F20"/>
          <w:sz w:val="20"/>
        </w:rPr>
        <w:t>idea).</w:t>
      </w:r>
    </w:p>
    <w:p>
      <w:pPr>
        <w:pStyle w:val="ListParagraph"/>
        <w:numPr>
          <w:ilvl w:val="0"/>
          <w:numId w:val="57"/>
        </w:numPr>
        <w:tabs>
          <w:tab w:pos="484" w:val="left" w:leader="none"/>
        </w:tabs>
        <w:spacing w:line="249" w:lineRule="auto" w:before="1" w:after="0"/>
        <w:ind w:left="483" w:right="341" w:hanging="226"/>
        <w:jc w:val="both"/>
        <w:rPr>
          <w:sz w:val="20"/>
        </w:rPr>
      </w:pPr>
      <w:r>
        <w:rPr>
          <w:color w:val="231F20"/>
          <w:sz w:val="20"/>
        </w:rPr>
        <w:t>Sí, ¿quién te dijo, dime quién, dime quién? </w:t>
      </w:r>
      <w:r>
        <w:rPr>
          <w:color w:val="231F20"/>
          <w:spacing w:val="-3"/>
          <w:sz w:val="20"/>
        </w:rPr>
        <w:t>(Tenía </w:t>
      </w:r>
      <w:r>
        <w:rPr>
          <w:color w:val="231F20"/>
          <w:sz w:val="20"/>
        </w:rPr>
        <w:t>al bebé y casi lo dejaba caer;</w:t>
      </w:r>
      <w:r>
        <w:rPr>
          <w:color w:val="231F20"/>
          <w:spacing w:val="-14"/>
          <w:sz w:val="20"/>
        </w:rPr>
        <w:t> </w:t>
      </w:r>
      <w:r>
        <w:rPr>
          <w:color w:val="231F20"/>
          <w:sz w:val="20"/>
        </w:rPr>
        <w:t>la suegra estaba del otro lado, en la siguiente habitación, y ella me</w:t>
      </w:r>
      <w:r>
        <w:rPr>
          <w:color w:val="231F20"/>
          <w:spacing w:val="-17"/>
          <w:sz w:val="20"/>
        </w:rPr>
        <w:t> </w:t>
      </w:r>
      <w:r>
        <w:rPr>
          <w:color w:val="231F20"/>
          <w:sz w:val="20"/>
        </w:rPr>
        <w:t>jalaba).</w:t>
      </w:r>
    </w:p>
    <w:p>
      <w:pPr>
        <w:pStyle w:val="ListParagraph"/>
        <w:numPr>
          <w:ilvl w:val="0"/>
          <w:numId w:val="57"/>
        </w:numPr>
        <w:tabs>
          <w:tab w:pos="484" w:val="left" w:leader="none"/>
        </w:tabs>
        <w:spacing w:line="249" w:lineRule="auto" w:before="1" w:after="0"/>
        <w:ind w:left="483" w:right="341" w:hanging="226"/>
        <w:jc w:val="both"/>
        <w:rPr>
          <w:sz w:val="20"/>
        </w:rPr>
      </w:pPr>
      <w:r>
        <w:rPr>
          <w:color w:val="231F20"/>
          <w:sz w:val="20"/>
        </w:rPr>
        <w:t>No</w:t>
      </w:r>
      <w:r>
        <w:rPr>
          <w:color w:val="231F20"/>
          <w:spacing w:val="-4"/>
          <w:sz w:val="20"/>
        </w:rPr>
        <w:t> </w:t>
      </w:r>
      <w:r>
        <w:rPr>
          <w:color w:val="231F20"/>
          <w:sz w:val="20"/>
        </w:rPr>
        <w:t>le</w:t>
      </w:r>
      <w:r>
        <w:rPr>
          <w:color w:val="231F20"/>
          <w:spacing w:val="-4"/>
          <w:sz w:val="20"/>
        </w:rPr>
        <w:t> </w:t>
      </w:r>
      <w:r>
        <w:rPr>
          <w:color w:val="231F20"/>
          <w:sz w:val="20"/>
        </w:rPr>
        <w:t>digas</w:t>
      </w:r>
      <w:r>
        <w:rPr>
          <w:color w:val="231F20"/>
          <w:spacing w:val="-4"/>
          <w:sz w:val="20"/>
        </w:rPr>
        <w:t> </w:t>
      </w:r>
      <w:r>
        <w:rPr>
          <w:color w:val="231F20"/>
          <w:sz w:val="20"/>
        </w:rPr>
        <w:t>a</w:t>
      </w:r>
      <w:r>
        <w:rPr>
          <w:color w:val="231F20"/>
          <w:spacing w:val="-4"/>
          <w:sz w:val="20"/>
        </w:rPr>
        <w:t> </w:t>
      </w:r>
      <w:r>
        <w:rPr>
          <w:color w:val="231F20"/>
          <w:sz w:val="20"/>
        </w:rPr>
        <w:t>nadie</w:t>
      </w:r>
      <w:r>
        <w:rPr>
          <w:color w:val="231F20"/>
          <w:spacing w:val="-4"/>
          <w:sz w:val="20"/>
        </w:rPr>
        <w:t> </w:t>
      </w:r>
      <w:r>
        <w:rPr>
          <w:color w:val="231F20"/>
          <w:sz w:val="20"/>
        </w:rPr>
        <w:t>(y</w:t>
      </w:r>
      <w:r>
        <w:rPr>
          <w:color w:val="231F20"/>
          <w:spacing w:val="-4"/>
          <w:sz w:val="20"/>
        </w:rPr>
        <w:t> </w:t>
      </w:r>
      <w:r>
        <w:rPr>
          <w:color w:val="231F20"/>
          <w:sz w:val="20"/>
        </w:rPr>
        <w:t>me</w:t>
      </w:r>
      <w:r>
        <w:rPr>
          <w:color w:val="231F20"/>
          <w:spacing w:val="-4"/>
          <w:sz w:val="20"/>
        </w:rPr>
        <w:t> </w:t>
      </w:r>
      <w:r>
        <w:rPr>
          <w:color w:val="231F20"/>
          <w:sz w:val="20"/>
        </w:rPr>
        <w:t>empieza</w:t>
      </w:r>
      <w:r>
        <w:rPr>
          <w:color w:val="231F20"/>
          <w:spacing w:val="-4"/>
          <w:sz w:val="20"/>
        </w:rPr>
        <w:t> </w:t>
      </w:r>
      <w:r>
        <w:rPr>
          <w:color w:val="231F20"/>
          <w:sz w:val="20"/>
        </w:rPr>
        <w:t>a</w:t>
      </w:r>
      <w:r>
        <w:rPr>
          <w:color w:val="231F20"/>
          <w:spacing w:val="-4"/>
          <w:sz w:val="20"/>
        </w:rPr>
        <w:t> </w:t>
      </w:r>
      <w:r>
        <w:rPr>
          <w:color w:val="231F20"/>
          <w:sz w:val="20"/>
        </w:rPr>
        <w:t>contar).</w:t>
      </w:r>
      <w:r>
        <w:rPr>
          <w:color w:val="231F20"/>
          <w:spacing w:val="-4"/>
          <w:sz w:val="20"/>
        </w:rPr>
        <w:t> </w:t>
      </w:r>
      <w:r>
        <w:rPr>
          <w:color w:val="231F20"/>
          <w:sz w:val="20"/>
        </w:rPr>
        <w:t>¡Sabes</w:t>
      </w:r>
      <w:r>
        <w:rPr>
          <w:color w:val="231F20"/>
          <w:spacing w:val="-4"/>
          <w:sz w:val="20"/>
        </w:rPr>
        <w:t> </w:t>
      </w:r>
      <w:r>
        <w:rPr>
          <w:color w:val="231F20"/>
          <w:sz w:val="20"/>
        </w:rPr>
        <w:t>que</w:t>
      </w:r>
      <w:r>
        <w:rPr>
          <w:color w:val="231F20"/>
          <w:spacing w:val="-4"/>
          <w:sz w:val="20"/>
        </w:rPr>
        <w:t> </w:t>
      </w:r>
      <w:r>
        <w:rPr>
          <w:color w:val="231F20"/>
          <w:sz w:val="20"/>
        </w:rPr>
        <w:t>juega</w:t>
      </w:r>
      <w:r>
        <w:rPr>
          <w:color w:val="231F20"/>
          <w:spacing w:val="-4"/>
          <w:sz w:val="20"/>
        </w:rPr>
        <w:t> </w:t>
      </w:r>
      <w:r>
        <w:rPr>
          <w:color w:val="231F20"/>
          <w:sz w:val="20"/>
        </w:rPr>
        <w:t>conmigo</w:t>
      </w:r>
      <w:r>
        <w:rPr>
          <w:color w:val="231F20"/>
          <w:spacing w:val="-4"/>
          <w:sz w:val="20"/>
        </w:rPr>
        <w:t> </w:t>
      </w:r>
      <w:r>
        <w:rPr>
          <w:color w:val="231F20"/>
          <w:sz w:val="20"/>
        </w:rPr>
        <w:t>a</w:t>
      </w:r>
      <w:r>
        <w:rPr>
          <w:color w:val="231F20"/>
          <w:spacing w:val="-4"/>
          <w:sz w:val="20"/>
        </w:rPr>
        <w:t> </w:t>
      </w:r>
      <w:r>
        <w:rPr>
          <w:color w:val="231F20"/>
          <w:sz w:val="20"/>
        </w:rPr>
        <w:t>la</w:t>
      </w:r>
      <w:r>
        <w:rPr>
          <w:color w:val="231F20"/>
          <w:spacing w:val="-4"/>
          <w:sz w:val="20"/>
        </w:rPr>
        <w:t> </w:t>
      </w:r>
      <w:r>
        <w:rPr>
          <w:color w:val="231F20"/>
          <w:sz w:val="20"/>
        </w:rPr>
        <w:t>ruleta rusa!; me pone la pistola en la cabeza con una bala y me dispara y no sale la bala, después</w:t>
      </w:r>
      <w:r>
        <w:rPr>
          <w:color w:val="231F20"/>
          <w:spacing w:val="-3"/>
          <w:sz w:val="20"/>
        </w:rPr>
        <w:t> </w:t>
      </w:r>
      <w:r>
        <w:rPr>
          <w:color w:val="231F20"/>
          <w:sz w:val="20"/>
        </w:rPr>
        <w:t>vuelve</w:t>
      </w:r>
      <w:r>
        <w:rPr>
          <w:color w:val="231F20"/>
          <w:spacing w:val="-4"/>
          <w:sz w:val="20"/>
        </w:rPr>
        <w:t> </w:t>
      </w:r>
      <w:r>
        <w:rPr>
          <w:color w:val="231F20"/>
          <w:sz w:val="20"/>
        </w:rPr>
        <w:t>a</w:t>
      </w:r>
      <w:r>
        <w:rPr>
          <w:color w:val="231F20"/>
          <w:spacing w:val="-3"/>
          <w:sz w:val="20"/>
        </w:rPr>
        <w:t> </w:t>
      </w:r>
      <w:r>
        <w:rPr>
          <w:color w:val="231F20"/>
          <w:sz w:val="20"/>
        </w:rPr>
        <w:t>abrir</w:t>
      </w:r>
      <w:r>
        <w:rPr>
          <w:color w:val="231F20"/>
          <w:spacing w:val="-4"/>
          <w:sz w:val="20"/>
        </w:rPr>
        <w:t> </w:t>
      </w:r>
      <w:r>
        <w:rPr>
          <w:color w:val="231F20"/>
          <w:sz w:val="20"/>
        </w:rPr>
        <w:t>el</w:t>
      </w:r>
      <w:r>
        <w:rPr>
          <w:color w:val="231F20"/>
          <w:spacing w:val="-4"/>
          <w:sz w:val="20"/>
        </w:rPr>
        <w:t> </w:t>
      </w:r>
      <w:r>
        <w:rPr>
          <w:color w:val="231F20"/>
          <w:sz w:val="20"/>
        </w:rPr>
        <w:t>cañón,</w:t>
      </w:r>
      <w:r>
        <w:rPr>
          <w:color w:val="231F20"/>
          <w:spacing w:val="-4"/>
          <w:sz w:val="20"/>
        </w:rPr>
        <w:t> </w:t>
      </w:r>
      <w:r>
        <w:rPr>
          <w:color w:val="231F20"/>
          <w:sz w:val="20"/>
        </w:rPr>
        <w:t>saca</w:t>
      </w:r>
      <w:r>
        <w:rPr>
          <w:color w:val="231F20"/>
          <w:spacing w:val="-3"/>
          <w:sz w:val="20"/>
        </w:rPr>
        <w:t> </w:t>
      </w:r>
      <w:r>
        <w:rPr>
          <w:color w:val="231F20"/>
          <w:sz w:val="20"/>
        </w:rPr>
        <w:t>la</w:t>
      </w:r>
      <w:r>
        <w:rPr>
          <w:color w:val="231F20"/>
          <w:spacing w:val="-4"/>
          <w:sz w:val="20"/>
        </w:rPr>
        <w:t> </w:t>
      </w:r>
      <w:r>
        <w:rPr>
          <w:color w:val="231F20"/>
          <w:sz w:val="20"/>
        </w:rPr>
        <w:t>bala</w:t>
      </w:r>
      <w:r>
        <w:rPr>
          <w:color w:val="231F20"/>
          <w:spacing w:val="-4"/>
          <w:sz w:val="20"/>
        </w:rPr>
        <w:t> </w:t>
      </w:r>
      <w:r>
        <w:rPr>
          <w:color w:val="231F20"/>
          <w:sz w:val="20"/>
        </w:rPr>
        <w:t>y</w:t>
      </w:r>
      <w:r>
        <w:rPr>
          <w:color w:val="231F20"/>
          <w:spacing w:val="-3"/>
          <w:sz w:val="20"/>
        </w:rPr>
        <w:t> </w:t>
      </w:r>
      <w:r>
        <w:rPr>
          <w:color w:val="231F20"/>
          <w:sz w:val="20"/>
        </w:rPr>
        <w:t>me</w:t>
      </w:r>
      <w:r>
        <w:rPr>
          <w:color w:val="231F20"/>
          <w:spacing w:val="-4"/>
          <w:sz w:val="20"/>
        </w:rPr>
        <w:t> </w:t>
      </w:r>
      <w:r>
        <w:rPr>
          <w:color w:val="231F20"/>
          <w:sz w:val="20"/>
        </w:rPr>
        <w:t>dice:</w:t>
      </w:r>
      <w:r>
        <w:rPr>
          <w:color w:val="231F20"/>
          <w:spacing w:val="-4"/>
          <w:sz w:val="20"/>
        </w:rPr>
        <w:t> </w:t>
      </w:r>
      <w:r>
        <w:rPr>
          <w:color w:val="231F20"/>
          <w:sz w:val="20"/>
        </w:rPr>
        <w:t>¡Mira</w:t>
      </w:r>
      <w:r>
        <w:rPr>
          <w:color w:val="231F20"/>
          <w:spacing w:val="-4"/>
          <w:sz w:val="20"/>
        </w:rPr>
        <w:t> </w:t>
      </w:r>
      <w:r>
        <w:rPr>
          <w:color w:val="231F20"/>
          <w:sz w:val="20"/>
        </w:rPr>
        <w:t>pendeja,</w:t>
      </w:r>
      <w:r>
        <w:rPr>
          <w:color w:val="231F20"/>
          <w:spacing w:val="-4"/>
          <w:sz w:val="20"/>
        </w:rPr>
        <w:t> </w:t>
      </w:r>
      <w:r>
        <w:rPr>
          <w:color w:val="231F20"/>
          <w:sz w:val="20"/>
        </w:rPr>
        <w:t>con</w:t>
      </w:r>
      <w:r>
        <w:rPr>
          <w:color w:val="231F20"/>
          <w:spacing w:val="-4"/>
          <w:sz w:val="20"/>
        </w:rPr>
        <w:t> </w:t>
      </w:r>
      <w:r>
        <w:rPr>
          <w:color w:val="231F20"/>
          <w:sz w:val="20"/>
        </w:rPr>
        <w:t>una</w:t>
      </w:r>
      <w:r>
        <w:rPr>
          <w:color w:val="231F20"/>
          <w:spacing w:val="-3"/>
          <w:sz w:val="20"/>
        </w:rPr>
        <w:t> </w:t>
      </w:r>
      <w:r>
        <w:rPr>
          <w:color w:val="231F20"/>
          <w:sz w:val="20"/>
        </w:rPr>
        <w:t>de éstas</w:t>
      </w:r>
      <w:r>
        <w:rPr>
          <w:color w:val="231F20"/>
          <w:spacing w:val="-8"/>
          <w:sz w:val="20"/>
        </w:rPr>
        <w:t> </w:t>
      </w:r>
      <w:r>
        <w:rPr>
          <w:color w:val="231F20"/>
          <w:sz w:val="20"/>
        </w:rPr>
        <w:t>te</w:t>
      </w:r>
      <w:r>
        <w:rPr>
          <w:color w:val="231F20"/>
          <w:spacing w:val="-8"/>
          <w:sz w:val="20"/>
        </w:rPr>
        <w:t> </w:t>
      </w:r>
      <w:r>
        <w:rPr>
          <w:color w:val="231F20"/>
          <w:sz w:val="20"/>
        </w:rPr>
        <w:t>voy</w:t>
      </w:r>
      <w:r>
        <w:rPr>
          <w:color w:val="231F20"/>
          <w:spacing w:val="-7"/>
          <w:sz w:val="20"/>
        </w:rPr>
        <w:t> </w:t>
      </w:r>
      <w:r>
        <w:rPr>
          <w:color w:val="231F20"/>
          <w:sz w:val="20"/>
        </w:rPr>
        <w:t>a</w:t>
      </w:r>
      <w:r>
        <w:rPr>
          <w:color w:val="231F20"/>
          <w:spacing w:val="-7"/>
          <w:sz w:val="20"/>
        </w:rPr>
        <w:t> </w:t>
      </w:r>
      <w:r>
        <w:rPr>
          <w:color w:val="231F20"/>
          <w:sz w:val="20"/>
        </w:rPr>
        <w:t>dar</w:t>
      </w:r>
      <w:r>
        <w:rPr>
          <w:color w:val="231F20"/>
          <w:spacing w:val="-8"/>
          <w:sz w:val="20"/>
        </w:rPr>
        <w:t> </w:t>
      </w:r>
      <w:r>
        <w:rPr>
          <w:color w:val="231F20"/>
          <w:sz w:val="20"/>
        </w:rPr>
        <w:t>en</w:t>
      </w:r>
      <w:r>
        <w:rPr>
          <w:color w:val="231F20"/>
          <w:spacing w:val="-8"/>
          <w:sz w:val="20"/>
        </w:rPr>
        <w:t> </w:t>
      </w:r>
      <w:r>
        <w:rPr>
          <w:color w:val="231F20"/>
          <w:sz w:val="20"/>
        </w:rPr>
        <w:t>la</w:t>
      </w:r>
      <w:r>
        <w:rPr>
          <w:color w:val="231F20"/>
          <w:spacing w:val="-8"/>
          <w:sz w:val="20"/>
        </w:rPr>
        <w:t> </w:t>
      </w:r>
      <w:r>
        <w:rPr>
          <w:color w:val="231F20"/>
          <w:sz w:val="20"/>
        </w:rPr>
        <w:t>madre!,</w:t>
      </w:r>
      <w:r>
        <w:rPr>
          <w:color w:val="231F20"/>
          <w:spacing w:val="-8"/>
          <w:sz w:val="20"/>
        </w:rPr>
        <w:t> </w:t>
      </w:r>
      <w:r>
        <w:rPr>
          <w:color w:val="231F20"/>
          <w:sz w:val="20"/>
        </w:rPr>
        <w:t>vuelve</w:t>
      </w:r>
      <w:r>
        <w:rPr>
          <w:color w:val="231F20"/>
          <w:spacing w:val="-8"/>
          <w:sz w:val="20"/>
        </w:rPr>
        <w:t> </w:t>
      </w:r>
      <w:r>
        <w:rPr>
          <w:color w:val="231F20"/>
          <w:sz w:val="20"/>
        </w:rPr>
        <w:t>a</w:t>
      </w:r>
      <w:r>
        <w:rPr>
          <w:color w:val="231F20"/>
          <w:spacing w:val="-8"/>
          <w:sz w:val="20"/>
        </w:rPr>
        <w:t> </w:t>
      </w:r>
      <w:r>
        <w:rPr>
          <w:color w:val="231F20"/>
          <w:sz w:val="20"/>
        </w:rPr>
        <w:t>meter</w:t>
      </w:r>
      <w:r>
        <w:rPr>
          <w:color w:val="231F20"/>
          <w:spacing w:val="-8"/>
          <w:sz w:val="20"/>
        </w:rPr>
        <w:t> </w:t>
      </w:r>
      <w:r>
        <w:rPr>
          <w:color w:val="231F20"/>
          <w:sz w:val="20"/>
        </w:rPr>
        <w:t>la</w:t>
      </w:r>
      <w:r>
        <w:rPr>
          <w:color w:val="231F20"/>
          <w:spacing w:val="-8"/>
          <w:sz w:val="20"/>
        </w:rPr>
        <w:t> </w:t>
      </w:r>
      <w:r>
        <w:rPr>
          <w:color w:val="231F20"/>
          <w:sz w:val="20"/>
        </w:rPr>
        <w:t>bala</w:t>
      </w:r>
      <w:r>
        <w:rPr>
          <w:color w:val="231F20"/>
          <w:spacing w:val="-8"/>
          <w:sz w:val="20"/>
        </w:rPr>
        <w:t> </w:t>
      </w:r>
      <w:r>
        <w:rPr>
          <w:color w:val="231F20"/>
          <w:sz w:val="20"/>
        </w:rPr>
        <w:t>en</w:t>
      </w:r>
      <w:r>
        <w:rPr>
          <w:color w:val="231F20"/>
          <w:spacing w:val="-8"/>
          <w:sz w:val="20"/>
        </w:rPr>
        <w:t> </w:t>
      </w:r>
      <w:r>
        <w:rPr>
          <w:color w:val="231F20"/>
          <w:sz w:val="20"/>
        </w:rPr>
        <w:t>el</w:t>
      </w:r>
      <w:r>
        <w:rPr>
          <w:color w:val="231F20"/>
          <w:spacing w:val="-8"/>
          <w:sz w:val="20"/>
        </w:rPr>
        <w:t> </w:t>
      </w:r>
      <w:r>
        <w:rPr>
          <w:color w:val="231F20"/>
          <w:sz w:val="20"/>
        </w:rPr>
        <w:t>cañón,</w:t>
      </w:r>
      <w:r>
        <w:rPr>
          <w:color w:val="231F20"/>
          <w:spacing w:val="-8"/>
          <w:sz w:val="20"/>
        </w:rPr>
        <w:t> </w:t>
      </w:r>
      <w:r>
        <w:rPr>
          <w:color w:val="231F20"/>
          <w:sz w:val="20"/>
        </w:rPr>
        <w:t>vuelve</w:t>
      </w:r>
      <w:r>
        <w:rPr>
          <w:color w:val="231F20"/>
          <w:spacing w:val="-8"/>
          <w:sz w:val="20"/>
        </w:rPr>
        <w:t> </w:t>
      </w:r>
      <w:r>
        <w:rPr>
          <w:color w:val="231F20"/>
          <w:sz w:val="20"/>
        </w:rPr>
        <w:t>a</w:t>
      </w:r>
      <w:r>
        <w:rPr>
          <w:color w:val="231F20"/>
          <w:spacing w:val="-7"/>
          <w:sz w:val="20"/>
        </w:rPr>
        <w:t> </w:t>
      </w:r>
      <w:r>
        <w:rPr>
          <w:color w:val="231F20"/>
          <w:sz w:val="20"/>
        </w:rPr>
        <w:t>girarlo, empieza</w:t>
      </w:r>
      <w:r>
        <w:rPr>
          <w:color w:val="231F20"/>
          <w:spacing w:val="-7"/>
          <w:sz w:val="20"/>
        </w:rPr>
        <w:t> </w:t>
      </w:r>
      <w:r>
        <w:rPr>
          <w:color w:val="231F20"/>
          <w:sz w:val="20"/>
        </w:rPr>
        <w:t>a</w:t>
      </w:r>
      <w:r>
        <w:rPr>
          <w:color w:val="231F20"/>
          <w:spacing w:val="-7"/>
          <w:sz w:val="20"/>
        </w:rPr>
        <w:t> </w:t>
      </w:r>
      <w:r>
        <w:rPr>
          <w:color w:val="231F20"/>
          <w:sz w:val="20"/>
        </w:rPr>
        <w:t>jugar</w:t>
      </w:r>
      <w:r>
        <w:rPr>
          <w:color w:val="231F20"/>
          <w:spacing w:val="-7"/>
          <w:sz w:val="20"/>
        </w:rPr>
        <w:t> </w:t>
      </w:r>
      <w:r>
        <w:rPr>
          <w:color w:val="231F20"/>
          <w:sz w:val="20"/>
        </w:rPr>
        <w:t>con</w:t>
      </w:r>
      <w:r>
        <w:rPr>
          <w:color w:val="231F20"/>
          <w:spacing w:val="-7"/>
          <w:sz w:val="20"/>
        </w:rPr>
        <w:t> </w:t>
      </w:r>
      <w:r>
        <w:rPr>
          <w:color w:val="231F20"/>
          <w:sz w:val="20"/>
        </w:rPr>
        <w:t>el</w:t>
      </w:r>
      <w:r>
        <w:rPr>
          <w:color w:val="231F20"/>
          <w:spacing w:val="-7"/>
          <w:sz w:val="20"/>
        </w:rPr>
        <w:t> </w:t>
      </w:r>
      <w:r>
        <w:rPr>
          <w:color w:val="231F20"/>
          <w:sz w:val="20"/>
        </w:rPr>
        <w:t>cañón</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pistola</w:t>
      </w:r>
      <w:r>
        <w:rPr>
          <w:color w:val="231F20"/>
          <w:spacing w:val="-7"/>
          <w:sz w:val="20"/>
        </w:rPr>
        <w:t> </w:t>
      </w:r>
      <w:r>
        <w:rPr>
          <w:color w:val="231F20"/>
          <w:sz w:val="20"/>
        </w:rPr>
        <w:t>y</w:t>
      </w:r>
      <w:r>
        <w:rPr>
          <w:color w:val="231F20"/>
          <w:spacing w:val="-7"/>
          <w:sz w:val="20"/>
        </w:rPr>
        <w:t> </w:t>
      </w:r>
      <w:r>
        <w:rPr>
          <w:color w:val="231F20"/>
          <w:sz w:val="20"/>
        </w:rPr>
        <w:t>me</w:t>
      </w:r>
      <w:r>
        <w:rPr>
          <w:color w:val="231F20"/>
          <w:spacing w:val="-7"/>
          <w:sz w:val="20"/>
        </w:rPr>
        <w:t> </w:t>
      </w:r>
      <w:r>
        <w:rPr>
          <w:color w:val="231F20"/>
          <w:sz w:val="20"/>
        </w:rPr>
        <w:t>vuelve</w:t>
      </w:r>
      <w:r>
        <w:rPr>
          <w:color w:val="231F20"/>
          <w:spacing w:val="-7"/>
          <w:sz w:val="20"/>
        </w:rPr>
        <w:t> </w:t>
      </w:r>
      <w:r>
        <w:rPr>
          <w:color w:val="231F20"/>
          <w:sz w:val="20"/>
        </w:rPr>
        <w:t>a</w:t>
      </w:r>
      <w:r>
        <w:rPr>
          <w:color w:val="231F20"/>
          <w:spacing w:val="-7"/>
          <w:sz w:val="20"/>
        </w:rPr>
        <w:t> </w:t>
      </w:r>
      <w:r>
        <w:rPr>
          <w:color w:val="231F20"/>
          <w:sz w:val="20"/>
        </w:rPr>
        <w:t>apuntar</w:t>
      </w:r>
      <w:r>
        <w:rPr>
          <w:color w:val="231F20"/>
          <w:spacing w:val="-7"/>
          <w:sz w:val="20"/>
        </w:rPr>
        <w:t> </w:t>
      </w:r>
      <w:r>
        <w:rPr>
          <w:color w:val="231F20"/>
          <w:sz w:val="20"/>
        </w:rPr>
        <w:t>en</w:t>
      </w:r>
      <w:r>
        <w:rPr>
          <w:color w:val="231F20"/>
          <w:spacing w:val="-7"/>
          <w:sz w:val="20"/>
        </w:rPr>
        <w:t> </w:t>
      </w:r>
      <w:r>
        <w:rPr>
          <w:color w:val="231F20"/>
          <w:sz w:val="20"/>
        </w:rPr>
        <w:t>la</w:t>
      </w:r>
      <w:r>
        <w:rPr>
          <w:color w:val="231F20"/>
          <w:spacing w:val="-7"/>
          <w:sz w:val="20"/>
        </w:rPr>
        <w:t> </w:t>
      </w:r>
      <w:r>
        <w:rPr>
          <w:color w:val="231F20"/>
          <w:sz w:val="20"/>
        </w:rPr>
        <w:t>cabeza</w:t>
      </w:r>
      <w:r>
        <w:rPr>
          <w:color w:val="231F20"/>
          <w:spacing w:val="-7"/>
          <w:sz w:val="20"/>
        </w:rPr>
        <w:t> </w:t>
      </w:r>
      <w:r>
        <w:rPr>
          <w:color w:val="231F20"/>
          <w:sz w:val="20"/>
        </w:rPr>
        <w:t>y</w:t>
      </w:r>
      <w:r>
        <w:rPr>
          <w:color w:val="231F20"/>
          <w:spacing w:val="-7"/>
          <w:sz w:val="20"/>
        </w:rPr>
        <w:t> </w:t>
      </w:r>
      <w:r>
        <w:rPr>
          <w:color w:val="231F20"/>
          <w:sz w:val="20"/>
        </w:rPr>
        <w:t>me dispara.</w:t>
      </w:r>
    </w:p>
    <w:p>
      <w:pPr>
        <w:spacing w:after="0" w:line="249" w:lineRule="auto"/>
        <w:jc w:val="both"/>
        <w:rPr>
          <w:sz w:val="20"/>
        </w:rPr>
        <w:sectPr>
          <w:headerReference w:type="even" r:id="rId45"/>
          <w:pgSz w:w="8790" w:h="13040"/>
          <w:pgMar w:header="0" w:footer="0" w:top="860" w:bottom="280" w:left="820" w:right="620"/>
        </w:sectPr>
      </w:pPr>
    </w:p>
    <w:p>
      <w:pPr>
        <w:pStyle w:val="BodyText"/>
        <w:spacing w:before="4"/>
        <w:rPr>
          <w:sz w:val="28"/>
        </w:rPr>
      </w:pPr>
    </w:p>
    <w:p>
      <w:pPr>
        <w:pStyle w:val="BodyText"/>
        <w:spacing w:line="249" w:lineRule="auto" w:before="75"/>
        <w:ind w:left="103" w:right="115" w:firstLine="226"/>
        <w:jc w:val="both"/>
      </w:pPr>
      <w:r>
        <w:rPr>
          <w:color w:val="231F20"/>
        </w:rPr>
        <w:t>¿Saben lo que yo sentí? (La señora tenía un mes de embarazo, la golpea en el es- tómago, no se imaginan lo impactante).</w:t>
      </w:r>
    </w:p>
    <w:p>
      <w:pPr>
        <w:pStyle w:val="BodyText"/>
        <w:spacing w:before="11"/>
      </w:pPr>
    </w:p>
    <w:p>
      <w:pPr>
        <w:pStyle w:val="ListParagraph"/>
        <w:numPr>
          <w:ilvl w:val="0"/>
          <w:numId w:val="58"/>
        </w:numPr>
        <w:tabs>
          <w:tab w:pos="331" w:val="left" w:leader="none"/>
        </w:tabs>
        <w:spacing w:line="240" w:lineRule="auto" w:before="0" w:after="0"/>
        <w:ind w:left="330" w:right="0" w:hanging="227"/>
        <w:jc w:val="left"/>
        <w:rPr>
          <w:sz w:val="20"/>
        </w:rPr>
      </w:pPr>
      <w:r>
        <w:rPr>
          <w:color w:val="231F20"/>
          <w:sz w:val="20"/>
        </w:rPr>
        <w:t>¿Cómo te enteraste?, ¿quién te dijo, quién te mandó, por qué lo</w:t>
      </w:r>
      <w:r>
        <w:rPr>
          <w:color w:val="231F20"/>
          <w:spacing w:val="-14"/>
          <w:sz w:val="20"/>
        </w:rPr>
        <w:t> </w:t>
      </w:r>
      <w:r>
        <w:rPr>
          <w:color w:val="231F20"/>
          <w:sz w:val="20"/>
        </w:rPr>
        <w:t>sabes?</w:t>
      </w:r>
    </w:p>
    <w:p>
      <w:pPr>
        <w:pStyle w:val="ListParagraph"/>
        <w:numPr>
          <w:ilvl w:val="0"/>
          <w:numId w:val="58"/>
        </w:numPr>
        <w:tabs>
          <w:tab w:pos="331" w:val="left" w:leader="none"/>
        </w:tabs>
        <w:spacing w:line="240" w:lineRule="auto" w:before="10" w:after="0"/>
        <w:ind w:left="330" w:right="0" w:hanging="227"/>
        <w:jc w:val="left"/>
        <w:rPr>
          <w:sz w:val="20"/>
        </w:rPr>
      </w:pPr>
      <w:r>
        <w:rPr>
          <w:color w:val="231F20"/>
          <w:sz w:val="20"/>
        </w:rPr>
        <w:t>Señora, es una encuesta que se está</w:t>
      </w:r>
      <w:r>
        <w:rPr>
          <w:color w:val="231F20"/>
          <w:spacing w:val="-10"/>
          <w:sz w:val="20"/>
        </w:rPr>
        <w:t> </w:t>
      </w:r>
      <w:r>
        <w:rPr>
          <w:color w:val="231F20"/>
          <w:sz w:val="20"/>
        </w:rPr>
        <w:t>haciendo.</w:t>
      </w:r>
    </w:p>
    <w:p>
      <w:pPr>
        <w:pStyle w:val="BodyText"/>
        <w:spacing w:before="8"/>
        <w:rPr>
          <w:sz w:val="21"/>
        </w:rPr>
      </w:pPr>
    </w:p>
    <w:p>
      <w:pPr>
        <w:pStyle w:val="BodyText"/>
        <w:spacing w:line="249" w:lineRule="auto" w:before="0"/>
        <w:ind w:left="103" w:right="114" w:firstLine="226"/>
        <w:jc w:val="both"/>
      </w:pPr>
      <w:r>
        <w:rPr>
          <w:color w:val="231F20"/>
        </w:rPr>
        <w:t>(En el manual dice que tienes que ser imparcial, pero ante situaciones como ésta no puedes serlo, tienes que darle aliento a la señora, como tocarle la espalda y darle un apretón de manos).</w:t>
      </w:r>
    </w:p>
    <w:p>
      <w:pPr>
        <w:pStyle w:val="BodyText"/>
        <w:spacing w:before="11"/>
      </w:pPr>
    </w:p>
    <w:p>
      <w:pPr>
        <w:pStyle w:val="ListParagraph"/>
        <w:numPr>
          <w:ilvl w:val="0"/>
          <w:numId w:val="58"/>
        </w:numPr>
        <w:tabs>
          <w:tab w:pos="331" w:val="left" w:leader="none"/>
        </w:tabs>
        <w:spacing w:line="249" w:lineRule="auto" w:before="0" w:after="0"/>
        <w:ind w:left="330" w:right="115" w:hanging="227"/>
        <w:jc w:val="left"/>
        <w:rPr>
          <w:sz w:val="20"/>
        </w:rPr>
      </w:pPr>
      <w:r>
        <w:rPr>
          <w:color w:val="231F20"/>
          <w:sz w:val="20"/>
        </w:rPr>
        <w:t>Señora, sea fuerte, le voy a dar un folletito del </w:t>
      </w:r>
      <w:r>
        <w:rPr>
          <w:color w:val="231F20"/>
          <w:w w:val="120"/>
          <w:sz w:val="16"/>
        </w:rPr>
        <w:t>inmujeres </w:t>
      </w:r>
      <w:r>
        <w:rPr>
          <w:color w:val="231F20"/>
          <w:sz w:val="20"/>
        </w:rPr>
        <w:t>para que se acerque a recibir apoyo.</w:t>
      </w:r>
    </w:p>
    <w:p>
      <w:pPr>
        <w:pStyle w:val="ListParagraph"/>
        <w:numPr>
          <w:ilvl w:val="0"/>
          <w:numId w:val="58"/>
        </w:numPr>
        <w:tabs>
          <w:tab w:pos="331" w:val="left" w:leader="none"/>
        </w:tabs>
        <w:spacing w:line="240" w:lineRule="auto" w:before="1" w:after="0"/>
        <w:ind w:left="330" w:right="0" w:hanging="227"/>
        <w:jc w:val="left"/>
        <w:rPr>
          <w:sz w:val="20"/>
        </w:rPr>
      </w:pPr>
      <w:r>
        <w:rPr>
          <w:color w:val="231F20"/>
          <w:sz w:val="20"/>
        </w:rPr>
        <w:t>No,</w:t>
      </w:r>
      <w:r>
        <w:rPr>
          <w:color w:val="231F20"/>
          <w:spacing w:val="-2"/>
          <w:sz w:val="20"/>
        </w:rPr>
        <w:t> </w:t>
      </w:r>
      <w:r>
        <w:rPr>
          <w:color w:val="231F20"/>
          <w:sz w:val="20"/>
        </w:rPr>
        <w:t>no.</w:t>
      </w:r>
    </w:p>
    <w:p>
      <w:pPr>
        <w:pStyle w:val="ListParagraph"/>
        <w:numPr>
          <w:ilvl w:val="0"/>
          <w:numId w:val="58"/>
        </w:numPr>
        <w:tabs>
          <w:tab w:pos="331" w:val="left" w:leader="none"/>
        </w:tabs>
        <w:spacing w:line="240" w:lineRule="auto" w:before="10" w:after="0"/>
        <w:ind w:left="330" w:right="0" w:hanging="227"/>
        <w:jc w:val="left"/>
        <w:rPr>
          <w:sz w:val="20"/>
        </w:rPr>
      </w:pPr>
      <w:r>
        <w:rPr>
          <w:color w:val="231F20"/>
          <w:sz w:val="20"/>
        </w:rPr>
        <w:t>Señora, ¿usted con quién</w:t>
      </w:r>
      <w:r>
        <w:rPr>
          <w:color w:val="231F20"/>
          <w:spacing w:val="-9"/>
          <w:sz w:val="20"/>
        </w:rPr>
        <w:t> </w:t>
      </w:r>
      <w:r>
        <w:rPr>
          <w:color w:val="231F20"/>
          <w:sz w:val="20"/>
        </w:rPr>
        <w:t>platica?</w:t>
      </w:r>
    </w:p>
    <w:p>
      <w:pPr>
        <w:pStyle w:val="ListParagraph"/>
        <w:numPr>
          <w:ilvl w:val="0"/>
          <w:numId w:val="58"/>
        </w:numPr>
        <w:tabs>
          <w:tab w:pos="331" w:val="left" w:leader="none"/>
        </w:tabs>
        <w:spacing w:line="249" w:lineRule="auto" w:before="10" w:after="0"/>
        <w:ind w:left="330" w:right="114" w:hanging="227"/>
        <w:jc w:val="both"/>
        <w:rPr>
          <w:sz w:val="20"/>
        </w:rPr>
      </w:pPr>
      <w:r>
        <w:rPr>
          <w:color w:val="231F20"/>
          <w:sz w:val="20"/>
        </w:rPr>
        <w:t>Con nadie, si mi familia se entera, ¿sabe lo que provocaría? Mis hermanos usan pistola, se enfrentarían a balazos y si mi hermano tiene suerte de matarlo se va a ir al penal. Y va a ser un cadáver que voy a cargar en mi conciencia; pero si es</w:t>
      </w:r>
      <w:r>
        <w:rPr>
          <w:color w:val="231F20"/>
          <w:spacing w:val="-24"/>
          <w:sz w:val="20"/>
        </w:rPr>
        <w:t> </w:t>
      </w:r>
      <w:r>
        <w:rPr>
          <w:color w:val="231F20"/>
          <w:sz w:val="20"/>
        </w:rPr>
        <w:t>mi hermano el que resulta muerto, ¿sabes qué es lo que va a hacer él? </w:t>
      </w:r>
      <w:r>
        <w:rPr>
          <w:color w:val="231F20"/>
          <w:spacing w:val="-12"/>
          <w:sz w:val="20"/>
        </w:rPr>
        <w:t>Va </w:t>
      </w:r>
      <w:r>
        <w:rPr>
          <w:color w:val="231F20"/>
          <w:sz w:val="20"/>
        </w:rPr>
        <w:t>a venir a matarme y ¿qué va a ser de mis criaturas?, ¿qué va a ser de mi mamá? Dos hijos muertos o tres y él se pela para el monte y quién lo</w:t>
      </w:r>
      <w:r>
        <w:rPr>
          <w:color w:val="231F20"/>
          <w:spacing w:val="-5"/>
          <w:sz w:val="20"/>
        </w:rPr>
        <w:t> </w:t>
      </w:r>
      <w:r>
        <w:rPr>
          <w:color w:val="231F20"/>
          <w:sz w:val="20"/>
        </w:rPr>
        <w:t>agarra.</w:t>
      </w:r>
    </w:p>
    <w:p>
      <w:pPr>
        <w:pStyle w:val="ListParagraph"/>
        <w:numPr>
          <w:ilvl w:val="0"/>
          <w:numId w:val="58"/>
        </w:numPr>
        <w:tabs>
          <w:tab w:pos="331" w:val="left" w:leader="none"/>
        </w:tabs>
        <w:spacing w:line="240" w:lineRule="auto" w:before="1" w:after="0"/>
        <w:ind w:left="330" w:right="0" w:hanging="227"/>
        <w:jc w:val="left"/>
        <w:rPr>
          <w:sz w:val="20"/>
        </w:rPr>
      </w:pPr>
      <w:r>
        <w:rPr>
          <w:color w:val="231F20"/>
          <w:sz w:val="20"/>
        </w:rPr>
        <w:t>Señora, él teniendo dinero ¿ha sido</w:t>
      </w:r>
      <w:r>
        <w:rPr>
          <w:color w:val="231F20"/>
          <w:spacing w:val="-12"/>
          <w:sz w:val="20"/>
        </w:rPr>
        <w:t> </w:t>
      </w:r>
      <w:r>
        <w:rPr>
          <w:color w:val="231F20"/>
          <w:sz w:val="20"/>
        </w:rPr>
        <w:t>codo?</w:t>
      </w:r>
    </w:p>
    <w:p>
      <w:pPr>
        <w:pStyle w:val="ListParagraph"/>
        <w:numPr>
          <w:ilvl w:val="0"/>
          <w:numId w:val="58"/>
        </w:numPr>
        <w:tabs>
          <w:tab w:pos="331" w:val="left" w:leader="none"/>
        </w:tabs>
        <w:spacing w:line="249" w:lineRule="auto" w:before="10" w:after="0"/>
        <w:ind w:left="330" w:right="114" w:hanging="227"/>
        <w:jc w:val="left"/>
        <w:rPr>
          <w:sz w:val="20"/>
        </w:rPr>
      </w:pPr>
      <w:r>
        <w:rPr>
          <w:color w:val="231F20"/>
          <w:sz w:val="20"/>
        </w:rPr>
        <w:t>No me da dinero, no me da nada, la gente me dice que tiene otra mujer, pero yo qué puedo hacer, tengo cuatro niñas y las tengo que</w:t>
      </w:r>
      <w:r>
        <w:rPr>
          <w:color w:val="231F20"/>
          <w:spacing w:val="-25"/>
          <w:sz w:val="20"/>
        </w:rPr>
        <w:t> </w:t>
      </w:r>
      <w:r>
        <w:rPr>
          <w:color w:val="231F20"/>
          <w:sz w:val="20"/>
        </w:rPr>
        <w:t>mantener.</w:t>
      </w:r>
    </w:p>
    <w:p>
      <w:pPr>
        <w:pStyle w:val="ListParagraph"/>
        <w:numPr>
          <w:ilvl w:val="0"/>
          <w:numId w:val="58"/>
        </w:numPr>
        <w:tabs>
          <w:tab w:pos="331" w:val="left" w:leader="none"/>
        </w:tabs>
        <w:spacing w:line="240" w:lineRule="auto" w:before="1" w:after="0"/>
        <w:ind w:left="330" w:right="0" w:hanging="227"/>
        <w:jc w:val="left"/>
        <w:rPr>
          <w:sz w:val="20"/>
        </w:rPr>
      </w:pPr>
      <w:r>
        <w:rPr>
          <w:color w:val="231F20"/>
          <w:sz w:val="20"/>
        </w:rPr>
        <w:t>¿Violencia sexual con</w:t>
      </w:r>
      <w:r>
        <w:rPr>
          <w:color w:val="231F20"/>
          <w:spacing w:val="-17"/>
          <w:sz w:val="20"/>
        </w:rPr>
        <w:t> </w:t>
      </w:r>
      <w:r>
        <w:rPr>
          <w:color w:val="231F20"/>
          <w:sz w:val="20"/>
        </w:rPr>
        <w:t>usted?</w:t>
      </w:r>
    </w:p>
    <w:p>
      <w:pPr>
        <w:pStyle w:val="ListParagraph"/>
        <w:numPr>
          <w:ilvl w:val="0"/>
          <w:numId w:val="58"/>
        </w:numPr>
        <w:tabs>
          <w:tab w:pos="331" w:val="left" w:leader="none"/>
        </w:tabs>
        <w:spacing w:line="240" w:lineRule="auto" w:before="10" w:after="0"/>
        <w:ind w:left="330" w:right="0" w:hanging="227"/>
        <w:jc w:val="left"/>
        <w:rPr>
          <w:sz w:val="20"/>
        </w:rPr>
      </w:pPr>
      <w:r>
        <w:rPr>
          <w:color w:val="231F20"/>
          <w:sz w:val="20"/>
        </w:rPr>
        <w:t>Sí, conmigo sí y ¿sabes qué? yo tengo miedo que con mis</w:t>
      </w:r>
      <w:r>
        <w:rPr>
          <w:color w:val="231F20"/>
          <w:spacing w:val="-13"/>
          <w:sz w:val="20"/>
        </w:rPr>
        <w:t> </w:t>
      </w:r>
      <w:r>
        <w:rPr>
          <w:color w:val="231F20"/>
          <w:sz w:val="20"/>
        </w:rPr>
        <w:t>hijas…</w:t>
      </w:r>
    </w:p>
    <w:p>
      <w:pPr>
        <w:pStyle w:val="BodyText"/>
        <w:spacing w:before="8"/>
        <w:rPr>
          <w:sz w:val="21"/>
        </w:rPr>
      </w:pPr>
    </w:p>
    <w:p>
      <w:pPr>
        <w:pStyle w:val="BodyText"/>
        <w:spacing w:line="249" w:lineRule="auto" w:before="0"/>
        <w:ind w:left="103" w:right="114" w:firstLine="226"/>
        <w:jc w:val="both"/>
      </w:pPr>
      <w:r>
        <w:rPr>
          <w:color w:val="231F20"/>
        </w:rPr>
        <w:t>(Algo que no viene en la encuesta, y que quizás les agrede, pero es algo que no puedes plasmar y no puedes poner en observaciones; la señora sospecha que pueda abusar de las niñas, es algo muy impactante; la señora no había platicado con nadie y</w:t>
      </w:r>
      <w:r>
        <w:rPr>
          <w:color w:val="231F20"/>
          <w:spacing w:val="-4"/>
        </w:rPr>
        <w:t> </w:t>
      </w:r>
      <w:r>
        <w:rPr>
          <w:color w:val="231F20"/>
        </w:rPr>
        <w:t>en</w:t>
      </w:r>
      <w:r>
        <w:rPr>
          <w:color w:val="231F20"/>
          <w:spacing w:val="-4"/>
        </w:rPr>
        <w:t> </w:t>
      </w:r>
      <w:r>
        <w:rPr>
          <w:color w:val="231F20"/>
        </w:rPr>
        <w:t>ese</w:t>
      </w:r>
      <w:r>
        <w:rPr>
          <w:color w:val="231F20"/>
          <w:spacing w:val="-4"/>
        </w:rPr>
        <w:t> </w:t>
      </w:r>
      <w:r>
        <w:rPr>
          <w:color w:val="231F20"/>
        </w:rPr>
        <w:t>momento</w:t>
      </w:r>
      <w:r>
        <w:rPr>
          <w:color w:val="231F20"/>
          <w:spacing w:val="-4"/>
        </w:rPr>
        <w:t> </w:t>
      </w:r>
      <w:r>
        <w:rPr>
          <w:color w:val="231F20"/>
        </w:rPr>
        <w:t>llegas</w:t>
      </w:r>
      <w:r>
        <w:rPr>
          <w:color w:val="231F20"/>
          <w:spacing w:val="-4"/>
        </w:rPr>
        <w:t> </w:t>
      </w:r>
      <w:r>
        <w:rPr>
          <w:color w:val="231F20"/>
        </w:rPr>
        <w:t>tú</w:t>
      </w:r>
      <w:r>
        <w:rPr>
          <w:color w:val="231F20"/>
          <w:spacing w:val="-4"/>
        </w:rPr>
        <w:t> </w:t>
      </w:r>
      <w:r>
        <w:rPr>
          <w:color w:val="231F20"/>
        </w:rPr>
        <w:t>y</w:t>
      </w:r>
      <w:r>
        <w:rPr>
          <w:color w:val="231F20"/>
          <w:spacing w:val="-4"/>
        </w:rPr>
        <w:t> </w:t>
      </w:r>
      <w:r>
        <w:rPr>
          <w:color w:val="231F20"/>
        </w:rPr>
        <w:t>le</w:t>
      </w:r>
      <w:r>
        <w:rPr>
          <w:color w:val="231F20"/>
          <w:spacing w:val="-4"/>
        </w:rPr>
        <w:t> </w:t>
      </w:r>
      <w:r>
        <w:rPr>
          <w:color w:val="231F20"/>
        </w:rPr>
        <w:t>preguntas,</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impotencia</w:t>
      </w:r>
      <w:r>
        <w:rPr>
          <w:color w:val="231F20"/>
          <w:spacing w:val="-4"/>
        </w:rPr>
        <w:t> </w:t>
      </w:r>
      <w:r>
        <w:rPr>
          <w:color w:val="231F20"/>
        </w:rPr>
        <w:t>el</w:t>
      </w:r>
      <w:r>
        <w:rPr>
          <w:color w:val="231F20"/>
          <w:spacing w:val="-4"/>
        </w:rPr>
        <w:t> </w:t>
      </w:r>
      <w:r>
        <w:rPr>
          <w:color w:val="231F20"/>
        </w:rPr>
        <w:t>no</w:t>
      </w:r>
      <w:r>
        <w:rPr>
          <w:color w:val="231F20"/>
          <w:spacing w:val="-4"/>
        </w:rPr>
        <w:t> </w:t>
      </w:r>
      <w:r>
        <w:rPr>
          <w:color w:val="231F20"/>
        </w:rPr>
        <w:t>poder</w:t>
      </w:r>
      <w:r>
        <w:rPr>
          <w:color w:val="231F20"/>
          <w:spacing w:val="-4"/>
        </w:rPr>
        <w:t> </w:t>
      </w:r>
      <w:r>
        <w:rPr>
          <w:color w:val="231F20"/>
        </w:rPr>
        <w:t>hacer</w:t>
      </w:r>
      <w:r>
        <w:rPr>
          <w:color w:val="231F20"/>
          <w:spacing w:val="-4"/>
        </w:rPr>
        <w:t> </w:t>
      </w:r>
      <w:r>
        <w:rPr>
          <w:color w:val="231F20"/>
        </w:rPr>
        <w:t>nada, solamente decirle que tenga mucho valor, mucha fuerza y mucho</w:t>
      </w:r>
      <w:r>
        <w:rPr>
          <w:color w:val="231F20"/>
          <w:spacing w:val="-21"/>
        </w:rPr>
        <w:t> </w:t>
      </w:r>
      <w:r>
        <w:rPr>
          <w:color w:val="231F20"/>
        </w:rPr>
        <w:t>apoyo).</w:t>
      </w:r>
    </w:p>
    <w:p>
      <w:pPr>
        <w:pStyle w:val="BodyText"/>
        <w:spacing w:before="11"/>
      </w:pPr>
    </w:p>
    <w:p>
      <w:pPr>
        <w:pStyle w:val="ListParagraph"/>
        <w:numPr>
          <w:ilvl w:val="0"/>
          <w:numId w:val="58"/>
        </w:numPr>
        <w:tabs>
          <w:tab w:pos="331" w:val="left" w:leader="none"/>
        </w:tabs>
        <w:spacing w:line="249" w:lineRule="auto" w:before="0" w:after="0"/>
        <w:ind w:left="330" w:right="114" w:hanging="227"/>
        <w:jc w:val="left"/>
        <w:rPr>
          <w:sz w:val="20"/>
        </w:rPr>
      </w:pPr>
      <w:r>
        <w:rPr>
          <w:color w:val="231F20"/>
          <w:sz w:val="20"/>
        </w:rPr>
        <w:t>Señora,</w:t>
      </w:r>
      <w:r>
        <w:rPr>
          <w:color w:val="231F20"/>
          <w:spacing w:val="-5"/>
          <w:sz w:val="20"/>
        </w:rPr>
        <w:t> </w:t>
      </w:r>
      <w:r>
        <w:rPr>
          <w:color w:val="231F20"/>
          <w:sz w:val="20"/>
        </w:rPr>
        <w:t>usted</w:t>
      </w:r>
      <w:r>
        <w:rPr>
          <w:color w:val="231F20"/>
          <w:spacing w:val="-6"/>
          <w:sz w:val="20"/>
        </w:rPr>
        <w:t> </w:t>
      </w:r>
      <w:r>
        <w:rPr>
          <w:color w:val="231F20"/>
          <w:sz w:val="20"/>
        </w:rPr>
        <w:t>tiene</w:t>
      </w:r>
      <w:r>
        <w:rPr>
          <w:color w:val="231F20"/>
          <w:spacing w:val="-6"/>
          <w:sz w:val="20"/>
        </w:rPr>
        <w:t> </w:t>
      </w:r>
      <w:r>
        <w:rPr>
          <w:color w:val="231F20"/>
          <w:sz w:val="20"/>
        </w:rPr>
        <w:t>que</w:t>
      </w:r>
      <w:r>
        <w:rPr>
          <w:color w:val="231F20"/>
          <w:spacing w:val="-6"/>
          <w:sz w:val="20"/>
        </w:rPr>
        <w:t> </w:t>
      </w:r>
      <w:r>
        <w:rPr>
          <w:color w:val="231F20"/>
          <w:sz w:val="20"/>
        </w:rPr>
        <w:t>salir</w:t>
      </w:r>
      <w:r>
        <w:rPr>
          <w:color w:val="231F20"/>
          <w:spacing w:val="-5"/>
          <w:sz w:val="20"/>
        </w:rPr>
        <w:t> </w:t>
      </w:r>
      <w:r>
        <w:rPr>
          <w:color w:val="231F20"/>
          <w:sz w:val="20"/>
        </w:rPr>
        <w:t>adelante,</w:t>
      </w:r>
      <w:r>
        <w:rPr>
          <w:color w:val="231F20"/>
          <w:spacing w:val="-6"/>
          <w:sz w:val="20"/>
        </w:rPr>
        <w:t> </w:t>
      </w:r>
      <w:r>
        <w:rPr>
          <w:color w:val="231F20"/>
          <w:sz w:val="20"/>
        </w:rPr>
        <w:t>tiene</w:t>
      </w:r>
      <w:r>
        <w:rPr>
          <w:color w:val="231F20"/>
          <w:spacing w:val="-6"/>
          <w:sz w:val="20"/>
        </w:rPr>
        <w:t> </w:t>
      </w:r>
      <w:r>
        <w:rPr>
          <w:color w:val="231F20"/>
          <w:sz w:val="20"/>
        </w:rPr>
        <w:t>hijos,</w:t>
      </w:r>
      <w:r>
        <w:rPr>
          <w:color w:val="231F20"/>
          <w:spacing w:val="-6"/>
          <w:sz w:val="20"/>
        </w:rPr>
        <w:t> </w:t>
      </w:r>
      <w:r>
        <w:rPr>
          <w:color w:val="231F20"/>
          <w:sz w:val="20"/>
        </w:rPr>
        <w:t>tiene</w:t>
      </w:r>
      <w:r>
        <w:rPr>
          <w:color w:val="231F20"/>
          <w:spacing w:val="-6"/>
          <w:sz w:val="20"/>
        </w:rPr>
        <w:t> </w:t>
      </w:r>
      <w:r>
        <w:rPr>
          <w:color w:val="231F20"/>
          <w:sz w:val="20"/>
        </w:rPr>
        <w:t>familia,</w:t>
      </w:r>
      <w:r>
        <w:rPr>
          <w:color w:val="231F20"/>
          <w:spacing w:val="-6"/>
          <w:sz w:val="20"/>
        </w:rPr>
        <w:t> </w:t>
      </w:r>
      <w:r>
        <w:rPr>
          <w:color w:val="231F20"/>
          <w:sz w:val="20"/>
        </w:rPr>
        <w:t>usted</w:t>
      </w:r>
      <w:r>
        <w:rPr>
          <w:color w:val="231F20"/>
          <w:spacing w:val="-6"/>
          <w:sz w:val="20"/>
        </w:rPr>
        <w:t> </w:t>
      </w:r>
      <w:r>
        <w:rPr>
          <w:color w:val="231F20"/>
          <w:sz w:val="20"/>
        </w:rPr>
        <w:t>puede,</w:t>
      </w:r>
      <w:r>
        <w:rPr>
          <w:color w:val="231F20"/>
          <w:spacing w:val="-6"/>
          <w:sz w:val="20"/>
        </w:rPr>
        <w:t> </w:t>
      </w:r>
      <w:r>
        <w:rPr>
          <w:color w:val="231F20"/>
          <w:sz w:val="20"/>
        </w:rPr>
        <w:t>usted vale mucho.</w:t>
      </w:r>
    </w:p>
    <w:p>
      <w:pPr>
        <w:pStyle w:val="BodyText"/>
        <w:spacing w:before="11"/>
      </w:pPr>
    </w:p>
    <w:p>
      <w:pPr>
        <w:pStyle w:val="BodyText"/>
        <w:spacing w:line="249" w:lineRule="auto" w:before="0"/>
        <w:ind w:left="103" w:right="114" w:firstLine="226"/>
        <w:jc w:val="both"/>
      </w:pPr>
      <w:r>
        <w:rPr>
          <w:color w:val="231F20"/>
        </w:rPr>
        <w:t>(Situaciones de ánimo, no sabes lo dañada que está. Creo que fue la que más me impactó. Veía a la niña de repente, estábamos platicando y la señora llorando con el rebozo en la cara, mira a su hija de once años y se voltea).</w:t>
      </w:r>
    </w:p>
    <w:p>
      <w:pPr>
        <w:pStyle w:val="BodyText"/>
        <w:spacing w:before="11"/>
      </w:pPr>
    </w:p>
    <w:p>
      <w:pPr>
        <w:pStyle w:val="ListParagraph"/>
        <w:numPr>
          <w:ilvl w:val="0"/>
          <w:numId w:val="58"/>
        </w:numPr>
        <w:tabs>
          <w:tab w:pos="331" w:val="left" w:leader="none"/>
        </w:tabs>
        <w:spacing w:line="240" w:lineRule="auto" w:before="0" w:after="0"/>
        <w:ind w:left="330" w:right="0" w:hanging="227"/>
        <w:jc w:val="left"/>
        <w:rPr>
          <w:sz w:val="20"/>
        </w:rPr>
      </w:pPr>
      <w:r>
        <w:rPr>
          <w:color w:val="231F20"/>
          <w:sz w:val="20"/>
        </w:rPr>
        <w:t>Señora</w:t>
      </w:r>
      <w:r>
        <w:rPr>
          <w:color w:val="231F20"/>
          <w:spacing w:val="-6"/>
          <w:sz w:val="20"/>
        </w:rPr>
        <w:t> </w:t>
      </w:r>
      <w:r>
        <w:rPr>
          <w:color w:val="231F20"/>
          <w:sz w:val="20"/>
        </w:rPr>
        <w:t>tranquilícese.</w:t>
      </w:r>
    </w:p>
    <w:p>
      <w:pPr>
        <w:pStyle w:val="ListParagraph"/>
        <w:numPr>
          <w:ilvl w:val="0"/>
          <w:numId w:val="58"/>
        </w:numPr>
        <w:tabs>
          <w:tab w:pos="331" w:val="left" w:leader="none"/>
        </w:tabs>
        <w:spacing w:line="240" w:lineRule="auto" w:before="10" w:after="0"/>
        <w:ind w:left="330" w:right="0" w:hanging="227"/>
        <w:jc w:val="left"/>
        <w:rPr>
          <w:sz w:val="20"/>
        </w:rPr>
      </w:pPr>
      <w:r>
        <w:rPr>
          <w:color w:val="231F20"/>
          <w:sz w:val="20"/>
        </w:rPr>
        <w:t>Es que, mi</w:t>
      </w:r>
      <w:r>
        <w:rPr>
          <w:color w:val="231F20"/>
          <w:spacing w:val="-2"/>
          <w:sz w:val="20"/>
        </w:rPr>
        <w:t> </w:t>
      </w:r>
      <w:r>
        <w:rPr>
          <w:color w:val="231F20"/>
          <w:sz w:val="20"/>
        </w:rPr>
        <w:t>niña.</w:t>
      </w:r>
    </w:p>
    <w:p>
      <w:pPr>
        <w:spacing w:after="0" w:line="240" w:lineRule="auto"/>
        <w:jc w:val="left"/>
        <w:rPr>
          <w:sz w:val="20"/>
        </w:rPr>
        <w:sectPr>
          <w:headerReference w:type="even" r:id="rId46"/>
          <w:headerReference w:type="default" r:id="rId47"/>
          <w:pgSz w:w="8790" w:h="13040"/>
          <w:pgMar w:header="1052" w:footer="0" w:top="1240" w:bottom="280" w:left="860" w:right="960"/>
          <w:pgNumType w:start="144"/>
        </w:sectPr>
      </w:pPr>
    </w:p>
    <w:p>
      <w:pPr>
        <w:pStyle w:val="BodyText"/>
        <w:spacing w:before="4"/>
        <w:rPr>
          <w:sz w:val="28"/>
        </w:rPr>
      </w:pPr>
    </w:p>
    <w:p>
      <w:pPr>
        <w:pStyle w:val="ListParagraph"/>
        <w:numPr>
          <w:ilvl w:val="0"/>
          <w:numId w:val="58"/>
        </w:numPr>
        <w:tabs>
          <w:tab w:pos="344" w:val="left" w:leader="none"/>
        </w:tabs>
        <w:spacing w:line="249" w:lineRule="auto" w:before="75" w:after="0"/>
        <w:ind w:left="343" w:right="101" w:hanging="226"/>
        <w:jc w:val="both"/>
        <w:rPr>
          <w:sz w:val="20"/>
        </w:rPr>
      </w:pPr>
      <w:r>
        <w:rPr>
          <w:color w:val="231F20"/>
          <w:spacing w:val="-10"/>
          <w:sz w:val="20"/>
        </w:rPr>
        <w:t>Yo </w:t>
      </w:r>
      <w:r>
        <w:rPr>
          <w:color w:val="231F20"/>
          <w:sz w:val="20"/>
        </w:rPr>
        <w:t>traía unas galletas en mi mochila, me asomo y le digo: Nena, te doy unas ga- lletas. La niña en un rincón en cuclillas llorando. Pequeña, ¿qué tienes? </w:t>
      </w:r>
      <w:r>
        <w:rPr>
          <w:color w:val="231F20"/>
          <w:spacing w:val="-7"/>
          <w:sz w:val="20"/>
        </w:rPr>
        <w:t>Te </w:t>
      </w:r>
      <w:r>
        <w:rPr>
          <w:color w:val="231F20"/>
          <w:sz w:val="20"/>
        </w:rPr>
        <w:t>voy a regalar unas galletas.</w:t>
      </w:r>
    </w:p>
    <w:p>
      <w:pPr>
        <w:pStyle w:val="ListParagraph"/>
        <w:numPr>
          <w:ilvl w:val="0"/>
          <w:numId w:val="58"/>
        </w:numPr>
        <w:tabs>
          <w:tab w:pos="344" w:val="left" w:leader="none"/>
        </w:tabs>
        <w:spacing w:line="249" w:lineRule="auto" w:before="1" w:after="0"/>
        <w:ind w:left="343" w:right="101" w:hanging="226"/>
        <w:jc w:val="both"/>
        <w:rPr>
          <w:sz w:val="20"/>
        </w:rPr>
      </w:pPr>
      <w:r>
        <w:rPr>
          <w:color w:val="231F20"/>
          <w:sz w:val="20"/>
        </w:rPr>
        <w:t>Es que no le vaya a hacer nada a mi papito, ya no le va a pegar a mi mamá, no le haga nada a mi papito.</w:t>
      </w:r>
    </w:p>
    <w:p>
      <w:pPr>
        <w:pStyle w:val="ListParagraph"/>
        <w:numPr>
          <w:ilvl w:val="0"/>
          <w:numId w:val="58"/>
        </w:numPr>
        <w:tabs>
          <w:tab w:pos="344" w:val="left" w:leader="none"/>
        </w:tabs>
        <w:spacing w:line="240" w:lineRule="auto" w:before="1" w:after="0"/>
        <w:ind w:left="343" w:right="0" w:hanging="226"/>
        <w:jc w:val="left"/>
        <w:rPr>
          <w:sz w:val="20"/>
        </w:rPr>
      </w:pPr>
      <w:r>
        <w:rPr>
          <w:color w:val="231F20"/>
          <w:sz w:val="20"/>
        </w:rPr>
        <w:t>No le voy a hacer nada a tu papito, te vengo a regalar una</w:t>
      </w:r>
      <w:r>
        <w:rPr>
          <w:color w:val="231F20"/>
          <w:spacing w:val="-4"/>
          <w:sz w:val="20"/>
        </w:rPr>
        <w:t> </w:t>
      </w:r>
      <w:r>
        <w:rPr>
          <w:color w:val="231F20"/>
          <w:sz w:val="20"/>
        </w:rPr>
        <w:t>galleta.</w:t>
      </w:r>
    </w:p>
    <w:p>
      <w:pPr>
        <w:pStyle w:val="ListParagraph"/>
        <w:numPr>
          <w:ilvl w:val="0"/>
          <w:numId w:val="58"/>
        </w:numPr>
        <w:tabs>
          <w:tab w:pos="344" w:val="left" w:leader="none"/>
        </w:tabs>
        <w:spacing w:line="240" w:lineRule="auto" w:before="10" w:after="0"/>
        <w:ind w:left="343" w:right="0" w:hanging="226"/>
        <w:jc w:val="left"/>
        <w:rPr>
          <w:sz w:val="20"/>
        </w:rPr>
      </w:pPr>
      <w:r>
        <w:rPr>
          <w:color w:val="231F20"/>
          <w:sz w:val="20"/>
        </w:rPr>
        <w:t>Es que mi papito sí nos quiere y ya nos va a tratar</w:t>
      </w:r>
      <w:r>
        <w:rPr>
          <w:color w:val="231F20"/>
          <w:spacing w:val="-8"/>
          <w:sz w:val="20"/>
        </w:rPr>
        <w:t> </w:t>
      </w:r>
      <w:r>
        <w:rPr>
          <w:color w:val="231F20"/>
          <w:sz w:val="20"/>
        </w:rPr>
        <w:t>bien.</w:t>
      </w:r>
    </w:p>
    <w:p>
      <w:pPr>
        <w:pStyle w:val="BodyText"/>
        <w:spacing w:before="8"/>
        <w:rPr>
          <w:sz w:val="21"/>
        </w:rPr>
      </w:pPr>
    </w:p>
    <w:p>
      <w:pPr>
        <w:pStyle w:val="BodyText"/>
        <w:spacing w:line="249" w:lineRule="auto" w:before="0"/>
        <w:ind w:left="117" w:right="101" w:firstLine="226"/>
        <w:jc w:val="both"/>
      </w:pPr>
      <w:r>
        <w:rPr>
          <w:color w:val="231F20"/>
        </w:rPr>
        <w:t>(Luego,</w:t>
      </w:r>
      <w:r>
        <w:rPr>
          <w:color w:val="231F20"/>
          <w:spacing w:val="-4"/>
        </w:rPr>
        <w:t> </w:t>
      </w:r>
      <w:r>
        <w:rPr>
          <w:color w:val="231F20"/>
        </w:rPr>
        <w:t>la</w:t>
      </w:r>
      <w:r>
        <w:rPr>
          <w:color w:val="231F20"/>
          <w:spacing w:val="-4"/>
        </w:rPr>
        <w:t> </w:t>
      </w:r>
      <w:r>
        <w:rPr>
          <w:color w:val="231F20"/>
        </w:rPr>
        <w:t>señora</w:t>
      </w:r>
      <w:r>
        <w:rPr>
          <w:color w:val="231F20"/>
          <w:spacing w:val="-4"/>
        </w:rPr>
        <w:t> </w:t>
      </w:r>
      <w:r>
        <w:rPr>
          <w:color w:val="231F20"/>
        </w:rPr>
        <w:t>se</w:t>
      </w:r>
      <w:r>
        <w:rPr>
          <w:color w:val="231F20"/>
          <w:spacing w:val="-4"/>
        </w:rPr>
        <w:t> </w:t>
      </w:r>
      <w:r>
        <w:rPr>
          <w:color w:val="231F20"/>
        </w:rPr>
        <w:t>limpia</w:t>
      </w:r>
      <w:r>
        <w:rPr>
          <w:color w:val="231F20"/>
          <w:spacing w:val="-4"/>
        </w:rPr>
        <w:t> </w:t>
      </w:r>
      <w:r>
        <w:rPr>
          <w:color w:val="231F20"/>
        </w:rPr>
        <w:t>las</w:t>
      </w:r>
      <w:r>
        <w:rPr>
          <w:color w:val="231F20"/>
          <w:spacing w:val="-4"/>
        </w:rPr>
        <w:t> </w:t>
      </w:r>
      <w:r>
        <w:rPr>
          <w:color w:val="231F20"/>
        </w:rPr>
        <w:t>lágrimas</w:t>
      </w:r>
      <w:r>
        <w:rPr>
          <w:color w:val="231F20"/>
          <w:spacing w:val="-4"/>
        </w:rPr>
        <w:t> </w:t>
      </w:r>
      <w:r>
        <w:rPr>
          <w:color w:val="231F20"/>
        </w:rPr>
        <w:t>y</w:t>
      </w:r>
      <w:r>
        <w:rPr>
          <w:color w:val="231F20"/>
          <w:spacing w:val="-4"/>
        </w:rPr>
        <w:t> </w:t>
      </w:r>
      <w:r>
        <w:rPr>
          <w:color w:val="231F20"/>
        </w:rPr>
        <w:t>se</w:t>
      </w:r>
      <w:r>
        <w:rPr>
          <w:color w:val="231F20"/>
          <w:spacing w:val="-4"/>
        </w:rPr>
        <w:t> </w:t>
      </w:r>
      <w:r>
        <w:rPr>
          <w:color w:val="231F20"/>
        </w:rPr>
        <w:t>pone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estufa</w:t>
      </w:r>
      <w:r>
        <w:rPr>
          <w:color w:val="231F20"/>
          <w:spacing w:val="-4"/>
        </w:rPr>
        <w:t> </w:t>
      </w:r>
      <w:r>
        <w:rPr>
          <w:color w:val="231F20"/>
        </w:rPr>
        <w:t>a</w:t>
      </w:r>
      <w:r>
        <w:rPr>
          <w:color w:val="231F20"/>
          <w:spacing w:val="-4"/>
        </w:rPr>
        <w:t> </w:t>
      </w:r>
      <w:r>
        <w:rPr>
          <w:color w:val="231F20"/>
        </w:rPr>
        <w:t>hacer</w:t>
      </w:r>
      <w:r>
        <w:rPr>
          <w:color w:val="231F20"/>
          <w:spacing w:val="-4"/>
        </w:rPr>
        <w:t> </w:t>
      </w:r>
      <w:r>
        <w:rPr>
          <w:color w:val="231F20"/>
        </w:rPr>
        <w:t>alguna</w:t>
      </w:r>
      <w:r>
        <w:rPr>
          <w:color w:val="231F20"/>
          <w:spacing w:val="-4"/>
        </w:rPr>
        <w:t> </w:t>
      </w:r>
      <w:r>
        <w:rPr>
          <w:color w:val="231F20"/>
        </w:rPr>
        <w:t>acti- vidad, yo paso a otra sección porque no podía continuar por obvias</w:t>
      </w:r>
      <w:r>
        <w:rPr>
          <w:color w:val="231F20"/>
          <w:spacing w:val="-7"/>
        </w:rPr>
        <w:t> </w:t>
      </w:r>
      <w:r>
        <w:rPr>
          <w:color w:val="231F20"/>
        </w:rPr>
        <w:t>razones).</w:t>
      </w:r>
    </w:p>
    <w:p>
      <w:pPr>
        <w:pStyle w:val="BodyText"/>
        <w:spacing w:before="11"/>
      </w:pPr>
    </w:p>
    <w:p>
      <w:pPr>
        <w:pStyle w:val="ListParagraph"/>
        <w:numPr>
          <w:ilvl w:val="0"/>
          <w:numId w:val="58"/>
        </w:numPr>
        <w:tabs>
          <w:tab w:pos="344" w:val="left" w:leader="none"/>
        </w:tabs>
        <w:spacing w:line="249" w:lineRule="auto" w:before="0" w:after="0"/>
        <w:ind w:left="343" w:right="101" w:hanging="226"/>
        <w:jc w:val="both"/>
        <w:rPr>
          <w:sz w:val="20"/>
        </w:rPr>
      </w:pPr>
      <w:r>
        <w:rPr>
          <w:color w:val="231F20"/>
          <w:sz w:val="20"/>
        </w:rPr>
        <w:t>¿En los quehaceres de la casa quién hace esto o esto otro? (un poquito más</w:t>
      </w:r>
      <w:r>
        <w:rPr>
          <w:color w:val="231F20"/>
          <w:spacing w:val="-33"/>
          <w:sz w:val="20"/>
        </w:rPr>
        <w:t> </w:t>
      </w:r>
      <w:r>
        <w:rPr>
          <w:color w:val="231F20"/>
          <w:sz w:val="20"/>
        </w:rPr>
        <w:t>despe- jada la mente retomo el</w:t>
      </w:r>
      <w:r>
        <w:rPr>
          <w:color w:val="231F20"/>
          <w:spacing w:val="-2"/>
          <w:sz w:val="20"/>
        </w:rPr>
        <w:t> </w:t>
      </w:r>
      <w:r>
        <w:rPr>
          <w:color w:val="231F20"/>
          <w:sz w:val="20"/>
        </w:rPr>
        <w:t>tema).</w:t>
      </w:r>
    </w:p>
    <w:p>
      <w:pPr>
        <w:pStyle w:val="ListParagraph"/>
        <w:numPr>
          <w:ilvl w:val="0"/>
          <w:numId w:val="58"/>
        </w:numPr>
        <w:tabs>
          <w:tab w:pos="344" w:val="left" w:leader="none"/>
        </w:tabs>
        <w:spacing w:line="249" w:lineRule="auto" w:before="1" w:after="0"/>
        <w:ind w:left="343" w:right="101" w:hanging="226"/>
        <w:jc w:val="both"/>
        <w:rPr>
          <w:sz w:val="20"/>
        </w:rPr>
      </w:pPr>
      <w:r>
        <w:rPr>
          <w:color w:val="231F20"/>
          <w:spacing w:val="2"/>
          <w:sz w:val="20"/>
        </w:rPr>
        <w:t>Señora, ¿le </w:t>
      </w:r>
      <w:r>
        <w:rPr>
          <w:color w:val="231F20"/>
          <w:sz w:val="20"/>
        </w:rPr>
        <w:t>ha </w:t>
      </w:r>
      <w:r>
        <w:rPr>
          <w:color w:val="231F20"/>
          <w:spacing w:val="3"/>
          <w:sz w:val="20"/>
        </w:rPr>
        <w:t>jalado </w:t>
      </w:r>
      <w:r>
        <w:rPr>
          <w:color w:val="231F20"/>
          <w:sz w:val="20"/>
        </w:rPr>
        <w:t>el </w:t>
      </w:r>
      <w:r>
        <w:rPr>
          <w:color w:val="231F20"/>
          <w:spacing w:val="3"/>
          <w:sz w:val="20"/>
        </w:rPr>
        <w:t>pelo, tiene algún moretón?, </w:t>
      </w:r>
      <w:r>
        <w:rPr>
          <w:color w:val="231F20"/>
          <w:spacing w:val="2"/>
          <w:sz w:val="20"/>
        </w:rPr>
        <w:t>¿ha </w:t>
      </w:r>
      <w:r>
        <w:rPr>
          <w:color w:val="231F20"/>
          <w:spacing w:val="3"/>
          <w:sz w:val="20"/>
        </w:rPr>
        <w:t>acudido </w:t>
      </w:r>
      <w:r>
        <w:rPr>
          <w:color w:val="231F20"/>
          <w:sz w:val="20"/>
        </w:rPr>
        <w:t>a </w:t>
      </w:r>
      <w:r>
        <w:rPr>
          <w:color w:val="231F20"/>
          <w:spacing w:val="3"/>
          <w:sz w:val="20"/>
        </w:rPr>
        <w:t>alguna </w:t>
      </w:r>
      <w:r>
        <w:rPr>
          <w:color w:val="231F20"/>
          <w:spacing w:val="2"/>
          <w:sz w:val="20"/>
        </w:rPr>
        <w:t>auto- </w:t>
      </w:r>
      <w:r>
        <w:rPr>
          <w:color w:val="231F20"/>
          <w:spacing w:val="4"/>
          <w:sz w:val="20"/>
        </w:rPr>
        <w:t>ridad?</w:t>
      </w:r>
    </w:p>
    <w:p>
      <w:pPr>
        <w:pStyle w:val="ListParagraph"/>
        <w:numPr>
          <w:ilvl w:val="0"/>
          <w:numId w:val="58"/>
        </w:numPr>
        <w:tabs>
          <w:tab w:pos="344" w:val="left" w:leader="none"/>
        </w:tabs>
        <w:spacing w:line="249" w:lineRule="auto" w:before="1" w:after="0"/>
        <w:ind w:left="343" w:right="101" w:hanging="226"/>
        <w:jc w:val="both"/>
        <w:rPr>
          <w:sz w:val="20"/>
        </w:rPr>
      </w:pPr>
      <w:r>
        <w:rPr>
          <w:color w:val="231F20"/>
          <w:sz w:val="20"/>
        </w:rPr>
        <w:t>Sólo con el presidente municipal y éste me dijo: Pues es vieja, ¿qué espera, que arreste a su marido? Luego ¿quién le va a dar de tragar?, de veras ustedes no en- tienden, viejas pendejas (violencia inclusive de la autoridad, entonces, ¿a quién acudir por ahí?, no hacen nada, la ignoran y ella ¿así qué puede</w:t>
      </w:r>
      <w:r>
        <w:rPr>
          <w:color w:val="231F20"/>
          <w:spacing w:val="-5"/>
          <w:sz w:val="20"/>
        </w:rPr>
        <w:t> </w:t>
      </w:r>
      <w:r>
        <w:rPr>
          <w:color w:val="231F20"/>
          <w:sz w:val="20"/>
        </w:rPr>
        <w:t>hacer?).</w:t>
      </w:r>
    </w:p>
    <w:p>
      <w:pPr>
        <w:pStyle w:val="ListParagraph"/>
        <w:numPr>
          <w:ilvl w:val="0"/>
          <w:numId w:val="58"/>
        </w:numPr>
        <w:tabs>
          <w:tab w:pos="344" w:val="left" w:leader="none"/>
        </w:tabs>
        <w:spacing w:line="240" w:lineRule="auto" w:before="1" w:after="0"/>
        <w:ind w:left="343" w:right="0" w:hanging="226"/>
        <w:jc w:val="left"/>
        <w:rPr>
          <w:sz w:val="20"/>
        </w:rPr>
      </w:pPr>
      <w:r>
        <w:rPr>
          <w:color w:val="231F20"/>
          <w:w w:val="105"/>
          <w:sz w:val="20"/>
        </w:rPr>
        <w:t>Saco</w:t>
      </w:r>
      <w:r>
        <w:rPr>
          <w:color w:val="231F20"/>
          <w:spacing w:val="-6"/>
          <w:w w:val="105"/>
          <w:sz w:val="20"/>
        </w:rPr>
        <w:t> </w:t>
      </w:r>
      <w:r>
        <w:rPr>
          <w:color w:val="231F20"/>
          <w:w w:val="105"/>
          <w:sz w:val="20"/>
        </w:rPr>
        <w:t>el</w:t>
      </w:r>
      <w:r>
        <w:rPr>
          <w:color w:val="231F20"/>
          <w:spacing w:val="-6"/>
          <w:w w:val="105"/>
          <w:sz w:val="20"/>
        </w:rPr>
        <w:t> </w:t>
      </w:r>
      <w:r>
        <w:rPr>
          <w:color w:val="231F20"/>
          <w:w w:val="105"/>
          <w:sz w:val="20"/>
        </w:rPr>
        <w:t>folleto</w:t>
      </w:r>
      <w:r>
        <w:rPr>
          <w:color w:val="231F20"/>
          <w:spacing w:val="-6"/>
          <w:w w:val="105"/>
          <w:sz w:val="20"/>
        </w:rPr>
        <w:t> </w:t>
      </w:r>
      <w:r>
        <w:rPr>
          <w:color w:val="231F20"/>
          <w:w w:val="105"/>
          <w:sz w:val="20"/>
        </w:rPr>
        <w:t>de</w:t>
      </w:r>
      <w:r>
        <w:rPr>
          <w:color w:val="231F20"/>
          <w:spacing w:val="-7"/>
          <w:w w:val="105"/>
          <w:sz w:val="20"/>
        </w:rPr>
        <w:t> </w:t>
      </w:r>
      <w:r>
        <w:rPr>
          <w:color w:val="231F20"/>
          <w:w w:val="120"/>
          <w:sz w:val="16"/>
        </w:rPr>
        <w:t>inmujeres</w:t>
      </w:r>
      <w:r>
        <w:rPr>
          <w:color w:val="231F20"/>
          <w:spacing w:val="-2"/>
          <w:w w:val="120"/>
          <w:sz w:val="16"/>
        </w:rPr>
        <w:t> </w:t>
      </w:r>
      <w:r>
        <w:rPr>
          <w:color w:val="231F20"/>
          <w:w w:val="105"/>
          <w:sz w:val="20"/>
        </w:rPr>
        <w:t>y</w:t>
      </w:r>
      <w:r>
        <w:rPr>
          <w:color w:val="231F20"/>
          <w:spacing w:val="-6"/>
          <w:w w:val="105"/>
          <w:sz w:val="20"/>
        </w:rPr>
        <w:t> </w:t>
      </w:r>
      <w:r>
        <w:rPr>
          <w:color w:val="231F20"/>
          <w:w w:val="105"/>
          <w:sz w:val="20"/>
        </w:rPr>
        <w:t>le</w:t>
      </w:r>
      <w:r>
        <w:rPr>
          <w:color w:val="231F20"/>
          <w:spacing w:val="-6"/>
          <w:w w:val="105"/>
          <w:sz w:val="20"/>
        </w:rPr>
        <w:t> </w:t>
      </w:r>
      <w:r>
        <w:rPr>
          <w:color w:val="231F20"/>
          <w:w w:val="105"/>
          <w:sz w:val="20"/>
        </w:rPr>
        <w:t>digo</w:t>
      </w:r>
      <w:r>
        <w:rPr>
          <w:color w:val="231F20"/>
          <w:spacing w:val="-6"/>
          <w:w w:val="105"/>
          <w:sz w:val="20"/>
        </w:rPr>
        <w:t> </w:t>
      </w:r>
      <w:r>
        <w:rPr>
          <w:color w:val="231F20"/>
          <w:w w:val="105"/>
          <w:sz w:val="20"/>
        </w:rPr>
        <w:t>que</w:t>
      </w:r>
      <w:r>
        <w:rPr>
          <w:color w:val="231F20"/>
          <w:spacing w:val="-6"/>
          <w:w w:val="105"/>
          <w:sz w:val="20"/>
        </w:rPr>
        <w:t> </w:t>
      </w:r>
      <w:r>
        <w:rPr>
          <w:color w:val="231F20"/>
          <w:w w:val="105"/>
          <w:sz w:val="20"/>
        </w:rPr>
        <w:t>acuda</w:t>
      </w:r>
      <w:r>
        <w:rPr>
          <w:color w:val="231F20"/>
          <w:spacing w:val="-7"/>
          <w:w w:val="105"/>
          <w:sz w:val="20"/>
        </w:rPr>
        <w:t> </w:t>
      </w:r>
      <w:r>
        <w:rPr>
          <w:color w:val="231F20"/>
          <w:w w:val="105"/>
          <w:sz w:val="20"/>
        </w:rPr>
        <w:t>ahí.</w:t>
      </w:r>
    </w:p>
    <w:p>
      <w:pPr>
        <w:pStyle w:val="ListParagraph"/>
        <w:numPr>
          <w:ilvl w:val="0"/>
          <w:numId w:val="58"/>
        </w:numPr>
        <w:tabs>
          <w:tab w:pos="344" w:val="left" w:leader="none"/>
        </w:tabs>
        <w:spacing w:line="249" w:lineRule="auto" w:before="10" w:after="0"/>
        <w:ind w:left="343" w:right="101" w:hanging="226"/>
        <w:jc w:val="both"/>
        <w:rPr>
          <w:sz w:val="20"/>
        </w:rPr>
      </w:pPr>
      <w:r>
        <w:rPr>
          <w:color w:val="231F20"/>
          <w:sz w:val="20"/>
        </w:rPr>
        <w:t>Con mis recursos, ¿tú crees que pueda llegar ahí?, ¿sabes lo que me cuesta el au- tobús,</w:t>
      </w:r>
      <w:r>
        <w:rPr>
          <w:color w:val="231F20"/>
          <w:spacing w:val="-3"/>
          <w:sz w:val="20"/>
        </w:rPr>
        <w:t> </w:t>
      </w:r>
      <w:r>
        <w:rPr>
          <w:color w:val="231F20"/>
          <w:sz w:val="20"/>
        </w:rPr>
        <w:t>de</w:t>
      </w:r>
      <w:r>
        <w:rPr>
          <w:color w:val="231F20"/>
          <w:spacing w:val="-3"/>
          <w:sz w:val="20"/>
        </w:rPr>
        <w:t> </w:t>
      </w:r>
      <w:r>
        <w:rPr>
          <w:color w:val="231F20"/>
          <w:sz w:val="20"/>
        </w:rPr>
        <w:t>qué</w:t>
      </w:r>
      <w:r>
        <w:rPr>
          <w:color w:val="231F20"/>
          <w:spacing w:val="-3"/>
          <w:sz w:val="20"/>
        </w:rPr>
        <w:t> </w:t>
      </w:r>
      <w:r>
        <w:rPr>
          <w:color w:val="231F20"/>
          <w:sz w:val="20"/>
        </w:rPr>
        <w:t>voy</w:t>
      </w:r>
      <w:r>
        <w:rPr>
          <w:color w:val="231F20"/>
          <w:spacing w:val="-3"/>
          <w:sz w:val="20"/>
        </w:rPr>
        <w:t> </w:t>
      </w:r>
      <w:r>
        <w:rPr>
          <w:color w:val="231F20"/>
          <w:sz w:val="20"/>
        </w:rPr>
        <w:t>a</w:t>
      </w:r>
      <w:r>
        <w:rPr>
          <w:color w:val="231F20"/>
          <w:spacing w:val="-3"/>
          <w:sz w:val="20"/>
        </w:rPr>
        <w:t> </w:t>
      </w:r>
      <w:r>
        <w:rPr>
          <w:color w:val="231F20"/>
          <w:sz w:val="20"/>
        </w:rPr>
        <w:t>vivir?</w:t>
      </w:r>
      <w:r>
        <w:rPr>
          <w:color w:val="231F20"/>
          <w:spacing w:val="-3"/>
          <w:sz w:val="20"/>
        </w:rPr>
        <w:t> </w:t>
      </w:r>
      <w:r>
        <w:rPr>
          <w:color w:val="231F20"/>
          <w:sz w:val="20"/>
        </w:rPr>
        <w:t>(Es</w:t>
      </w:r>
      <w:r>
        <w:rPr>
          <w:color w:val="231F20"/>
          <w:spacing w:val="-3"/>
          <w:sz w:val="20"/>
        </w:rPr>
        <w:t> </w:t>
      </w:r>
      <w:r>
        <w:rPr>
          <w:color w:val="231F20"/>
          <w:sz w:val="20"/>
        </w:rPr>
        <w:t>una</w:t>
      </w:r>
      <w:r>
        <w:rPr>
          <w:color w:val="231F20"/>
          <w:spacing w:val="-3"/>
          <w:sz w:val="20"/>
        </w:rPr>
        <w:t> </w:t>
      </w:r>
      <w:r>
        <w:rPr>
          <w:color w:val="231F20"/>
          <w:sz w:val="20"/>
        </w:rPr>
        <w:t>limitación,</w:t>
      </w:r>
      <w:r>
        <w:rPr>
          <w:color w:val="231F20"/>
          <w:spacing w:val="-4"/>
          <w:sz w:val="20"/>
        </w:rPr>
        <w:t> </w:t>
      </w:r>
      <w:r>
        <w:rPr>
          <w:color w:val="231F20"/>
          <w:sz w:val="20"/>
        </w:rPr>
        <w:t>ya</w:t>
      </w:r>
      <w:r>
        <w:rPr>
          <w:color w:val="231F20"/>
          <w:spacing w:val="-3"/>
          <w:sz w:val="20"/>
        </w:rPr>
        <w:t> </w:t>
      </w:r>
      <w:r>
        <w:rPr>
          <w:color w:val="231F20"/>
          <w:sz w:val="20"/>
        </w:rPr>
        <w:t>no</w:t>
      </w:r>
      <w:r>
        <w:rPr>
          <w:color w:val="231F20"/>
          <w:spacing w:val="-3"/>
          <w:sz w:val="20"/>
        </w:rPr>
        <w:t> </w:t>
      </w:r>
      <w:r>
        <w:rPr>
          <w:color w:val="231F20"/>
          <w:sz w:val="20"/>
        </w:rPr>
        <w:t>tiene</w:t>
      </w:r>
      <w:r>
        <w:rPr>
          <w:color w:val="231F20"/>
          <w:spacing w:val="-3"/>
          <w:sz w:val="20"/>
        </w:rPr>
        <w:t> </w:t>
      </w:r>
      <w:r>
        <w:rPr>
          <w:color w:val="231F20"/>
          <w:sz w:val="20"/>
        </w:rPr>
        <w:t>nada</w:t>
      </w:r>
      <w:r>
        <w:rPr>
          <w:color w:val="231F20"/>
          <w:spacing w:val="-3"/>
          <w:sz w:val="20"/>
        </w:rPr>
        <w:t> </w:t>
      </w:r>
      <w:r>
        <w:rPr>
          <w:color w:val="231F20"/>
          <w:sz w:val="20"/>
        </w:rPr>
        <w:t>de</w:t>
      </w:r>
      <w:r>
        <w:rPr>
          <w:color w:val="231F20"/>
          <w:spacing w:val="-3"/>
          <w:sz w:val="20"/>
        </w:rPr>
        <w:t> </w:t>
      </w:r>
      <w:r>
        <w:rPr>
          <w:color w:val="231F20"/>
          <w:sz w:val="20"/>
        </w:rPr>
        <w:t>dignidad,</w:t>
      </w:r>
      <w:r>
        <w:rPr>
          <w:color w:val="231F20"/>
          <w:spacing w:val="-3"/>
          <w:sz w:val="20"/>
        </w:rPr>
        <w:t> </w:t>
      </w:r>
      <w:r>
        <w:rPr>
          <w:color w:val="231F20"/>
          <w:sz w:val="20"/>
        </w:rPr>
        <w:t>siente que es</w:t>
      </w:r>
      <w:r>
        <w:rPr>
          <w:color w:val="231F20"/>
          <w:spacing w:val="-1"/>
          <w:sz w:val="20"/>
        </w:rPr>
        <w:t> </w:t>
      </w:r>
      <w:r>
        <w:rPr>
          <w:color w:val="231F20"/>
          <w:sz w:val="20"/>
        </w:rPr>
        <w:t>basura).</w:t>
      </w:r>
    </w:p>
    <w:p>
      <w:pPr>
        <w:pStyle w:val="BodyText"/>
        <w:spacing w:before="11"/>
      </w:pPr>
    </w:p>
    <w:p>
      <w:pPr>
        <w:pStyle w:val="BodyText"/>
        <w:spacing w:line="249" w:lineRule="auto" w:before="0"/>
        <w:ind w:left="117" w:right="101" w:firstLine="226"/>
        <w:jc w:val="both"/>
      </w:pPr>
      <w:r>
        <w:rPr>
          <w:color w:val="231F20"/>
          <w:w w:val="105"/>
        </w:rPr>
        <w:t>(Me</w:t>
      </w:r>
      <w:r>
        <w:rPr>
          <w:color w:val="231F20"/>
          <w:spacing w:val="-17"/>
          <w:w w:val="105"/>
        </w:rPr>
        <w:t> </w:t>
      </w:r>
      <w:r>
        <w:rPr>
          <w:color w:val="231F20"/>
          <w:w w:val="105"/>
        </w:rPr>
        <w:t>sentí</w:t>
      </w:r>
      <w:r>
        <w:rPr>
          <w:color w:val="231F20"/>
          <w:spacing w:val="-17"/>
          <w:w w:val="105"/>
        </w:rPr>
        <w:t> </w:t>
      </w:r>
      <w:r>
        <w:rPr>
          <w:color w:val="231F20"/>
          <w:w w:val="105"/>
        </w:rPr>
        <w:t>impotente</w:t>
      </w:r>
      <w:r>
        <w:rPr>
          <w:color w:val="231F20"/>
          <w:spacing w:val="-17"/>
          <w:w w:val="105"/>
        </w:rPr>
        <w:t> </w:t>
      </w:r>
      <w:r>
        <w:rPr>
          <w:color w:val="231F20"/>
          <w:w w:val="105"/>
        </w:rPr>
        <w:t>durante</w:t>
      </w:r>
      <w:r>
        <w:rPr>
          <w:color w:val="231F20"/>
          <w:spacing w:val="-17"/>
          <w:w w:val="105"/>
        </w:rPr>
        <w:t> </w:t>
      </w:r>
      <w:r>
        <w:rPr>
          <w:color w:val="231F20"/>
          <w:w w:val="105"/>
        </w:rPr>
        <w:t>la</w:t>
      </w:r>
      <w:r>
        <w:rPr>
          <w:color w:val="231F20"/>
          <w:spacing w:val="-17"/>
          <w:w w:val="105"/>
        </w:rPr>
        <w:t> </w:t>
      </w:r>
      <w:r>
        <w:rPr>
          <w:color w:val="231F20"/>
          <w:w w:val="105"/>
        </w:rPr>
        <w:t>entrevista,</w:t>
      </w:r>
      <w:r>
        <w:rPr>
          <w:color w:val="231F20"/>
          <w:spacing w:val="-17"/>
          <w:w w:val="105"/>
        </w:rPr>
        <w:t> </w:t>
      </w:r>
      <w:r>
        <w:rPr>
          <w:color w:val="231F20"/>
          <w:w w:val="105"/>
        </w:rPr>
        <w:t>¿qué</w:t>
      </w:r>
      <w:r>
        <w:rPr>
          <w:color w:val="231F20"/>
          <w:spacing w:val="-17"/>
          <w:w w:val="105"/>
        </w:rPr>
        <w:t> </w:t>
      </w:r>
      <w:r>
        <w:rPr>
          <w:color w:val="231F20"/>
          <w:w w:val="105"/>
        </w:rPr>
        <w:t>puedes</w:t>
      </w:r>
      <w:r>
        <w:rPr>
          <w:color w:val="231F20"/>
          <w:spacing w:val="-17"/>
          <w:w w:val="105"/>
        </w:rPr>
        <w:t> </w:t>
      </w:r>
      <w:r>
        <w:rPr>
          <w:color w:val="231F20"/>
          <w:w w:val="105"/>
        </w:rPr>
        <w:t>hacer?,</w:t>
      </w:r>
      <w:r>
        <w:rPr>
          <w:color w:val="231F20"/>
          <w:spacing w:val="-17"/>
          <w:w w:val="105"/>
        </w:rPr>
        <w:t> </w:t>
      </w:r>
      <w:r>
        <w:rPr>
          <w:color w:val="231F20"/>
          <w:w w:val="105"/>
        </w:rPr>
        <w:t>después</w:t>
      </w:r>
      <w:r>
        <w:rPr>
          <w:color w:val="231F20"/>
          <w:spacing w:val="-17"/>
          <w:w w:val="105"/>
        </w:rPr>
        <w:t> </w:t>
      </w:r>
      <w:r>
        <w:rPr>
          <w:color w:val="231F20"/>
          <w:w w:val="105"/>
        </w:rPr>
        <w:t>con</w:t>
      </w:r>
      <w:r>
        <w:rPr>
          <w:color w:val="231F20"/>
          <w:spacing w:val="-17"/>
          <w:w w:val="105"/>
        </w:rPr>
        <w:t> </w:t>
      </w:r>
      <w:r>
        <w:rPr>
          <w:color w:val="231F20"/>
          <w:w w:val="105"/>
        </w:rPr>
        <w:t>mu- chas</w:t>
      </w:r>
      <w:r>
        <w:rPr>
          <w:color w:val="231F20"/>
          <w:spacing w:val="-24"/>
          <w:w w:val="105"/>
        </w:rPr>
        <w:t> </w:t>
      </w:r>
      <w:r>
        <w:rPr>
          <w:color w:val="231F20"/>
          <w:w w:val="105"/>
        </w:rPr>
        <w:t>ganas</w:t>
      </w:r>
      <w:r>
        <w:rPr>
          <w:color w:val="231F20"/>
          <w:spacing w:val="-24"/>
          <w:w w:val="105"/>
        </w:rPr>
        <w:t> </w:t>
      </w:r>
      <w:r>
        <w:rPr>
          <w:color w:val="231F20"/>
          <w:w w:val="105"/>
        </w:rPr>
        <w:t>de</w:t>
      </w:r>
      <w:r>
        <w:rPr>
          <w:color w:val="231F20"/>
          <w:spacing w:val="-24"/>
          <w:w w:val="105"/>
        </w:rPr>
        <w:t> </w:t>
      </w:r>
      <w:r>
        <w:rPr>
          <w:color w:val="231F20"/>
          <w:w w:val="105"/>
        </w:rPr>
        <w:t>poder</w:t>
      </w:r>
      <w:r>
        <w:rPr>
          <w:color w:val="231F20"/>
          <w:spacing w:val="-24"/>
          <w:w w:val="105"/>
        </w:rPr>
        <w:t> </w:t>
      </w:r>
      <w:r>
        <w:rPr>
          <w:color w:val="231F20"/>
          <w:w w:val="105"/>
        </w:rPr>
        <w:t>hacer</w:t>
      </w:r>
      <w:r>
        <w:rPr>
          <w:color w:val="231F20"/>
          <w:spacing w:val="-24"/>
          <w:w w:val="105"/>
        </w:rPr>
        <w:t> </w:t>
      </w:r>
      <w:r>
        <w:rPr>
          <w:color w:val="231F20"/>
          <w:w w:val="105"/>
        </w:rPr>
        <w:t>algo,</w:t>
      </w:r>
      <w:r>
        <w:rPr>
          <w:color w:val="231F20"/>
          <w:spacing w:val="-24"/>
          <w:w w:val="105"/>
        </w:rPr>
        <w:t> </w:t>
      </w:r>
      <w:r>
        <w:rPr>
          <w:color w:val="231F20"/>
          <w:w w:val="105"/>
        </w:rPr>
        <w:t>la</w:t>
      </w:r>
      <w:r>
        <w:rPr>
          <w:color w:val="231F20"/>
          <w:spacing w:val="-24"/>
          <w:w w:val="105"/>
        </w:rPr>
        <w:t> </w:t>
      </w:r>
      <w:r>
        <w:rPr>
          <w:color w:val="231F20"/>
          <w:w w:val="105"/>
        </w:rPr>
        <w:t>verdad</w:t>
      </w:r>
      <w:r>
        <w:rPr>
          <w:color w:val="231F20"/>
          <w:spacing w:val="-24"/>
          <w:w w:val="105"/>
        </w:rPr>
        <w:t> </w:t>
      </w:r>
      <w:r>
        <w:rPr>
          <w:color w:val="231F20"/>
          <w:w w:val="105"/>
        </w:rPr>
        <w:t>es</w:t>
      </w:r>
      <w:r>
        <w:rPr>
          <w:color w:val="231F20"/>
          <w:spacing w:val="-24"/>
          <w:w w:val="105"/>
        </w:rPr>
        <w:t> </w:t>
      </w:r>
      <w:r>
        <w:rPr>
          <w:color w:val="231F20"/>
          <w:w w:val="105"/>
        </w:rPr>
        <w:t>mucha</w:t>
      </w:r>
      <w:r>
        <w:rPr>
          <w:color w:val="231F20"/>
          <w:spacing w:val="-24"/>
          <w:w w:val="105"/>
        </w:rPr>
        <w:t> </w:t>
      </w:r>
      <w:r>
        <w:rPr>
          <w:color w:val="231F20"/>
          <w:w w:val="105"/>
        </w:rPr>
        <w:t>impotencia</w:t>
      </w:r>
      <w:r>
        <w:rPr>
          <w:color w:val="231F20"/>
          <w:spacing w:val="-25"/>
          <w:w w:val="105"/>
        </w:rPr>
        <w:t> </w:t>
      </w:r>
      <w:r>
        <w:rPr>
          <w:color w:val="231F20"/>
          <w:w w:val="105"/>
        </w:rPr>
        <w:t>ante</w:t>
      </w:r>
      <w:r>
        <w:rPr>
          <w:color w:val="231F20"/>
          <w:spacing w:val="-24"/>
          <w:w w:val="105"/>
        </w:rPr>
        <w:t> </w:t>
      </w:r>
      <w:r>
        <w:rPr>
          <w:color w:val="231F20"/>
          <w:w w:val="105"/>
        </w:rPr>
        <w:t>todos</w:t>
      </w:r>
      <w:r>
        <w:rPr>
          <w:color w:val="231F20"/>
          <w:spacing w:val="-24"/>
          <w:w w:val="105"/>
        </w:rPr>
        <w:t> </w:t>
      </w:r>
      <w:r>
        <w:rPr>
          <w:color w:val="231F20"/>
          <w:w w:val="105"/>
        </w:rPr>
        <w:t>los</w:t>
      </w:r>
      <w:r>
        <w:rPr>
          <w:color w:val="231F20"/>
          <w:spacing w:val="-24"/>
          <w:w w:val="105"/>
        </w:rPr>
        <w:t> </w:t>
      </w:r>
      <w:r>
        <w:rPr>
          <w:color w:val="231F20"/>
          <w:w w:val="105"/>
        </w:rPr>
        <w:t>casos, eso</w:t>
      </w:r>
      <w:r>
        <w:rPr>
          <w:color w:val="231F20"/>
          <w:spacing w:val="-12"/>
          <w:w w:val="105"/>
        </w:rPr>
        <w:t> </w:t>
      </w:r>
      <w:r>
        <w:rPr>
          <w:color w:val="231F20"/>
          <w:w w:val="105"/>
        </w:rPr>
        <w:t>fue</w:t>
      </w:r>
      <w:r>
        <w:rPr>
          <w:color w:val="231F20"/>
          <w:spacing w:val="-11"/>
          <w:w w:val="105"/>
        </w:rPr>
        <w:t> </w:t>
      </w:r>
      <w:r>
        <w:rPr>
          <w:color w:val="231F20"/>
          <w:w w:val="105"/>
        </w:rPr>
        <w:t>lo</w:t>
      </w:r>
      <w:r>
        <w:rPr>
          <w:color w:val="231F20"/>
          <w:spacing w:val="-12"/>
          <w:w w:val="105"/>
        </w:rPr>
        <w:t> </w:t>
      </w:r>
      <w:r>
        <w:rPr>
          <w:color w:val="231F20"/>
          <w:w w:val="105"/>
        </w:rPr>
        <w:t>que</w:t>
      </w:r>
      <w:r>
        <w:rPr>
          <w:color w:val="231F20"/>
          <w:spacing w:val="-11"/>
          <w:w w:val="105"/>
        </w:rPr>
        <w:t> </w:t>
      </w:r>
      <w:r>
        <w:rPr>
          <w:color w:val="231F20"/>
          <w:w w:val="105"/>
        </w:rPr>
        <w:t>me</w:t>
      </w:r>
      <w:r>
        <w:rPr>
          <w:color w:val="231F20"/>
          <w:spacing w:val="-11"/>
          <w:w w:val="105"/>
        </w:rPr>
        <w:t> </w:t>
      </w:r>
      <w:r>
        <w:rPr>
          <w:color w:val="231F20"/>
          <w:w w:val="105"/>
        </w:rPr>
        <w:t>sucedió)”</w:t>
      </w:r>
      <w:r>
        <w:rPr>
          <w:color w:val="231F20"/>
          <w:spacing w:val="-11"/>
          <w:w w:val="105"/>
        </w:rPr>
        <w:t> </w:t>
      </w:r>
      <w:r>
        <w:rPr>
          <w:color w:val="231F20"/>
          <w:w w:val="105"/>
        </w:rPr>
        <w:t>(</w:t>
      </w:r>
      <w:r>
        <w:rPr>
          <w:color w:val="231F20"/>
          <w:w w:val="105"/>
          <w:sz w:val="16"/>
        </w:rPr>
        <w:t>inegi</w:t>
      </w:r>
      <w:r>
        <w:rPr>
          <w:color w:val="231F20"/>
          <w:w w:val="105"/>
        </w:rPr>
        <w:t>,</w:t>
      </w:r>
      <w:r>
        <w:rPr>
          <w:color w:val="231F20"/>
          <w:spacing w:val="-11"/>
          <w:w w:val="105"/>
        </w:rPr>
        <w:t> </w:t>
      </w:r>
      <w:r>
        <w:rPr>
          <w:color w:val="231F20"/>
          <w:w w:val="105"/>
        </w:rPr>
        <w:t>2004:</w:t>
      </w:r>
      <w:r>
        <w:rPr>
          <w:color w:val="231F20"/>
          <w:spacing w:val="-11"/>
          <w:w w:val="105"/>
        </w:rPr>
        <w:t> </w:t>
      </w:r>
      <w:r>
        <w:rPr>
          <w:color w:val="231F20"/>
          <w:w w:val="105"/>
        </w:rPr>
        <w:t>87-89).</w:t>
      </w:r>
    </w:p>
    <w:p>
      <w:pPr>
        <w:spacing w:after="0" w:line="249" w:lineRule="auto"/>
        <w:jc w:val="both"/>
        <w:sectPr>
          <w:pgSz w:w="8790" w:h="13040"/>
          <w:pgMar w:header="1052" w:footer="0" w:top="1240" w:bottom="280" w:left="960" w:right="860"/>
        </w:sectPr>
      </w:pPr>
    </w:p>
    <w:p>
      <w:pPr>
        <w:pStyle w:val="BodyText"/>
        <w:rPr>
          <w:sz w:val="28"/>
        </w:rPr>
      </w:pPr>
    </w:p>
    <w:p>
      <w:pPr>
        <w:pStyle w:val="Heading2"/>
        <w:spacing w:line="249" w:lineRule="auto" w:before="74"/>
        <w:ind w:left="103" w:right="115"/>
        <w:jc w:val="both"/>
      </w:pPr>
      <w:r>
        <w:rPr>
          <w:color w:val="231F20"/>
        </w:rPr>
        <w:t>Anexo2. Nota de periódico </w:t>
      </w:r>
      <w:r>
        <w:rPr>
          <w:i/>
          <w:color w:val="231F20"/>
        </w:rPr>
        <w:t>La Jornada </w:t>
      </w:r>
      <w:r>
        <w:rPr>
          <w:color w:val="231F20"/>
        </w:rPr>
        <w:t>sobre el incumplimiento de las cuotas de género por parte de los partido políticos</w:t>
      </w:r>
    </w:p>
    <w:p>
      <w:pPr>
        <w:pStyle w:val="BodyText"/>
        <w:spacing w:before="9"/>
        <w:rPr>
          <w:b/>
        </w:rPr>
      </w:pPr>
    </w:p>
    <w:p>
      <w:pPr>
        <w:pStyle w:val="BodyText"/>
        <w:spacing w:before="0"/>
        <w:ind w:left="1036" w:right="27"/>
      </w:pPr>
      <w:r>
        <w:rPr>
          <w:color w:val="231F20"/>
          <w:w w:val="105"/>
        </w:rPr>
        <w:t>“Hoy, sesión extraordinaria en el </w:t>
      </w:r>
      <w:r>
        <w:rPr>
          <w:color w:val="231F20"/>
          <w:w w:val="115"/>
          <w:sz w:val="16"/>
        </w:rPr>
        <w:t>ife </w:t>
      </w:r>
      <w:r>
        <w:rPr>
          <w:color w:val="231F20"/>
          <w:w w:val="105"/>
        </w:rPr>
        <w:t>sobre cuotas de género”</w:t>
      </w:r>
    </w:p>
    <w:p>
      <w:pPr>
        <w:pStyle w:val="BodyText"/>
        <w:spacing w:before="8"/>
        <w:rPr>
          <w:sz w:val="21"/>
        </w:rPr>
      </w:pPr>
    </w:p>
    <w:p>
      <w:pPr>
        <w:pStyle w:val="BodyText"/>
        <w:spacing w:before="0"/>
        <w:ind w:left="103" w:right="27" w:firstLine="4430"/>
      </w:pPr>
      <w:r>
        <w:rPr>
          <w:color w:val="231F20"/>
        </w:rPr>
        <w:t>Sábado 24 de marzo de 2012</w:t>
      </w:r>
    </w:p>
    <w:p>
      <w:pPr>
        <w:pStyle w:val="BodyText"/>
        <w:spacing w:before="8"/>
        <w:rPr>
          <w:sz w:val="21"/>
        </w:rPr>
      </w:pPr>
    </w:p>
    <w:p>
      <w:pPr>
        <w:pStyle w:val="BodyText"/>
        <w:spacing w:line="249" w:lineRule="auto" w:before="0"/>
        <w:ind w:left="103" w:right="114"/>
        <w:jc w:val="both"/>
      </w:pPr>
      <w:r>
        <w:rPr>
          <w:color w:val="231F20"/>
        </w:rPr>
        <w:t>El </w:t>
      </w:r>
      <w:r>
        <w:rPr>
          <w:color w:val="231F20"/>
          <w:w w:val="110"/>
          <w:sz w:val="16"/>
        </w:rPr>
        <w:t>pri </w:t>
      </w:r>
      <w:r>
        <w:rPr>
          <w:color w:val="231F20"/>
        </w:rPr>
        <w:t>y el </w:t>
      </w:r>
      <w:r>
        <w:rPr>
          <w:color w:val="231F20"/>
          <w:w w:val="110"/>
          <w:sz w:val="16"/>
        </w:rPr>
        <w:t>pan </w:t>
      </w:r>
      <w:r>
        <w:rPr>
          <w:color w:val="231F20"/>
        </w:rPr>
        <w:t>enviaron el jueves sendas cartas al consejero presidente del </w:t>
      </w:r>
      <w:r>
        <w:rPr>
          <w:color w:val="231F20"/>
          <w:w w:val="110"/>
          <w:sz w:val="16"/>
        </w:rPr>
        <w:t>ife</w:t>
      </w:r>
      <w:r>
        <w:rPr>
          <w:color w:val="231F20"/>
          <w:w w:val="110"/>
        </w:rPr>
        <w:t>, </w:t>
      </w:r>
      <w:r>
        <w:rPr>
          <w:color w:val="231F20"/>
        </w:rPr>
        <w:t>Leo- nardo Valdés, en las cuales admiten que pese a los esfuerzos (incluso pedir a va- rones su renuncia voluntaria), no pudieron alcanzar los porcentajes de candidatas que exige el Código Federal de Instituciones y Procedimientos Electorales.</w:t>
      </w:r>
    </w:p>
    <w:p>
      <w:pPr>
        <w:pStyle w:val="BodyText"/>
        <w:spacing w:line="249" w:lineRule="auto"/>
        <w:ind w:left="103" w:right="112" w:firstLine="226"/>
        <w:jc w:val="both"/>
      </w:pPr>
      <w:r>
        <w:rPr>
          <w:color w:val="231F20"/>
        </w:rPr>
        <w:t>El</w:t>
      </w:r>
      <w:r>
        <w:rPr>
          <w:color w:val="231F20"/>
          <w:spacing w:val="-7"/>
        </w:rPr>
        <w:t> </w:t>
      </w:r>
      <w:r>
        <w:rPr>
          <w:color w:val="231F20"/>
          <w:spacing w:val="-6"/>
          <w:w w:val="110"/>
          <w:sz w:val="16"/>
        </w:rPr>
        <w:t>pan</w:t>
      </w:r>
      <w:r>
        <w:rPr>
          <w:color w:val="231F20"/>
          <w:w w:val="110"/>
          <w:sz w:val="16"/>
        </w:rPr>
        <w:t> </w:t>
      </w:r>
      <w:r>
        <w:rPr>
          <w:color w:val="231F20"/>
        </w:rPr>
        <w:t>no</w:t>
      </w:r>
      <w:r>
        <w:rPr>
          <w:color w:val="231F20"/>
          <w:spacing w:val="-6"/>
        </w:rPr>
        <w:t> </w:t>
      </w:r>
      <w:r>
        <w:rPr>
          <w:color w:val="231F20"/>
        </w:rPr>
        <w:t>está</w:t>
      </w:r>
      <w:r>
        <w:rPr>
          <w:color w:val="231F20"/>
          <w:spacing w:val="-7"/>
        </w:rPr>
        <w:t> </w:t>
      </w:r>
      <w:r>
        <w:rPr>
          <w:color w:val="231F20"/>
        </w:rPr>
        <w:t>obligado</w:t>
      </w:r>
      <w:r>
        <w:rPr>
          <w:color w:val="231F20"/>
          <w:spacing w:val="-6"/>
        </w:rPr>
        <w:t> </w:t>
      </w:r>
      <w:r>
        <w:rPr>
          <w:color w:val="231F20"/>
        </w:rPr>
        <w:t>a</w:t>
      </w:r>
      <w:r>
        <w:rPr>
          <w:color w:val="231F20"/>
          <w:spacing w:val="-6"/>
        </w:rPr>
        <w:t> </w:t>
      </w:r>
      <w:r>
        <w:rPr>
          <w:color w:val="231F20"/>
        </w:rPr>
        <w:t>lo</w:t>
      </w:r>
      <w:r>
        <w:rPr>
          <w:color w:val="231F20"/>
          <w:spacing w:val="-7"/>
        </w:rPr>
        <w:t> </w:t>
      </w:r>
      <w:r>
        <w:rPr>
          <w:color w:val="231F20"/>
        </w:rPr>
        <w:t>imposible</w:t>
      </w:r>
      <w:r>
        <w:rPr>
          <w:color w:val="231F20"/>
          <w:spacing w:val="-7"/>
        </w:rPr>
        <w:t> </w:t>
      </w:r>
      <w:r>
        <w:rPr>
          <w:color w:val="231F20"/>
        </w:rPr>
        <w:t>ni</w:t>
      </w:r>
      <w:r>
        <w:rPr>
          <w:color w:val="231F20"/>
          <w:spacing w:val="-6"/>
        </w:rPr>
        <w:t> </w:t>
      </w:r>
      <w:r>
        <w:rPr>
          <w:color w:val="231F20"/>
        </w:rPr>
        <w:t>a</w:t>
      </w:r>
      <w:r>
        <w:rPr>
          <w:color w:val="231F20"/>
          <w:spacing w:val="-6"/>
        </w:rPr>
        <w:t> </w:t>
      </w:r>
      <w:r>
        <w:rPr>
          <w:color w:val="231F20"/>
        </w:rPr>
        <w:t>postular</w:t>
      </w:r>
      <w:r>
        <w:rPr>
          <w:color w:val="231F20"/>
          <w:spacing w:val="-6"/>
        </w:rPr>
        <w:t> </w:t>
      </w:r>
      <w:r>
        <w:rPr>
          <w:color w:val="231F20"/>
        </w:rPr>
        <w:t>candidatas</w:t>
      </w:r>
      <w:r>
        <w:rPr>
          <w:color w:val="231F20"/>
          <w:spacing w:val="-7"/>
        </w:rPr>
        <w:t> </w:t>
      </w:r>
      <w:r>
        <w:rPr>
          <w:color w:val="231F20"/>
        </w:rPr>
        <w:t>en</w:t>
      </w:r>
      <w:r>
        <w:rPr>
          <w:color w:val="231F20"/>
          <w:spacing w:val="-7"/>
        </w:rPr>
        <w:t> </w:t>
      </w:r>
      <w:r>
        <w:rPr>
          <w:color w:val="231F20"/>
        </w:rPr>
        <w:t>aquellos</w:t>
      </w:r>
      <w:r>
        <w:rPr>
          <w:color w:val="231F20"/>
          <w:spacing w:val="-7"/>
        </w:rPr>
        <w:t> </w:t>
      </w:r>
      <w:r>
        <w:rPr>
          <w:color w:val="231F20"/>
        </w:rPr>
        <w:t>distritos o elecciones donde no exista interés manifiesto. Los derechos políticos son dere- chos y no obligaciones políticas […] y en tanto no exista una manifestación clara   de</w:t>
      </w:r>
      <w:r>
        <w:rPr>
          <w:color w:val="231F20"/>
          <w:spacing w:val="-4"/>
        </w:rPr>
        <w:t> </w:t>
      </w:r>
      <w:r>
        <w:rPr>
          <w:color w:val="231F20"/>
        </w:rPr>
        <w:t>interés,</w:t>
      </w:r>
      <w:r>
        <w:rPr>
          <w:color w:val="231F20"/>
          <w:spacing w:val="-4"/>
        </w:rPr>
        <w:t> </w:t>
      </w:r>
      <w:r>
        <w:rPr>
          <w:color w:val="231F20"/>
        </w:rPr>
        <w:t>este</w:t>
      </w:r>
      <w:r>
        <w:rPr>
          <w:color w:val="231F20"/>
          <w:spacing w:val="-4"/>
        </w:rPr>
        <w:t> </w:t>
      </w:r>
      <w:r>
        <w:rPr>
          <w:color w:val="231F20"/>
        </w:rPr>
        <w:t>instituto</w:t>
      </w:r>
      <w:r>
        <w:rPr>
          <w:color w:val="231F20"/>
          <w:spacing w:val="-5"/>
        </w:rPr>
        <w:t> </w:t>
      </w:r>
      <w:r>
        <w:rPr>
          <w:color w:val="231F20"/>
        </w:rPr>
        <w:t>está</w:t>
      </w:r>
      <w:r>
        <w:rPr>
          <w:color w:val="231F20"/>
          <w:spacing w:val="-4"/>
        </w:rPr>
        <w:t> </w:t>
      </w:r>
      <w:r>
        <w:rPr>
          <w:color w:val="231F20"/>
        </w:rPr>
        <w:t>imposibilitado</w:t>
      </w:r>
      <w:r>
        <w:rPr>
          <w:color w:val="231F20"/>
          <w:spacing w:val="-5"/>
        </w:rPr>
        <w:t> </w:t>
      </w:r>
      <w:r>
        <w:rPr>
          <w:color w:val="231F20"/>
        </w:rPr>
        <w:t>por</w:t>
      </w:r>
      <w:r>
        <w:rPr>
          <w:color w:val="231F20"/>
          <w:spacing w:val="-4"/>
        </w:rPr>
        <w:t> </w:t>
      </w:r>
      <w:r>
        <w:rPr>
          <w:color w:val="231F20"/>
        </w:rPr>
        <w:t>el</w:t>
      </w:r>
      <w:r>
        <w:rPr>
          <w:color w:val="231F20"/>
          <w:spacing w:val="-4"/>
        </w:rPr>
        <w:t> </w:t>
      </w:r>
      <w:r>
        <w:rPr>
          <w:color w:val="231F20"/>
        </w:rPr>
        <w:t>momento</w:t>
      </w:r>
      <w:r>
        <w:rPr>
          <w:color w:val="231F20"/>
          <w:spacing w:val="-5"/>
        </w:rPr>
        <w:t> </w:t>
      </w:r>
      <w:r>
        <w:rPr>
          <w:color w:val="231F20"/>
        </w:rPr>
        <w:t>para</w:t>
      </w:r>
      <w:r>
        <w:rPr>
          <w:color w:val="231F20"/>
          <w:spacing w:val="-4"/>
        </w:rPr>
        <w:t> </w:t>
      </w:r>
      <w:r>
        <w:rPr>
          <w:color w:val="231F20"/>
        </w:rPr>
        <w:t>registrar</w:t>
      </w:r>
      <w:r>
        <w:rPr>
          <w:color w:val="231F20"/>
          <w:spacing w:val="-4"/>
        </w:rPr>
        <w:t> </w:t>
      </w:r>
      <w:r>
        <w:rPr>
          <w:color w:val="231F20"/>
        </w:rPr>
        <w:t>candidatas mujeres, advierte este</w:t>
      </w:r>
      <w:r>
        <w:rPr>
          <w:color w:val="231F20"/>
          <w:spacing w:val="-3"/>
        </w:rPr>
        <w:t> </w:t>
      </w:r>
      <w:r>
        <w:rPr>
          <w:color w:val="231F20"/>
        </w:rPr>
        <w:t>partido.</w:t>
      </w:r>
    </w:p>
    <w:p>
      <w:pPr>
        <w:pStyle w:val="BodyText"/>
        <w:spacing w:line="249" w:lineRule="auto"/>
        <w:ind w:left="103" w:right="115" w:firstLine="226"/>
        <w:jc w:val="both"/>
      </w:pPr>
      <w:r>
        <w:rPr>
          <w:color w:val="231F20"/>
        </w:rPr>
        <w:t>El </w:t>
      </w:r>
      <w:r>
        <w:rPr>
          <w:color w:val="231F20"/>
          <w:w w:val="110"/>
          <w:sz w:val="16"/>
        </w:rPr>
        <w:t>pri </w:t>
      </w:r>
      <w:r>
        <w:rPr>
          <w:color w:val="231F20"/>
        </w:rPr>
        <w:t>expone argumentos similares, así como de la imposibilidad de ejecutar</w:t>
      </w:r>
      <w:r>
        <w:rPr>
          <w:color w:val="231F20"/>
          <w:spacing w:val="-33"/>
        </w:rPr>
        <w:t> </w:t>
      </w:r>
      <w:r>
        <w:rPr>
          <w:color w:val="231F20"/>
        </w:rPr>
        <w:t>cier- tas sentencias del tribunal electoral. Por ejemplo, señala, aun cuando se presentaron 93 solicitudes de registro de diputados por el principio de mayoría relativa, en 35 no fue posible otorgar el registro por incumplimiento de</w:t>
      </w:r>
      <w:r>
        <w:rPr>
          <w:color w:val="231F20"/>
          <w:spacing w:val="-5"/>
        </w:rPr>
        <w:t> </w:t>
      </w:r>
      <w:r>
        <w:rPr>
          <w:color w:val="231F20"/>
        </w:rPr>
        <w:t>requisitos.</w:t>
      </w:r>
    </w:p>
    <w:p>
      <w:pPr>
        <w:pStyle w:val="BodyText"/>
        <w:spacing w:line="249" w:lineRule="auto"/>
        <w:ind w:left="103" w:right="114" w:firstLine="226"/>
        <w:jc w:val="both"/>
      </w:pPr>
      <w:r>
        <w:rPr>
          <w:color w:val="231F20"/>
        </w:rPr>
        <w:t>En el caso de los diputados, añade, al </w:t>
      </w:r>
      <w:r>
        <w:rPr>
          <w:color w:val="231F20"/>
          <w:w w:val="110"/>
          <w:sz w:val="16"/>
        </w:rPr>
        <w:t>pri </w:t>
      </w:r>
      <w:r>
        <w:rPr>
          <w:color w:val="231F20"/>
        </w:rPr>
        <w:t>le fue imposible lograr la meta, porque únicamente se inscribieron 93 mujeres para competir en 80 distritos.</w:t>
      </w:r>
    </w:p>
    <w:p>
      <w:pPr>
        <w:pStyle w:val="BodyText"/>
        <w:spacing w:line="249" w:lineRule="auto"/>
        <w:ind w:left="103" w:right="115" w:firstLine="226"/>
        <w:jc w:val="both"/>
      </w:pPr>
      <w:r>
        <w:rPr>
          <w:color w:val="231F20"/>
        </w:rPr>
        <w:t>Lo mismo ocurrió al Partido Verde Ecologista de México, coaligado al </w:t>
      </w:r>
      <w:r>
        <w:rPr>
          <w:color w:val="231F20"/>
          <w:w w:val="115"/>
          <w:sz w:val="16"/>
        </w:rPr>
        <w:t>pri </w:t>
      </w:r>
      <w:r>
        <w:rPr>
          <w:color w:val="231F20"/>
        </w:rPr>
        <w:t>en 199 distritos. Su representante en el </w:t>
      </w:r>
      <w:r>
        <w:rPr>
          <w:color w:val="231F20"/>
          <w:w w:val="115"/>
          <w:sz w:val="16"/>
        </w:rPr>
        <w:t>ife</w:t>
      </w:r>
      <w:r>
        <w:rPr>
          <w:color w:val="231F20"/>
          <w:w w:val="115"/>
        </w:rPr>
        <w:t>, </w:t>
      </w:r>
      <w:r>
        <w:rPr>
          <w:color w:val="231F20"/>
        </w:rPr>
        <w:t>Sara Castellanos, explicó esta dificultad:</w:t>
      </w:r>
    </w:p>
    <w:p>
      <w:pPr>
        <w:pStyle w:val="BodyText"/>
        <w:spacing w:line="249" w:lineRule="auto"/>
        <w:ind w:left="103" w:right="114" w:firstLine="226"/>
        <w:jc w:val="both"/>
      </w:pPr>
      <w:r>
        <w:rPr>
          <w:color w:val="231F20"/>
        </w:rPr>
        <w:t>Una</w:t>
      </w:r>
      <w:r>
        <w:rPr>
          <w:color w:val="231F20"/>
          <w:spacing w:val="-7"/>
        </w:rPr>
        <w:t> </w:t>
      </w:r>
      <w:r>
        <w:rPr>
          <w:color w:val="231F20"/>
        </w:rPr>
        <w:t>cosa</w:t>
      </w:r>
      <w:r>
        <w:rPr>
          <w:color w:val="231F20"/>
          <w:spacing w:val="-7"/>
        </w:rPr>
        <w:t> </w:t>
      </w:r>
      <w:r>
        <w:rPr>
          <w:color w:val="231F20"/>
        </w:rPr>
        <w:t>es</w:t>
      </w:r>
      <w:r>
        <w:rPr>
          <w:color w:val="231F20"/>
          <w:spacing w:val="-7"/>
        </w:rPr>
        <w:t> </w:t>
      </w:r>
      <w:r>
        <w:rPr>
          <w:color w:val="231F20"/>
        </w:rPr>
        <w:t>que</w:t>
      </w:r>
      <w:r>
        <w:rPr>
          <w:color w:val="231F20"/>
          <w:spacing w:val="-7"/>
        </w:rPr>
        <w:t> </w:t>
      </w:r>
      <w:r>
        <w:rPr>
          <w:color w:val="231F20"/>
        </w:rPr>
        <w:t>sean</w:t>
      </w:r>
      <w:r>
        <w:rPr>
          <w:color w:val="231F20"/>
          <w:spacing w:val="-6"/>
        </w:rPr>
        <w:t> </w:t>
      </w:r>
      <w:r>
        <w:rPr>
          <w:color w:val="231F20"/>
        </w:rPr>
        <w:t>militantes</w:t>
      </w:r>
      <w:r>
        <w:rPr>
          <w:color w:val="231F20"/>
          <w:spacing w:val="-7"/>
        </w:rPr>
        <w:t> </w:t>
      </w:r>
      <w:r>
        <w:rPr>
          <w:color w:val="231F20"/>
        </w:rPr>
        <w:t>y</w:t>
      </w:r>
      <w:r>
        <w:rPr>
          <w:color w:val="231F20"/>
          <w:spacing w:val="-7"/>
        </w:rPr>
        <w:t> </w:t>
      </w:r>
      <w:r>
        <w:rPr>
          <w:color w:val="231F20"/>
        </w:rPr>
        <w:t>otra</w:t>
      </w:r>
      <w:r>
        <w:rPr>
          <w:color w:val="231F20"/>
          <w:spacing w:val="-7"/>
        </w:rPr>
        <w:t> </w:t>
      </w:r>
      <w:r>
        <w:rPr>
          <w:color w:val="231F20"/>
        </w:rPr>
        <w:t>que</w:t>
      </w:r>
      <w:r>
        <w:rPr>
          <w:color w:val="231F20"/>
          <w:spacing w:val="-7"/>
        </w:rPr>
        <w:t> </w:t>
      </w:r>
      <w:r>
        <w:rPr>
          <w:color w:val="231F20"/>
        </w:rPr>
        <w:t>quieran</w:t>
      </w:r>
      <w:r>
        <w:rPr>
          <w:color w:val="231F20"/>
          <w:spacing w:val="-7"/>
        </w:rPr>
        <w:t> </w:t>
      </w:r>
      <w:r>
        <w:rPr>
          <w:color w:val="231F20"/>
        </w:rPr>
        <w:t>ser</w:t>
      </w:r>
      <w:r>
        <w:rPr>
          <w:color w:val="231F20"/>
          <w:spacing w:val="-7"/>
        </w:rPr>
        <w:t> </w:t>
      </w:r>
      <w:r>
        <w:rPr>
          <w:color w:val="231F20"/>
        </w:rPr>
        <w:t>candidatas.</w:t>
      </w:r>
      <w:r>
        <w:rPr>
          <w:color w:val="231F20"/>
          <w:spacing w:val="-7"/>
        </w:rPr>
        <w:t> </w:t>
      </w:r>
      <w:r>
        <w:rPr>
          <w:color w:val="231F20"/>
        </w:rPr>
        <w:t>Se</w:t>
      </w:r>
      <w:r>
        <w:rPr>
          <w:color w:val="231F20"/>
          <w:spacing w:val="-7"/>
        </w:rPr>
        <w:t> </w:t>
      </w:r>
      <w:r>
        <w:rPr>
          <w:color w:val="231F20"/>
        </w:rPr>
        <w:t>habla</w:t>
      </w:r>
      <w:r>
        <w:rPr>
          <w:color w:val="231F20"/>
          <w:spacing w:val="-7"/>
        </w:rPr>
        <w:t> </w:t>
      </w:r>
      <w:r>
        <w:rPr>
          <w:color w:val="231F20"/>
        </w:rPr>
        <w:t>mucho de género, pero ya dentro de los partidos políticos es difícil. Cuando fundamos el partido</w:t>
      </w:r>
      <w:r>
        <w:rPr>
          <w:color w:val="231F20"/>
          <w:spacing w:val="-5"/>
        </w:rPr>
        <w:t> </w:t>
      </w:r>
      <w:r>
        <w:rPr>
          <w:color w:val="231F20"/>
        </w:rPr>
        <w:t>la</w:t>
      </w:r>
      <w:r>
        <w:rPr>
          <w:color w:val="231F20"/>
          <w:spacing w:val="-5"/>
        </w:rPr>
        <w:t> </w:t>
      </w:r>
      <w:r>
        <w:rPr>
          <w:color w:val="231F20"/>
        </w:rPr>
        <w:t>prioridad</w:t>
      </w:r>
      <w:r>
        <w:rPr>
          <w:color w:val="231F20"/>
          <w:spacing w:val="-5"/>
        </w:rPr>
        <w:t> </w:t>
      </w:r>
      <w:r>
        <w:rPr>
          <w:color w:val="231F20"/>
        </w:rPr>
        <w:t>era</w:t>
      </w:r>
      <w:r>
        <w:rPr>
          <w:color w:val="231F20"/>
          <w:spacing w:val="-5"/>
        </w:rPr>
        <w:t> </w:t>
      </w:r>
      <w:r>
        <w:rPr>
          <w:color w:val="231F20"/>
        </w:rPr>
        <w:t>apoyar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mujer;</w:t>
      </w:r>
      <w:r>
        <w:rPr>
          <w:color w:val="231F20"/>
          <w:spacing w:val="-5"/>
        </w:rPr>
        <w:t> </w:t>
      </w:r>
      <w:r>
        <w:rPr>
          <w:color w:val="231F20"/>
        </w:rPr>
        <w:t>entonces,</w:t>
      </w:r>
      <w:r>
        <w:rPr>
          <w:color w:val="231F20"/>
          <w:spacing w:val="-5"/>
        </w:rPr>
        <w:t> </w:t>
      </w:r>
      <w:r>
        <w:rPr>
          <w:color w:val="231F20"/>
        </w:rPr>
        <w:t>la</w:t>
      </w:r>
      <w:r>
        <w:rPr>
          <w:color w:val="231F20"/>
          <w:spacing w:val="-5"/>
        </w:rPr>
        <w:t> </w:t>
      </w:r>
      <w:r>
        <w:rPr>
          <w:color w:val="231F20"/>
        </w:rPr>
        <w:t>estructura</w:t>
      </w:r>
      <w:r>
        <w:rPr>
          <w:color w:val="231F20"/>
          <w:spacing w:val="-5"/>
        </w:rPr>
        <w:t> </w:t>
      </w:r>
      <w:r>
        <w:rPr>
          <w:color w:val="231F20"/>
        </w:rPr>
        <w:t>era</w:t>
      </w:r>
      <w:r>
        <w:rPr>
          <w:color w:val="231F20"/>
          <w:spacing w:val="-5"/>
        </w:rPr>
        <w:t> </w:t>
      </w:r>
      <w:r>
        <w:rPr>
          <w:color w:val="231F20"/>
        </w:rPr>
        <w:t>de</w:t>
      </w:r>
      <w:r>
        <w:rPr>
          <w:color w:val="231F20"/>
          <w:spacing w:val="-5"/>
        </w:rPr>
        <w:t> </w:t>
      </w:r>
      <w:r>
        <w:rPr>
          <w:color w:val="231F20"/>
        </w:rPr>
        <w:t>80</w:t>
      </w:r>
      <w:r>
        <w:rPr>
          <w:color w:val="231F20"/>
          <w:spacing w:val="-5"/>
        </w:rPr>
        <w:t> </w:t>
      </w:r>
      <w:r>
        <w:rPr>
          <w:color w:val="231F20"/>
        </w:rPr>
        <w:t>por</w:t>
      </w:r>
      <w:r>
        <w:rPr>
          <w:color w:val="231F20"/>
          <w:spacing w:val="-5"/>
        </w:rPr>
        <w:t> </w:t>
      </w:r>
      <w:r>
        <w:rPr>
          <w:color w:val="231F20"/>
        </w:rPr>
        <w:t>ciento de mujeres. Sin embargo, cuando intentamos postular a las indígenas tuvimos una fuerte experiencia, porque en algunas entidades las mujeres se quedaban afuera de los consejos partidistas vendiendo sus artesanías. No les interesaba participar. Las militantes no quieren ser candidatas, lamentó (Martínez </w:t>
      </w:r>
      <w:r>
        <w:rPr>
          <w:i/>
          <w:color w:val="231F20"/>
        </w:rPr>
        <w:t>et al., </w:t>
      </w:r>
      <w:r>
        <w:rPr>
          <w:color w:val="231F20"/>
        </w:rPr>
        <w:t>2012:</w:t>
      </w:r>
      <w:r>
        <w:rPr>
          <w:color w:val="231F20"/>
          <w:spacing w:val="-7"/>
        </w:rPr>
        <w:t> </w:t>
      </w:r>
      <w:r>
        <w:rPr>
          <w:color w:val="231F20"/>
        </w:rPr>
        <w:t>12).</w:t>
      </w:r>
    </w:p>
    <w:p>
      <w:pPr>
        <w:spacing w:after="0" w:line="249" w:lineRule="auto"/>
        <w:jc w:val="both"/>
        <w:sectPr>
          <w:pgSz w:w="8790" w:h="13040"/>
          <w:pgMar w:header="1052" w:footer="0" w:top="1240" w:bottom="280" w:left="860" w:right="960"/>
        </w:sectPr>
      </w:pPr>
    </w:p>
    <w:p>
      <w:pPr>
        <w:pStyle w:val="BodyText"/>
        <w:rPr>
          <w:sz w:val="28"/>
        </w:rPr>
      </w:pPr>
    </w:p>
    <w:p>
      <w:pPr>
        <w:pStyle w:val="Heading2"/>
        <w:spacing w:before="74"/>
        <w:ind w:left="117" w:right="0"/>
        <w:jc w:val="both"/>
      </w:pPr>
      <w:r>
        <w:rPr>
          <w:color w:val="231F20"/>
        </w:rPr>
        <w:t>Anexo 3. Breve descripción de los partidos políticos</w:t>
      </w:r>
    </w:p>
    <w:p>
      <w:pPr>
        <w:pStyle w:val="BodyText"/>
        <w:spacing w:before="6"/>
        <w:rPr>
          <w:b/>
          <w:sz w:val="21"/>
        </w:rPr>
      </w:pPr>
    </w:p>
    <w:p>
      <w:pPr>
        <w:pStyle w:val="BodyText"/>
        <w:spacing w:line="249" w:lineRule="auto" w:before="0"/>
        <w:ind w:left="117" w:right="101"/>
        <w:jc w:val="both"/>
      </w:pPr>
      <w:r>
        <w:rPr>
          <w:i/>
          <w:color w:val="231F20"/>
          <w:spacing w:val="-6"/>
          <w:w w:val="105"/>
          <w:sz w:val="16"/>
        </w:rPr>
        <w:t>pan</w:t>
      </w:r>
      <w:r>
        <w:rPr>
          <w:color w:val="231F20"/>
          <w:spacing w:val="-6"/>
          <w:w w:val="105"/>
        </w:rPr>
        <w:t>.</w:t>
      </w:r>
      <w:r>
        <w:rPr>
          <w:color w:val="231F20"/>
          <w:spacing w:val="-12"/>
          <w:w w:val="105"/>
        </w:rPr>
        <w:t> </w:t>
      </w:r>
      <w:r>
        <w:rPr>
          <w:color w:val="231F20"/>
          <w:w w:val="105"/>
        </w:rPr>
        <w:t>Partido</w:t>
      </w:r>
      <w:r>
        <w:rPr>
          <w:color w:val="231F20"/>
          <w:spacing w:val="-11"/>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w w:val="105"/>
        </w:rPr>
        <w:t>su</w:t>
      </w:r>
      <w:r>
        <w:rPr>
          <w:color w:val="231F20"/>
          <w:spacing w:val="-12"/>
          <w:w w:val="105"/>
        </w:rPr>
        <w:t> </w:t>
      </w:r>
      <w:r>
        <w:rPr>
          <w:color w:val="231F20"/>
          <w:w w:val="105"/>
        </w:rPr>
        <w:t>doctrina</w:t>
      </w:r>
      <w:r>
        <w:rPr>
          <w:color w:val="231F20"/>
          <w:spacing w:val="-12"/>
          <w:w w:val="105"/>
        </w:rPr>
        <w:t> </w:t>
      </w:r>
      <w:r>
        <w:rPr>
          <w:color w:val="231F20"/>
          <w:w w:val="105"/>
        </w:rPr>
        <w:t>se</w:t>
      </w:r>
      <w:r>
        <w:rPr>
          <w:color w:val="231F20"/>
          <w:spacing w:val="-12"/>
          <w:w w:val="105"/>
        </w:rPr>
        <w:t> </w:t>
      </w:r>
      <w:r>
        <w:rPr>
          <w:color w:val="231F20"/>
          <w:w w:val="105"/>
        </w:rPr>
        <w:t>considera</w:t>
      </w:r>
      <w:r>
        <w:rPr>
          <w:color w:val="231F20"/>
          <w:spacing w:val="-12"/>
          <w:w w:val="105"/>
        </w:rPr>
        <w:t> </w:t>
      </w:r>
      <w:r>
        <w:rPr>
          <w:color w:val="231F20"/>
          <w:w w:val="105"/>
        </w:rPr>
        <w:t>humanista,</w:t>
      </w:r>
      <w:r>
        <w:rPr>
          <w:color w:val="231F20"/>
          <w:spacing w:val="-12"/>
          <w:w w:val="105"/>
        </w:rPr>
        <w:t> </w:t>
      </w:r>
      <w:r>
        <w:rPr>
          <w:color w:val="231F20"/>
          <w:w w:val="105"/>
        </w:rPr>
        <w:t>desde</w:t>
      </w:r>
      <w:r>
        <w:rPr>
          <w:color w:val="231F20"/>
          <w:spacing w:val="-12"/>
          <w:w w:val="105"/>
        </w:rPr>
        <w:t> </w:t>
      </w:r>
      <w:r>
        <w:rPr>
          <w:color w:val="231F20"/>
          <w:w w:val="105"/>
        </w:rPr>
        <w:t>afuera</w:t>
      </w:r>
      <w:r>
        <w:rPr>
          <w:color w:val="231F20"/>
          <w:spacing w:val="-12"/>
          <w:w w:val="105"/>
        </w:rPr>
        <w:t> </w:t>
      </w:r>
      <w:r>
        <w:rPr>
          <w:color w:val="231F20"/>
          <w:w w:val="105"/>
        </w:rPr>
        <w:t>es</w:t>
      </w:r>
      <w:r>
        <w:rPr>
          <w:color w:val="231F20"/>
          <w:spacing w:val="-12"/>
          <w:w w:val="105"/>
        </w:rPr>
        <w:t> </w:t>
      </w:r>
      <w:r>
        <w:rPr>
          <w:color w:val="231F20"/>
          <w:w w:val="105"/>
        </w:rPr>
        <w:t>ubicado</w:t>
      </w:r>
      <w:r>
        <w:rPr>
          <w:color w:val="231F20"/>
          <w:spacing w:val="-12"/>
          <w:w w:val="105"/>
        </w:rPr>
        <w:t> </w:t>
      </w:r>
      <w:r>
        <w:rPr>
          <w:color w:val="231F20"/>
          <w:w w:val="105"/>
        </w:rPr>
        <w:t>en la</w:t>
      </w:r>
      <w:r>
        <w:rPr>
          <w:color w:val="231F20"/>
          <w:spacing w:val="-26"/>
          <w:w w:val="105"/>
        </w:rPr>
        <w:t> </w:t>
      </w:r>
      <w:r>
        <w:rPr>
          <w:color w:val="231F20"/>
          <w:w w:val="105"/>
        </w:rPr>
        <w:t>derecha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espectro</w:t>
      </w:r>
      <w:r>
        <w:rPr>
          <w:color w:val="231F20"/>
          <w:spacing w:val="-26"/>
          <w:w w:val="105"/>
        </w:rPr>
        <w:t> </w:t>
      </w:r>
      <w:r>
        <w:rPr>
          <w:color w:val="231F20"/>
          <w:w w:val="105"/>
        </w:rPr>
        <w:t>político</w:t>
      </w:r>
      <w:r>
        <w:rPr>
          <w:color w:val="231F20"/>
          <w:spacing w:val="-26"/>
          <w:w w:val="105"/>
        </w:rPr>
        <w:t> </w:t>
      </w:r>
      <w:r>
        <w:rPr>
          <w:color w:val="231F20"/>
          <w:w w:val="105"/>
        </w:rPr>
        <w:t>y</w:t>
      </w:r>
      <w:r>
        <w:rPr>
          <w:color w:val="231F20"/>
          <w:spacing w:val="-26"/>
          <w:w w:val="105"/>
        </w:rPr>
        <w:t> </w:t>
      </w:r>
      <w:r>
        <w:rPr>
          <w:color w:val="231F20"/>
          <w:w w:val="105"/>
        </w:rPr>
        <w:t>ligado</w:t>
      </w:r>
      <w:r>
        <w:rPr>
          <w:color w:val="231F20"/>
          <w:spacing w:val="-26"/>
          <w:w w:val="105"/>
        </w:rPr>
        <w:t> </w:t>
      </w:r>
      <w:r>
        <w:rPr>
          <w:color w:val="231F20"/>
          <w:w w:val="105"/>
        </w:rPr>
        <w:t>con</w:t>
      </w:r>
      <w:r>
        <w:rPr>
          <w:color w:val="231F20"/>
          <w:spacing w:val="-26"/>
          <w:w w:val="105"/>
        </w:rPr>
        <w:t> </w:t>
      </w:r>
      <w:r>
        <w:rPr>
          <w:color w:val="231F20"/>
          <w:w w:val="105"/>
        </w:rPr>
        <w:t>la</w:t>
      </w:r>
      <w:r>
        <w:rPr>
          <w:color w:val="231F20"/>
          <w:spacing w:val="-26"/>
          <w:w w:val="105"/>
        </w:rPr>
        <w:t> </w:t>
      </w:r>
      <w:r>
        <w:rPr>
          <w:color w:val="231F20"/>
          <w:w w:val="105"/>
        </w:rPr>
        <w:t>ideología</w:t>
      </w:r>
      <w:r>
        <w:rPr>
          <w:color w:val="231F20"/>
          <w:spacing w:val="-26"/>
          <w:w w:val="105"/>
        </w:rPr>
        <w:t> </w:t>
      </w:r>
      <w:r>
        <w:rPr>
          <w:color w:val="231F20"/>
          <w:w w:val="105"/>
        </w:rPr>
        <w:t>cristiana;</w:t>
      </w:r>
      <w:r>
        <w:rPr>
          <w:color w:val="231F20"/>
          <w:spacing w:val="-26"/>
          <w:w w:val="105"/>
        </w:rPr>
        <w:t> </w:t>
      </w:r>
      <w:r>
        <w:rPr>
          <w:color w:val="231F20"/>
          <w:w w:val="105"/>
        </w:rPr>
        <w:t>fue</w:t>
      </w:r>
      <w:r>
        <w:rPr>
          <w:color w:val="231F20"/>
          <w:spacing w:val="-26"/>
          <w:w w:val="105"/>
        </w:rPr>
        <w:t> </w:t>
      </w:r>
      <w:r>
        <w:rPr>
          <w:color w:val="231F20"/>
          <w:w w:val="105"/>
        </w:rPr>
        <w:t>fundado</w:t>
      </w:r>
      <w:r>
        <w:rPr>
          <w:color w:val="231F20"/>
          <w:spacing w:val="-26"/>
          <w:w w:val="105"/>
        </w:rPr>
        <w:t> </w:t>
      </w:r>
      <w:r>
        <w:rPr>
          <w:color w:val="231F20"/>
          <w:w w:val="105"/>
        </w:rPr>
        <w:t>por </w:t>
      </w:r>
      <w:r>
        <w:rPr>
          <w:color w:val="231F20"/>
          <w:w w:val="110"/>
        </w:rPr>
        <w:t>Manuel</w:t>
      </w:r>
      <w:r>
        <w:rPr>
          <w:color w:val="231F20"/>
          <w:spacing w:val="-36"/>
          <w:w w:val="110"/>
        </w:rPr>
        <w:t> </w:t>
      </w:r>
      <w:r>
        <w:rPr>
          <w:color w:val="231F20"/>
          <w:w w:val="110"/>
        </w:rPr>
        <w:t>Gómez</w:t>
      </w:r>
      <w:r>
        <w:rPr>
          <w:color w:val="231F20"/>
          <w:spacing w:val="-36"/>
          <w:w w:val="110"/>
        </w:rPr>
        <w:t> </w:t>
      </w:r>
      <w:r>
        <w:rPr>
          <w:color w:val="231F20"/>
          <w:w w:val="110"/>
        </w:rPr>
        <w:t>Morín</w:t>
      </w:r>
      <w:r>
        <w:rPr>
          <w:color w:val="231F20"/>
          <w:spacing w:val="-36"/>
          <w:w w:val="110"/>
        </w:rPr>
        <w:t> </w:t>
      </w:r>
      <w:r>
        <w:rPr>
          <w:color w:val="231F20"/>
          <w:w w:val="110"/>
        </w:rPr>
        <w:t>en</w:t>
      </w:r>
      <w:r>
        <w:rPr>
          <w:color w:val="231F20"/>
          <w:spacing w:val="-36"/>
          <w:w w:val="110"/>
        </w:rPr>
        <w:t> </w:t>
      </w:r>
      <w:r>
        <w:rPr>
          <w:color w:val="231F20"/>
          <w:w w:val="110"/>
        </w:rPr>
        <w:t>el</w:t>
      </w:r>
      <w:r>
        <w:rPr>
          <w:color w:val="231F20"/>
          <w:spacing w:val="-36"/>
          <w:w w:val="110"/>
        </w:rPr>
        <w:t> </w:t>
      </w:r>
      <w:r>
        <w:rPr>
          <w:color w:val="231F20"/>
          <w:w w:val="110"/>
        </w:rPr>
        <w:t>año</w:t>
      </w:r>
      <w:r>
        <w:rPr>
          <w:color w:val="231F20"/>
          <w:spacing w:val="-36"/>
          <w:w w:val="110"/>
        </w:rPr>
        <w:t> </w:t>
      </w:r>
      <w:r>
        <w:rPr>
          <w:color w:val="231F20"/>
          <w:w w:val="110"/>
        </w:rPr>
        <w:t>de</w:t>
      </w:r>
      <w:r>
        <w:rPr>
          <w:color w:val="231F20"/>
          <w:spacing w:val="-36"/>
          <w:w w:val="110"/>
        </w:rPr>
        <w:t> </w:t>
      </w:r>
      <w:r>
        <w:rPr>
          <w:color w:val="231F20"/>
          <w:w w:val="110"/>
        </w:rPr>
        <w:t>1939</w:t>
      </w:r>
      <w:r>
        <w:rPr>
          <w:color w:val="231F20"/>
          <w:spacing w:val="-36"/>
          <w:w w:val="110"/>
        </w:rPr>
        <w:t> </w:t>
      </w:r>
      <w:r>
        <w:rPr>
          <w:color w:val="231F20"/>
          <w:w w:val="110"/>
        </w:rPr>
        <w:t>y</w:t>
      </w:r>
      <w:r>
        <w:rPr>
          <w:color w:val="231F20"/>
          <w:spacing w:val="-36"/>
          <w:w w:val="110"/>
        </w:rPr>
        <w:t> </w:t>
      </w:r>
      <w:r>
        <w:rPr>
          <w:color w:val="231F20"/>
          <w:w w:val="110"/>
        </w:rPr>
        <w:t>con</w:t>
      </w:r>
      <w:r>
        <w:rPr>
          <w:color w:val="231F20"/>
          <w:spacing w:val="-36"/>
          <w:w w:val="110"/>
        </w:rPr>
        <w:t> </w:t>
      </w:r>
      <w:r>
        <w:rPr>
          <w:color w:val="231F20"/>
          <w:w w:val="110"/>
        </w:rPr>
        <w:t>el</w:t>
      </w:r>
      <w:r>
        <w:rPr>
          <w:color w:val="231F20"/>
          <w:spacing w:val="-36"/>
          <w:w w:val="110"/>
        </w:rPr>
        <w:t> </w:t>
      </w:r>
      <w:r>
        <w:rPr>
          <w:color w:val="231F20"/>
          <w:w w:val="110"/>
        </w:rPr>
        <w:t>paso</w:t>
      </w:r>
      <w:r>
        <w:rPr>
          <w:color w:val="231F20"/>
          <w:spacing w:val="-36"/>
          <w:w w:val="110"/>
        </w:rPr>
        <w:t> </w:t>
      </w:r>
      <w:r>
        <w:rPr>
          <w:color w:val="231F20"/>
          <w:w w:val="110"/>
        </w:rPr>
        <w:t>de</w:t>
      </w:r>
      <w:r>
        <w:rPr>
          <w:color w:val="231F20"/>
          <w:spacing w:val="-36"/>
          <w:w w:val="110"/>
        </w:rPr>
        <w:t> </w:t>
      </w:r>
      <w:r>
        <w:rPr>
          <w:color w:val="231F20"/>
          <w:w w:val="110"/>
        </w:rPr>
        <w:t>los</w:t>
      </w:r>
      <w:r>
        <w:rPr>
          <w:color w:val="231F20"/>
          <w:spacing w:val="-36"/>
          <w:w w:val="110"/>
        </w:rPr>
        <w:t> </w:t>
      </w:r>
      <w:r>
        <w:rPr>
          <w:color w:val="231F20"/>
          <w:w w:val="110"/>
        </w:rPr>
        <w:t>años</w:t>
      </w:r>
      <w:r>
        <w:rPr>
          <w:color w:val="231F20"/>
          <w:spacing w:val="-36"/>
          <w:w w:val="110"/>
        </w:rPr>
        <w:t> </w:t>
      </w:r>
      <w:r>
        <w:rPr>
          <w:color w:val="231F20"/>
          <w:w w:val="110"/>
        </w:rPr>
        <w:t>se</w:t>
      </w:r>
      <w:r>
        <w:rPr>
          <w:color w:val="231F20"/>
          <w:spacing w:val="-36"/>
          <w:w w:val="110"/>
        </w:rPr>
        <w:t> </w:t>
      </w:r>
      <w:r>
        <w:rPr>
          <w:color w:val="231F20"/>
          <w:w w:val="110"/>
        </w:rPr>
        <w:t>convirtió</w:t>
      </w:r>
      <w:r>
        <w:rPr>
          <w:color w:val="231F20"/>
          <w:spacing w:val="-36"/>
          <w:w w:val="110"/>
        </w:rPr>
        <w:t> </w:t>
      </w:r>
      <w:r>
        <w:rPr>
          <w:color w:val="231F20"/>
          <w:w w:val="110"/>
        </w:rPr>
        <w:t>en</w:t>
      </w:r>
      <w:r>
        <w:rPr>
          <w:color w:val="231F20"/>
          <w:spacing w:val="-36"/>
          <w:w w:val="110"/>
        </w:rPr>
        <w:t> </w:t>
      </w:r>
      <w:r>
        <w:rPr>
          <w:color w:val="231F20"/>
          <w:w w:val="110"/>
        </w:rPr>
        <w:t>el principal</w:t>
      </w:r>
      <w:r>
        <w:rPr>
          <w:color w:val="231F20"/>
          <w:spacing w:val="-34"/>
          <w:w w:val="110"/>
        </w:rPr>
        <w:t> </w:t>
      </w:r>
      <w:r>
        <w:rPr>
          <w:color w:val="231F20"/>
          <w:w w:val="110"/>
        </w:rPr>
        <w:t>opositor</w:t>
      </w:r>
      <w:r>
        <w:rPr>
          <w:color w:val="231F20"/>
          <w:spacing w:val="-34"/>
          <w:w w:val="110"/>
        </w:rPr>
        <w:t> </w:t>
      </w:r>
      <w:r>
        <w:rPr>
          <w:color w:val="231F20"/>
          <w:w w:val="110"/>
        </w:rPr>
        <w:t>del</w:t>
      </w:r>
      <w:r>
        <w:rPr>
          <w:color w:val="231F20"/>
          <w:spacing w:val="-34"/>
          <w:w w:val="110"/>
        </w:rPr>
        <w:t> </w:t>
      </w:r>
      <w:r>
        <w:rPr>
          <w:color w:val="231F20"/>
          <w:w w:val="110"/>
          <w:sz w:val="16"/>
        </w:rPr>
        <w:t>pri</w:t>
      </w:r>
      <w:r>
        <w:rPr>
          <w:color w:val="231F20"/>
          <w:w w:val="110"/>
        </w:rPr>
        <w:t>,</w:t>
      </w:r>
      <w:r>
        <w:rPr>
          <w:color w:val="231F20"/>
          <w:spacing w:val="-34"/>
          <w:w w:val="110"/>
        </w:rPr>
        <w:t> </w:t>
      </w:r>
      <w:r>
        <w:rPr>
          <w:color w:val="231F20"/>
          <w:w w:val="110"/>
        </w:rPr>
        <w:t>que</w:t>
      </w:r>
      <w:r>
        <w:rPr>
          <w:color w:val="231F20"/>
          <w:spacing w:val="-34"/>
          <w:w w:val="110"/>
        </w:rPr>
        <w:t> </w:t>
      </w:r>
      <w:r>
        <w:rPr>
          <w:color w:val="231F20"/>
          <w:w w:val="110"/>
        </w:rPr>
        <w:t>gobernó</w:t>
      </w:r>
      <w:r>
        <w:rPr>
          <w:color w:val="231F20"/>
          <w:spacing w:val="-34"/>
          <w:w w:val="110"/>
        </w:rPr>
        <w:t> </w:t>
      </w:r>
      <w:r>
        <w:rPr>
          <w:color w:val="231F20"/>
          <w:w w:val="110"/>
        </w:rPr>
        <w:t>el</w:t>
      </w:r>
      <w:r>
        <w:rPr>
          <w:color w:val="231F20"/>
          <w:spacing w:val="-34"/>
          <w:w w:val="110"/>
        </w:rPr>
        <w:t> </w:t>
      </w:r>
      <w:r>
        <w:rPr>
          <w:color w:val="231F20"/>
          <w:w w:val="110"/>
        </w:rPr>
        <w:t>país</w:t>
      </w:r>
      <w:r>
        <w:rPr>
          <w:color w:val="231F20"/>
          <w:spacing w:val="-34"/>
          <w:w w:val="110"/>
        </w:rPr>
        <w:t> </w:t>
      </w:r>
      <w:r>
        <w:rPr>
          <w:color w:val="231F20"/>
          <w:w w:val="110"/>
        </w:rPr>
        <w:t>por</w:t>
      </w:r>
      <w:r>
        <w:rPr>
          <w:color w:val="231F20"/>
          <w:spacing w:val="-34"/>
          <w:w w:val="110"/>
        </w:rPr>
        <w:t> </w:t>
      </w:r>
      <w:r>
        <w:rPr>
          <w:color w:val="231F20"/>
          <w:w w:val="110"/>
        </w:rPr>
        <w:t>más</w:t>
      </w:r>
      <w:r>
        <w:rPr>
          <w:color w:val="231F20"/>
          <w:spacing w:val="-34"/>
          <w:w w:val="110"/>
        </w:rPr>
        <w:t> </w:t>
      </w:r>
      <w:r>
        <w:rPr>
          <w:color w:val="231F20"/>
          <w:w w:val="110"/>
        </w:rPr>
        <w:t>de</w:t>
      </w:r>
      <w:r>
        <w:rPr>
          <w:color w:val="231F20"/>
          <w:spacing w:val="-34"/>
          <w:w w:val="110"/>
        </w:rPr>
        <w:t> </w:t>
      </w:r>
      <w:r>
        <w:rPr>
          <w:color w:val="231F20"/>
          <w:w w:val="110"/>
        </w:rPr>
        <w:t>setenta</w:t>
      </w:r>
      <w:r>
        <w:rPr>
          <w:color w:val="231F20"/>
          <w:spacing w:val="-34"/>
          <w:w w:val="110"/>
        </w:rPr>
        <w:t> </w:t>
      </w:r>
      <w:r>
        <w:rPr>
          <w:color w:val="231F20"/>
          <w:w w:val="110"/>
        </w:rPr>
        <w:t>años</w:t>
      </w:r>
      <w:r>
        <w:rPr>
          <w:color w:val="231F20"/>
          <w:spacing w:val="-34"/>
          <w:w w:val="110"/>
        </w:rPr>
        <w:t> </w:t>
      </w:r>
      <w:r>
        <w:rPr>
          <w:color w:val="231F20"/>
          <w:w w:val="110"/>
        </w:rPr>
        <w:t>hasta</w:t>
      </w:r>
      <w:r>
        <w:rPr>
          <w:color w:val="231F20"/>
          <w:spacing w:val="-34"/>
          <w:w w:val="110"/>
        </w:rPr>
        <w:t> </w:t>
      </w:r>
      <w:r>
        <w:rPr>
          <w:color w:val="231F20"/>
          <w:w w:val="110"/>
        </w:rPr>
        <w:t>que</w:t>
      </w:r>
      <w:r>
        <w:rPr>
          <w:color w:val="231F20"/>
          <w:spacing w:val="-34"/>
          <w:w w:val="110"/>
        </w:rPr>
        <w:t> </w:t>
      </w:r>
      <w:r>
        <w:rPr>
          <w:color w:val="231F20"/>
          <w:w w:val="110"/>
        </w:rPr>
        <w:t>en </w:t>
      </w:r>
      <w:r>
        <w:rPr>
          <w:color w:val="231F20"/>
          <w:w w:val="105"/>
        </w:rPr>
        <w:t>el</w:t>
      </w:r>
      <w:r>
        <w:rPr>
          <w:color w:val="231F20"/>
          <w:spacing w:val="-25"/>
          <w:w w:val="105"/>
        </w:rPr>
        <w:t> </w:t>
      </w:r>
      <w:r>
        <w:rPr>
          <w:color w:val="231F20"/>
          <w:w w:val="105"/>
        </w:rPr>
        <w:t>2000</w:t>
      </w:r>
      <w:r>
        <w:rPr>
          <w:color w:val="231F20"/>
          <w:spacing w:val="-25"/>
          <w:w w:val="105"/>
        </w:rPr>
        <w:t> </w:t>
      </w:r>
      <w:r>
        <w:rPr>
          <w:color w:val="231F20"/>
          <w:w w:val="105"/>
        </w:rPr>
        <w:t>fue</w:t>
      </w:r>
      <w:r>
        <w:rPr>
          <w:color w:val="231F20"/>
          <w:spacing w:val="-25"/>
          <w:w w:val="105"/>
        </w:rPr>
        <w:t> </w:t>
      </w:r>
      <w:r>
        <w:rPr>
          <w:color w:val="231F20"/>
          <w:w w:val="105"/>
        </w:rPr>
        <w:t>precisamente</w:t>
      </w:r>
      <w:r>
        <w:rPr>
          <w:color w:val="231F20"/>
          <w:spacing w:val="-25"/>
          <w:w w:val="105"/>
        </w:rPr>
        <w:t> </w:t>
      </w:r>
      <w:r>
        <w:rPr>
          <w:color w:val="231F20"/>
          <w:w w:val="105"/>
        </w:rPr>
        <w:t>el</w:t>
      </w:r>
      <w:r>
        <w:rPr>
          <w:color w:val="231F20"/>
          <w:spacing w:val="-25"/>
          <w:w w:val="105"/>
        </w:rPr>
        <w:t> </w:t>
      </w:r>
      <w:r>
        <w:rPr>
          <w:color w:val="231F20"/>
          <w:spacing w:val="-6"/>
          <w:w w:val="105"/>
          <w:sz w:val="16"/>
        </w:rPr>
        <w:t>pan</w:t>
      </w:r>
      <w:r>
        <w:rPr>
          <w:color w:val="231F20"/>
          <w:spacing w:val="-14"/>
          <w:w w:val="105"/>
          <w:sz w:val="16"/>
        </w:rPr>
        <w:t> </w:t>
      </w:r>
      <w:r>
        <w:rPr>
          <w:color w:val="231F20"/>
          <w:w w:val="105"/>
        </w:rPr>
        <w:t>el</w:t>
      </w:r>
      <w:r>
        <w:rPr>
          <w:color w:val="231F20"/>
          <w:spacing w:val="-25"/>
          <w:w w:val="105"/>
        </w:rPr>
        <w:t> </w:t>
      </w:r>
      <w:r>
        <w:rPr>
          <w:color w:val="231F20"/>
          <w:w w:val="105"/>
        </w:rPr>
        <w:t>que</w:t>
      </w:r>
      <w:r>
        <w:rPr>
          <w:color w:val="231F20"/>
          <w:spacing w:val="-25"/>
          <w:w w:val="105"/>
        </w:rPr>
        <w:t> </w:t>
      </w:r>
      <w:r>
        <w:rPr>
          <w:color w:val="231F20"/>
          <w:w w:val="105"/>
        </w:rPr>
        <w:t>ganó</w:t>
      </w:r>
      <w:r>
        <w:rPr>
          <w:color w:val="231F20"/>
          <w:spacing w:val="-25"/>
          <w:w w:val="105"/>
        </w:rPr>
        <w:t> </w:t>
      </w:r>
      <w:r>
        <w:rPr>
          <w:color w:val="231F20"/>
          <w:w w:val="105"/>
        </w:rPr>
        <w:t>las</w:t>
      </w:r>
      <w:r>
        <w:rPr>
          <w:color w:val="231F20"/>
          <w:spacing w:val="-25"/>
          <w:w w:val="105"/>
        </w:rPr>
        <w:t> </w:t>
      </w:r>
      <w:r>
        <w:rPr>
          <w:color w:val="231F20"/>
          <w:w w:val="105"/>
        </w:rPr>
        <w:t>elecciones</w:t>
      </w:r>
      <w:r>
        <w:rPr>
          <w:color w:val="231F20"/>
          <w:spacing w:val="-25"/>
          <w:w w:val="105"/>
        </w:rPr>
        <w:t> </w:t>
      </w:r>
      <w:r>
        <w:rPr>
          <w:color w:val="231F20"/>
          <w:w w:val="105"/>
        </w:rPr>
        <w:t>presidenciales</w:t>
      </w:r>
      <w:r>
        <w:rPr>
          <w:color w:val="231F20"/>
          <w:spacing w:val="-25"/>
          <w:w w:val="105"/>
        </w:rPr>
        <w:t> </w:t>
      </w:r>
      <w:r>
        <w:rPr>
          <w:color w:val="231F20"/>
          <w:w w:val="105"/>
        </w:rPr>
        <w:t>postulando a</w:t>
      </w:r>
      <w:r>
        <w:rPr>
          <w:color w:val="231F20"/>
          <w:spacing w:val="-22"/>
          <w:w w:val="105"/>
        </w:rPr>
        <w:t> </w:t>
      </w:r>
      <w:r>
        <w:rPr>
          <w:color w:val="231F20"/>
          <w:w w:val="105"/>
        </w:rPr>
        <w:t>Vicente</w:t>
      </w:r>
      <w:r>
        <w:rPr>
          <w:color w:val="231F20"/>
          <w:spacing w:val="-19"/>
          <w:w w:val="105"/>
        </w:rPr>
        <w:t> </w:t>
      </w:r>
      <w:r>
        <w:rPr>
          <w:color w:val="231F20"/>
          <w:w w:val="105"/>
        </w:rPr>
        <w:t>Fox</w:t>
      </w:r>
      <w:r>
        <w:rPr>
          <w:color w:val="231F20"/>
          <w:spacing w:val="-19"/>
          <w:w w:val="105"/>
        </w:rPr>
        <w:t> </w:t>
      </w:r>
      <w:r>
        <w:rPr>
          <w:color w:val="231F20"/>
          <w:w w:val="105"/>
        </w:rPr>
        <w:t>Quesada,</w:t>
      </w:r>
      <w:r>
        <w:rPr>
          <w:color w:val="231F20"/>
          <w:spacing w:val="-19"/>
          <w:w w:val="105"/>
        </w:rPr>
        <w:t> </w:t>
      </w:r>
      <w:r>
        <w:rPr>
          <w:color w:val="231F20"/>
          <w:w w:val="105"/>
        </w:rPr>
        <w:t>en</w:t>
      </w:r>
      <w:r>
        <w:rPr>
          <w:color w:val="231F20"/>
          <w:spacing w:val="-19"/>
          <w:w w:val="105"/>
        </w:rPr>
        <w:t> </w:t>
      </w:r>
      <w:r>
        <w:rPr>
          <w:color w:val="231F20"/>
          <w:w w:val="105"/>
        </w:rPr>
        <w:t>2006</w:t>
      </w:r>
      <w:r>
        <w:rPr>
          <w:color w:val="231F20"/>
          <w:spacing w:val="-19"/>
          <w:w w:val="105"/>
        </w:rPr>
        <w:t> </w:t>
      </w:r>
      <w:r>
        <w:rPr>
          <w:color w:val="231F20"/>
          <w:w w:val="105"/>
        </w:rPr>
        <w:t>tras</w:t>
      </w:r>
      <w:r>
        <w:rPr>
          <w:color w:val="231F20"/>
          <w:spacing w:val="-19"/>
          <w:w w:val="105"/>
        </w:rPr>
        <w:t> </w:t>
      </w:r>
      <w:r>
        <w:rPr>
          <w:color w:val="231F20"/>
          <w:w w:val="105"/>
        </w:rPr>
        <w:t>una</w:t>
      </w:r>
      <w:r>
        <w:rPr>
          <w:color w:val="231F20"/>
          <w:spacing w:val="-19"/>
          <w:w w:val="105"/>
        </w:rPr>
        <w:t> </w:t>
      </w:r>
      <w:r>
        <w:rPr>
          <w:color w:val="231F20"/>
          <w:w w:val="105"/>
        </w:rPr>
        <w:t>elección</w:t>
      </w:r>
      <w:r>
        <w:rPr>
          <w:color w:val="231F20"/>
          <w:spacing w:val="-20"/>
          <w:w w:val="105"/>
        </w:rPr>
        <w:t> </w:t>
      </w:r>
      <w:r>
        <w:rPr>
          <w:color w:val="231F20"/>
          <w:w w:val="105"/>
        </w:rPr>
        <w:t>polémica</w:t>
      </w:r>
      <w:r>
        <w:rPr>
          <w:color w:val="231F20"/>
          <w:spacing w:val="-19"/>
          <w:w w:val="105"/>
        </w:rPr>
        <w:t> </w:t>
      </w:r>
      <w:r>
        <w:rPr>
          <w:color w:val="231F20"/>
          <w:w w:val="105"/>
        </w:rPr>
        <w:t>se</w:t>
      </w:r>
      <w:r>
        <w:rPr>
          <w:color w:val="231F20"/>
          <w:spacing w:val="-19"/>
          <w:w w:val="105"/>
        </w:rPr>
        <w:t> </w:t>
      </w:r>
      <w:r>
        <w:rPr>
          <w:color w:val="231F20"/>
          <w:w w:val="105"/>
        </w:rPr>
        <w:t>declaró</w:t>
      </w:r>
      <w:r>
        <w:rPr>
          <w:color w:val="231F20"/>
          <w:spacing w:val="-19"/>
          <w:w w:val="105"/>
        </w:rPr>
        <w:t> </w:t>
      </w:r>
      <w:r>
        <w:rPr>
          <w:color w:val="231F20"/>
          <w:w w:val="105"/>
        </w:rPr>
        <w:t>al</w:t>
      </w:r>
      <w:r>
        <w:rPr>
          <w:color w:val="231F20"/>
          <w:spacing w:val="-19"/>
          <w:w w:val="105"/>
        </w:rPr>
        <w:t> </w:t>
      </w:r>
      <w:r>
        <w:rPr>
          <w:color w:val="231F20"/>
          <w:w w:val="105"/>
        </w:rPr>
        <w:t>candidato de</w:t>
      </w:r>
      <w:r>
        <w:rPr>
          <w:color w:val="231F20"/>
          <w:spacing w:val="-23"/>
          <w:w w:val="105"/>
        </w:rPr>
        <w:t> </w:t>
      </w:r>
      <w:r>
        <w:rPr>
          <w:color w:val="231F20"/>
          <w:w w:val="105"/>
        </w:rPr>
        <w:t>Acción</w:t>
      </w:r>
      <w:r>
        <w:rPr>
          <w:color w:val="231F20"/>
          <w:spacing w:val="-17"/>
          <w:w w:val="105"/>
        </w:rPr>
        <w:t> </w:t>
      </w:r>
      <w:r>
        <w:rPr>
          <w:color w:val="231F20"/>
          <w:w w:val="105"/>
        </w:rPr>
        <w:t>Nacional,</w:t>
      </w:r>
      <w:r>
        <w:rPr>
          <w:color w:val="231F20"/>
          <w:spacing w:val="-17"/>
          <w:w w:val="105"/>
        </w:rPr>
        <w:t> </w:t>
      </w:r>
      <w:r>
        <w:rPr>
          <w:color w:val="231F20"/>
          <w:w w:val="105"/>
        </w:rPr>
        <w:t>Felipe</w:t>
      </w:r>
      <w:r>
        <w:rPr>
          <w:color w:val="231F20"/>
          <w:spacing w:val="-17"/>
          <w:w w:val="105"/>
        </w:rPr>
        <w:t> </w:t>
      </w:r>
      <w:r>
        <w:rPr>
          <w:color w:val="231F20"/>
          <w:w w:val="105"/>
        </w:rPr>
        <w:t>Calderón</w:t>
      </w:r>
      <w:r>
        <w:rPr>
          <w:color w:val="231F20"/>
          <w:spacing w:val="-17"/>
          <w:w w:val="105"/>
        </w:rPr>
        <w:t> </w:t>
      </w:r>
      <w:r>
        <w:rPr>
          <w:color w:val="231F20"/>
          <w:w w:val="105"/>
        </w:rPr>
        <w:t>Hinojosa,</w:t>
      </w:r>
      <w:r>
        <w:rPr>
          <w:color w:val="231F20"/>
          <w:spacing w:val="-17"/>
          <w:w w:val="105"/>
        </w:rPr>
        <w:t> </w:t>
      </w:r>
      <w:r>
        <w:rPr>
          <w:color w:val="231F20"/>
          <w:w w:val="105"/>
        </w:rPr>
        <w:t>presidente</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república;</w:t>
      </w:r>
      <w:r>
        <w:rPr>
          <w:color w:val="231F20"/>
          <w:spacing w:val="-17"/>
          <w:w w:val="105"/>
        </w:rPr>
        <w:t> </w:t>
      </w:r>
      <w:r>
        <w:rPr>
          <w:color w:val="231F20"/>
          <w:w w:val="105"/>
        </w:rPr>
        <w:t>pero</w:t>
      </w:r>
      <w:r>
        <w:rPr>
          <w:color w:val="231F20"/>
          <w:spacing w:val="-17"/>
          <w:w w:val="105"/>
        </w:rPr>
        <w:t> </w:t>
      </w:r>
      <w:r>
        <w:rPr>
          <w:color w:val="231F20"/>
          <w:w w:val="105"/>
        </w:rPr>
        <w:t>en </w:t>
      </w:r>
      <w:r>
        <w:rPr>
          <w:color w:val="231F20"/>
          <w:w w:val="110"/>
        </w:rPr>
        <w:t>2012</w:t>
      </w:r>
      <w:r>
        <w:rPr>
          <w:color w:val="231F20"/>
          <w:spacing w:val="-37"/>
          <w:w w:val="110"/>
        </w:rPr>
        <w:t> </w:t>
      </w:r>
      <w:r>
        <w:rPr>
          <w:color w:val="231F20"/>
          <w:w w:val="110"/>
        </w:rPr>
        <w:t>el</w:t>
      </w:r>
      <w:r>
        <w:rPr>
          <w:color w:val="231F20"/>
          <w:spacing w:val="-37"/>
          <w:w w:val="110"/>
        </w:rPr>
        <w:t> </w:t>
      </w:r>
      <w:r>
        <w:rPr>
          <w:color w:val="231F20"/>
          <w:w w:val="110"/>
          <w:sz w:val="16"/>
        </w:rPr>
        <w:t>pri</w:t>
      </w:r>
      <w:r>
        <w:rPr>
          <w:color w:val="231F20"/>
          <w:spacing w:val="-26"/>
          <w:w w:val="110"/>
          <w:sz w:val="16"/>
        </w:rPr>
        <w:t> </w:t>
      </w:r>
      <w:r>
        <w:rPr>
          <w:color w:val="231F20"/>
          <w:w w:val="110"/>
        </w:rPr>
        <w:t>volvió</w:t>
      </w:r>
      <w:r>
        <w:rPr>
          <w:color w:val="231F20"/>
          <w:spacing w:val="-37"/>
          <w:w w:val="110"/>
        </w:rPr>
        <w:t> </w:t>
      </w:r>
      <w:r>
        <w:rPr>
          <w:color w:val="231F20"/>
          <w:w w:val="110"/>
        </w:rPr>
        <w:t>a</w:t>
      </w:r>
      <w:r>
        <w:rPr>
          <w:color w:val="231F20"/>
          <w:spacing w:val="-37"/>
          <w:w w:val="110"/>
        </w:rPr>
        <w:t> </w:t>
      </w:r>
      <w:r>
        <w:rPr>
          <w:color w:val="231F20"/>
          <w:w w:val="110"/>
        </w:rPr>
        <w:t>gobernar</w:t>
      </w:r>
      <w:r>
        <w:rPr>
          <w:color w:val="231F20"/>
          <w:spacing w:val="-37"/>
          <w:w w:val="110"/>
        </w:rPr>
        <w:t> </w:t>
      </w:r>
      <w:r>
        <w:rPr>
          <w:color w:val="231F20"/>
          <w:w w:val="110"/>
        </w:rPr>
        <w:t>el</w:t>
      </w:r>
      <w:r>
        <w:rPr>
          <w:color w:val="231F20"/>
          <w:spacing w:val="-37"/>
          <w:w w:val="110"/>
        </w:rPr>
        <w:t> </w:t>
      </w:r>
      <w:r>
        <w:rPr>
          <w:color w:val="231F20"/>
          <w:w w:val="110"/>
        </w:rPr>
        <w:t>país,</w:t>
      </w:r>
      <w:r>
        <w:rPr>
          <w:color w:val="231F20"/>
          <w:spacing w:val="-37"/>
          <w:w w:val="110"/>
        </w:rPr>
        <w:t> </w:t>
      </w:r>
      <w:r>
        <w:rPr>
          <w:color w:val="231F20"/>
          <w:w w:val="110"/>
        </w:rPr>
        <w:t>y</w:t>
      </w:r>
      <w:r>
        <w:rPr>
          <w:color w:val="231F20"/>
          <w:spacing w:val="-37"/>
          <w:w w:val="110"/>
        </w:rPr>
        <w:t> </w:t>
      </w:r>
      <w:r>
        <w:rPr>
          <w:color w:val="231F20"/>
          <w:w w:val="110"/>
        </w:rPr>
        <w:t>el</w:t>
      </w:r>
      <w:r>
        <w:rPr>
          <w:color w:val="231F20"/>
          <w:spacing w:val="-38"/>
          <w:w w:val="110"/>
        </w:rPr>
        <w:t> </w:t>
      </w:r>
      <w:r>
        <w:rPr>
          <w:color w:val="231F20"/>
          <w:spacing w:val="-6"/>
          <w:w w:val="110"/>
          <w:sz w:val="16"/>
        </w:rPr>
        <w:t>pan</w:t>
      </w:r>
      <w:r>
        <w:rPr>
          <w:color w:val="231F20"/>
          <w:spacing w:val="-26"/>
          <w:w w:val="110"/>
          <w:sz w:val="16"/>
        </w:rPr>
        <w:t> </w:t>
      </w:r>
      <w:r>
        <w:rPr>
          <w:color w:val="231F20"/>
          <w:w w:val="110"/>
        </w:rPr>
        <w:t>se</w:t>
      </w:r>
      <w:r>
        <w:rPr>
          <w:color w:val="231F20"/>
          <w:spacing w:val="-37"/>
          <w:w w:val="110"/>
        </w:rPr>
        <w:t> </w:t>
      </w:r>
      <w:r>
        <w:rPr>
          <w:color w:val="231F20"/>
          <w:w w:val="110"/>
        </w:rPr>
        <w:t>colocó</w:t>
      </w:r>
      <w:r>
        <w:rPr>
          <w:color w:val="231F20"/>
          <w:spacing w:val="-38"/>
          <w:w w:val="110"/>
        </w:rPr>
        <w:t> </w:t>
      </w:r>
      <w:r>
        <w:rPr>
          <w:color w:val="231F20"/>
          <w:w w:val="110"/>
        </w:rPr>
        <w:t>como</w:t>
      </w:r>
      <w:r>
        <w:rPr>
          <w:color w:val="231F20"/>
          <w:spacing w:val="-37"/>
          <w:w w:val="110"/>
        </w:rPr>
        <w:t> </w:t>
      </w:r>
      <w:r>
        <w:rPr>
          <w:color w:val="231F20"/>
          <w:w w:val="110"/>
        </w:rPr>
        <w:t>la</w:t>
      </w:r>
      <w:r>
        <w:rPr>
          <w:color w:val="231F20"/>
          <w:spacing w:val="-37"/>
          <w:w w:val="110"/>
        </w:rPr>
        <w:t> </w:t>
      </w:r>
      <w:r>
        <w:rPr>
          <w:color w:val="231F20"/>
          <w:w w:val="110"/>
        </w:rPr>
        <w:t>tercer</w:t>
      </w:r>
      <w:r>
        <w:rPr>
          <w:color w:val="231F20"/>
          <w:spacing w:val="-38"/>
          <w:w w:val="110"/>
        </w:rPr>
        <w:t> </w:t>
      </w:r>
      <w:r>
        <w:rPr>
          <w:color w:val="231F20"/>
          <w:w w:val="110"/>
        </w:rPr>
        <w:t>fuerza</w:t>
      </w:r>
      <w:r>
        <w:rPr>
          <w:color w:val="231F20"/>
          <w:spacing w:val="-37"/>
          <w:w w:val="110"/>
        </w:rPr>
        <w:t> </w:t>
      </w:r>
      <w:r>
        <w:rPr>
          <w:color w:val="231F20"/>
          <w:w w:val="110"/>
        </w:rPr>
        <w:t>política abajo</w:t>
      </w:r>
      <w:r>
        <w:rPr>
          <w:color w:val="231F20"/>
          <w:spacing w:val="-38"/>
          <w:w w:val="110"/>
        </w:rPr>
        <w:t> </w:t>
      </w:r>
      <w:r>
        <w:rPr>
          <w:color w:val="231F20"/>
          <w:w w:val="110"/>
        </w:rPr>
        <w:t>del</w:t>
      </w:r>
      <w:r>
        <w:rPr>
          <w:color w:val="231F20"/>
          <w:spacing w:val="-38"/>
          <w:w w:val="110"/>
        </w:rPr>
        <w:t> </w:t>
      </w:r>
      <w:r>
        <w:rPr>
          <w:color w:val="231F20"/>
          <w:w w:val="110"/>
          <w:sz w:val="16"/>
        </w:rPr>
        <w:t>prd</w:t>
      </w:r>
      <w:r>
        <w:rPr>
          <w:color w:val="231F20"/>
          <w:w w:val="110"/>
        </w:rPr>
        <w:t>,</w:t>
      </w:r>
      <w:r>
        <w:rPr>
          <w:color w:val="231F20"/>
          <w:spacing w:val="-37"/>
          <w:w w:val="110"/>
        </w:rPr>
        <w:t> </w:t>
      </w:r>
      <w:r>
        <w:rPr>
          <w:color w:val="231F20"/>
          <w:w w:val="110"/>
        </w:rPr>
        <w:t>que</w:t>
      </w:r>
      <w:r>
        <w:rPr>
          <w:color w:val="231F20"/>
          <w:spacing w:val="-37"/>
          <w:w w:val="110"/>
        </w:rPr>
        <w:t> </w:t>
      </w:r>
      <w:r>
        <w:rPr>
          <w:color w:val="231F20"/>
          <w:w w:val="110"/>
        </w:rPr>
        <w:t>se</w:t>
      </w:r>
      <w:r>
        <w:rPr>
          <w:color w:val="231F20"/>
          <w:spacing w:val="-37"/>
          <w:w w:val="110"/>
        </w:rPr>
        <w:t> </w:t>
      </w:r>
      <w:r>
        <w:rPr>
          <w:color w:val="231F20"/>
          <w:w w:val="110"/>
        </w:rPr>
        <w:t>posicionó</w:t>
      </w:r>
      <w:r>
        <w:rPr>
          <w:color w:val="231F20"/>
          <w:spacing w:val="-37"/>
          <w:w w:val="110"/>
        </w:rPr>
        <w:t> </w:t>
      </w:r>
      <w:r>
        <w:rPr>
          <w:color w:val="231F20"/>
          <w:w w:val="110"/>
        </w:rPr>
        <w:t>en</w:t>
      </w:r>
      <w:r>
        <w:rPr>
          <w:color w:val="231F20"/>
          <w:spacing w:val="-38"/>
          <w:w w:val="110"/>
        </w:rPr>
        <w:t> </w:t>
      </w:r>
      <w:r>
        <w:rPr>
          <w:color w:val="231F20"/>
          <w:w w:val="110"/>
        </w:rPr>
        <w:t>segunda.</w:t>
      </w:r>
    </w:p>
    <w:p>
      <w:pPr>
        <w:pStyle w:val="BodyText"/>
        <w:spacing w:line="249" w:lineRule="auto"/>
        <w:ind w:left="117" w:right="101" w:firstLine="226"/>
        <w:jc w:val="both"/>
      </w:pPr>
      <w:r>
        <w:rPr>
          <w:color w:val="231F20"/>
        </w:rPr>
        <w:t>En cuanto a su estructura orgánica, sus estatutos </w:t>
      </w:r>
      <w:r>
        <w:rPr>
          <w:color w:val="231F20"/>
          <w:spacing w:val="-4"/>
        </w:rPr>
        <w:t>(</w:t>
      </w:r>
      <w:r>
        <w:rPr>
          <w:color w:val="231F20"/>
          <w:spacing w:val="-4"/>
          <w:sz w:val="16"/>
        </w:rPr>
        <w:t>pan</w:t>
      </w:r>
      <w:r>
        <w:rPr>
          <w:color w:val="231F20"/>
          <w:spacing w:val="-4"/>
        </w:rPr>
        <w:t>, </w:t>
      </w:r>
      <w:r>
        <w:rPr>
          <w:color w:val="231F20"/>
        </w:rPr>
        <w:t>2008) estipulan que la Asamblea Nacional es la autoridad suprema, seguida por el Consejo Nacional, el cual tiene la atribución de nombrar al presidente del partido y a los miembros del Comité Ejecutivo Nacional (</w:t>
      </w:r>
      <w:r>
        <w:rPr>
          <w:color w:val="231F20"/>
          <w:sz w:val="16"/>
        </w:rPr>
        <w:t>cen</w:t>
      </w:r>
      <w:r>
        <w:rPr>
          <w:color w:val="231F20"/>
        </w:rPr>
        <w:t>). Los Comités Ejecutivos son los que se encargan de cumplir y hacer cumplir los acuerdos de la Asamblea y del Consejo Nacionales y para ello cuentan con una estructura administrativa básica permanente integrada por el</w:t>
      </w:r>
      <w:r>
        <w:rPr>
          <w:color w:val="231F20"/>
          <w:spacing w:val="-6"/>
        </w:rPr>
        <w:t> </w:t>
      </w:r>
      <w:r>
        <w:rPr>
          <w:color w:val="231F20"/>
        </w:rPr>
        <w:t>presidente</w:t>
      </w:r>
      <w:r>
        <w:rPr>
          <w:color w:val="231F20"/>
          <w:spacing w:val="-6"/>
        </w:rPr>
        <w:t> </w:t>
      </w:r>
      <w:r>
        <w:rPr>
          <w:color w:val="231F20"/>
        </w:rPr>
        <w:t>del</w:t>
      </w:r>
      <w:r>
        <w:rPr>
          <w:color w:val="231F20"/>
          <w:spacing w:val="-6"/>
        </w:rPr>
        <w:t> </w:t>
      </w:r>
      <w:r>
        <w:rPr>
          <w:color w:val="231F20"/>
        </w:rPr>
        <w:t>partido</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secretarías.</w:t>
      </w:r>
      <w:r>
        <w:rPr>
          <w:color w:val="231F20"/>
          <w:spacing w:val="-5"/>
        </w:rPr>
        <w:t> </w:t>
      </w:r>
      <w:r>
        <w:rPr>
          <w:color w:val="231F20"/>
        </w:rPr>
        <w:t>En</w:t>
      </w:r>
      <w:r>
        <w:rPr>
          <w:color w:val="231F20"/>
          <w:spacing w:val="-6"/>
        </w:rPr>
        <w:t> </w:t>
      </w:r>
      <w:r>
        <w:rPr>
          <w:color w:val="231F20"/>
        </w:rPr>
        <w:t>cada</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entidades</w:t>
      </w:r>
      <w:r>
        <w:rPr>
          <w:color w:val="231F20"/>
          <w:spacing w:val="-6"/>
        </w:rPr>
        <w:t> </w:t>
      </w:r>
      <w:r>
        <w:rPr>
          <w:color w:val="231F20"/>
        </w:rPr>
        <w:t>federativas,</w:t>
      </w:r>
      <w:r>
        <w:rPr>
          <w:color w:val="231F20"/>
          <w:spacing w:val="-6"/>
        </w:rPr>
        <w:t> </w:t>
      </w:r>
      <w:r>
        <w:rPr>
          <w:color w:val="231F20"/>
        </w:rPr>
        <w:t>el </w:t>
      </w:r>
      <w:r>
        <w:rPr>
          <w:color w:val="231F20"/>
          <w:spacing w:val="-6"/>
          <w:w w:val="110"/>
          <w:sz w:val="16"/>
        </w:rPr>
        <w:t>pan  </w:t>
      </w:r>
      <w:r>
        <w:rPr>
          <w:color w:val="231F20"/>
        </w:rPr>
        <w:t>cuenta con un Consejo Estatal y un Comité Directivo Estatal  </w:t>
      </w:r>
      <w:r>
        <w:rPr>
          <w:color w:val="231F20"/>
          <w:spacing w:val="25"/>
        </w:rPr>
        <w:t> </w:t>
      </w:r>
      <w:r>
        <w:rPr>
          <w:color w:val="231F20"/>
        </w:rPr>
        <w:t>(</w:t>
      </w:r>
      <w:r>
        <w:rPr>
          <w:color w:val="231F20"/>
          <w:sz w:val="16"/>
        </w:rPr>
        <w:t>cde</w:t>
      </w:r>
      <w:r>
        <w:rPr>
          <w:color w:val="231F20"/>
        </w:rPr>
        <w:t>).</w:t>
      </w:r>
    </w:p>
    <w:p>
      <w:pPr>
        <w:pStyle w:val="BodyText"/>
        <w:spacing w:line="249" w:lineRule="auto"/>
        <w:ind w:left="117" w:right="100" w:firstLine="226"/>
        <w:jc w:val="both"/>
      </w:pPr>
      <w:r>
        <w:rPr>
          <w:i/>
          <w:color w:val="231F20"/>
          <w:w w:val="105"/>
          <w:sz w:val="16"/>
        </w:rPr>
        <w:t>pri</w:t>
      </w:r>
      <w:r>
        <w:rPr>
          <w:color w:val="231F20"/>
          <w:w w:val="105"/>
        </w:rPr>
        <w:t>.</w:t>
      </w:r>
      <w:r>
        <w:rPr>
          <w:color w:val="231F20"/>
          <w:spacing w:val="-29"/>
          <w:w w:val="105"/>
        </w:rPr>
        <w:t> </w:t>
      </w:r>
      <w:r>
        <w:rPr>
          <w:color w:val="231F20"/>
          <w:w w:val="105"/>
        </w:rPr>
        <w:t>Es</w:t>
      </w:r>
      <w:r>
        <w:rPr>
          <w:color w:val="231F20"/>
          <w:spacing w:val="-29"/>
          <w:w w:val="105"/>
        </w:rPr>
        <w:t> </w:t>
      </w:r>
      <w:r>
        <w:rPr>
          <w:color w:val="231F20"/>
          <w:w w:val="105"/>
        </w:rPr>
        <w:t>el</w:t>
      </w:r>
      <w:r>
        <w:rPr>
          <w:color w:val="231F20"/>
          <w:spacing w:val="-29"/>
          <w:w w:val="105"/>
        </w:rPr>
        <w:t> </w:t>
      </w:r>
      <w:r>
        <w:rPr>
          <w:color w:val="231F20"/>
          <w:w w:val="105"/>
        </w:rPr>
        <w:t>partido</w:t>
      </w:r>
      <w:r>
        <w:rPr>
          <w:color w:val="231F20"/>
          <w:spacing w:val="-29"/>
          <w:w w:val="105"/>
        </w:rPr>
        <w:t> </w:t>
      </w:r>
      <w:r>
        <w:rPr>
          <w:color w:val="231F20"/>
          <w:w w:val="105"/>
        </w:rPr>
        <w:t>político</w:t>
      </w:r>
      <w:r>
        <w:rPr>
          <w:color w:val="231F20"/>
          <w:spacing w:val="-29"/>
          <w:w w:val="105"/>
        </w:rPr>
        <w:t> </w:t>
      </w:r>
      <w:r>
        <w:rPr>
          <w:color w:val="231F20"/>
          <w:w w:val="105"/>
        </w:rPr>
        <w:t>más</w:t>
      </w:r>
      <w:r>
        <w:rPr>
          <w:color w:val="231F20"/>
          <w:spacing w:val="-29"/>
          <w:w w:val="105"/>
        </w:rPr>
        <w:t> </w:t>
      </w:r>
      <w:r>
        <w:rPr>
          <w:color w:val="231F20"/>
          <w:w w:val="105"/>
        </w:rPr>
        <w:t>añejo</w:t>
      </w:r>
      <w:r>
        <w:rPr>
          <w:color w:val="231F20"/>
          <w:spacing w:val="-29"/>
          <w:w w:val="105"/>
        </w:rPr>
        <w:t> </w:t>
      </w:r>
      <w:r>
        <w:rPr>
          <w:color w:val="231F20"/>
          <w:w w:val="105"/>
        </w:rPr>
        <w:t>de</w:t>
      </w:r>
      <w:r>
        <w:rPr>
          <w:color w:val="231F20"/>
          <w:spacing w:val="-29"/>
          <w:w w:val="105"/>
        </w:rPr>
        <w:t> </w:t>
      </w:r>
      <w:r>
        <w:rPr>
          <w:color w:val="231F20"/>
          <w:w w:val="105"/>
        </w:rPr>
        <w:t>México,</w:t>
      </w:r>
      <w:r>
        <w:rPr>
          <w:color w:val="231F20"/>
          <w:spacing w:val="-29"/>
          <w:w w:val="105"/>
        </w:rPr>
        <w:t> </w:t>
      </w:r>
      <w:r>
        <w:rPr>
          <w:color w:val="231F20"/>
          <w:w w:val="105"/>
        </w:rPr>
        <w:t>fue</w:t>
      </w:r>
      <w:r>
        <w:rPr>
          <w:color w:val="231F20"/>
          <w:spacing w:val="-29"/>
          <w:w w:val="105"/>
        </w:rPr>
        <w:t> </w:t>
      </w:r>
      <w:r>
        <w:rPr>
          <w:color w:val="231F20"/>
          <w:w w:val="105"/>
        </w:rPr>
        <w:t>fundado</w:t>
      </w:r>
      <w:r>
        <w:rPr>
          <w:color w:val="231F20"/>
          <w:spacing w:val="-29"/>
          <w:w w:val="105"/>
        </w:rPr>
        <w:t> </w:t>
      </w:r>
      <w:r>
        <w:rPr>
          <w:color w:val="231F20"/>
          <w:w w:val="105"/>
        </w:rPr>
        <w:t>en</w:t>
      </w:r>
      <w:r>
        <w:rPr>
          <w:color w:val="231F20"/>
          <w:spacing w:val="-29"/>
          <w:w w:val="105"/>
        </w:rPr>
        <w:t> </w:t>
      </w:r>
      <w:r>
        <w:rPr>
          <w:color w:val="231F20"/>
          <w:w w:val="105"/>
        </w:rPr>
        <w:t>1929</w:t>
      </w:r>
      <w:r>
        <w:rPr>
          <w:color w:val="231F20"/>
          <w:spacing w:val="-29"/>
          <w:w w:val="105"/>
        </w:rPr>
        <w:t> </w:t>
      </w:r>
      <w:r>
        <w:rPr>
          <w:color w:val="231F20"/>
          <w:w w:val="105"/>
        </w:rPr>
        <w:t>como</w:t>
      </w:r>
      <w:r>
        <w:rPr>
          <w:color w:val="231F20"/>
          <w:spacing w:val="-29"/>
          <w:w w:val="105"/>
        </w:rPr>
        <w:t> </w:t>
      </w:r>
      <w:r>
        <w:rPr>
          <w:color w:val="231F20"/>
          <w:w w:val="105"/>
        </w:rPr>
        <w:t>Partido </w:t>
      </w:r>
      <w:r>
        <w:rPr>
          <w:color w:val="231F20"/>
          <w:spacing w:val="-2"/>
        </w:rPr>
        <w:t>Naciona</w:t>
      </w:r>
      <w:r>
        <w:rPr>
          <w:color w:val="231F20"/>
        </w:rPr>
        <w:t>l</w:t>
      </w:r>
      <w:r>
        <w:rPr>
          <w:color w:val="231F20"/>
          <w:spacing w:val="23"/>
        </w:rPr>
        <w:t> </w:t>
      </w:r>
      <w:r>
        <w:rPr>
          <w:color w:val="231F20"/>
          <w:spacing w:val="-1"/>
        </w:rPr>
        <w:t>Revolucionari</w:t>
      </w:r>
      <w:r>
        <w:rPr>
          <w:color w:val="231F20"/>
        </w:rPr>
        <w:t>o</w:t>
      </w:r>
      <w:r>
        <w:rPr>
          <w:color w:val="231F20"/>
          <w:spacing w:val="23"/>
        </w:rPr>
        <w:t> </w:t>
      </w:r>
      <w:r>
        <w:rPr>
          <w:color w:val="231F20"/>
          <w:spacing w:val="-2"/>
        </w:rPr>
        <w:t>(</w:t>
      </w:r>
      <w:r>
        <w:rPr>
          <w:color w:val="231F20"/>
          <w:spacing w:val="-1"/>
          <w:w w:val="111"/>
          <w:sz w:val="16"/>
        </w:rPr>
        <w:t>p</w:t>
      </w:r>
      <w:r>
        <w:rPr>
          <w:color w:val="231F20"/>
          <w:spacing w:val="-1"/>
          <w:w w:val="144"/>
          <w:sz w:val="16"/>
        </w:rPr>
        <w:t>n</w:t>
      </w:r>
      <w:r>
        <w:rPr>
          <w:color w:val="231F20"/>
          <w:spacing w:val="-1"/>
          <w:w w:val="200"/>
          <w:sz w:val="16"/>
        </w:rPr>
        <w:t>r</w:t>
      </w:r>
      <w:r>
        <w:rPr>
          <w:color w:val="231F20"/>
        </w:rPr>
        <w:t>)</w:t>
      </w:r>
      <w:r>
        <w:rPr>
          <w:color w:val="231F20"/>
          <w:spacing w:val="23"/>
        </w:rPr>
        <w:t> </w:t>
      </w:r>
      <w:r>
        <w:rPr>
          <w:color w:val="231F20"/>
          <w:spacing w:val="-1"/>
        </w:rPr>
        <w:t>po</w:t>
      </w:r>
      <w:r>
        <w:rPr>
          <w:color w:val="231F20"/>
        </w:rPr>
        <w:t>r</w:t>
      </w:r>
      <w:r>
        <w:rPr>
          <w:color w:val="231F20"/>
          <w:spacing w:val="23"/>
        </w:rPr>
        <w:t> </w:t>
      </w:r>
      <w:r>
        <w:rPr>
          <w:color w:val="231F20"/>
          <w:spacing w:val="-1"/>
        </w:rPr>
        <w:t>e</w:t>
      </w:r>
      <w:r>
        <w:rPr>
          <w:color w:val="231F20"/>
        </w:rPr>
        <w:t>l</w:t>
      </w:r>
      <w:r>
        <w:rPr>
          <w:color w:val="231F20"/>
          <w:spacing w:val="23"/>
        </w:rPr>
        <w:t> </w:t>
      </w:r>
      <w:r>
        <w:rPr>
          <w:color w:val="231F20"/>
          <w:spacing w:val="-1"/>
        </w:rPr>
        <w:t>entonce</w:t>
      </w:r>
      <w:r>
        <w:rPr>
          <w:color w:val="231F20"/>
        </w:rPr>
        <w:t>s</w:t>
      </w:r>
      <w:r>
        <w:rPr>
          <w:color w:val="231F20"/>
          <w:spacing w:val="22"/>
        </w:rPr>
        <w:t> </w:t>
      </w:r>
      <w:r>
        <w:rPr>
          <w:color w:val="231F20"/>
          <w:spacing w:val="-1"/>
        </w:rPr>
        <w:t>president</w:t>
      </w:r>
      <w:r>
        <w:rPr>
          <w:color w:val="231F20"/>
        </w:rPr>
        <w:t>e</w:t>
      </w:r>
      <w:r>
        <w:rPr>
          <w:color w:val="231F20"/>
          <w:spacing w:val="23"/>
        </w:rPr>
        <w:t> </w:t>
      </w:r>
      <w:r>
        <w:rPr>
          <w:color w:val="231F20"/>
          <w:spacing w:val="-1"/>
        </w:rPr>
        <w:t>d</w:t>
      </w:r>
      <w:r>
        <w:rPr>
          <w:color w:val="231F20"/>
        </w:rPr>
        <w:t>e</w:t>
      </w:r>
      <w:r>
        <w:rPr>
          <w:color w:val="231F20"/>
          <w:spacing w:val="23"/>
        </w:rPr>
        <w:t> </w:t>
      </w:r>
      <w:r>
        <w:rPr>
          <w:color w:val="231F20"/>
          <w:spacing w:val="-1"/>
        </w:rPr>
        <w:t>l</w:t>
      </w:r>
      <w:r>
        <w:rPr>
          <w:color w:val="231F20"/>
        </w:rPr>
        <w:t>a</w:t>
      </w:r>
      <w:r>
        <w:rPr>
          <w:color w:val="231F20"/>
          <w:spacing w:val="23"/>
        </w:rPr>
        <w:t> </w:t>
      </w:r>
      <w:r>
        <w:rPr>
          <w:color w:val="231F20"/>
          <w:spacing w:val="-1"/>
        </w:rPr>
        <w:t>repúblic</w:t>
      </w:r>
      <w:r>
        <w:rPr>
          <w:color w:val="231F20"/>
        </w:rPr>
        <w:t>a</w:t>
      </w:r>
      <w:r>
        <w:rPr>
          <w:color w:val="231F20"/>
          <w:spacing w:val="23"/>
        </w:rPr>
        <w:t> </w:t>
      </w:r>
      <w:r>
        <w:rPr>
          <w:color w:val="231F20"/>
          <w:spacing w:val="-2"/>
        </w:rPr>
        <w:t>Plutarco </w:t>
      </w:r>
      <w:r>
        <w:rPr>
          <w:color w:val="231F20"/>
          <w:w w:val="105"/>
        </w:rPr>
        <w:t>Elías</w:t>
      </w:r>
      <w:r>
        <w:rPr>
          <w:color w:val="231F20"/>
          <w:spacing w:val="-29"/>
          <w:w w:val="105"/>
        </w:rPr>
        <w:t> </w:t>
      </w:r>
      <w:r>
        <w:rPr>
          <w:color w:val="231F20"/>
          <w:w w:val="105"/>
        </w:rPr>
        <w:t>Calles,</w:t>
      </w:r>
      <w:r>
        <w:rPr>
          <w:color w:val="231F20"/>
          <w:spacing w:val="-28"/>
          <w:w w:val="105"/>
        </w:rPr>
        <w:t> </w:t>
      </w:r>
      <w:r>
        <w:rPr>
          <w:color w:val="231F20"/>
          <w:w w:val="105"/>
        </w:rPr>
        <w:t>nueve</w:t>
      </w:r>
      <w:r>
        <w:rPr>
          <w:color w:val="231F20"/>
          <w:spacing w:val="-28"/>
          <w:w w:val="105"/>
        </w:rPr>
        <w:t> </w:t>
      </w:r>
      <w:r>
        <w:rPr>
          <w:color w:val="231F20"/>
          <w:w w:val="105"/>
        </w:rPr>
        <w:t>años</w:t>
      </w:r>
      <w:r>
        <w:rPr>
          <w:color w:val="231F20"/>
          <w:spacing w:val="-29"/>
          <w:w w:val="105"/>
        </w:rPr>
        <w:t> </w:t>
      </w:r>
      <w:r>
        <w:rPr>
          <w:color w:val="231F20"/>
          <w:w w:val="105"/>
        </w:rPr>
        <w:t>más</w:t>
      </w:r>
      <w:r>
        <w:rPr>
          <w:color w:val="231F20"/>
          <w:spacing w:val="-29"/>
          <w:w w:val="105"/>
        </w:rPr>
        <w:t> </w:t>
      </w:r>
      <w:r>
        <w:rPr>
          <w:color w:val="231F20"/>
          <w:w w:val="105"/>
        </w:rPr>
        <w:t>tarde</w:t>
      </w:r>
      <w:r>
        <w:rPr>
          <w:color w:val="231F20"/>
          <w:spacing w:val="-29"/>
          <w:w w:val="105"/>
        </w:rPr>
        <w:t> </w:t>
      </w:r>
      <w:r>
        <w:rPr>
          <w:color w:val="231F20"/>
          <w:w w:val="105"/>
        </w:rPr>
        <w:t>fue</w:t>
      </w:r>
      <w:r>
        <w:rPr>
          <w:color w:val="231F20"/>
          <w:spacing w:val="-28"/>
          <w:w w:val="105"/>
        </w:rPr>
        <w:t> </w:t>
      </w:r>
      <w:r>
        <w:rPr>
          <w:color w:val="231F20"/>
          <w:w w:val="105"/>
        </w:rPr>
        <w:t>refundado</w:t>
      </w:r>
      <w:r>
        <w:rPr>
          <w:color w:val="231F20"/>
          <w:spacing w:val="-28"/>
          <w:w w:val="105"/>
        </w:rPr>
        <w:t> </w:t>
      </w:r>
      <w:r>
        <w:rPr>
          <w:color w:val="231F20"/>
          <w:w w:val="105"/>
        </w:rPr>
        <w:t>por</w:t>
      </w:r>
      <w:r>
        <w:rPr>
          <w:color w:val="231F20"/>
          <w:spacing w:val="-28"/>
          <w:w w:val="105"/>
        </w:rPr>
        <w:t> </w:t>
      </w:r>
      <w:r>
        <w:rPr>
          <w:color w:val="231F20"/>
          <w:w w:val="105"/>
        </w:rPr>
        <w:t>Lázaro</w:t>
      </w:r>
      <w:r>
        <w:rPr>
          <w:color w:val="231F20"/>
          <w:spacing w:val="-29"/>
          <w:w w:val="105"/>
        </w:rPr>
        <w:t> </w:t>
      </w:r>
      <w:r>
        <w:rPr>
          <w:color w:val="231F20"/>
          <w:w w:val="105"/>
        </w:rPr>
        <w:t>Cárdenas</w:t>
      </w:r>
      <w:r>
        <w:rPr>
          <w:color w:val="231F20"/>
          <w:spacing w:val="-28"/>
          <w:w w:val="105"/>
        </w:rPr>
        <w:t> </w:t>
      </w:r>
      <w:r>
        <w:rPr>
          <w:color w:val="231F20"/>
          <w:w w:val="105"/>
        </w:rPr>
        <w:t>del</w:t>
      </w:r>
      <w:r>
        <w:rPr>
          <w:color w:val="231F20"/>
          <w:spacing w:val="-28"/>
          <w:w w:val="105"/>
        </w:rPr>
        <w:t> </w:t>
      </w:r>
      <w:r>
        <w:rPr>
          <w:color w:val="231F20"/>
          <w:w w:val="105"/>
        </w:rPr>
        <w:t>Río</w:t>
      </w:r>
      <w:r>
        <w:rPr>
          <w:color w:val="231F20"/>
          <w:spacing w:val="-28"/>
          <w:w w:val="105"/>
        </w:rPr>
        <w:t> </w:t>
      </w:r>
      <w:r>
        <w:rPr>
          <w:color w:val="231F20"/>
          <w:w w:val="105"/>
        </w:rPr>
        <w:t>como </w:t>
      </w:r>
      <w:r>
        <w:rPr>
          <w:color w:val="231F20"/>
          <w:spacing w:val="-2"/>
        </w:rPr>
        <w:t>Partid</w:t>
      </w:r>
      <w:r>
        <w:rPr>
          <w:color w:val="231F20"/>
        </w:rPr>
        <w:t>o</w:t>
      </w:r>
      <w:r>
        <w:rPr>
          <w:color w:val="231F20"/>
          <w:spacing w:val="-15"/>
        </w:rPr>
        <w:t> </w:t>
      </w:r>
      <w:r>
        <w:rPr>
          <w:color w:val="231F20"/>
          <w:spacing w:val="-1"/>
        </w:rPr>
        <w:t>d</w:t>
      </w:r>
      <w:r>
        <w:rPr>
          <w:color w:val="231F20"/>
        </w:rPr>
        <w:t>e</w:t>
      </w:r>
      <w:r>
        <w:rPr>
          <w:color w:val="231F20"/>
          <w:spacing w:val="-15"/>
        </w:rPr>
        <w:t> </w:t>
      </w:r>
      <w:r>
        <w:rPr>
          <w:color w:val="231F20"/>
          <w:spacing w:val="-1"/>
        </w:rPr>
        <w:t>l</w:t>
      </w:r>
      <w:r>
        <w:rPr>
          <w:color w:val="231F20"/>
        </w:rPr>
        <w:t>a</w:t>
      </w:r>
      <w:r>
        <w:rPr>
          <w:color w:val="231F20"/>
          <w:spacing w:val="-15"/>
        </w:rPr>
        <w:t> </w:t>
      </w:r>
      <w:r>
        <w:rPr>
          <w:color w:val="231F20"/>
          <w:spacing w:val="-1"/>
        </w:rPr>
        <w:t>Revolució</w:t>
      </w:r>
      <w:r>
        <w:rPr>
          <w:color w:val="231F20"/>
        </w:rPr>
        <w:t>n</w:t>
      </w:r>
      <w:r>
        <w:rPr>
          <w:color w:val="231F20"/>
          <w:spacing w:val="-15"/>
        </w:rPr>
        <w:t> </w:t>
      </w:r>
      <w:r>
        <w:rPr>
          <w:color w:val="231F20"/>
          <w:spacing w:val="-2"/>
        </w:rPr>
        <w:t>Mexican</w:t>
      </w:r>
      <w:r>
        <w:rPr>
          <w:color w:val="231F20"/>
        </w:rPr>
        <w:t>a</w:t>
      </w:r>
      <w:r>
        <w:rPr>
          <w:color w:val="231F20"/>
          <w:spacing w:val="-15"/>
        </w:rPr>
        <w:t> </w:t>
      </w:r>
      <w:r>
        <w:rPr>
          <w:color w:val="231F20"/>
          <w:spacing w:val="-2"/>
        </w:rPr>
        <w:t>(</w:t>
      </w:r>
      <w:r>
        <w:rPr>
          <w:color w:val="231F20"/>
          <w:spacing w:val="-1"/>
          <w:w w:val="111"/>
          <w:sz w:val="16"/>
        </w:rPr>
        <w:t>p</w:t>
      </w:r>
      <w:r>
        <w:rPr>
          <w:color w:val="231F20"/>
          <w:spacing w:val="-1"/>
          <w:w w:val="200"/>
          <w:sz w:val="16"/>
        </w:rPr>
        <w:t>r</w:t>
      </w:r>
      <w:r>
        <w:rPr>
          <w:color w:val="231F20"/>
          <w:spacing w:val="-1"/>
          <w:w w:val="114"/>
          <w:sz w:val="16"/>
        </w:rPr>
        <w:t>m</w:t>
      </w:r>
      <w:r>
        <w:rPr>
          <w:color w:val="231F20"/>
          <w:spacing w:val="-1"/>
        </w:rPr>
        <w:t>)</w:t>
      </w:r>
      <w:r>
        <w:rPr>
          <w:color w:val="231F20"/>
        </w:rPr>
        <w:t>;</w:t>
      </w:r>
      <w:r>
        <w:rPr>
          <w:color w:val="231F20"/>
          <w:spacing w:val="-15"/>
        </w:rPr>
        <w:t> </w:t>
      </w:r>
      <w:r>
        <w:rPr>
          <w:color w:val="231F20"/>
          <w:spacing w:val="-2"/>
        </w:rPr>
        <w:t>s</w:t>
      </w:r>
      <w:r>
        <w:rPr>
          <w:color w:val="231F20"/>
        </w:rPr>
        <w:t>u</w:t>
      </w:r>
      <w:r>
        <w:rPr>
          <w:color w:val="231F20"/>
          <w:spacing w:val="-15"/>
        </w:rPr>
        <w:t> </w:t>
      </w:r>
      <w:r>
        <w:rPr>
          <w:color w:val="231F20"/>
          <w:spacing w:val="-1"/>
        </w:rPr>
        <w:t>últim</w:t>
      </w:r>
      <w:r>
        <w:rPr>
          <w:color w:val="231F20"/>
        </w:rPr>
        <w:t>a</w:t>
      </w:r>
      <w:r>
        <w:rPr>
          <w:color w:val="231F20"/>
          <w:spacing w:val="-15"/>
        </w:rPr>
        <w:t> </w:t>
      </w:r>
      <w:r>
        <w:rPr>
          <w:color w:val="231F20"/>
          <w:spacing w:val="-1"/>
        </w:rPr>
        <w:t>transformació</w:t>
      </w:r>
      <w:r>
        <w:rPr>
          <w:color w:val="231F20"/>
        </w:rPr>
        <w:t>n</w:t>
      </w:r>
      <w:r>
        <w:rPr>
          <w:color w:val="231F20"/>
          <w:spacing w:val="-16"/>
        </w:rPr>
        <w:t> </w:t>
      </w:r>
      <w:r>
        <w:rPr>
          <w:color w:val="231F20"/>
          <w:spacing w:val="-1"/>
        </w:rPr>
        <w:t>l</w:t>
      </w:r>
      <w:r>
        <w:rPr>
          <w:color w:val="231F20"/>
        </w:rPr>
        <w:t>a</w:t>
      </w:r>
      <w:r>
        <w:rPr>
          <w:color w:val="231F20"/>
          <w:spacing w:val="-15"/>
        </w:rPr>
        <w:t> </w:t>
      </w:r>
      <w:r>
        <w:rPr>
          <w:color w:val="231F20"/>
          <w:spacing w:val="-1"/>
        </w:rPr>
        <w:t>tendrí</w:t>
      </w:r>
      <w:r>
        <w:rPr>
          <w:color w:val="231F20"/>
        </w:rPr>
        <w:t>a</w:t>
      </w:r>
      <w:r>
        <w:rPr>
          <w:color w:val="231F20"/>
          <w:spacing w:val="-16"/>
        </w:rPr>
        <w:t> </w:t>
      </w:r>
      <w:r>
        <w:rPr>
          <w:color w:val="231F20"/>
          <w:spacing w:val="-1"/>
        </w:rPr>
        <w:t>e</w:t>
      </w:r>
      <w:r>
        <w:rPr>
          <w:color w:val="231F20"/>
        </w:rPr>
        <w:t>n</w:t>
      </w:r>
      <w:r>
        <w:rPr>
          <w:color w:val="231F20"/>
          <w:spacing w:val="-16"/>
        </w:rPr>
        <w:t> </w:t>
      </w:r>
      <w:r>
        <w:rPr>
          <w:color w:val="231F20"/>
          <w:spacing w:val="-1"/>
        </w:rPr>
        <w:t>1946, </w:t>
      </w:r>
      <w:r>
        <w:rPr>
          <w:color w:val="231F20"/>
          <w:w w:val="105"/>
        </w:rPr>
        <w:t>año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que</w:t>
      </w:r>
      <w:r>
        <w:rPr>
          <w:color w:val="231F20"/>
          <w:spacing w:val="-21"/>
          <w:w w:val="105"/>
        </w:rPr>
        <w:t> </w:t>
      </w:r>
      <w:r>
        <w:rPr>
          <w:color w:val="231F20"/>
          <w:w w:val="105"/>
        </w:rPr>
        <w:t>adoptaría</w:t>
      </w:r>
      <w:r>
        <w:rPr>
          <w:color w:val="231F20"/>
          <w:spacing w:val="-21"/>
          <w:w w:val="105"/>
        </w:rPr>
        <w:t> </w:t>
      </w:r>
      <w:r>
        <w:rPr>
          <w:color w:val="231F20"/>
          <w:w w:val="105"/>
        </w:rPr>
        <w:t>las</w:t>
      </w:r>
      <w:r>
        <w:rPr>
          <w:color w:val="231F20"/>
          <w:spacing w:val="-21"/>
          <w:w w:val="105"/>
        </w:rPr>
        <w:t> </w:t>
      </w:r>
      <w:r>
        <w:rPr>
          <w:color w:val="231F20"/>
          <w:w w:val="105"/>
        </w:rPr>
        <w:t>siglas</w:t>
      </w:r>
      <w:r>
        <w:rPr>
          <w:color w:val="231F20"/>
          <w:spacing w:val="-21"/>
          <w:w w:val="105"/>
        </w:rPr>
        <w:t> </w:t>
      </w:r>
      <w:r>
        <w:rPr>
          <w:color w:val="231F20"/>
          <w:w w:val="105"/>
        </w:rPr>
        <w:t>que</w:t>
      </w:r>
      <w:r>
        <w:rPr>
          <w:color w:val="231F20"/>
          <w:spacing w:val="-21"/>
          <w:w w:val="105"/>
        </w:rPr>
        <w:t> </w:t>
      </w:r>
      <w:r>
        <w:rPr>
          <w:color w:val="231F20"/>
          <w:w w:val="105"/>
        </w:rPr>
        <w:t>actualmente</w:t>
      </w:r>
      <w:r>
        <w:rPr>
          <w:color w:val="231F20"/>
          <w:spacing w:val="-21"/>
          <w:w w:val="105"/>
        </w:rPr>
        <w:t> </w:t>
      </w:r>
      <w:r>
        <w:rPr>
          <w:color w:val="231F20"/>
          <w:w w:val="105"/>
        </w:rPr>
        <w:t>tiene.</w:t>
      </w:r>
      <w:r>
        <w:rPr>
          <w:color w:val="231F20"/>
          <w:spacing w:val="-21"/>
          <w:w w:val="105"/>
        </w:rPr>
        <w:t> </w:t>
      </w:r>
      <w:r>
        <w:rPr>
          <w:color w:val="231F20"/>
          <w:w w:val="105"/>
        </w:rPr>
        <w:t>El</w:t>
      </w:r>
      <w:r>
        <w:rPr>
          <w:color w:val="231F20"/>
          <w:spacing w:val="-21"/>
          <w:w w:val="105"/>
        </w:rPr>
        <w:t> </w:t>
      </w:r>
      <w:r>
        <w:rPr>
          <w:color w:val="231F20"/>
          <w:w w:val="105"/>
          <w:sz w:val="16"/>
        </w:rPr>
        <w:t>pri</w:t>
      </w:r>
      <w:r>
        <w:rPr>
          <w:color w:val="231F20"/>
          <w:spacing w:val="-10"/>
          <w:w w:val="105"/>
          <w:sz w:val="16"/>
        </w:rPr>
        <w:t> </w:t>
      </w:r>
      <w:r>
        <w:rPr>
          <w:color w:val="231F20"/>
          <w:w w:val="105"/>
        </w:rPr>
        <w:t>gobernó</w:t>
      </w:r>
      <w:r>
        <w:rPr>
          <w:color w:val="231F20"/>
          <w:spacing w:val="-21"/>
          <w:w w:val="105"/>
        </w:rPr>
        <w:t> </w:t>
      </w:r>
      <w:r>
        <w:rPr>
          <w:color w:val="231F20"/>
          <w:w w:val="105"/>
        </w:rPr>
        <w:t>el</w:t>
      </w:r>
      <w:r>
        <w:rPr>
          <w:color w:val="231F20"/>
          <w:spacing w:val="-21"/>
          <w:w w:val="105"/>
        </w:rPr>
        <w:t> </w:t>
      </w:r>
      <w:r>
        <w:rPr>
          <w:color w:val="231F20"/>
          <w:w w:val="105"/>
        </w:rPr>
        <w:t>país</w:t>
      </w:r>
      <w:r>
        <w:rPr>
          <w:color w:val="231F20"/>
          <w:spacing w:val="-21"/>
          <w:w w:val="105"/>
        </w:rPr>
        <w:t> </w:t>
      </w:r>
      <w:r>
        <w:rPr>
          <w:color w:val="231F20"/>
          <w:w w:val="105"/>
        </w:rPr>
        <w:t>desde su</w:t>
      </w:r>
      <w:r>
        <w:rPr>
          <w:color w:val="231F20"/>
          <w:spacing w:val="-39"/>
          <w:w w:val="105"/>
        </w:rPr>
        <w:t> </w:t>
      </w:r>
      <w:r>
        <w:rPr>
          <w:color w:val="231F20"/>
          <w:w w:val="105"/>
        </w:rPr>
        <w:t>creación</w:t>
      </w:r>
      <w:r>
        <w:rPr>
          <w:color w:val="231F20"/>
          <w:spacing w:val="-39"/>
          <w:w w:val="105"/>
        </w:rPr>
        <w:t> </w:t>
      </w:r>
      <w:r>
        <w:rPr>
          <w:color w:val="231F20"/>
          <w:w w:val="105"/>
        </w:rPr>
        <w:t>hasta</w:t>
      </w:r>
      <w:r>
        <w:rPr>
          <w:color w:val="231F20"/>
          <w:spacing w:val="-39"/>
          <w:w w:val="105"/>
        </w:rPr>
        <w:t> </w:t>
      </w:r>
      <w:r>
        <w:rPr>
          <w:color w:val="231F20"/>
          <w:w w:val="105"/>
        </w:rPr>
        <w:t>el</w:t>
      </w:r>
      <w:r>
        <w:rPr>
          <w:color w:val="231F20"/>
          <w:spacing w:val="-39"/>
          <w:w w:val="105"/>
        </w:rPr>
        <w:t> </w:t>
      </w:r>
      <w:r>
        <w:rPr>
          <w:color w:val="231F20"/>
          <w:w w:val="105"/>
        </w:rPr>
        <w:t>año</w:t>
      </w:r>
      <w:r>
        <w:rPr>
          <w:color w:val="231F20"/>
          <w:spacing w:val="-39"/>
          <w:w w:val="105"/>
        </w:rPr>
        <w:t> </w:t>
      </w:r>
      <w:r>
        <w:rPr>
          <w:color w:val="231F20"/>
          <w:w w:val="105"/>
        </w:rPr>
        <w:t>2000,</w:t>
      </w:r>
      <w:r>
        <w:rPr>
          <w:color w:val="231F20"/>
          <w:spacing w:val="-39"/>
          <w:w w:val="105"/>
        </w:rPr>
        <w:t> </w:t>
      </w:r>
      <w:r>
        <w:rPr>
          <w:color w:val="231F20"/>
          <w:w w:val="105"/>
        </w:rPr>
        <w:t>fecha</w:t>
      </w:r>
      <w:r>
        <w:rPr>
          <w:color w:val="231F20"/>
          <w:spacing w:val="-39"/>
          <w:w w:val="105"/>
        </w:rPr>
        <w:t> </w:t>
      </w:r>
      <w:r>
        <w:rPr>
          <w:color w:val="231F20"/>
          <w:w w:val="105"/>
        </w:rPr>
        <w:t>en</w:t>
      </w:r>
      <w:r>
        <w:rPr>
          <w:color w:val="231F20"/>
          <w:spacing w:val="-39"/>
          <w:w w:val="105"/>
        </w:rPr>
        <w:t> </w:t>
      </w:r>
      <w:r>
        <w:rPr>
          <w:color w:val="231F20"/>
          <w:w w:val="105"/>
        </w:rPr>
        <w:t>que</w:t>
      </w:r>
      <w:r>
        <w:rPr>
          <w:color w:val="231F20"/>
          <w:spacing w:val="-39"/>
          <w:w w:val="105"/>
        </w:rPr>
        <w:t> </w:t>
      </w:r>
      <w:r>
        <w:rPr>
          <w:color w:val="231F20"/>
          <w:w w:val="105"/>
        </w:rPr>
        <w:t>perdió</w:t>
      </w:r>
      <w:r>
        <w:rPr>
          <w:color w:val="231F20"/>
          <w:spacing w:val="-39"/>
          <w:w w:val="105"/>
        </w:rPr>
        <w:t> </w:t>
      </w:r>
      <w:r>
        <w:rPr>
          <w:color w:val="231F20"/>
          <w:w w:val="105"/>
        </w:rPr>
        <w:t>las</w:t>
      </w:r>
      <w:r>
        <w:rPr>
          <w:color w:val="231F20"/>
          <w:spacing w:val="-39"/>
          <w:w w:val="105"/>
        </w:rPr>
        <w:t> </w:t>
      </w:r>
      <w:r>
        <w:rPr>
          <w:color w:val="231F20"/>
          <w:w w:val="105"/>
        </w:rPr>
        <w:t>elecciones</w:t>
      </w:r>
      <w:r>
        <w:rPr>
          <w:color w:val="231F20"/>
          <w:spacing w:val="-39"/>
          <w:w w:val="105"/>
        </w:rPr>
        <w:t> </w:t>
      </w:r>
      <w:r>
        <w:rPr>
          <w:color w:val="231F20"/>
          <w:w w:val="105"/>
        </w:rPr>
        <w:t>presidenciales</w:t>
      </w:r>
      <w:r>
        <w:rPr>
          <w:color w:val="231F20"/>
          <w:spacing w:val="-39"/>
          <w:w w:val="105"/>
        </w:rPr>
        <w:t> </w:t>
      </w:r>
      <w:r>
        <w:rPr>
          <w:color w:val="231F20"/>
          <w:w w:val="105"/>
        </w:rPr>
        <w:t>ante</w:t>
      </w:r>
      <w:r>
        <w:rPr>
          <w:color w:val="231F20"/>
          <w:spacing w:val="-39"/>
          <w:w w:val="105"/>
        </w:rPr>
        <w:t> </w:t>
      </w:r>
      <w:r>
        <w:rPr>
          <w:color w:val="231F20"/>
          <w:w w:val="105"/>
        </w:rPr>
        <w:t>el candidato</w:t>
      </w:r>
      <w:r>
        <w:rPr>
          <w:color w:val="231F20"/>
          <w:spacing w:val="-31"/>
          <w:w w:val="105"/>
        </w:rPr>
        <w:t> </w:t>
      </w:r>
      <w:r>
        <w:rPr>
          <w:color w:val="231F20"/>
          <w:w w:val="105"/>
        </w:rPr>
        <w:t>del</w:t>
      </w:r>
      <w:r>
        <w:rPr>
          <w:color w:val="231F20"/>
          <w:spacing w:val="-31"/>
          <w:w w:val="105"/>
        </w:rPr>
        <w:t> </w:t>
      </w:r>
      <w:r>
        <w:rPr>
          <w:color w:val="231F20"/>
          <w:spacing w:val="-5"/>
          <w:w w:val="105"/>
          <w:sz w:val="16"/>
        </w:rPr>
        <w:t>pan</w:t>
      </w:r>
      <w:r>
        <w:rPr>
          <w:color w:val="231F20"/>
          <w:spacing w:val="-5"/>
          <w:w w:val="105"/>
        </w:rPr>
        <w:t>;</w:t>
      </w:r>
      <w:r>
        <w:rPr>
          <w:color w:val="231F20"/>
          <w:spacing w:val="-31"/>
          <w:w w:val="105"/>
        </w:rPr>
        <w:t> </w:t>
      </w:r>
      <w:r>
        <w:rPr>
          <w:color w:val="231F20"/>
          <w:w w:val="105"/>
        </w:rPr>
        <w:t>su</w:t>
      </w:r>
      <w:r>
        <w:rPr>
          <w:color w:val="231F20"/>
          <w:spacing w:val="-31"/>
          <w:w w:val="105"/>
        </w:rPr>
        <w:t> </w:t>
      </w:r>
      <w:r>
        <w:rPr>
          <w:color w:val="231F20"/>
          <w:w w:val="105"/>
        </w:rPr>
        <w:t>mayor</w:t>
      </w:r>
      <w:r>
        <w:rPr>
          <w:color w:val="231F20"/>
          <w:spacing w:val="-31"/>
          <w:w w:val="105"/>
        </w:rPr>
        <w:t> </w:t>
      </w:r>
      <w:r>
        <w:rPr>
          <w:color w:val="231F20"/>
          <w:w w:val="105"/>
        </w:rPr>
        <w:t>crisis</w:t>
      </w:r>
      <w:r>
        <w:rPr>
          <w:color w:val="231F20"/>
          <w:spacing w:val="-31"/>
          <w:w w:val="105"/>
        </w:rPr>
        <w:t> </w:t>
      </w:r>
      <w:r>
        <w:rPr>
          <w:color w:val="231F20"/>
          <w:w w:val="105"/>
        </w:rPr>
        <w:t>electoral</w:t>
      </w:r>
      <w:r>
        <w:rPr>
          <w:color w:val="231F20"/>
          <w:spacing w:val="-31"/>
          <w:w w:val="105"/>
        </w:rPr>
        <w:t> </w:t>
      </w:r>
      <w:r>
        <w:rPr>
          <w:color w:val="231F20"/>
          <w:w w:val="105"/>
        </w:rPr>
        <w:t>fue</w:t>
      </w:r>
      <w:r>
        <w:rPr>
          <w:color w:val="231F20"/>
          <w:spacing w:val="-31"/>
          <w:w w:val="105"/>
        </w:rPr>
        <w:t> </w:t>
      </w:r>
      <w:r>
        <w:rPr>
          <w:color w:val="231F20"/>
          <w:w w:val="105"/>
        </w:rPr>
        <w:t>en</w:t>
      </w:r>
      <w:r>
        <w:rPr>
          <w:color w:val="231F20"/>
          <w:spacing w:val="-31"/>
          <w:w w:val="105"/>
        </w:rPr>
        <w:t> </w:t>
      </w:r>
      <w:r>
        <w:rPr>
          <w:color w:val="231F20"/>
          <w:w w:val="105"/>
        </w:rPr>
        <w:t>2006</w:t>
      </w:r>
      <w:r>
        <w:rPr>
          <w:color w:val="231F20"/>
          <w:spacing w:val="-31"/>
          <w:w w:val="105"/>
        </w:rPr>
        <w:t> </w:t>
      </w:r>
      <w:r>
        <w:rPr>
          <w:color w:val="231F20"/>
          <w:w w:val="105"/>
        </w:rPr>
        <w:t>pues,</w:t>
      </w:r>
      <w:r>
        <w:rPr>
          <w:color w:val="231F20"/>
          <w:spacing w:val="-31"/>
          <w:w w:val="105"/>
        </w:rPr>
        <w:t> </w:t>
      </w:r>
      <w:r>
        <w:rPr>
          <w:color w:val="231F20"/>
          <w:w w:val="105"/>
        </w:rPr>
        <w:t>además</w:t>
      </w:r>
      <w:r>
        <w:rPr>
          <w:color w:val="231F20"/>
          <w:spacing w:val="-31"/>
          <w:w w:val="105"/>
        </w:rPr>
        <w:t> </w:t>
      </w:r>
      <w:r>
        <w:rPr>
          <w:color w:val="231F20"/>
          <w:w w:val="105"/>
        </w:rPr>
        <w:t>de</w:t>
      </w:r>
      <w:r>
        <w:rPr>
          <w:color w:val="231F20"/>
          <w:spacing w:val="-31"/>
          <w:w w:val="105"/>
        </w:rPr>
        <w:t> </w:t>
      </w:r>
      <w:r>
        <w:rPr>
          <w:color w:val="231F20"/>
          <w:w w:val="105"/>
        </w:rPr>
        <w:t>perder</w:t>
      </w:r>
      <w:r>
        <w:rPr>
          <w:color w:val="231F20"/>
          <w:spacing w:val="-31"/>
          <w:w w:val="105"/>
        </w:rPr>
        <w:t> </w:t>
      </w:r>
      <w:r>
        <w:rPr>
          <w:color w:val="231F20"/>
          <w:w w:val="105"/>
        </w:rPr>
        <w:t>la</w:t>
      </w:r>
      <w:r>
        <w:rPr>
          <w:color w:val="231F20"/>
          <w:spacing w:val="-31"/>
          <w:w w:val="105"/>
        </w:rPr>
        <w:t> </w:t>
      </w:r>
      <w:r>
        <w:rPr>
          <w:color w:val="231F20"/>
          <w:w w:val="105"/>
        </w:rPr>
        <w:t>pre- </w:t>
      </w:r>
      <w:r>
        <w:rPr>
          <w:color w:val="231F20"/>
        </w:rPr>
        <w:t>sidencia</w:t>
      </w:r>
      <w:r>
        <w:rPr>
          <w:color w:val="231F20"/>
          <w:spacing w:val="-18"/>
        </w:rPr>
        <w:t> </w:t>
      </w:r>
      <w:r>
        <w:rPr>
          <w:color w:val="231F20"/>
        </w:rPr>
        <w:t>por</w:t>
      </w:r>
      <w:r>
        <w:rPr>
          <w:color w:val="231F20"/>
          <w:spacing w:val="-18"/>
        </w:rPr>
        <w:t> </w:t>
      </w:r>
      <w:r>
        <w:rPr>
          <w:color w:val="231F20"/>
        </w:rPr>
        <w:t>segunda</w:t>
      </w:r>
      <w:r>
        <w:rPr>
          <w:color w:val="231F20"/>
          <w:spacing w:val="-18"/>
        </w:rPr>
        <w:t> </w:t>
      </w:r>
      <w:r>
        <w:rPr>
          <w:color w:val="231F20"/>
        </w:rPr>
        <w:t>vez,</w:t>
      </w:r>
      <w:r>
        <w:rPr>
          <w:color w:val="231F20"/>
          <w:spacing w:val="-18"/>
        </w:rPr>
        <w:t> </w:t>
      </w:r>
      <w:r>
        <w:rPr>
          <w:color w:val="231F20"/>
        </w:rPr>
        <w:t>fue</w:t>
      </w:r>
      <w:r>
        <w:rPr>
          <w:color w:val="231F20"/>
          <w:spacing w:val="-18"/>
        </w:rPr>
        <w:t> </w:t>
      </w:r>
      <w:r>
        <w:rPr>
          <w:color w:val="231F20"/>
        </w:rPr>
        <w:t>desplazado</w:t>
      </w:r>
      <w:r>
        <w:rPr>
          <w:color w:val="231F20"/>
          <w:spacing w:val="-18"/>
        </w:rPr>
        <w:t> </w:t>
      </w:r>
      <w:r>
        <w:rPr>
          <w:color w:val="231F20"/>
        </w:rPr>
        <w:t>hasta</w:t>
      </w:r>
      <w:r>
        <w:rPr>
          <w:color w:val="231F20"/>
          <w:spacing w:val="-18"/>
        </w:rPr>
        <w:t> </w:t>
      </w:r>
      <w:r>
        <w:rPr>
          <w:color w:val="231F20"/>
        </w:rPr>
        <w:t>el</w:t>
      </w:r>
      <w:r>
        <w:rPr>
          <w:color w:val="231F20"/>
          <w:spacing w:val="-18"/>
        </w:rPr>
        <w:t> </w:t>
      </w:r>
      <w:r>
        <w:rPr>
          <w:color w:val="231F20"/>
        </w:rPr>
        <w:t>tercer</w:t>
      </w:r>
      <w:r>
        <w:rPr>
          <w:color w:val="231F20"/>
          <w:spacing w:val="-18"/>
        </w:rPr>
        <w:t> </w:t>
      </w:r>
      <w:r>
        <w:rPr>
          <w:color w:val="231F20"/>
          <w:spacing w:val="-3"/>
        </w:rPr>
        <w:t>lugar.</w:t>
      </w:r>
      <w:r>
        <w:rPr>
          <w:color w:val="231F20"/>
          <w:spacing w:val="-18"/>
        </w:rPr>
        <w:t> </w:t>
      </w:r>
      <w:r>
        <w:rPr>
          <w:color w:val="231F20"/>
        </w:rPr>
        <w:t>En</w:t>
      </w:r>
      <w:r>
        <w:rPr>
          <w:color w:val="231F20"/>
          <w:spacing w:val="-18"/>
        </w:rPr>
        <w:t> </w:t>
      </w:r>
      <w:r>
        <w:rPr>
          <w:color w:val="231F20"/>
        </w:rPr>
        <w:t>2012,</w:t>
      </w:r>
      <w:r>
        <w:rPr>
          <w:color w:val="231F20"/>
          <w:spacing w:val="-18"/>
        </w:rPr>
        <w:t> </w:t>
      </w:r>
      <w:r>
        <w:rPr>
          <w:color w:val="231F20"/>
        </w:rPr>
        <w:t>nuevamente</w:t>
      </w:r>
      <w:r>
        <w:rPr>
          <w:color w:val="231F20"/>
          <w:spacing w:val="-18"/>
        </w:rPr>
        <w:t> </w:t>
      </w:r>
      <w:r>
        <w:rPr>
          <w:color w:val="231F20"/>
        </w:rPr>
        <w:t>se </w:t>
      </w:r>
      <w:r>
        <w:rPr>
          <w:color w:val="231F20"/>
          <w:w w:val="105"/>
        </w:rPr>
        <w:t>convirtió</w:t>
      </w:r>
      <w:r>
        <w:rPr>
          <w:color w:val="231F20"/>
          <w:spacing w:val="-40"/>
          <w:w w:val="105"/>
        </w:rPr>
        <w:t> </w:t>
      </w:r>
      <w:r>
        <w:rPr>
          <w:color w:val="231F20"/>
          <w:w w:val="105"/>
        </w:rPr>
        <w:t>en</w:t>
      </w:r>
      <w:r>
        <w:rPr>
          <w:color w:val="231F20"/>
          <w:spacing w:val="-40"/>
          <w:w w:val="105"/>
        </w:rPr>
        <w:t> </w:t>
      </w:r>
      <w:r>
        <w:rPr>
          <w:color w:val="231F20"/>
          <w:w w:val="105"/>
        </w:rPr>
        <w:t>la</w:t>
      </w:r>
      <w:r>
        <w:rPr>
          <w:color w:val="231F20"/>
          <w:spacing w:val="-39"/>
          <w:w w:val="105"/>
        </w:rPr>
        <w:t> </w:t>
      </w:r>
      <w:r>
        <w:rPr>
          <w:color w:val="231F20"/>
          <w:w w:val="105"/>
        </w:rPr>
        <w:t>primera</w:t>
      </w:r>
      <w:r>
        <w:rPr>
          <w:color w:val="231F20"/>
          <w:spacing w:val="-39"/>
          <w:w w:val="105"/>
        </w:rPr>
        <w:t> </w:t>
      </w:r>
      <w:r>
        <w:rPr>
          <w:color w:val="231F20"/>
          <w:w w:val="105"/>
        </w:rPr>
        <w:t>fuerza</w:t>
      </w:r>
      <w:r>
        <w:rPr>
          <w:color w:val="231F20"/>
          <w:spacing w:val="-39"/>
          <w:w w:val="105"/>
        </w:rPr>
        <w:t> </w:t>
      </w:r>
      <w:r>
        <w:rPr>
          <w:color w:val="231F20"/>
          <w:w w:val="105"/>
        </w:rPr>
        <w:t>política</w:t>
      </w:r>
      <w:r>
        <w:rPr>
          <w:color w:val="231F20"/>
          <w:spacing w:val="-39"/>
          <w:w w:val="105"/>
        </w:rPr>
        <w:t> </w:t>
      </w:r>
      <w:r>
        <w:rPr>
          <w:color w:val="231F20"/>
          <w:w w:val="105"/>
        </w:rPr>
        <w:t>del</w:t>
      </w:r>
      <w:r>
        <w:rPr>
          <w:color w:val="231F20"/>
          <w:spacing w:val="-39"/>
          <w:w w:val="105"/>
        </w:rPr>
        <w:t> </w:t>
      </w:r>
      <w:r>
        <w:rPr>
          <w:color w:val="231F20"/>
          <w:w w:val="105"/>
        </w:rPr>
        <w:t>país,</w:t>
      </w:r>
      <w:r>
        <w:rPr>
          <w:color w:val="231F20"/>
          <w:spacing w:val="-39"/>
          <w:w w:val="105"/>
        </w:rPr>
        <w:t> </w:t>
      </w:r>
      <w:r>
        <w:rPr>
          <w:color w:val="231F20"/>
          <w:w w:val="105"/>
        </w:rPr>
        <w:t>obtuvo</w:t>
      </w:r>
      <w:r>
        <w:rPr>
          <w:color w:val="231F20"/>
          <w:spacing w:val="-39"/>
          <w:w w:val="105"/>
        </w:rPr>
        <w:t> </w:t>
      </w:r>
      <w:r>
        <w:rPr>
          <w:color w:val="231F20"/>
          <w:w w:val="105"/>
        </w:rPr>
        <w:t>el</w:t>
      </w:r>
      <w:r>
        <w:rPr>
          <w:color w:val="231F20"/>
          <w:spacing w:val="-39"/>
          <w:w w:val="105"/>
        </w:rPr>
        <w:t> </w:t>
      </w:r>
      <w:r>
        <w:rPr>
          <w:color w:val="231F20"/>
          <w:w w:val="105"/>
        </w:rPr>
        <w:t>gobierno</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república</w:t>
      </w:r>
      <w:r>
        <w:rPr>
          <w:color w:val="231F20"/>
          <w:spacing w:val="-39"/>
          <w:w w:val="105"/>
        </w:rPr>
        <w:t> </w:t>
      </w:r>
      <w:r>
        <w:rPr>
          <w:color w:val="231F20"/>
          <w:w w:val="105"/>
        </w:rPr>
        <w:t>y</w:t>
      </w:r>
      <w:r>
        <w:rPr>
          <w:color w:val="231F20"/>
          <w:spacing w:val="-39"/>
          <w:w w:val="105"/>
        </w:rPr>
        <w:t> </w:t>
      </w:r>
      <w:r>
        <w:rPr>
          <w:color w:val="231F20"/>
          <w:spacing w:val="-2"/>
          <w:w w:val="105"/>
        </w:rPr>
        <w:t>sus </w:t>
      </w:r>
      <w:r>
        <w:rPr>
          <w:color w:val="231F20"/>
        </w:rPr>
        <w:t>fracciones</w:t>
      </w:r>
      <w:r>
        <w:rPr>
          <w:color w:val="231F20"/>
          <w:spacing w:val="-7"/>
        </w:rPr>
        <w:t> </w:t>
      </w:r>
      <w:r>
        <w:rPr>
          <w:color w:val="231F20"/>
        </w:rPr>
        <w:t>parlamentarias</w:t>
      </w:r>
      <w:r>
        <w:rPr>
          <w:color w:val="231F20"/>
          <w:spacing w:val="-7"/>
        </w:rPr>
        <w:t> </w:t>
      </w:r>
      <w:r>
        <w:rPr>
          <w:color w:val="231F20"/>
        </w:rPr>
        <w:t>son</w:t>
      </w:r>
      <w:r>
        <w:rPr>
          <w:color w:val="231F20"/>
          <w:spacing w:val="-7"/>
        </w:rPr>
        <w:t> </w:t>
      </w:r>
      <w:r>
        <w:rPr>
          <w:color w:val="231F20"/>
        </w:rPr>
        <w:t>las</w:t>
      </w:r>
      <w:r>
        <w:rPr>
          <w:color w:val="231F20"/>
          <w:spacing w:val="-8"/>
        </w:rPr>
        <w:t> </w:t>
      </w:r>
      <w:r>
        <w:rPr>
          <w:color w:val="231F20"/>
        </w:rPr>
        <w:t>mayoritarias</w:t>
      </w:r>
      <w:r>
        <w:rPr>
          <w:color w:val="231F20"/>
          <w:spacing w:val="-8"/>
        </w:rPr>
        <w:t> </w:t>
      </w:r>
      <w:r>
        <w:rPr>
          <w:color w:val="231F20"/>
        </w:rPr>
        <w:t>en</w:t>
      </w:r>
      <w:r>
        <w:rPr>
          <w:color w:val="231F20"/>
          <w:spacing w:val="-8"/>
        </w:rPr>
        <w:t> </w:t>
      </w:r>
      <w:r>
        <w:rPr>
          <w:color w:val="231F20"/>
        </w:rPr>
        <w:t>el</w:t>
      </w:r>
      <w:r>
        <w:rPr>
          <w:color w:val="231F20"/>
          <w:spacing w:val="-7"/>
        </w:rPr>
        <w:t> </w:t>
      </w:r>
      <w:r>
        <w:rPr>
          <w:color w:val="231F20"/>
        </w:rPr>
        <w:t>Congreso</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spacing w:val="-2"/>
        </w:rPr>
        <w:t>Unión.</w:t>
      </w:r>
    </w:p>
    <w:p>
      <w:pPr>
        <w:pStyle w:val="BodyText"/>
        <w:spacing w:line="249" w:lineRule="auto"/>
        <w:ind w:left="117" w:right="101" w:firstLine="226"/>
        <w:jc w:val="both"/>
      </w:pPr>
      <w:r>
        <w:rPr>
          <w:color w:val="231F20"/>
        </w:rPr>
        <w:t>A lo largo de sus más de 80 años de existencia, el </w:t>
      </w:r>
      <w:r>
        <w:rPr>
          <w:color w:val="231F20"/>
          <w:w w:val="110"/>
          <w:sz w:val="16"/>
        </w:rPr>
        <w:t>pri </w:t>
      </w:r>
      <w:r>
        <w:rPr>
          <w:color w:val="231F20"/>
        </w:rPr>
        <w:t>ha transitado por diferentes fases que lo ubican en distintas posiciones del espectro político, pero actualmente</w:t>
      </w:r>
      <w:r>
        <w:rPr>
          <w:color w:val="231F20"/>
          <w:spacing w:val="-20"/>
        </w:rPr>
        <w:t> </w:t>
      </w:r>
      <w:r>
        <w:rPr>
          <w:color w:val="231F20"/>
        </w:rPr>
        <w:t>en su declaración de principios (</w:t>
      </w:r>
      <w:r>
        <w:rPr>
          <w:color w:val="231F20"/>
          <w:sz w:val="16"/>
        </w:rPr>
        <w:t>pri</w:t>
      </w:r>
      <w:r>
        <w:rPr>
          <w:color w:val="231F20"/>
        </w:rPr>
        <w:t>, 2008a) se define como socialdemócrata; asimismo, se considera nacionalista, federalista, liberal y</w:t>
      </w:r>
      <w:r>
        <w:rPr>
          <w:color w:val="231F20"/>
          <w:spacing w:val="-3"/>
        </w:rPr>
        <w:t> </w:t>
      </w:r>
      <w:r>
        <w:rPr>
          <w:color w:val="231F20"/>
        </w:rPr>
        <w:t>republicano.</w:t>
      </w:r>
    </w:p>
    <w:p>
      <w:pPr>
        <w:pStyle w:val="BodyText"/>
        <w:spacing w:line="249" w:lineRule="auto"/>
        <w:ind w:left="117" w:right="101" w:firstLine="226"/>
        <w:jc w:val="both"/>
      </w:pPr>
      <w:r>
        <w:rPr>
          <w:color w:val="231F20"/>
        </w:rPr>
        <w:t>Los órganos de dirección más importantes del partido son la Asamblea Nacional, que</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órgano</w:t>
      </w:r>
      <w:r>
        <w:rPr>
          <w:color w:val="231F20"/>
          <w:spacing w:val="-10"/>
        </w:rPr>
        <w:t> </w:t>
      </w:r>
      <w:r>
        <w:rPr>
          <w:color w:val="231F20"/>
        </w:rPr>
        <w:t>supremo,</w:t>
      </w:r>
      <w:r>
        <w:rPr>
          <w:color w:val="231F20"/>
          <w:spacing w:val="-10"/>
        </w:rPr>
        <w:t> </w:t>
      </w:r>
      <w:r>
        <w:rPr>
          <w:color w:val="231F20"/>
        </w:rPr>
        <w:t>el</w:t>
      </w:r>
      <w:r>
        <w:rPr>
          <w:color w:val="231F20"/>
          <w:spacing w:val="-10"/>
        </w:rPr>
        <w:t> </w:t>
      </w:r>
      <w:r>
        <w:rPr>
          <w:color w:val="231F20"/>
        </w:rPr>
        <w:t>Consejo</w:t>
      </w:r>
      <w:r>
        <w:rPr>
          <w:color w:val="231F20"/>
          <w:spacing w:val="-10"/>
        </w:rPr>
        <w:t> </w:t>
      </w:r>
      <w:r>
        <w:rPr>
          <w:color w:val="231F20"/>
        </w:rPr>
        <w:t>Político</w:t>
      </w:r>
      <w:r>
        <w:rPr>
          <w:color w:val="231F20"/>
          <w:spacing w:val="-10"/>
        </w:rPr>
        <w:t> </w:t>
      </w:r>
      <w:r>
        <w:rPr>
          <w:color w:val="231F20"/>
        </w:rPr>
        <w:t>Nacional,</w:t>
      </w:r>
      <w:r>
        <w:rPr>
          <w:color w:val="231F20"/>
          <w:spacing w:val="-9"/>
        </w:rPr>
        <w:t> </w:t>
      </w:r>
      <w:r>
        <w:rPr>
          <w:color w:val="231F20"/>
        </w:rPr>
        <w:t>como</w:t>
      </w:r>
      <w:r>
        <w:rPr>
          <w:color w:val="231F20"/>
          <w:spacing w:val="-10"/>
        </w:rPr>
        <w:t> </w:t>
      </w:r>
      <w:r>
        <w:rPr>
          <w:color w:val="231F20"/>
        </w:rPr>
        <w:t>órgano</w:t>
      </w:r>
      <w:r>
        <w:rPr>
          <w:color w:val="231F20"/>
          <w:spacing w:val="-10"/>
        </w:rPr>
        <w:t> </w:t>
      </w:r>
      <w:r>
        <w:rPr>
          <w:color w:val="231F20"/>
        </w:rPr>
        <w:t>deliberativo</w:t>
      </w:r>
      <w:r>
        <w:rPr>
          <w:color w:val="231F20"/>
          <w:spacing w:val="-10"/>
        </w:rPr>
        <w:t> </w:t>
      </w:r>
      <w:r>
        <w:rPr>
          <w:color w:val="231F20"/>
        </w:rPr>
        <w:t>de dirección colegiada, y el Comité Ejecutivo Nacional, que se encarga de la represen- tación y dirección política del partido en todo el país; además, desarrolla las tareas de</w:t>
      </w:r>
      <w:r>
        <w:rPr>
          <w:color w:val="231F20"/>
          <w:spacing w:val="-6"/>
        </w:rPr>
        <w:t> </w:t>
      </w:r>
      <w:r>
        <w:rPr>
          <w:color w:val="231F20"/>
        </w:rPr>
        <w:t>coordinación</w:t>
      </w:r>
      <w:r>
        <w:rPr>
          <w:color w:val="231F20"/>
          <w:spacing w:val="-6"/>
        </w:rPr>
        <w:t> </w:t>
      </w:r>
      <w:r>
        <w:rPr>
          <w:color w:val="231F20"/>
        </w:rPr>
        <w:t>y</w:t>
      </w:r>
      <w:r>
        <w:rPr>
          <w:color w:val="231F20"/>
          <w:spacing w:val="-6"/>
        </w:rPr>
        <w:t> </w:t>
      </w:r>
      <w:r>
        <w:rPr>
          <w:color w:val="231F20"/>
        </w:rPr>
        <w:t>vinculación</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operación</w:t>
      </w:r>
      <w:r>
        <w:rPr>
          <w:color w:val="231F20"/>
          <w:spacing w:val="-6"/>
        </w:rPr>
        <w:t> </w:t>
      </w:r>
      <w:r>
        <w:rPr>
          <w:color w:val="231F20"/>
        </w:rPr>
        <w:t>política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programas</w:t>
      </w:r>
      <w:r>
        <w:rPr>
          <w:color w:val="231F20"/>
          <w:spacing w:val="-6"/>
        </w:rPr>
        <w:t> </w:t>
      </w:r>
      <w:r>
        <w:rPr>
          <w:color w:val="231F20"/>
        </w:rPr>
        <w:t>nacionales que aprueba el Consejo Político</w:t>
      </w:r>
      <w:r>
        <w:rPr>
          <w:color w:val="231F20"/>
          <w:spacing w:val="-17"/>
        </w:rPr>
        <w:t> </w:t>
      </w:r>
      <w:r>
        <w:rPr>
          <w:color w:val="231F20"/>
        </w:rPr>
        <w:t>Nacional.</w:t>
      </w:r>
    </w:p>
    <w:p>
      <w:pPr>
        <w:pStyle w:val="BodyText"/>
        <w:spacing w:line="249" w:lineRule="auto"/>
        <w:ind w:left="117" w:right="101" w:firstLine="226"/>
        <w:jc w:val="both"/>
      </w:pPr>
      <w:r>
        <w:rPr>
          <w:color w:val="231F20"/>
        </w:rPr>
        <w:t>Esta forma de organización a nivel nacional se replica a nivel estatal y municipal; por lo que en cada una de las entidades federativas el partido cuenta con una Asam- blea Estatal, un Consejo Político Estatal y un Comité Directivo Estatal.</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firstLine="226"/>
        <w:jc w:val="both"/>
      </w:pPr>
      <w:r>
        <w:rPr>
          <w:i/>
          <w:color w:val="231F20"/>
          <w:w w:val="110"/>
          <w:sz w:val="16"/>
        </w:rPr>
        <w:t>prd</w:t>
      </w:r>
      <w:r>
        <w:rPr>
          <w:color w:val="231F20"/>
          <w:w w:val="110"/>
        </w:rPr>
        <w:t>.</w:t>
      </w:r>
      <w:r>
        <w:rPr>
          <w:color w:val="231F20"/>
          <w:spacing w:val="-32"/>
          <w:w w:val="110"/>
        </w:rPr>
        <w:t> </w:t>
      </w:r>
      <w:r>
        <w:rPr>
          <w:color w:val="231F20"/>
          <w:w w:val="110"/>
        </w:rPr>
        <w:t>Es</w:t>
      </w:r>
      <w:r>
        <w:rPr>
          <w:color w:val="231F20"/>
          <w:spacing w:val="-32"/>
          <w:w w:val="110"/>
        </w:rPr>
        <w:t> </w:t>
      </w:r>
      <w:r>
        <w:rPr>
          <w:color w:val="231F20"/>
          <w:w w:val="110"/>
        </w:rPr>
        <w:t>el</w:t>
      </w:r>
      <w:r>
        <w:rPr>
          <w:color w:val="231F20"/>
          <w:spacing w:val="-32"/>
          <w:w w:val="110"/>
        </w:rPr>
        <w:t> </w:t>
      </w:r>
      <w:r>
        <w:rPr>
          <w:color w:val="231F20"/>
          <w:w w:val="110"/>
        </w:rPr>
        <w:t>más</w:t>
      </w:r>
      <w:r>
        <w:rPr>
          <w:color w:val="231F20"/>
          <w:spacing w:val="-32"/>
          <w:w w:val="110"/>
        </w:rPr>
        <w:t> </w:t>
      </w:r>
      <w:r>
        <w:rPr>
          <w:color w:val="231F20"/>
          <w:w w:val="110"/>
        </w:rPr>
        <w:t>joven</w:t>
      </w:r>
      <w:r>
        <w:rPr>
          <w:color w:val="231F20"/>
          <w:spacing w:val="-32"/>
          <w:w w:val="110"/>
        </w:rPr>
        <w:t> </w:t>
      </w:r>
      <w:r>
        <w:rPr>
          <w:color w:val="231F20"/>
          <w:w w:val="110"/>
        </w:rPr>
        <w:t>de</w:t>
      </w:r>
      <w:r>
        <w:rPr>
          <w:color w:val="231F20"/>
          <w:spacing w:val="-32"/>
          <w:w w:val="110"/>
        </w:rPr>
        <w:t> </w:t>
      </w:r>
      <w:r>
        <w:rPr>
          <w:color w:val="231F20"/>
          <w:w w:val="110"/>
        </w:rPr>
        <w:t>los</w:t>
      </w:r>
      <w:r>
        <w:rPr>
          <w:color w:val="231F20"/>
          <w:spacing w:val="-32"/>
          <w:w w:val="110"/>
        </w:rPr>
        <w:t> </w:t>
      </w:r>
      <w:r>
        <w:rPr>
          <w:color w:val="231F20"/>
          <w:w w:val="110"/>
        </w:rPr>
        <w:t>tres</w:t>
      </w:r>
      <w:r>
        <w:rPr>
          <w:color w:val="231F20"/>
          <w:spacing w:val="-32"/>
          <w:w w:val="110"/>
        </w:rPr>
        <w:t> </w:t>
      </w:r>
      <w:r>
        <w:rPr>
          <w:color w:val="231F20"/>
          <w:w w:val="110"/>
        </w:rPr>
        <w:t>más</w:t>
      </w:r>
      <w:r>
        <w:rPr>
          <w:color w:val="231F20"/>
          <w:spacing w:val="-32"/>
          <w:w w:val="110"/>
        </w:rPr>
        <w:t> </w:t>
      </w:r>
      <w:r>
        <w:rPr>
          <w:color w:val="231F20"/>
          <w:w w:val="110"/>
        </w:rPr>
        <w:t>representativos</w:t>
      </w:r>
      <w:r>
        <w:rPr>
          <w:color w:val="231F20"/>
          <w:spacing w:val="-32"/>
          <w:w w:val="110"/>
        </w:rPr>
        <w:t> </w:t>
      </w:r>
      <w:r>
        <w:rPr>
          <w:color w:val="231F20"/>
          <w:w w:val="110"/>
        </w:rPr>
        <w:t>en</w:t>
      </w:r>
      <w:r>
        <w:rPr>
          <w:color w:val="231F20"/>
          <w:spacing w:val="-32"/>
          <w:w w:val="110"/>
        </w:rPr>
        <w:t> </w:t>
      </w:r>
      <w:r>
        <w:rPr>
          <w:color w:val="231F20"/>
          <w:w w:val="110"/>
        </w:rPr>
        <w:t>México;</w:t>
      </w:r>
      <w:r>
        <w:rPr>
          <w:color w:val="231F20"/>
          <w:spacing w:val="-32"/>
          <w:w w:val="110"/>
        </w:rPr>
        <w:t> </w:t>
      </w:r>
      <w:r>
        <w:rPr>
          <w:color w:val="231F20"/>
          <w:w w:val="110"/>
        </w:rPr>
        <w:t>se</w:t>
      </w:r>
      <w:r>
        <w:rPr>
          <w:color w:val="231F20"/>
          <w:spacing w:val="-32"/>
          <w:w w:val="110"/>
        </w:rPr>
        <w:t> </w:t>
      </w:r>
      <w:r>
        <w:rPr>
          <w:color w:val="231F20"/>
          <w:w w:val="110"/>
        </w:rPr>
        <w:t>fundó</w:t>
      </w:r>
      <w:r>
        <w:rPr>
          <w:color w:val="231F20"/>
          <w:spacing w:val="-32"/>
          <w:w w:val="110"/>
        </w:rPr>
        <w:t> </w:t>
      </w:r>
      <w:r>
        <w:rPr>
          <w:color w:val="231F20"/>
          <w:w w:val="110"/>
        </w:rPr>
        <w:t>un</w:t>
      </w:r>
      <w:r>
        <w:rPr>
          <w:color w:val="231F20"/>
          <w:spacing w:val="-32"/>
          <w:w w:val="110"/>
        </w:rPr>
        <w:t> </w:t>
      </w:r>
      <w:r>
        <w:rPr>
          <w:color w:val="231F20"/>
          <w:w w:val="110"/>
        </w:rPr>
        <w:t>año </w:t>
      </w:r>
      <w:r>
        <w:rPr>
          <w:color w:val="231F20"/>
          <w:w w:val="105"/>
        </w:rPr>
        <w:t>después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polémica</w:t>
      </w:r>
      <w:r>
        <w:rPr>
          <w:color w:val="231F20"/>
          <w:spacing w:val="-23"/>
          <w:w w:val="105"/>
        </w:rPr>
        <w:t> </w:t>
      </w:r>
      <w:r>
        <w:rPr>
          <w:color w:val="231F20"/>
          <w:w w:val="105"/>
        </w:rPr>
        <w:t>elección</w:t>
      </w:r>
      <w:r>
        <w:rPr>
          <w:color w:val="231F20"/>
          <w:spacing w:val="-24"/>
          <w:w w:val="105"/>
        </w:rPr>
        <w:t> </w:t>
      </w:r>
      <w:r>
        <w:rPr>
          <w:color w:val="231F20"/>
          <w:w w:val="105"/>
        </w:rPr>
        <w:t>presidencial</w:t>
      </w:r>
      <w:r>
        <w:rPr>
          <w:color w:val="231F20"/>
          <w:spacing w:val="-23"/>
          <w:w w:val="105"/>
        </w:rPr>
        <w:t> </w:t>
      </w:r>
      <w:r>
        <w:rPr>
          <w:color w:val="231F20"/>
          <w:w w:val="105"/>
        </w:rPr>
        <w:t>de</w:t>
      </w:r>
      <w:r>
        <w:rPr>
          <w:color w:val="231F20"/>
          <w:spacing w:val="-24"/>
          <w:w w:val="105"/>
        </w:rPr>
        <w:t> </w:t>
      </w:r>
      <w:r>
        <w:rPr>
          <w:color w:val="231F20"/>
          <w:w w:val="105"/>
        </w:rPr>
        <w:t>1988,</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que</w:t>
      </w:r>
      <w:r>
        <w:rPr>
          <w:color w:val="231F20"/>
          <w:spacing w:val="-24"/>
          <w:w w:val="105"/>
        </w:rPr>
        <w:t> </w:t>
      </w:r>
      <w:r>
        <w:rPr>
          <w:color w:val="231F20"/>
          <w:w w:val="105"/>
        </w:rPr>
        <w:t>el</w:t>
      </w:r>
      <w:r>
        <w:rPr>
          <w:color w:val="231F20"/>
          <w:spacing w:val="-24"/>
          <w:w w:val="105"/>
        </w:rPr>
        <w:t> </w:t>
      </w:r>
      <w:r>
        <w:rPr>
          <w:color w:val="231F20"/>
          <w:w w:val="105"/>
          <w:sz w:val="16"/>
        </w:rPr>
        <w:t>pri</w:t>
      </w:r>
      <w:r>
        <w:rPr>
          <w:color w:val="231F20"/>
          <w:spacing w:val="-13"/>
          <w:w w:val="105"/>
          <w:sz w:val="16"/>
        </w:rPr>
        <w:t> </w:t>
      </w:r>
      <w:r>
        <w:rPr>
          <w:color w:val="231F20"/>
          <w:w w:val="105"/>
        </w:rPr>
        <w:t>fue</w:t>
      </w:r>
      <w:r>
        <w:rPr>
          <w:color w:val="231F20"/>
          <w:spacing w:val="-24"/>
          <w:w w:val="105"/>
        </w:rPr>
        <w:t> </w:t>
      </w:r>
      <w:r>
        <w:rPr>
          <w:color w:val="231F20"/>
          <w:w w:val="105"/>
        </w:rPr>
        <w:t>acusado</w:t>
      </w:r>
      <w:r>
        <w:rPr>
          <w:color w:val="231F20"/>
          <w:spacing w:val="-24"/>
          <w:w w:val="105"/>
        </w:rPr>
        <w:t> </w:t>
      </w:r>
      <w:r>
        <w:rPr>
          <w:color w:val="231F20"/>
          <w:w w:val="105"/>
        </w:rPr>
        <w:t>de </w:t>
      </w:r>
      <w:r>
        <w:rPr>
          <w:color w:val="231F20"/>
          <w:w w:val="110"/>
        </w:rPr>
        <w:t>ganar</w:t>
      </w:r>
      <w:r>
        <w:rPr>
          <w:color w:val="231F20"/>
          <w:spacing w:val="-29"/>
          <w:w w:val="110"/>
        </w:rPr>
        <w:t> </w:t>
      </w:r>
      <w:r>
        <w:rPr>
          <w:color w:val="231F20"/>
          <w:w w:val="110"/>
        </w:rPr>
        <w:t>la</w:t>
      </w:r>
      <w:r>
        <w:rPr>
          <w:color w:val="231F20"/>
          <w:spacing w:val="-29"/>
          <w:w w:val="110"/>
        </w:rPr>
        <w:t> </w:t>
      </w:r>
      <w:r>
        <w:rPr>
          <w:color w:val="231F20"/>
          <w:w w:val="110"/>
        </w:rPr>
        <w:t>elección</w:t>
      </w:r>
      <w:r>
        <w:rPr>
          <w:color w:val="231F20"/>
          <w:spacing w:val="-29"/>
          <w:w w:val="110"/>
        </w:rPr>
        <w:t> </w:t>
      </w:r>
      <w:r>
        <w:rPr>
          <w:color w:val="231F20"/>
          <w:w w:val="110"/>
        </w:rPr>
        <w:t>mediante</w:t>
      </w:r>
      <w:r>
        <w:rPr>
          <w:color w:val="231F20"/>
          <w:spacing w:val="-29"/>
          <w:w w:val="110"/>
        </w:rPr>
        <w:t> </w:t>
      </w:r>
      <w:r>
        <w:rPr>
          <w:color w:val="231F20"/>
          <w:w w:val="110"/>
        </w:rPr>
        <w:t>un</w:t>
      </w:r>
      <w:r>
        <w:rPr>
          <w:color w:val="231F20"/>
          <w:spacing w:val="-29"/>
          <w:w w:val="110"/>
        </w:rPr>
        <w:t> </w:t>
      </w:r>
      <w:r>
        <w:rPr>
          <w:color w:val="231F20"/>
          <w:w w:val="110"/>
        </w:rPr>
        <w:t>fraude</w:t>
      </w:r>
      <w:r>
        <w:rPr>
          <w:color w:val="231F20"/>
          <w:spacing w:val="-29"/>
          <w:w w:val="110"/>
        </w:rPr>
        <w:t> </w:t>
      </w:r>
      <w:r>
        <w:rPr>
          <w:color w:val="231F20"/>
          <w:w w:val="110"/>
        </w:rPr>
        <w:t>electoral.</w:t>
      </w:r>
      <w:r>
        <w:rPr>
          <w:color w:val="231F20"/>
          <w:spacing w:val="-29"/>
          <w:w w:val="110"/>
        </w:rPr>
        <w:t> </w:t>
      </w:r>
      <w:r>
        <w:rPr>
          <w:color w:val="231F20"/>
          <w:w w:val="110"/>
        </w:rPr>
        <w:t>Previo</w:t>
      </w:r>
      <w:r>
        <w:rPr>
          <w:color w:val="231F20"/>
          <w:spacing w:val="-29"/>
          <w:w w:val="110"/>
        </w:rPr>
        <w:t> </w:t>
      </w:r>
      <w:r>
        <w:rPr>
          <w:color w:val="231F20"/>
          <w:w w:val="110"/>
        </w:rPr>
        <w:t>a</w:t>
      </w:r>
      <w:r>
        <w:rPr>
          <w:color w:val="231F20"/>
          <w:spacing w:val="-29"/>
          <w:w w:val="110"/>
        </w:rPr>
        <w:t> </w:t>
      </w:r>
      <w:r>
        <w:rPr>
          <w:color w:val="231F20"/>
          <w:w w:val="110"/>
        </w:rPr>
        <w:t>esa</w:t>
      </w:r>
      <w:r>
        <w:rPr>
          <w:color w:val="231F20"/>
          <w:spacing w:val="-29"/>
          <w:w w:val="110"/>
        </w:rPr>
        <w:t> </w:t>
      </w:r>
      <w:r>
        <w:rPr>
          <w:color w:val="231F20"/>
          <w:w w:val="110"/>
        </w:rPr>
        <w:t>elección,</w:t>
      </w:r>
      <w:r>
        <w:rPr>
          <w:color w:val="231F20"/>
          <w:spacing w:val="-29"/>
          <w:w w:val="110"/>
        </w:rPr>
        <w:t> </w:t>
      </w:r>
      <w:r>
        <w:rPr>
          <w:color w:val="231F20"/>
          <w:w w:val="110"/>
        </w:rPr>
        <w:t>el</w:t>
      </w:r>
      <w:r>
        <w:rPr>
          <w:color w:val="231F20"/>
          <w:spacing w:val="-29"/>
          <w:w w:val="110"/>
        </w:rPr>
        <w:t> </w:t>
      </w:r>
      <w:r>
        <w:rPr>
          <w:color w:val="231F20"/>
          <w:w w:val="115"/>
          <w:sz w:val="16"/>
        </w:rPr>
        <w:t>pri</w:t>
      </w:r>
      <w:r>
        <w:rPr>
          <w:color w:val="231F20"/>
          <w:spacing w:val="-20"/>
          <w:w w:val="115"/>
          <w:sz w:val="16"/>
        </w:rPr>
        <w:t> </w:t>
      </w:r>
      <w:r>
        <w:rPr>
          <w:color w:val="231F20"/>
          <w:w w:val="110"/>
        </w:rPr>
        <w:t>sufrió </w:t>
      </w:r>
      <w:r>
        <w:rPr>
          <w:color w:val="231F20"/>
          <w:w w:val="105"/>
        </w:rPr>
        <w:t>una</w:t>
      </w:r>
      <w:r>
        <w:rPr>
          <w:color w:val="231F20"/>
          <w:spacing w:val="-32"/>
          <w:w w:val="105"/>
        </w:rPr>
        <w:t> </w:t>
      </w:r>
      <w:r>
        <w:rPr>
          <w:color w:val="231F20"/>
          <w:w w:val="105"/>
        </w:rPr>
        <w:t>ruptura</w:t>
      </w:r>
      <w:r>
        <w:rPr>
          <w:color w:val="231F20"/>
          <w:spacing w:val="-32"/>
          <w:w w:val="105"/>
        </w:rPr>
        <w:t> </w:t>
      </w:r>
      <w:r>
        <w:rPr>
          <w:color w:val="231F20"/>
          <w:w w:val="105"/>
        </w:rPr>
        <w:t>que</w:t>
      </w:r>
      <w:r>
        <w:rPr>
          <w:color w:val="231F20"/>
          <w:spacing w:val="-32"/>
          <w:w w:val="105"/>
        </w:rPr>
        <w:t> </w:t>
      </w:r>
      <w:r>
        <w:rPr>
          <w:color w:val="231F20"/>
          <w:w w:val="105"/>
        </w:rPr>
        <w:t>originó</w:t>
      </w:r>
      <w:r>
        <w:rPr>
          <w:color w:val="231F20"/>
          <w:spacing w:val="-32"/>
          <w:w w:val="105"/>
        </w:rPr>
        <w:t> </w:t>
      </w:r>
      <w:r>
        <w:rPr>
          <w:color w:val="231F20"/>
          <w:w w:val="105"/>
        </w:rPr>
        <w:t>la</w:t>
      </w:r>
      <w:r>
        <w:rPr>
          <w:color w:val="231F20"/>
          <w:spacing w:val="-32"/>
          <w:w w:val="105"/>
        </w:rPr>
        <w:t> </w:t>
      </w:r>
      <w:r>
        <w:rPr>
          <w:color w:val="231F20"/>
          <w:w w:val="105"/>
        </w:rPr>
        <w:t>salida</w:t>
      </w:r>
      <w:r>
        <w:rPr>
          <w:color w:val="231F20"/>
          <w:spacing w:val="-32"/>
          <w:w w:val="105"/>
        </w:rPr>
        <w:t> </w:t>
      </w:r>
      <w:r>
        <w:rPr>
          <w:color w:val="231F20"/>
          <w:w w:val="105"/>
        </w:rPr>
        <w:t>del</w:t>
      </w:r>
      <w:r>
        <w:rPr>
          <w:color w:val="231F20"/>
          <w:spacing w:val="-32"/>
          <w:w w:val="105"/>
        </w:rPr>
        <w:t> </w:t>
      </w:r>
      <w:r>
        <w:rPr>
          <w:color w:val="231F20"/>
          <w:w w:val="105"/>
        </w:rPr>
        <w:t>partido</w:t>
      </w:r>
      <w:r>
        <w:rPr>
          <w:color w:val="231F20"/>
          <w:spacing w:val="-32"/>
          <w:w w:val="105"/>
        </w:rPr>
        <w:t> </w:t>
      </w:r>
      <w:r>
        <w:rPr>
          <w:color w:val="231F20"/>
          <w:w w:val="105"/>
        </w:rPr>
        <w:t>de</w:t>
      </w:r>
      <w:r>
        <w:rPr>
          <w:color w:val="231F20"/>
          <w:spacing w:val="-32"/>
          <w:w w:val="105"/>
        </w:rPr>
        <w:t> </w:t>
      </w:r>
      <w:r>
        <w:rPr>
          <w:color w:val="231F20"/>
          <w:w w:val="105"/>
        </w:rPr>
        <w:t>algunos</w:t>
      </w:r>
      <w:r>
        <w:rPr>
          <w:color w:val="231F20"/>
          <w:spacing w:val="-33"/>
          <w:w w:val="105"/>
        </w:rPr>
        <w:t> </w:t>
      </w:r>
      <w:r>
        <w:rPr>
          <w:color w:val="231F20"/>
          <w:w w:val="105"/>
        </w:rPr>
        <w:t>militantes,</w:t>
      </w:r>
      <w:r>
        <w:rPr>
          <w:color w:val="231F20"/>
          <w:spacing w:val="-33"/>
          <w:w w:val="105"/>
        </w:rPr>
        <w:t> </w:t>
      </w:r>
      <w:r>
        <w:rPr>
          <w:color w:val="231F20"/>
          <w:w w:val="105"/>
        </w:rPr>
        <w:t>entre</w:t>
      </w:r>
      <w:r>
        <w:rPr>
          <w:color w:val="231F20"/>
          <w:spacing w:val="-32"/>
          <w:w w:val="105"/>
        </w:rPr>
        <w:t> </w:t>
      </w:r>
      <w:r>
        <w:rPr>
          <w:color w:val="231F20"/>
          <w:w w:val="105"/>
        </w:rPr>
        <w:t>ellos</w:t>
      </w:r>
      <w:r>
        <w:rPr>
          <w:color w:val="231F20"/>
          <w:spacing w:val="-32"/>
          <w:w w:val="105"/>
        </w:rPr>
        <w:t> </w:t>
      </w:r>
      <w:r>
        <w:rPr>
          <w:color w:val="231F20"/>
          <w:w w:val="105"/>
        </w:rPr>
        <w:t>Cuauh- témoc Cárdenas, quien contendió en aquellos comicios como candidato opositor abanderando</w:t>
      </w:r>
      <w:r>
        <w:rPr>
          <w:color w:val="231F20"/>
          <w:spacing w:val="-6"/>
          <w:w w:val="105"/>
        </w:rPr>
        <w:t> </w:t>
      </w:r>
      <w:r>
        <w:rPr>
          <w:color w:val="231F20"/>
          <w:w w:val="105"/>
        </w:rPr>
        <w:t>al</w:t>
      </w:r>
      <w:r>
        <w:rPr>
          <w:color w:val="231F20"/>
          <w:spacing w:val="-5"/>
          <w:w w:val="105"/>
        </w:rPr>
        <w:t> </w:t>
      </w:r>
      <w:r>
        <w:rPr>
          <w:color w:val="231F20"/>
          <w:w w:val="105"/>
        </w:rPr>
        <w:t>Frente</w:t>
      </w:r>
      <w:r>
        <w:rPr>
          <w:color w:val="231F20"/>
          <w:spacing w:val="-5"/>
          <w:w w:val="105"/>
        </w:rPr>
        <w:t> </w:t>
      </w:r>
      <w:r>
        <w:rPr>
          <w:color w:val="231F20"/>
          <w:w w:val="105"/>
        </w:rPr>
        <w:t>Democrático</w:t>
      </w:r>
      <w:r>
        <w:rPr>
          <w:color w:val="231F20"/>
          <w:spacing w:val="-5"/>
          <w:w w:val="105"/>
        </w:rPr>
        <w:t> </w:t>
      </w:r>
      <w:r>
        <w:rPr>
          <w:color w:val="231F20"/>
          <w:w w:val="105"/>
        </w:rPr>
        <w:t>Nacional</w:t>
      </w:r>
      <w:r>
        <w:rPr>
          <w:color w:val="231F20"/>
          <w:spacing w:val="-5"/>
          <w:w w:val="105"/>
        </w:rPr>
        <w:t> </w:t>
      </w:r>
      <w:r>
        <w:rPr>
          <w:color w:val="231F20"/>
          <w:w w:val="105"/>
        </w:rPr>
        <w:t>(</w:t>
      </w:r>
      <w:r>
        <w:rPr>
          <w:color w:val="231F20"/>
          <w:w w:val="105"/>
          <w:sz w:val="16"/>
        </w:rPr>
        <w:t>fdn</w:t>
      </w:r>
      <w:r>
        <w:rPr>
          <w:color w:val="231F20"/>
          <w:w w:val="105"/>
        </w:rPr>
        <w:t>),</w:t>
      </w:r>
      <w:r>
        <w:rPr>
          <w:color w:val="231F20"/>
          <w:spacing w:val="-5"/>
          <w:w w:val="105"/>
        </w:rPr>
        <w:t> </w:t>
      </w:r>
      <w:r>
        <w:rPr>
          <w:color w:val="231F20"/>
          <w:w w:val="105"/>
        </w:rPr>
        <w:t>integrado</w:t>
      </w:r>
      <w:r>
        <w:rPr>
          <w:color w:val="231F20"/>
          <w:spacing w:val="-6"/>
          <w:w w:val="105"/>
        </w:rPr>
        <w:t> </w:t>
      </w:r>
      <w:r>
        <w:rPr>
          <w:color w:val="231F20"/>
          <w:w w:val="105"/>
        </w:rPr>
        <w:t>por</w:t>
      </w:r>
      <w:r>
        <w:rPr>
          <w:color w:val="231F20"/>
          <w:spacing w:val="-5"/>
          <w:w w:val="105"/>
        </w:rPr>
        <w:t> </w:t>
      </w:r>
      <w:r>
        <w:rPr>
          <w:color w:val="231F20"/>
          <w:w w:val="105"/>
        </w:rPr>
        <w:t>organizaciones sociales</w:t>
      </w:r>
      <w:r>
        <w:rPr>
          <w:color w:val="231F20"/>
          <w:spacing w:val="-35"/>
          <w:w w:val="105"/>
        </w:rPr>
        <w:t> </w:t>
      </w:r>
      <w:r>
        <w:rPr>
          <w:color w:val="231F20"/>
          <w:w w:val="105"/>
        </w:rPr>
        <w:t>y</w:t>
      </w:r>
      <w:r>
        <w:rPr>
          <w:color w:val="231F20"/>
          <w:spacing w:val="-35"/>
          <w:w w:val="105"/>
        </w:rPr>
        <w:t> </w:t>
      </w:r>
      <w:r>
        <w:rPr>
          <w:color w:val="231F20"/>
          <w:w w:val="105"/>
        </w:rPr>
        <w:t>algunos</w:t>
      </w:r>
      <w:r>
        <w:rPr>
          <w:color w:val="231F20"/>
          <w:spacing w:val="-35"/>
          <w:w w:val="105"/>
        </w:rPr>
        <w:t> </w:t>
      </w:r>
      <w:r>
        <w:rPr>
          <w:color w:val="231F20"/>
          <w:w w:val="105"/>
        </w:rPr>
        <w:t>partidos</w:t>
      </w:r>
      <w:r>
        <w:rPr>
          <w:color w:val="231F20"/>
          <w:spacing w:val="-35"/>
          <w:w w:val="105"/>
        </w:rPr>
        <w:t> </w:t>
      </w:r>
      <w:r>
        <w:rPr>
          <w:color w:val="231F20"/>
          <w:w w:val="105"/>
        </w:rPr>
        <w:t>identificados</w:t>
      </w:r>
      <w:r>
        <w:rPr>
          <w:color w:val="231F20"/>
          <w:spacing w:val="-35"/>
          <w:w w:val="105"/>
        </w:rPr>
        <w:t> </w:t>
      </w:r>
      <w:r>
        <w:rPr>
          <w:color w:val="231F20"/>
          <w:w w:val="105"/>
        </w:rPr>
        <w:t>en</w:t>
      </w:r>
      <w:r>
        <w:rPr>
          <w:color w:val="231F20"/>
          <w:spacing w:val="-35"/>
          <w:w w:val="105"/>
        </w:rPr>
        <w:t> </w:t>
      </w:r>
      <w:r>
        <w:rPr>
          <w:color w:val="231F20"/>
          <w:w w:val="105"/>
        </w:rPr>
        <w:t>la</w:t>
      </w:r>
      <w:r>
        <w:rPr>
          <w:color w:val="231F20"/>
          <w:spacing w:val="-35"/>
          <w:w w:val="105"/>
        </w:rPr>
        <w:t> </w:t>
      </w:r>
      <w:r>
        <w:rPr>
          <w:color w:val="231F20"/>
          <w:w w:val="105"/>
        </w:rPr>
        <w:t>izquierda</w:t>
      </w:r>
      <w:r>
        <w:rPr>
          <w:color w:val="231F20"/>
          <w:spacing w:val="-35"/>
          <w:w w:val="105"/>
        </w:rPr>
        <w:t> </w:t>
      </w:r>
      <w:r>
        <w:rPr>
          <w:color w:val="231F20"/>
          <w:w w:val="105"/>
        </w:rPr>
        <w:t>política</w:t>
      </w:r>
      <w:r>
        <w:rPr>
          <w:color w:val="231F20"/>
          <w:spacing w:val="-35"/>
          <w:w w:val="105"/>
        </w:rPr>
        <w:t> </w:t>
      </w:r>
      <w:r>
        <w:rPr>
          <w:color w:val="231F20"/>
          <w:w w:val="105"/>
        </w:rPr>
        <w:t>mexicana.</w:t>
      </w:r>
    </w:p>
    <w:p>
      <w:pPr>
        <w:pStyle w:val="BodyText"/>
        <w:spacing w:line="249" w:lineRule="auto"/>
        <w:ind w:left="103" w:right="114" w:firstLine="226"/>
        <w:jc w:val="both"/>
      </w:pPr>
      <w:r>
        <w:rPr>
          <w:color w:val="231F20"/>
          <w:w w:val="110"/>
        </w:rPr>
        <w:t>A</w:t>
      </w:r>
      <w:r>
        <w:rPr>
          <w:color w:val="231F20"/>
          <w:spacing w:val="-36"/>
          <w:w w:val="110"/>
        </w:rPr>
        <w:t> </w:t>
      </w:r>
      <w:r>
        <w:rPr>
          <w:color w:val="231F20"/>
          <w:w w:val="110"/>
        </w:rPr>
        <w:t>lo</w:t>
      </w:r>
      <w:r>
        <w:rPr>
          <w:color w:val="231F20"/>
          <w:spacing w:val="-32"/>
          <w:w w:val="110"/>
        </w:rPr>
        <w:t> </w:t>
      </w:r>
      <w:r>
        <w:rPr>
          <w:color w:val="231F20"/>
          <w:w w:val="110"/>
        </w:rPr>
        <w:t>largo</w:t>
      </w:r>
      <w:r>
        <w:rPr>
          <w:color w:val="231F20"/>
          <w:spacing w:val="-32"/>
          <w:w w:val="110"/>
        </w:rPr>
        <w:t> </w:t>
      </w:r>
      <w:r>
        <w:rPr>
          <w:color w:val="231F20"/>
          <w:w w:val="110"/>
        </w:rPr>
        <w:t>de</w:t>
      </w:r>
      <w:r>
        <w:rPr>
          <w:color w:val="231F20"/>
          <w:spacing w:val="-32"/>
          <w:w w:val="110"/>
        </w:rPr>
        <w:t> </w:t>
      </w:r>
      <w:r>
        <w:rPr>
          <w:color w:val="231F20"/>
          <w:w w:val="110"/>
        </w:rPr>
        <w:t>su</w:t>
      </w:r>
      <w:r>
        <w:rPr>
          <w:color w:val="231F20"/>
          <w:spacing w:val="-32"/>
          <w:w w:val="110"/>
        </w:rPr>
        <w:t> </w:t>
      </w:r>
      <w:r>
        <w:rPr>
          <w:color w:val="231F20"/>
          <w:w w:val="110"/>
        </w:rPr>
        <w:t>historia,</w:t>
      </w:r>
      <w:r>
        <w:rPr>
          <w:color w:val="231F20"/>
          <w:spacing w:val="-32"/>
          <w:w w:val="110"/>
        </w:rPr>
        <w:t> </w:t>
      </w:r>
      <w:r>
        <w:rPr>
          <w:color w:val="231F20"/>
          <w:w w:val="110"/>
        </w:rPr>
        <w:t>el</w:t>
      </w:r>
      <w:r>
        <w:rPr>
          <w:color w:val="231F20"/>
          <w:spacing w:val="-32"/>
          <w:w w:val="110"/>
        </w:rPr>
        <w:t> </w:t>
      </w:r>
      <w:r>
        <w:rPr>
          <w:color w:val="231F20"/>
          <w:w w:val="115"/>
          <w:sz w:val="16"/>
        </w:rPr>
        <w:t>prd</w:t>
      </w:r>
      <w:r>
        <w:rPr>
          <w:color w:val="231F20"/>
          <w:spacing w:val="-23"/>
          <w:w w:val="115"/>
          <w:sz w:val="16"/>
        </w:rPr>
        <w:t> </w:t>
      </w:r>
      <w:r>
        <w:rPr>
          <w:color w:val="231F20"/>
          <w:w w:val="110"/>
        </w:rPr>
        <w:t>ha</w:t>
      </w:r>
      <w:r>
        <w:rPr>
          <w:color w:val="231F20"/>
          <w:spacing w:val="-32"/>
          <w:w w:val="110"/>
        </w:rPr>
        <w:t> </w:t>
      </w:r>
      <w:r>
        <w:rPr>
          <w:color w:val="231F20"/>
          <w:w w:val="110"/>
        </w:rPr>
        <w:t>tenido</w:t>
      </w:r>
      <w:r>
        <w:rPr>
          <w:color w:val="231F20"/>
          <w:spacing w:val="-32"/>
          <w:w w:val="110"/>
        </w:rPr>
        <w:t> </w:t>
      </w:r>
      <w:r>
        <w:rPr>
          <w:color w:val="231F20"/>
          <w:w w:val="110"/>
        </w:rPr>
        <w:t>altibajos</w:t>
      </w:r>
      <w:r>
        <w:rPr>
          <w:color w:val="231F20"/>
          <w:spacing w:val="-32"/>
          <w:w w:val="110"/>
        </w:rPr>
        <w:t> </w:t>
      </w:r>
      <w:r>
        <w:rPr>
          <w:color w:val="231F20"/>
          <w:w w:val="110"/>
        </w:rPr>
        <w:t>numéricos</w:t>
      </w:r>
      <w:r>
        <w:rPr>
          <w:color w:val="231F20"/>
          <w:spacing w:val="-32"/>
          <w:w w:val="110"/>
        </w:rPr>
        <w:t> </w:t>
      </w:r>
      <w:r>
        <w:rPr>
          <w:color w:val="231F20"/>
          <w:w w:val="110"/>
        </w:rPr>
        <w:t>en</w:t>
      </w:r>
      <w:r>
        <w:rPr>
          <w:color w:val="231F20"/>
          <w:spacing w:val="-32"/>
          <w:w w:val="110"/>
        </w:rPr>
        <w:t> </w:t>
      </w:r>
      <w:r>
        <w:rPr>
          <w:color w:val="231F20"/>
          <w:w w:val="110"/>
        </w:rPr>
        <w:t>materia</w:t>
      </w:r>
      <w:r>
        <w:rPr>
          <w:color w:val="231F20"/>
          <w:spacing w:val="-32"/>
          <w:w w:val="110"/>
        </w:rPr>
        <w:t> </w:t>
      </w:r>
      <w:r>
        <w:rPr>
          <w:color w:val="231F20"/>
          <w:w w:val="110"/>
        </w:rPr>
        <w:t>electo- </w:t>
      </w:r>
      <w:r>
        <w:rPr>
          <w:color w:val="231F20"/>
          <w:w w:val="105"/>
        </w:rPr>
        <w:t>ral,</w:t>
      </w:r>
      <w:r>
        <w:rPr>
          <w:color w:val="231F20"/>
          <w:spacing w:val="-21"/>
          <w:w w:val="105"/>
        </w:rPr>
        <w:t> </w:t>
      </w:r>
      <w:r>
        <w:rPr>
          <w:color w:val="231F20"/>
          <w:w w:val="105"/>
        </w:rPr>
        <w:t>posicionándose</w:t>
      </w:r>
      <w:r>
        <w:rPr>
          <w:color w:val="231F20"/>
          <w:spacing w:val="-21"/>
          <w:w w:val="105"/>
        </w:rPr>
        <w:t> </w:t>
      </w:r>
      <w:r>
        <w:rPr>
          <w:color w:val="231F20"/>
          <w:w w:val="105"/>
        </w:rPr>
        <w:t>en</w:t>
      </w:r>
      <w:r>
        <w:rPr>
          <w:color w:val="231F20"/>
          <w:spacing w:val="-21"/>
          <w:w w:val="105"/>
        </w:rPr>
        <w:t> </w:t>
      </w:r>
      <w:r>
        <w:rPr>
          <w:color w:val="231F20"/>
          <w:w w:val="105"/>
        </w:rPr>
        <w:t>ocasiones</w:t>
      </w:r>
      <w:r>
        <w:rPr>
          <w:color w:val="231F20"/>
          <w:spacing w:val="-21"/>
          <w:w w:val="105"/>
        </w:rPr>
        <w:t> </w:t>
      </w:r>
      <w:r>
        <w:rPr>
          <w:color w:val="231F20"/>
          <w:w w:val="105"/>
        </w:rPr>
        <w:t>como</w:t>
      </w:r>
      <w:r>
        <w:rPr>
          <w:color w:val="231F20"/>
          <w:spacing w:val="-21"/>
          <w:w w:val="105"/>
        </w:rPr>
        <w:t> </w:t>
      </w:r>
      <w:r>
        <w:rPr>
          <w:color w:val="231F20"/>
          <w:w w:val="105"/>
        </w:rPr>
        <w:t>la</w:t>
      </w:r>
      <w:r>
        <w:rPr>
          <w:color w:val="231F20"/>
          <w:spacing w:val="-21"/>
          <w:w w:val="105"/>
        </w:rPr>
        <w:t> </w:t>
      </w:r>
      <w:r>
        <w:rPr>
          <w:color w:val="231F20"/>
          <w:w w:val="105"/>
        </w:rPr>
        <w:t>segunda</w:t>
      </w:r>
      <w:r>
        <w:rPr>
          <w:color w:val="231F20"/>
          <w:spacing w:val="-21"/>
          <w:w w:val="105"/>
        </w:rPr>
        <w:t> </w:t>
      </w:r>
      <w:r>
        <w:rPr>
          <w:color w:val="231F20"/>
          <w:w w:val="105"/>
        </w:rPr>
        <w:t>fuerza</w:t>
      </w:r>
      <w:r>
        <w:rPr>
          <w:color w:val="231F20"/>
          <w:spacing w:val="-21"/>
          <w:w w:val="105"/>
        </w:rPr>
        <w:t> </w:t>
      </w:r>
      <w:r>
        <w:rPr>
          <w:color w:val="231F20"/>
          <w:w w:val="105"/>
        </w:rPr>
        <w:t>política</w:t>
      </w:r>
      <w:r>
        <w:rPr>
          <w:color w:val="231F20"/>
          <w:spacing w:val="-21"/>
          <w:w w:val="105"/>
        </w:rPr>
        <w:t> </w:t>
      </w:r>
      <w:r>
        <w:rPr>
          <w:color w:val="231F20"/>
          <w:w w:val="105"/>
        </w:rPr>
        <w:t>y</w:t>
      </w:r>
      <w:r>
        <w:rPr>
          <w:color w:val="231F20"/>
          <w:spacing w:val="-21"/>
          <w:w w:val="105"/>
        </w:rPr>
        <w:t> </w:t>
      </w:r>
      <w:r>
        <w:rPr>
          <w:color w:val="231F20"/>
          <w:w w:val="105"/>
        </w:rPr>
        <w:t>otras</w:t>
      </w:r>
      <w:r>
        <w:rPr>
          <w:color w:val="231F20"/>
          <w:spacing w:val="-21"/>
          <w:w w:val="105"/>
        </w:rPr>
        <w:t> </w:t>
      </w:r>
      <w:r>
        <w:rPr>
          <w:color w:val="231F20"/>
          <w:w w:val="105"/>
        </w:rPr>
        <w:t>más</w:t>
      </w:r>
      <w:r>
        <w:rPr>
          <w:color w:val="231F20"/>
          <w:spacing w:val="-21"/>
          <w:w w:val="105"/>
        </w:rPr>
        <w:t> </w:t>
      </w:r>
      <w:r>
        <w:rPr>
          <w:color w:val="231F20"/>
          <w:w w:val="105"/>
        </w:rPr>
        <w:t>como </w:t>
      </w:r>
      <w:r>
        <w:rPr>
          <w:color w:val="231F20"/>
          <w:w w:val="110"/>
        </w:rPr>
        <w:t>la</w:t>
      </w:r>
      <w:r>
        <w:rPr>
          <w:color w:val="231F20"/>
          <w:spacing w:val="-28"/>
          <w:w w:val="110"/>
        </w:rPr>
        <w:t> </w:t>
      </w:r>
      <w:r>
        <w:rPr>
          <w:color w:val="231F20"/>
          <w:w w:val="110"/>
        </w:rPr>
        <w:t>tercera.</w:t>
      </w:r>
      <w:r>
        <w:rPr>
          <w:color w:val="231F20"/>
          <w:spacing w:val="-28"/>
          <w:w w:val="110"/>
        </w:rPr>
        <w:t> </w:t>
      </w:r>
      <w:r>
        <w:rPr>
          <w:color w:val="231F20"/>
          <w:w w:val="110"/>
        </w:rPr>
        <w:t>En</w:t>
      </w:r>
      <w:r>
        <w:rPr>
          <w:color w:val="231F20"/>
          <w:spacing w:val="-28"/>
          <w:w w:val="110"/>
        </w:rPr>
        <w:t> </w:t>
      </w:r>
      <w:r>
        <w:rPr>
          <w:color w:val="231F20"/>
          <w:w w:val="110"/>
        </w:rPr>
        <w:t>la</w:t>
      </w:r>
      <w:r>
        <w:rPr>
          <w:color w:val="231F20"/>
          <w:spacing w:val="-28"/>
          <w:w w:val="110"/>
        </w:rPr>
        <w:t> </w:t>
      </w:r>
      <w:r>
        <w:rPr>
          <w:color w:val="231F20"/>
          <w:w w:val="110"/>
        </w:rPr>
        <w:t>elección</w:t>
      </w:r>
      <w:r>
        <w:rPr>
          <w:color w:val="231F20"/>
          <w:spacing w:val="-28"/>
          <w:w w:val="110"/>
        </w:rPr>
        <w:t> </w:t>
      </w:r>
      <w:r>
        <w:rPr>
          <w:color w:val="231F20"/>
          <w:w w:val="110"/>
        </w:rPr>
        <w:t>presidencial</w:t>
      </w:r>
      <w:r>
        <w:rPr>
          <w:color w:val="231F20"/>
          <w:spacing w:val="-28"/>
          <w:w w:val="110"/>
        </w:rPr>
        <w:t> </w:t>
      </w:r>
      <w:r>
        <w:rPr>
          <w:color w:val="231F20"/>
          <w:w w:val="110"/>
        </w:rPr>
        <w:t>de</w:t>
      </w:r>
      <w:r>
        <w:rPr>
          <w:color w:val="231F20"/>
          <w:spacing w:val="-28"/>
          <w:w w:val="110"/>
        </w:rPr>
        <w:t> </w:t>
      </w:r>
      <w:r>
        <w:rPr>
          <w:color w:val="231F20"/>
          <w:w w:val="110"/>
        </w:rPr>
        <w:t>2012</w:t>
      </w:r>
      <w:r>
        <w:rPr>
          <w:color w:val="231F20"/>
          <w:spacing w:val="-28"/>
          <w:w w:val="110"/>
        </w:rPr>
        <w:t> </w:t>
      </w:r>
      <w:r>
        <w:rPr>
          <w:color w:val="231F20"/>
          <w:w w:val="110"/>
        </w:rPr>
        <w:t>quedó</w:t>
      </w:r>
      <w:r>
        <w:rPr>
          <w:color w:val="231F20"/>
          <w:spacing w:val="-28"/>
          <w:w w:val="110"/>
        </w:rPr>
        <w:t> </w:t>
      </w:r>
      <w:r>
        <w:rPr>
          <w:color w:val="231F20"/>
          <w:w w:val="110"/>
        </w:rPr>
        <w:t>en</w:t>
      </w:r>
      <w:r>
        <w:rPr>
          <w:color w:val="231F20"/>
          <w:spacing w:val="-28"/>
          <w:w w:val="110"/>
        </w:rPr>
        <w:t> </w:t>
      </w:r>
      <w:r>
        <w:rPr>
          <w:color w:val="231F20"/>
          <w:w w:val="110"/>
        </w:rPr>
        <w:t>segundo</w:t>
      </w:r>
      <w:r>
        <w:rPr>
          <w:color w:val="231F20"/>
          <w:spacing w:val="-27"/>
          <w:w w:val="110"/>
        </w:rPr>
        <w:t> </w:t>
      </w:r>
      <w:r>
        <w:rPr>
          <w:color w:val="231F20"/>
          <w:w w:val="110"/>
        </w:rPr>
        <w:t>lugar</w:t>
      </w:r>
      <w:r>
        <w:rPr>
          <w:color w:val="231F20"/>
          <w:spacing w:val="-28"/>
          <w:w w:val="110"/>
        </w:rPr>
        <w:t> </w:t>
      </w:r>
      <w:r>
        <w:rPr>
          <w:color w:val="231F20"/>
          <w:w w:val="110"/>
        </w:rPr>
        <w:t>detrás</w:t>
      </w:r>
      <w:r>
        <w:rPr>
          <w:color w:val="231F20"/>
          <w:spacing w:val="-28"/>
          <w:w w:val="110"/>
        </w:rPr>
        <w:t> </w:t>
      </w:r>
      <w:r>
        <w:rPr>
          <w:color w:val="231F20"/>
          <w:w w:val="110"/>
        </w:rPr>
        <w:t>del candidato</w:t>
      </w:r>
      <w:r>
        <w:rPr>
          <w:color w:val="231F20"/>
          <w:spacing w:val="-12"/>
          <w:w w:val="110"/>
        </w:rPr>
        <w:t> </w:t>
      </w:r>
      <w:r>
        <w:rPr>
          <w:color w:val="231F20"/>
          <w:w w:val="110"/>
        </w:rPr>
        <w:t>del</w:t>
      </w:r>
      <w:r>
        <w:rPr>
          <w:color w:val="231F20"/>
          <w:spacing w:val="-12"/>
          <w:w w:val="110"/>
        </w:rPr>
        <w:t> </w:t>
      </w:r>
      <w:r>
        <w:rPr>
          <w:color w:val="231F20"/>
          <w:w w:val="110"/>
          <w:sz w:val="16"/>
        </w:rPr>
        <w:t>pri</w:t>
      </w:r>
      <w:r>
        <w:rPr>
          <w:color w:val="231F20"/>
          <w:w w:val="110"/>
        </w:rPr>
        <w:t>.</w:t>
      </w:r>
      <w:r>
        <w:rPr>
          <w:color w:val="231F20"/>
          <w:spacing w:val="-12"/>
          <w:w w:val="110"/>
        </w:rPr>
        <w:t> </w:t>
      </w:r>
      <w:r>
        <w:rPr>
          <w:color w:val="231F20"/>
          <w:w w:val="110"/>
        </w:rPr>
        <w:t>Se</w:t>
      </w:r>
      <w:r>
        <w:rPr>
          <w:color w:val="231F20"/>
          <w:spacing w:val="-12"/>
          <w:w w:val="110"/>
        </w:rPr>
        <w:t> </w:t>
      </w:r>
      <w:r>
        <w:rPr>
          <w:color w:val="231F20"/>
          <w:w w:val="110"/>
        </w:rPr>
        <w:t>ubica</w:t>
      </w:r>
      <w:r>
        <w:rPr>
          <w:color w:val="231F20"/>
          <w:spacing w:val="-12"/>
          <w:w w:val="110"/>
        </w:rPr>
        <w:t> </w:t>
      </w:r>
      <w:r>
        <w:rPr>
          <w:color w:val="231F20"/>
          <w:w w:val="110"/>
        </w:rPr>
        <w:t>al</w:t>
      </w:r>
      <w:r>
        <w:rPr>
          <w:color w:val="231F20"/>
          <w:spacing w:val="-12"/>
          <w:w w:val="110"/>
        </w:rPr>
        <w:t> </w:t>
      </w:r>
      <w:r>
        <w:rPr>
          <w:color w:val="231F20"/>
          <w:w w:val="110"/>
        </w:rPr>
        <w:t>partido</w:t>
      </w:r>
      <w:r>
        <w:rPr>
          <w:color w:val="231F20"/>
          <w:spacing w:val="-12"/>
          <w:w w:val="110"/>
        </w:rPr>
        <w:t> </w:t>
      </w:r>
      <w:r>
        <w:rPr>
          <w:color w:val="231F20"/>
          <w:w w:val="110"/>
        </w:rPr>
        <w:t>como</w:t>
      </w:r>
      <w:r>
        <w:rPr>
          <w:color w:val="231F20"/>
          <w:spacing w:val="-12"/>
          <w:w w:val="110"/>
        </w:rPr>
        <w:t> </w:t>
      </w:r>
      <w:r>
        <w:rPr>
          <w:color w:val="231F20"/>
          <w:w w:val="110"/>
        </w:rPr>
        <w:t>socialdemócrata</w:t>
      </w:r>
      <w:r>
        <w:rPr>
          <w:color w:val="231F20"/>
          <w:spacing w:val="-11"/>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ala</w:t>
      </w:r>
      <w:r>
        <w:rPr>
          <w:color w:val="231F20"/>
          <w:spacing w:val="-12"/>
          <w:w w:val="110"/>
        </w:rPr>
        <w:t> </w:t>
      </w:r>
      <w:r>
        <w:rPr>
          <w:color w:val="231F20"/>
          <w:w w:val="110"/>
        </w:rPr>
        <w:t>izquierda </w:t>
      </w:r>
      <w:r>
        <w:rPr>
          <w:color w:val="231F20"/>
        </w:rPr>
        <w:t>del espectro</w:t>
      </w:r>
      <w:r>
        <w:rPr>
          <w:color w:val="231F20"/>
          <w:spacing w:val="-1"/>
        </w:rPr>
        <w:t> </w:t>
      </w:r>
      <w:r>
        <w:rPr>
          <w:color w:val="231F20"/>
        </w:rPr>
        <w:t>político.</w:t>
      </w:r>
    </w:p>
    <w:p>
      <w:pPr>
        <w:pStyle w:val="BodyText"/>
        <w:spacing w:line="249" w:lineRule="auto"/>
        <w:ind w:left="103" w:right="114" w:firstLine="226"/>
        <w:jc w:val="both"/>
      </w:pPr>
      <w:r>
        <w:rPr>
          <w:color w:val="231F20"/>
        </w:rPr>
        <w:t>Los órganos de dirección más importantes del </w:t>
      </w:r>
      <w:r>
        <w:rPr>
          <w:color w:val="231F20"/>
          <w:w w:val="120"/>
          <w:sz w:val="16"/>
        </w:rPr>
        <w:t>prd </w:t>
      </w:r>
      <w:r>
        <w:rPr>
          <w:color w:val="231F20"/>
        </w:rPr>
        <w:t>son el Congreso Nacional, que es la autoridad suprema del partido, el Consejo Nacional, encargado de formular    la labor política y de organización, y el Secretariado Nacional, responsable de la operación y ejecución de los planes y decisiones políticas del Consejo Nacional. De manera similar, en el ámbito estatal y municipal cuenta con los respectivos Congre- sos y Consejos Estatales y los Secretariados; estos últimos adoptan el nombre de Comités Ejecutivos Estatales y Comités Ejecutivos</w:t>
      </w:r>
      <w:r>
        <w:rPr>
          <w:color w:val="231F20"/>
          <w:spacing w:val="-15"/>
        </w:rPr>
        <w:t> </w:t>
      </w:r>
      <w:r>
        <w:rPr>
          <w:color w:val="231F20"/>
        </w:rPr>
        <w:t>Municipales.</w:t>
      </w:r>
    </w:p>
    <w:p>
      <w:pPr>
        <w:spacing w:after="0" w:line="249" w:lineRule="auto"/>
        <w:jc w:val="both"/>
        <w:sectPr>
          <w:pgSz w:w="8790" w:h="13040"/>
          <w:pgMar w:header="1052" w:footer="0" w:top="1240" w:bottom="280" w:left="860" w:right="960"/>
        </w:sectPr>
      </w:pPr>
    </w:p>
    <w:p>
      <w:pPr>
        <w:pStyle w:val="BodyText"/>
        <w:rPr>
          <w:sz w:val="28"/>
        </w:rPr>
      </w:pPr>
    </w:p>
    <w:p>
      <w:pPr>
        <w:pStyle w:val="Heading2"/>
        <w:spacing w:before="74"/>
        <w:ind w:left="117" w:right="0"/>
        <w:jc w:val="both"/>
      </w:pPr>
      <w:r>
        <w:rPr>
          <w:color w:val="231F20"/>
        </w:rPr>
        <w:t>Anexo 4. Generalidades del Estado de México</w:t>
      </w:r>
    </w:p>
    <w:p>
      <w:pPr>
        <w:pStyle w:val="BodyText"/>
        <w:spacing w:before="6"/>
        <w:rPr>
          <w:b/>
          <w:sz w:val="21"/>
        </w:rPr>
      </w:pPr>
    </w:p>
    <w:p>
      <w:pPr>
        <w:pStyle w:val="BodyText"/>
        <w:spacing w:line="249" w:lineRule="auto" w:before="0"/>
        <w:ind w:left="117" w:right="100"/>
        <w:jc w:val="both"/>
      </w:pPr>
      <w:r>
        <w:rPr>
          <w:color w:val="231F20"/>
        </w:rPr>
        <w:t>Es una de las 32 entidades federativas que conforman la Federación de los Estados Unidos Mexicanos; la base de la división territorial y de la organización política y administrativa es el municipio libre; el Estado de México está conformado por 125 en total, de los cuales Toluca de Lerdo es la sede de los poderes públicos y capital del Estado.</w:t>
      </w:r>
    </w:p>
    <w:p>
      <w:pPr>
        <w:pStyle w:val="BodyText"/>
        <w:spacing w:line="249" w:lineRule="auto"/>
        <w:ind w:left="117" w:right="101" w:firstLine="226"/>
        <w:jc w:val="both"/>
      </w:pPr>
      <w:r>
        <w:rPr>
          <w:color w:val="231F20"/>
          <w:w w:val="105"/>
        </w:rPr>
        <w:t>En</w:t>
      </w:r>
      <w:r>
        <w:rPr>
          <w:color w:val="231F20"/>
          <w:spacing w:val="-30"/>
          <w:w w:val="105"/>
        </w:rPr>
        <w:t> </w:t>
      </w:r>
      <w:r>
        <w:rPr>
          <w:color w:val="231F20"/>
          <w:w w:val="105"/>
        </w:rPr>
        <w:t>materia</w:t>
      </w:r>
      <w:r>
        <w:rPr>
          <w:color w:val="231F20"/>
          <w:spacing w:val="-30"/>
          <w:w w:val="105"/>
        </w:rPr>
        <w:t> </w:t>
      </w:r>
      <w:r>
        <w:rPr>
          <w:color w:val="231F20"/>
          <w:w w:val="105"/>
        </w:rPr>
        <w:t>económica,</w:t>
      </w:r>
      <w:r>
        <w:rPr>
          <w:color w:val="231F20"/>
          <w:spacing w:val="-30"/>
          <w:w w:val="105"/>
        </w:rPr>
        <w:t> </w:t>
      </w:r>
      <w:r>
        <w:rPr>
          <w:color w:val="231F20"/>
          <w:w w:val="105"/>
        </w:rPr>
        <w:t>si</w:t>
      </w:r>
      <w:r>
        <w:rPr>
          <w:color w:val="231F20"/>
          <w:spacing w:val="-30"/>
          <w:w w:val="105"/>
        </w:rPr>
        <w:t> </w:t>
      </w:r>
      <w:r>
        <w:rPr>
          <w:color w:val="231F20"/>
          <w:w w:val="105"/>
        </w:rPr>
        <w:t>tomamos</w:t>
      </w:r>
      <w:r>
        <w:rPr>
          <w:color w:val="231F20"/>
          <w:spacing w:val="-30"/>
          <w:w w:val="105"/>
        </w:rPr>
        <w:t> </w:t>
      </w:r>
      <w:r>
        <w:rPr>
          <w:color w:val="231F20"/>
          <w:w w:val="105"/>
        </w:rPr>
        <w:t>como</w:t>
      </w:r>
      <w:r>
        <w:rPr>
          <w:color w:val="231F20"/>
          <w:spacing w:val="-30"/>
          <w:w w:val="105"/>
        </w:rPr>
        <w:t> </w:t>
      </w:r>
      <w:r>
        <w:rPr>
          <w:color w:val="231F20"/>
          <w:w w:val="105"/>
        </w:rPr>
        <w:t>referente</w:t>
      </w:r>
      <w:r>
        <w:rPr>
          <w:color w:val="231F20"/>
          <w:spacing w:val="-30"/>
          <w:w w:val="105"/>
        </w:rPr>
        <w:t> </w:t>
      </w:r>
      <w:r>
        <w:rPr>
          <w:color w:val="231F20"/>
          <w:w w:val="105"/>
        </w:rPr>
        <w:t>la</w:t>
      </w:r>
      <w:r>
        <w:rPr>
          <w:color w:val="231F20"/>
          <w:spacing w:val="-30"/>
          <w:w w:val="105"/>
        </w:rPr>
        <w:t> </w:t>
      </w:r>
      <w:r>
        <w:rPr>
          <w:color w:val="231F20"/>
          <w:w w:val="105"/>
        </w:rPr>
        <w:t>aportación</w:t>
      </w:r>
      <w:r>
        <w:rPr>
          <w:color w:val="231F20"/>
          <w:spacing w:val="-30"/>
          <w:w w:val="105"/>
        </w:rPr>
        <w:t> </w:t>
      </w:r>
      <w:r>
        <w:rPr>
          <w:color w:val="231F20"/>
          <w:w w:val="105"/>
        </w:rPr>
        <w:t>del</w:t>
      </w:r>
      <w:r>
        <w:rPr>
          <w:color w:val="231F20"/>
          <w:spacing w:val="-30"/>
          <w:w w:val="105"/>
        </w:rPr>
        <w:t> </w:t>
      </w:r>
      <w:r>
        <w:rPr>
          <w:color w:val="231F20"/>
          <w:w w:val="105"/>
        </w:rPr>
        <w:t>estado</w:t>
      </w:r>
      <w:r>
        <w:rPr>
          <w:color w:val="231F20"/>
          <w:spacing w:val="-30"/>
          <w:w w:val="105"/>
        </w:rPr>
        <w:t> </w:t>
      </w:r>
      <w:r>
        <w:rPr>
          <w:color w:val="231F20"/>
          <w:w w:val="105"/>
        </w:rPr>
        <w:t>mexi- quense</w:t>
      </w:r>
      <w:r>
        <w:rPr>
          <w:color w:val="231F20"/>
          <w:spacing w:val="-18"/>
          <w:w w:val="105"/>
        </w:rPr>
        <w:t> </w:t>
      </w:r>
      <w:r>
        <w:rPr>
          <w:color w:val="231F20"/>
          <w:w w:val="105"/>
        </w:rPr>
        <w:t>al</w:t>
      </w:r>
      <w:r>
        <w:rPr>
          <w:color w:val="231F20"/>
          <w:spacing w:val="-18"/>
          <w:w w:val="105"/>
        </w:rPr>
        <w:t> </w:t>
      </w:r>
      <w:r>
        <w:rPr>
          <w:color w:val="231F20"/>
          <w:w w:val="105"/>
        </w:rPr>
        <w:t>producto</w:t>
      </w:r>
      <w:r>
        <w:rPr>
          <w:color w:val="231F20"/>
          <w:spacing w:val="-18"/>
          <w:w w:val="105"/>
        </w:rPr>
        <w:t> </w:t>
      </w:r>
      <w:r>
        <w:rPr>
          <w:color w:val="231F20"/>
          <w:w w:val="105"/>
        </w:rPr>
        <w:t>interno</w:t>
      </w:r>
      <w:r>
        <w:rPr>
          <w:color w:val="231F20"/>
          <w:spacing w:val="-18"/>
          <w:w w:val="105"/>
        </w:rPr>
        <w:t> </w:t>
      </w:r>
      <w:r>
        <w:rPr>
          <w:color w:val="231F20"/>
          <w:w w:val="105"/>
        </w:rPr>
        <w:t>bruto</w:t>
      </w:r>
      <w:r>
        <w:rPr>
          <w:color w:val="231F20"/>
          <w:spacing w:val="-18"/>
          <w:w w:val="105"/>
        </w:rPr>
        <w:t> </w:t>
      </w:r>
      <w:r>
        <w:rPr>
          <w:color w:val="231F20"/>
          <w:w w:val="105"/>
        </w:rPr>
        <w:t>(</w:t>
      </w:r>
      <w:r>
        <w:rPr>
          <w:color w:val="231F20"/>
          <w:w w:val="105"/>
          <w:sz w:val="16"/>
        </w:rPr>
        <w:t>pib</w:t>
      </w:r>
      <w:r>
        <w:rPr>
          <w:color w:val="231F20"/>
          <w:w w:val="105"/>
        </w:rPr>
        <w:t>)</w:t>
      </w:r>
      <w:r>
        <w:rPr>
          <w:color w:val="231F20"/>
          <w:spacing w:val="-18"/>
          <w:w w:val="105"/>
        </w:rPr>
        <w:t> </w:t>
      </w:r>
      <w:r>
        <w:rPr>
          <w:color w:val="231F20"/>
          <w:w w:val="105"/>
        </w:rPr>
        <w:t>del</w:t>
      </w:r>
      <w:r>
        <w:rPr>
          <w:color w:val="231F20"/>
          <w:spacing w:val="-18"/>
          <w:w w:val="105"/>
        </w:rPr>
        <w:t> </w:t>
      </w:r>
      <w:r>
        <w:rPr>
          <w:color w:val="231F20"/>
          <w:w w:val="105"/>
        </w:rPr>
        <w:t>país,</w:t>
      </w:r>
      <w:r>
        <w:rPr>
          <w:color w:val="231F20"/>
          <w:spacing w:val="-18"/>
          <w:w w:val="105"/>
        </w:rPr>
        <w:t> </w:t>
      </w:r>
      <w:r>
        <w:rPr>
          <w:color w:val="231F20"/>
          <w:w w:val="105"/>
        </w:rPr>
        <w:t>es</w:t>
      </w:r>
      <w:r>
        <w:rPr>
          <w:color w:val="231F20"/>
          <w:spacing w:val="-18"/>
          <w:w w:val="105"/>
        </w:rPr>
        <w:t> </w:t>
      </w:r>
      <w:r>
        <w:rPr>
          <w:color w:val="231F20"/>
          <w:w w:val="105"/>
        </w:rPr>
        <w:t>decir,</w:t>
      </w:r>
      <w:r>
        <w:rPr>
          <w:color w:val="231F20"/>
          <w:spacing w:val="-18"/>
          <w:w w:val="105"/>
        </w:rPr>
        <w:t> </w:t>
      </w:r>
      <w:r>
        <w:rPr>
          <w:color w:val="231F20"/>
          <w:w w:val="105"/>
        </w:rPr>
        <w:t>el</w:t>
      </w:r>
      <w:r>
        <w:rPr>
          <w:color w:val="231F20"/>
          <w:spacing w:val="-18"/>
          <w:w w:val="105"/>
        </w:rPr>
        <w:t> </w:t>
      </w:r>
      <w:r>
        <w:rPr>
          <w:color w:val="231F20"/>
          <w:w w:val="105"/>
        </w:rPr>
        <w:t>conjunto</w:t>
      </w:r>
      <w:r>
        <w:rPr>
          <w:color w:val="231F20"/>
          <w:spacing w:val="-18"/>
          <w:w w:val="105"/>
        </w:rPr>
        <w:t> </w:t>
      </w:r>
      <w:r>
        <w:rPr>
          <w:color w:val="231F20"/>
          <w:w w:val="105"/>
        </w:rPr>
        <w:t>de</w:t>
      </w:r>
      <w:r>
        <w:rPr>
          <w:color w:val="231F20"/>
          <w:spacing w:val="-18"/>
          <w:w w:val="105"/>
        </w:rPr>
        <w:t> </w:t>
      </w:r>
      <w:r>
        <w:rPr>
          <w:color w:val="231F20"/>
          <w:w w:val="105"/>
        </w:rPr>
        <w:t>bienes</w:t>
      </w:r>
      <w:r>
        <w:rPr>
          <w:color w:val="231F20"/>
          <w:spacing w:val="-18"/>
          <w:w w:val="105"/>
        </w:rPr>
        <w:t> </w:t>
      </w:r>
      <w:r>
        <w:rPr>
          <w:color w:val="231F20"/>
          <w:w w:val="105"/>
        </w:rPr>
        <w:t>y</w:t>
      </w:r>
      <w:r>
        <w:rPr>
          <w:color w:val="231F20"/>
          <w:spacing w:val="-18"/>
          <w:w w:val="105"/>
        </w:rPr>
        <w:t> </w:t>
      </w:r>
      <w:r>
        <w:rPr>
          <w:color w:val="231F20"/>
          <w:w w:val="105"/>
        </w:rPr>
        <w:t>ser- vicios</w:t>
      </w:r>
      <w:r>
        <w:rPr>
          <w:color w:val="231F20"/>
          <w:spacing w:val="-29"/>
          <w:w w:val="105"/>
        </w:rPr>
        <w:t> </w:t>
      </w:r>
      <w:r>
        <w:rPr>
          <w:color w:val="231F20"/>
          <w:w w:val="105"/>
        </w:rPr>
        <w:t>que</w:t>
      </w:r>
      <w:r>
        <w:rPr>
          <w:color w:val="231F20"/>
          <w:spacing w:val="-29"/>
          <w:w w:val="105"/>
        </w:rPr>
        <w:t> </w:t>
      </w:r>
      <w:r>
        <w:rPr>
          <w:color w:val="231F20"/>
          <w:w w:val="105"/>
        </w:rPr>
        <w:t>se</w:t>
      </w:r>
      <w:r>
        <w:rPr>
          <w:color w:val="231F20"/>
          <w:spacing w:val="-29"/>
          <w:w w:val="105"/>
        </w:rPr>
        <w:t> </w:t>
      </w:r>
      <w:r>
        <w:rPr>
          <w:color w:val="231F20"/>
          <w:w w:val="105"/>
        </w:rPr>
        <w:t>producen</w:t>
      </w:r>
      <w:r>
        <w:rPr>
          <w:color w:val="231F20"/>
          <w:spacing w:val="-29"/>
          <w:w w:val="105"/>
        </w:rPr>
        <w:t> </w:t>
      </w:r>
      <w:r>
        <w:rPr>
          <w:color w:val="231F20"/>
          <w:w w:val="105"/>
        </w:rPr>
        <w:t>medido</w:t>
      </w:r>
      <w:r>
        <w:rPr>
          <w:color w:val="231F20"/>
          <w:spacing w:val="-29"/>
          <w:w w:val="105"/>
        </w:rPr>
        <w:t> </w:t>
      </w:r>
      <w:r>
        <w:rPr>
          <w:color w:val="231F20"/>
          <w:w w:val="105"/>
        </w:rPr>
        <w:t>en</w:t>
      </w:r>
      <w:r>
        <w:rPr>
          <w:color w:val="231F20"/>
          <w:spacing w:val="-29"/>
          <w:w w:val="105"/>
        </w:rPr>
        <w:t> </w:t>
      </w:r>
      <w:r>
        <w:rPr>
          <w:color w:val="231F20"/>
          <w:w w:val="105"/>
        </w:rPr>
        <w:t>moneda</w:t>
      </w:r>
      <w:r>
        <w:rPr>
          <w:color w:val="231F20"/>
          <w:spacing w:val="-29"/>
          <w:w w:val="105"/>
        </w:rPr>
        <w:t> </w:t>
      </w:r>
      <w:r>
        <w:rPr>
          <w:color w:val="231F20"/>
          <w:w w:val="105"/>
        </w:rPr>
        <w:t>nacional,</w:t>
      </w:r>
      <w:r>
        <w:rPr>
          <w:color w:val="231F20"/>
          <w:spacing w:val="-29"/>
          <w:w w:val="105"/>
        </w:rPr>
        <w:t> </w:t>
      </w:r>
      <w:r>
        <w:rPr>
          <w:color w:val="231F20"/>
          <w:w w:val="105"/>
        </w:rPr>
        <w:t>puede</w:t>
      </w:r>
      <w:r>
        <w:rPr>
          <w:color w:val="231F20"/>
          <w:spacing w:val="-29"/>
          <w:w w:val="105"/>
        </w:rPr>
        <w:t> </w:t>
      </w:r>
      <w:r>
        <w:rPr>
          <w:color w:val="231F20"/>
          <w:w w:val="105"/>
        </w:rPr>
        <w:t>decirse</w:t>
      </w:r>
      <w:r>
        <w:rPr>
          <w:color w:val="231F20"/>
          <w:spacing w:val="-29"/>
          <w:w w:val="105"/>
        </w:rPr>
        <w:t> </w:t>
      </w:r>
      <w:r>
        <w:rPr>
          <w:color w:val="231F20"/>
          <w:w w:val="105"/>
        </w:rPr>
        <w:t>que</w:t>
      </w:r>
      <w:r>
        <w:rPr>
          <w:color w:val="231F20"/>
          <w:spacing w:val="-29"/>
          <w:w w:val="105"/>
        </w:rPr>
        <w:t> </w:t>
      </w:r>
      <w:r>
        <w:rPr>
          <w:color w:val="231F20"/>
          <w:w w:val="105"/>
        </w:rPr>
        <w:t>es</w:t>
      </w:r>
      <w:r>
        <w:rPr>
          <w:color w:val="231F20"/>
          <w:spacing w:val="-29"/>
          <w:w w:val="105"/>
        </w:rPr>
        <w:t> </w:t>
      </w:r>
      <w:r>
        <w:rPr>
          <w:color w:val="231F20"/>
          <w:w w:val="105"/>
        </w:rPr>
        <w:t>la</w:t>
      </w:r>
      <w:r>
        <w:rPr>
          <w:color w:val="231F20"/>
          <w:spacing w:val="-29"/>
          <w:w w:val="105"/>
        </w:rPr>
        <w:t> </w:t>
      </w:r>
      <w:r>
        <w:rPr>
          <w:color w:val="231F20"/>
          <w:w w:val="105"/>
        </w:rPr>
        <w:t>segunda entidad</w:t>
      </w:r>
      <w:r>
        <w:rPr>
          <w:color w:val="231F20"/>
          <w:spacing w:val="-16"/>
          <w:w w:val="105"/>
        </w:rPr>
        <w:t> </w:t>
      </w:r>
      <w:r>
        <w:rPr>
          <w:color w:val="231F20"/>
          <w:w w:val="105"/>
        </w:rPr>
        <w:t>más</w:t>
      </w:r>
      <w:r>
        <w:rPr>
          <w:color w:val="231F20"/>
          <w:spacing w:val="-16"/>
          <w:w w:val="105"/>
        </w:rPr>
        <w:t> </w:t>
      </w:r>
      <w:r>
        <w:rPr>
          <w:color w:val="231F20"/>
          <w:w w:val="105"/>
        </w:rPr>
        <w:t>importante</w:t>
      </w:r>
      <w:r>
        <w:rPr>
          <w:color w:val="231F20"/>
          <w:spacing w:val="-16"/>
          <w:w w:val="105"/>
        </w:rPr>
        <w:t> </w:t>
      </w:r>
      <w:r>
        <w:rPr>
          <w:color w:val="231F20"/>
          <w:w w:val="105"/>
        </w:rPr>
        <w:t>en</w:t>
      </w:r>
      <w:r>
        <w:rPr>
          <w:color w:val="231F20"/>
          <w:spacing w:val="-16"/>
          <w:w w:val="105"/>
        </w:rPr>
        <w:t> </w:t>
      </w:r>
      <w:r>
        <w:rPr>
          <w:color w:val="231F20"/>
          <w:w w:val="105"/>
        </w:rPr>
        <w:t>ese</w:t>
      </w:r>
      <w:r>
        <w:rPr>
          <w:color w:val="231F20"/>
          <w:spacing w:val="-16"/>
          <w:w w:val="105"/>
        </w:rPr>
        <w:t> </w:t>
      </w:r>
      <w:r>
        <w:rPr>
          <w:color w:val="231F20"/>
          <w:w w:val="105"/>
        </w:rPr>
        <w:t>rubro,</w:t>
      </w:r>
      <w:r>
        <w:rPr>
          <w:color w:val="231F20"/>
          <w:spacing w:val="-16"/>
          <w:w w:val="105"/>
        </w:rPr>
        <w:t> </w:t>
      </w:r>
      <w:r>
        <w:rPr>
          <w:color w:val="231F20"/>
          <w:w w:val="105"/>
        </w:rPr>
        <w:t>toda</w:t>
      </w:r>
      <w:r>
        <w:rPr>
          <w:color w:val="231F20"/>
          <w:spacing w:val="-16"/>
          <w:w w:val="105"/>
        </w:rPr>
        <w:t> </w:t>
      </w:r>
      <w:r>
        <w:rPr>
          <w:color w:val="231F20"/>
          <w:w w:val="105"/>
        </w:rPr>
        <w:t>vez</w:t>
      </w:r>
      <w:r>
        <w:rPr>
          <w:color w:val="231F20"/>
          <w:spacing w:val="-16"/>
          <w:w w:val="105"/>
        </w:rPr>
        <w:t> </w:t>
      </w:r>
      <w:r>
        <w:rPr>
          <w:color w:val="231F20"/>
          <w:w w:val="105"/>
        </w:rPr>
        <w:t>que</w:t>
      </w:r>
      <w:r>
        <w:rPr>
          <w:color w:val="231F20"/>
          <w:spacing w:val="-16"/>
          <w:w w:val="105"/>
        </w:rPr>
        <w:t> </w:t>
      </w:r>
      <w:r>
        <w:rPr>
          <w:color w:val="231F20"/>
          <w:w w:val="105"/>
        </w:rPr>
        <w:t>aporta</w:t>
      </w:r>
      <w:r>
        <w:rPr>
          <w:color w:val="231F20"/>
          <w:spacing w:val="-16"/>
          <w:w w:val="105"/>
        </w:rPr>
        <w:t> </w:t>
      </w:r>
      <w:r>
        <w:rPr>
          <w:color w:val="231F20"/>
          <w:w w:val="105"/>
        </w:rPr>
        <w:t>9.3%</w:t>
      </w:r>
      <w:r>
        <w:rPr>
          <w:color w:val="231F20"/>
          <w:spacing w:val="-16"/>
          <w:w w:val="105"/>
        </w:rPr>
        <w:t> </w:t>
      </w:r>
      <w:r>
        <w:rPr>
          <w:color w:val="231F20"/>
          <w:w w:val="105"/>
        </w:rPr>
        <w:t>del</w:t>
      </w:r>
      <w:r>
        <w:rPr>
          <w:color w:val="231F20"/>
          <w:spacing w:val="-16"/>
          <w:w w:val="105"/>
        </w:rPr>
        <w:t> </w:t>
      </w:r>
      <w:r>
        <w:rPr>
          <w:color w:val="231F20"/>
          <w:w w:val="105"/>
        </w:rPr>
        <w:t>total,</w:t>
      </w:r>
      <w:r>
        <w:rPr>
          <w:color w:val="231F20"/>
          <w:spacing w:val="-16"/>
          <w:w w:val="105"/>
        </w:rPr>
        <w:t> </w:t>
      </w:r>
      <w:r>
        <w:rPr>
          <w:color w:val="231F20"/>
          <w:w w:val="105"/>
        </w:rPr>
        <w:t>quedando por</w:t>
      </w:r>
      <w:r>
        <w:rPr>
          <w:color w:val="231F20"/>
          <w:spacing w:val="-23"/>
          <w:w w:val="105"/>
        </w:rPr>
        <w:t> </w:t>
      </w:r>
      <w:r>
        <w:rPr>
          <w:color w:val="231F20"/>
          <w:w w:val="105"/>
        </w:rPr>
        <w:t>abajo</w:t>
      </w:r>
      <w:r>
        <w:rPr>
          <w:color w:val="231F20"/>
          <w:spacing w:val="-23"/>
          <w:w w:val="105"/>
        </w:rPr>
        <w:t> </w:t>
      </w:r>
      <w:r>
        <w:rPr>
          <w:color w:val="231F20"/>
          <w:w w:val="105"/>
        </w:rPr>
        <w:t>del</w:t>
      </w:r>
      <w:r>
        <w:rPr>
          <w:color w:val="231F20"/>
          <w:spacing w:val="-23"/>
          <w:w w:val="105"/>
        </w:rPr>
        <w:t> </w:t>
      </w:r>
      <w:r>
        <w:rPr>
          <w:color w:val="231F20"/>
          <w:w w:val="105"/>
        </w:rPr>
        <w:t>Distrito</w:t>
      </w:r>
      <w:r>
        <w:rPr>
          <w:color w:val="231F20"/>
          <w:spacing w:val="-22"/>
          <w:w w:val="105"/>
        </w:rPr>
        <w:t> </w:t>
      </w:r>
      <w:r>
        <w:rPr>
          <w:color w:val="231F20"/>
          <w:w w:val="105"/>
        </w:rPr>
        <w:t>Federal</w:t>
      </w:r>
      <w:r>
        <w:rPr>
          <w:color w:val="231F20"/>
          <w:spacing w:val="-23"/>
          <w:w w:val="105"/>
        </w:rPr>
        <w:t> </w:t>
      </w:r>
      <w:r>
        <w:rPr>
          <w:color w:val="231F20"/>
          <w:w w:val="105"/>
        </w:rPr>
        <w:t>que</w:t>
      </w:r>
      <w:r>
        <w:rPr>
          <w:color w:val="231F20"/>
          <w:spacing w:val="-23"/>
          <w:w w:val="105"/>
        </w:rPr>
        <w:t> </w:t>
      </w:r>
      <w:r>
        <w:rPr>
          <w:color w:val="231F20"/>
          <w:w w:val="105"/>
        </w:rPr>
        <w:t>contribuye</w:t>
      </w:r>
      <w:r>
        <w:rPr>
          <w:color w:val="231F20"/>
          <w:spacing w:val="-23"/>
          <w:w w:val="105"/>
        </w:rPr>
        <w:t> </w:t>
      </w:r>
      <w:r>
        <w:rPr>
          <w:color w:val="231F20"/>
          <w:w w:val="105"/>
        </w:rPr>
        <w:t>con</w:t>
      </w:r>
      <w:r>
        <w:rPr>
          <w:color w:val="231F20"/>
          <w:spacing w:val="-23"/>
          <w:w w:val="105"/>
        </w:rPr>
        <w:t> </w:t>
      </w:r>
      <w:r>
        <w:rPr>
          <w:color w:val="231F20"/>
          <w:w w:val="105"/>
        </w:rPr>
        <w:t>16.6%</w:t>
      </w:r>
      <w:r>
        <w:rPr>
          <w:color w:val="231F20"/>
          <w:spacing w:val="-23"/>
          <w:w w:val="105"/>
        </w:rPr>
        <w:t> </w:t>
      </w:r>
      <w:r>
        <w:rPr>
          <w:color w:val="231F20"/>
          <w:w w:val="105"/>
        </w:rPr>
        <w:t>y</w:t>
      </w:r>
      <w:r>
        <w:rPr>
          <w:color w:val="231F20"/>
          <w:spacing w:val="-23"/>
          <w:w w:val="105"/>
        </w:rPr>
        <w:t> </w:t>
      </w:r>
      <w:r>
        <w:rPr>
          <w:color w:val="231F20"/>
          <w:w w:val="105"/>
        </w:rPr>
        <w:t>seguido</w:t>
      </w:r>
      <w:r>
        <w:rPr>
          <w:color w:val="231F20"/>
          <w:spacing w:val="-22"/>
          <w:w w:val="105"/>
        </w:rPr>
        <w:t> </w:t>
      </w:r>
      <w:r>
        <w:rPr>
          <w:color w:val="231F20"/>
          <w:w w:val="105"/>
        </w:rPr>
        <w:t>por</w:t>
      </w:r>
      <w:r>
        <w:rPr>
          <w:color w:val="231F20"/>
          <w:spacing w:val="-23"/>
          <w:w w:val="105"/>
        </w:rPr>
        <w:t> </w:t>
      </w:r>
      <w:r>
        <w:rPr>
          <w:color w:val="231F20"/>
          <w:w w:val="105"/>
        </w:rPr>
        <w:t>Nuevo</w:t>
      </w:r>
      <w:r>
        <w:rPr>
          <w:color w:val="231F20"/>
          <w:spacing w:val="-23"/>
          <w:w w:val="105"/>
        </w:rPr>
        <w:t> </w:t>
      </w:r>
      <w:r>
        <w:rPr>
          <w:color w:val="231F20"/>
          <w:w w:val="105"/>
        </w:rPr>
        <w:t>León que aporta 7.5% (</w:t>
      </w:r>
      <w:r>
        <w:rPr>
          <w:color w:val="231F20"/>
          <w:w w:val="105"/>
          <w:sz w:val="16"/>
        </w:rPr>
        <w:t>inegi</w:t>
      </w:r>
      <w:r>
        <w:rPr>
          <w:color w:val="231F20"/>
          <w:w w:val="105"/>
        </w:rPr>
        <w:t>,</w:t>
      </w:r>
      <w:r>
        <w:rPr>
          <w:color w:val="231F20"/>
          <w:spacing w:val="-10"/>
          <w:w w:val="105"/>
        </w:rPr>
        <w:t> </w:t>
      </w:r>
      <w:r>
        <w:rPr>
          <w:color w:val="231F20"/>
          <w:w w:val="105"/>
        </w:rPr>
        <w:t>2012b).</w:t>
      </w:r>
    </w:p>
    <w:p>
      <w:pPr>
        <w:pStyle w:val="BodyText"/>
        <w:spacing w:line="247" w:lineRule="auto"/>
        <w:ind w:left="117" w:right="100" w:firstLine="226"/>
        <w:jc w:val="both"/>
      </w:pPr>
      <w:r>
        <w:rPr>
          <w:color w:val="231F20"/>
          <w:w w:val="105"/>
        </w:rPr>
        <w:t>El</w:t>
      </w:r>
      <w:r>
        <w:rPr>
          <w:color w:val="231F20"/>
          <w:spacing w:val="-12"/>
          <w:w w:val="105"/>
        </w:rPr>
        <w:t> </w:t>
      </w:r>
      <w:r>
        <w:rPr>
          <w:i/>
          <w:color w:val="231F20"/>
          <w:w w:val="105"/>
        </w:rPr>
        <w:t>Informe</w:t>
      </w:r>
      <w:r>
        <w:rPr>
          <w:i/>
          <w:color w:val="231F20"/>
          <w:spacing w:val="-12"/>
          <w:w w:val="105"/>
        </w:rPr>
        <w:t> </w:t>
      </w:r>
      <w:r>
        <w:rPr>
          <w:i/>
          <w:color w:val="231F20"/>
          <w:spacing w:val="-3"/>
          <w:w w:val="105"/>
        </w:rPr>
        <w:t>sobre</w:t>
      </w:r>
      <w:r>
        <w:rPr>
          <w:i/>
          <w:color w:val="231F20"/>
          <w:spacing w:val="-12"/>
          <w:w w:val="105"/>
        </w:rPr>
        <w:t> </w:t>
      </w:r>
      <w:r>
        <w:rPr>
          <w:i/>
          <w:color w:val="231F20"/>
          <w:w w:val="105"/>
        </w:rPr>
        <w:t>Desarrollo</w:t>
      </w:r>
      <w:r>
        <w:rPr>
          <w:i/>
          <w:color w:val="231F20"/>
          <w:spacing w:val="-12"/>
          <w:w w:val="105"/>
        </w:rPr>
        <w:t> </w:t>
      </w:r>
      <w:r>
        <w:rPr>
          <w:i/>
          <w:color w:val="231F20"/>
          <w:w w:val="105"/>
        </w:rPr>
        <w:t>Humano</w:t>
      </w:r>
      <w:r>
        <w:rPr>
          <w:i/>
          <w:color w:val="231F20"/>
          <w:spacing w:val="-12"/>
          <w:w w:val="105"/>
        </w:rPr>
        <w:t> </w:t>
      </w:r>
      <w:r>
        <w:rPr>
          <w:i/>
          <w:color w:val="231F20"/>
          <w:w w:val="105"/>
        </w:rPr>
        <w:t>Estado</w:t>
      </w:r>
      <w:r>
        <w:rPr>
          <w:i/>
          <w:color w:val="231F20"/>
          <w:spacing w:val="-12"/>
          <w:w w:val="105"/>
        </w:rPr>
        <w:t> </w:t>
      </w:r>
      <w:r>
        <w:rPr>
          <w:i/>
          <w:color w:val="231F20"/>
          <w:w w:val="105"/>
        </w:rPr>
        <w:t>de</w:t>
      </w:r>
      <w:r>
        <w:rPr>
          <w:i/>
          <w:color w:val="231F20"/>
          <w:spacing w:val="-12"/>
          <w:w w:val="105"/>
        </w:rPr>
        <w:t> </w:t>
      </w:r>
      <w:r>
        <w:rPr>
          <w:i/>
          <w:color w:val="231F20"/>
          <w:w w:val="105"/>
        </w:rPr>
        <w:t>México</w:t>
      </w:r>
      <w:r>
        <w:rPr>
          <w:i/>
          <w:color w:val="231F20"/>
          <w:spacing w:val="-12"/>
          <w:w w:val="105"/>
        </w:rPr>
        <w:t> </w:t>
      </w:r>
      <w:r>
        <w:rPr>
          <w:i/>
          <w:color w:val="231F20"/>
          <w:spacing w:val="-4"/>
          <w:w w:val="105"/>
        </w:rPr>
        <w:t>2011</w:t>
      </w:r>
      <w:r>
        <w:rPr>
          <w:color w:val="231F20"/>
          <w:spacing w:val="-4"/>
          <w:w w:val="105"/>
        </w:rPr>
        <w:t>,</w:t>
      </w:r>
      <w:r>
        <w:rPr>
          <w:color w:val="231F20"/>
          <w:spacing w:val="-12"/>
          <w:w w:val="105"/>
        </w:rPr>
        <w:t> </w:t>
      </w:r>
      <w:r>
        <w:rPr>
          <w:color w:val="231F20"/>
          <w:w w:val="105"/>
        </w:rPr>
        <w:t>elaborado</w:t>
      </w:r>
      <w:r>
        <w:rPr>
          <w:color w:val="231F20"/>
          <w:spacing w:val="-12"/>
          <w:w w:val="105"/>
        </w:rPr>
        <w:t> </w:t>
      </w:r>
      <w:r>
        <w:rPr>
          <w:color w:val="231F20"/>
          <w:w w:val="105"/>
        </w:rPr>
        <w:t>por</w:t>
      </w:r>
      <w:r>
        <w:rPr>
          <w:color w:val="231F20"/>
          <w:spacing w:val="-12"/>
          <w:w w:val="105"/>
        </w:rPr>
        <w:t> </w:t>
      </w:r>
      <w:r>
        <w:rPr>
          <w:color w:val="231F20"/>
          <w:w w:val="105"/>
        </w:rPr>
        <w:t>el Programa de las Naciones Unidas para el Desarrollo (</w:t>
      </w:r>
      <w:r>
        <w:rPr>
          <w:color w:val="231F20"/>
          <w:w w:val="105"/>
          <w:sz w:val="16"/>
        </w:rPr>
        <w:t>pnud</w:t>
      </w:r>
      <w:r>
        <w:rPr>
          <w:color w:val="231F20"/>
          <w:w w:val="105"/>
        </w:rPr>
        <w:t>, 2011), indica que en 2009</w:t>
      </w:r>
      <w:r>
        <w:rPr>
          <w:color w:val="231F20"/>
          <w:spacing w:val="-12"/>
          <w:w w:val="105"/>
        </w:rPr>
        <w:t> </w:t>
      </w:r>
      <w:r>
        <w:rPr>
          <w:color w:val="231F20"/>
          <w:w w:val="105"/>
        </w:rPr>
        <w:t>la</w:t>
      </w:r>
      <w:r>
        <w:rPr>
          <w:color w:val="231F20"/>
          <w:spacing w:val="-12"/>
          <w:w w:val="105"/>
        </w:rPr>
        <w:t> </w:t>
      </w:r>
      <w:r>
        <w:rPr>
          <w:color w:val="231F20"/>
          <w:w w:val="105"/>
        </w:rPr>
        <w:t>entidad</w:t>
      </w:r>
      <w:r>
        <w:rPr>
          <w:color w:val="231F20"/>
          <w:spacing w:val="-12"/>
          <w:w w:val="105"/>
        </w:rPr>
        <w:t> </w:t>
      </w:r>
      <w:r>
        <w:rPr>
          <w:color w:val="231F20"/>
          <w:w w:val="105"/>
        </w:rPr>
        <w:t>alcanzó</w:t>
      </w:r>
      <w:r>
        <w:rPr>
          <w:color w:val="231F20"/>
          <w:spacing w:val="-12"/>
          <w:w w:val="105"/>
        </w:rPr>
        <w:t> </w:t>
      </w:r>
      <w:r>
        <w:rPr>
          <w:color w:val="231F20"/>
          <w:w w:val="105"/>
        </w:rPr>
        <w:t>un</w:t>
      </w:r>
      <w:r>
        <w:rPr>
          <w:color w:val="231F20"/>
          <w:spacing w:val="-12"/>
          <w:w w:val="105"/>
        </w:rPr>
        <w:t> </w:t>
      </w:r>
      <w:r>
        <w:rPr>
          <w:color w:val="231F20"/>
          <w:w w:val="105"/>
        </w:rPr>
        <w:t>índice</w:t>
      </w:r>
      <w:r>
        <w:rPr>
          <w:color w:val="231F20"/>
          <w:spacing w:val="-12"/>
          <w:w w:val="105"/>
        </w:rPr>
        <w:t> </w:t>
      </w:r>
      <w:r>
        <w:rPr>
          <w:color w:val="231F20"/>
          <w:w w:val="105"/>
        </w:rPr>
        <w:t>de</w:t>
      </w:r>
      <w:r>
        <w:rPr>
          <w:color w:val="231F20"/>
          <w:spacing w:val="-12"/>
          <w:w w:val="105"/>
        </w:rPr>
        <w:t> </w:t>
      </w:r>
      <w:r>
        <w:rPr>
          <w:color w:val="231F20"/>
          <w:w w:val="105"/>
        </w:rPr>
        <w:t>desarrollo</w:t>
      </w:r>
      <w:r>
        <w:rPr>
          <w:color w:val="231F20"/>
          <w:spacing w:val="-12"/>
          <w:w w:val="105"/>
        </w:rPr>
        <w:t> </w:t>
      </w:r>
      <w:r>
        <w:rPr>
          <w:color w:val="231F20"/>
          <w:w w:val="105"/>
        </w:rPr>
        <w:t>humano</w:t>
      </w:r>
      <w:r>
        <w:rPr>
          <w:color w:val="231F20"/>
          <w:w w:val="105"/>
          <w:position w:val="7"/>
          <w:sz w:val="14"/>
        </w:rPr>
        <w:t>1</w:t>
      </w:r>
      <w:r>
        <w:rPr>
          <w:color w:val="231F20"/>
          <w:spacing w:val="4"/>
          <w:w w:val="105"/>
          <w:position w:val="7"/>
          <w:sz w:val="14"/>
        </w:rPr>
        <w:t> </w:t>
      </w:r>
      <w:r>
        <w:rPr>
          <w:color w:val="231F20"/>
          <w:w w:val="105"/>
        </w:rPr>
        <w:t>(</w:t>
      </w:r>
      <w:r>
        <w:rPr>
          <w:color w:val="231F20"/>
          <w:w w:val="105"/>
          <w:sz w:val="16"/>
        </w:rPr>
        <w:t>idh</w:t>
      </w:r>
      <w:r>
        <w:rPr>
          <w:color w:val="231F20"/>
          <w:w w:val="105"/>
        </w:rPr>
        <w:t>)</w:t>
      </w:r>
      <w:r>
        <w:rPr>
          <w:color w:val="231F20"/>
          <w:spacing w:val="-12"/>
          <w:w w:val="105"/>
        </w:rPr>
        <w:t> </w:t>
      </w:r>
      <w:r>
        <w:rPr>
          <w:color w:val="231F20"/>
          <w:w w:val="105"/>
        </w:rPr>
        <w:t>de</w:t>
      </w:r>
      <w:r>
        <w:rPr>
          <w:color w:val="231F20"/>
          <w:spacing w:val="-12"/>
          <w:w w:val="105"/>
        </w:rPr>
        <w:t> </w:t>
      </w:r>
      <w:r>
        <w:rPr>
          <w:color w:val="231F20"/>
          <w:w w:val="105"/>
        </w:rPr>
        <w:t>0.8136,</w:t>
      </w:r>
      <w:r>
        <w:rPr>
          <w:color w:val="231F20"/>
          <w:spacing w:val="-12"/>
          <w:w w:val="105"/>
        </w:rPr>
        <w:t> </w:t>
      </w:r>
      <w:r>
        <w:rPr>
          <w:color w:val="231F20"/>
          <w:w w:val="105"/>
        </w:rPr>
        <w:t>cifra</w:t>
      </w:r>
      <w:r>
        <w:rPr>
          <w:color w:val="231F20"/>
          <w:spacing w:val="-12"/>
          <w:w w:val="105"/>
        </w:rPr>
        <w:t> </w:t>
      </w:r>
      <w:r>
        <w:rPr>
          <w:color w:val="231F20"/>
          <w:w w:val="105"/>
        </w:rPr>
        <w:t>que sitúa</w:t>
      </w:r>
      <w:r>
        <w:rPr>
          <w:color w:val="231F20"/>
          <w:spacing w:val="-33"/>
          <w:w w:val="105"/>
        </w:rPr>
        <w:t> </w:t>
      </w:r>
      <w:r>
        <w:rPr>
          <w:color w:val="231F20"/>
          <w:w w:val="105"/>
        </w:rPr>
        <w:t>al</w:t>
      </w:r>
      <w:r>
        <w:rPr>
          <w:color w:val="231F20"/>
          <w:spacing w:val="-33"/>
          <w:w w:val="105"/>
        </w:rPr>
        <w:t> </w:t>
      </w:r>
      <w:r>
        <w:rPr>
          <w:color w:val="231F20"/>
          <w:w w:val="105"/>
        </w:rPr>
        <w:t>Estado</w:t>
      </w:r>
      <w:r>
        <w:rPr>
          <w:color w:val="231F20"/>
          <w:spacing w:val="-33"/>
          <w:w w:val="105"/>
        </w:rPr>
        <w:t> </w:t>
      </w:r>
      <w:r>
        <w:rPr>
          <w:color w:val="231F20"/>
          <w:w w:val="105"/>
        </w:rPr>
        <w:t>de</w:t>
      </w:r>
      <w:r>
        <w:rPr>
          <w:color w:val="231F20"/>
          <w:spacing w:val="-33"/>
          <w:w w:val="105"/>
        </w:rPr>
        <w:t> </w:t>
      </w:r>
      <w:r>
        <w:rPr>
          <w:color w:val="231F20"/>
          <w:w w:val="105"/>
        </w:rPr>
        <w:t>México</w:t>
      </w:r>
      <w:r>
        <w:rPr>
          <w:color w:val="231F20"/>
          <w:spacing w:val="-33"/>
          <w:w w:val="105"/>
        </w:rPr>
        <w:t> </w:t>
      </w:r>
      <w:r>
        <w:rPr>
          <w:color w:val="231F20"/>
          <w:w w:val="105"/>
        </w:rPr>
        <w:t>en</w:t>
      </w:r>
      <w:r>
        <w:rPr>
          <w:color w:val="231F20"/>
          <w:spacing w:val="-33"/>
          <w:w w:val="105"/>
        </w:rPr>
        <w:t> </w:t>
      </w:r>
      <w:r>
        <w:rPr>
          <w:color w:val="231F20"/>
          <w:w w:val="105"/>
        </w:rPr>
        <w:t>la</w:t>
      </w:r>
      <w:r>
        <w:rPr>
          <w:color w:val="231F20"/>
          <w:spacing w:val="-33"/>
          <w:w w:val="105"/>
        </w:rPr>
        <w:t> </w:t>
      </w:r>
      <w:r>
        <w:rPr>
          <w:color w:val="231F20"/>
          <w:w w:val="105"/>
        </w:rPr>
        <w:t>posición</w:t>
      </w:r>
      <w:r>
        <w:rPr>
          <w:color w:val="231F20"/>
          <w:spacing w:val="-33"/>
          <w:w w:val="105"/>
        </w:rPr>
        <w:t> </w:t>
      </w:r>
      <w:r>
        <w:rPr>
          <w:color w:val="231F20"/>
          <w:w w:val="105"/>
        </w:rPr>
        <w:t>18</w:t>
      </w:r>
      <w:r>
        <w:rPr>
          <w:color w:val="231F20"/>
          <w:spacing w:val="-33"/>
          <w:w w:val="105"/>
        </w:rPr>
        <w:t> </w:t>
      </w:r>
      <w:r>
        <w:rPr>
          <w:color w:val="231F20"/>
          <w:w w:val="105"/>
        </w:rPr>
        <w:t>a</w:t>
      </w:r>
      <w:r>
        <w:rPr>
          <w:color w:val="231F20"/>
          <w:spacing w:val="-33"/>
          <w:w w:val="105"/>
        </w:rPr>
        <w:t> </w:t>
      </w:r>
      <w:r>
        <w:rPr>
          <w:color w:val="231F20"/>
          <w:w w:val="105"/>
        </w:rPr>
        <w:t>nivel</w:t>
      </w:r>
      <w:r>
        <w:rPr>
          <w:color w:val="231F20"/>
          <w:spacing w:val="-33"/>
          <w:w w:val="105"/>
        </w:rPr>
        <w:t> </w:t>
      </w:r>
      <w:r>
        <w:rPr>
          <w:color w:val="231F20"/>
          <w:w w:val="105"/>
        </w:rPr>
        <w:t>nacional.</w:t>
      </w:r>
      <w:r>
        <w:rPr>
          <w:color w:val="231F20"/>
          <w:spacing w:val="-33"/>
          <w:w w:val="105"/>
        </w:rPr>
        <w:t> </w:t>
      </w:r>
      <w:r>
        <w:rPr>
          <w:color w:val="231F20"/>
          <w:w w:val="105"/>
        </w:rPr>
        <w:t>De</w:t>
      </w:r>
      <w:r>
        <w:rPr>
          <w:color w:val="231F20"/>
          <w:spacing w:val="-33"/>
          <w:w w:val="105"/>
        </w:rPr>
        <w:t> </w:t>
      </w:r>
      <w:r>
        <w:rPr>
          <w:color w:val="231F20"/>
          <w:w w:val="105"/>
        </w:rPr>
        <w:t>2007</w:t>
      </w:r>
      <w:r>
        <w:rPr>
          <w:color w:val="231F20"/>
          <w:spacing w:val="-33"/>
          <w:w w:val="105"/>
        </w:rPr>
        <w:t> </w:t>
      </w:r>
      <w:r>
        <w:rPr>
          <w:color w:val="231F20"/>
          <w:w w:val="105"/>
        </w:rPr>
        <w:t>a</w:t>
      </w:r>
      <w:r>
        <w:rPr>
          <w:color w:val="231F20"/>
          <w:spacing w:val="-33"/>
          <w:w w:val="105"/>
        </w:rPr>
        <w:t> </w:t>
      </w:r>
      <w:r>
        <w:rPr>
          <w:color w:val="231F20"/>
          <w:w w:val="105"/>
        </w:rPr>
        <w:t>2009,</w:t>
      </w:r>
      <w:r>
        <w:rPr>
          <w:color w:val="231F20"/>
          <w:spacing w:val="-33"/>
          <w:w w:val="105"/>
        </w:rPr>
        <w:t> </w:t>
      </w:r>
      <w:r>
        <w:rPr>
          <w:color w:val="231F20"/>
          <w:w w:val="105"/>
        </w:rPr>
        <w:t>el</w:t>
      </w:r>
      <w:r>
        <w:rPr>
          <w:color w:val="231F20"/>
          <w:spacing w:val="-33"/>
          <w:w w:val="105"/>
        </w:rPr>
        <w:t> </w:t>
      </w:r>
      <w:r>
        <w:rPr>
          <w:color w:val="231F20"/>
          <w:w w:val="105"/>
        </w:rPr>
        <w:t>índice de</w:t>
      </w:r>
      <w:r>
        <w:rPr>
          <w:color w:val="231F20"/>
          <w:spacing w:val="-24"/>
          <w:w w:val="105"/>
        </w:rPr>
        <w:t> </w:t>
      </w:r>
      <w:r>
        <w:rPr>
          <w:color w:val="231F20"/>
          <w:w w:val="105"/>
        </w:rPr>
        <w:t>la</w:t>
      </w:r>
      <w:r>
        <w:rPr>
          <w:color w:val="231F20"/>
          <w:spacing w:val="-24"/>
          <w:w w:val="105"/>
        </w:rPr>
        <w:t> </w:t>
      </w:r>
      <w:r>
        <w:rPr>
          <w:color w:val="231F20"/>
          <w:w w:val="105"/>
        </w:rPr>
        <w:t>entidad</w:t>
      </w:r>
      <w:r>
        <w:rPr>
          <w:color w:val="231F20"/>
          <w:spacing w:val="-25"/>
          <w:w w:val="105"/>
        </w:rPr>
        <w:t> </w:t>
      </w:r>
      <w:r>
        <w:rPr>
          <w:color w:val="231F20"/>
          <w:w w:val="105"/>
        </w:rPr>
        <w:t>se</w:t>
      </w:r>
      <w:r>
        <w:rPr>
          <w:color w:val="231F20"/>
          <w:spacing w:val="-24"/>
          <w:w w:val="105"/>
        </w:rPr>
        <w:t> </w:t>
      </w:r>
      <w:r>
        <w:rPr>
          <w:color w:val="231F20"/>
          <w:w w:val="105"/>
        </w:rPr>
        <w:t>redujo</w:t>
      </w:r>
      <w:r>
        <w:rPr>
          <w:color w:val="231F20"/>
          <w:spacing w:val="-24"/>
          <w:w w:val="105"/>
        </w:rPr>
        <w:t> </w:t>
      </w:r>
      <w:r>
        <w:rPr>
          <w:color w:val="231F20"/>
          <w:w w:val="105"/>
        </w:rPr>
        <w:t>0.02%,</w:t>
      </w:r>
      <w:r>
        <w:rPr>
          <w:color w:val="231F20"/>
          <w:spacing w:val="-24"/>
          <w:w w:val="105"/>
        </w:rPr>
        <w:t> </w:t>
      </w:r>
      <w:r>
        <w:rPr>
          <w:color w:val="231F20"/>
          <w:w w:val="105"/>
        </w:rPr>
        <w:t>en</w:t>
      </w:r>
      <w:r>
        <w:rPr>
          <w:color w:val="231F20"/>
          <w:spacing w:val="-25"/>
          <w:w w:val="105"/>
        </w:rPr>
        <w:t> </w:t>
      </w:r>
      <w:r>
        <w:rPr>
          <w:color w:val="231F20"/>
          <w:w w:val="105"/>
        </w:rPr>
        <w:t>tanto</w:t>
      </w:r>
      <w:r>
        <w:rPr>
          <w:color w:val="231F20"/>
          <w:spacing w:val="-25"/>
          <w:w w:val="105"/>
        </w:rPr>
        <w:t> </w:t>
      </w:r>
      <w:r>
        <w:rPr>
          <w:color w:val="231F20"/>
          <w:w w:val="105"/>
        </w:rPr>
        <w:t>que</w:t>
      </w:r>
      <w:r>
        <w:rPr>
          <w:color w:val="231F20"/>
          <w:spacing w:val="-24"/>
          <w:w w:val="105"/>
        </w:rPr>
        <w:t> </w:t>
      </w:r>
      <w:r>
        <w:rPr>
          <w:color w:val="231F20"/>
          <w:w w:val="105"/>
        </w:rPr>
        <w:t>el</w:t>
      </w:r>
      <w:r>
        <w:rPr>
          <w:color w:val="231F20"/>
          <w:spacing w:val="-24"/>
          <w:w w:val="105"/>
        </w:rPr>
        <w:t> </w:t>
      </w:r>
      <w:r>
        <w:rPr>
          <w:color w:val="231F20"/>
          <w:w w:val="105"/>
        </w:rPr>
        <w:t>índice</w:t>
      </w:r>
      <w:r>
        <w:rPr>
          <w:color w:val="231F20"/>
          <w:spacing w:val="-25"/>
          <w:w w:val="105"/>
        </w:rPr>
        <w:t> </w:t>
      </w:r>
      <w:r>
        <w:rPr>
          <w:color w:val="231F20"/>
          <w:w w:val="105"/>
        </w:rPr>
        <w:t>nacional</w:t>
      </w:r>
      <w:r>
        <w:rPr>
          <w:color w:val="231F20"/>
          <w:spacing w:val="-24"/>
          <w:w w:val="105"/>
        </w:rPr>
        <w:t> </w:t>
      </w:r>
      <w:r>
        <w:rPr>
          <w:color w:val="231F20"/>
          <w:w w:val="105"/>
        </w:rPr>
        <w:t>creció</w:t>
      </w:r>
      <w:r>
        <w:rPr>
          <w:color w:val="231F20"/>
          <w:spacing w:val="-25"/>
          <w:w w:val="105"/>
        </w:rPr>
        <w:t> </w:t>
      </w:r>
      <w:r>
        <w:rPr>
          <w:color w:val="231F20"/>
          <w:w w:val="105"/>
        </w:rPr>
        <w:t>0.15%.</w:t>
      </w:r>
    </w:p>
    <w:p>
      <w:pPr>
        <w:pStyle w:val="BodyText"/>
        <w:spacing w:line="249" w:lineRule="auto" w:before="3"/>
        <w:ind w:left="117" w:right="101" w:firstLine="226"/>
        <w:jc w:val="both"/>
      </w:pPr>
      <w:r>
        <w:rPr>
          <w:color w:val="231F20"/>
          <w:w w:val="105"/>
        </w:rPr>
        <w:t>A</w:t>
      </w:r>
      <w:r>
        <w:rPr>
          <w:color w:val="231F20"/>
          <w:spacing w:val="-34"/>
          <w:w w:val="105"/>
        </w:rPr>
        <w:t> </w:t>
      </w:r>
      <w:r>
        <w:rPr>
          <w:color w:val="231F20"/>
          <w:w w:val="105"/>
        </w:rPr>
        <w:t>nivel</w:t>
      </w:r>
      <w:r>
        <w:rPr>
          <w:color w:val="231F20"/>
          <w:spacing w:val="-27"/>
          <w:w w:val="105"/>
        </w:rPr>
        <w:t> </w:t>
      </w:r>
      <w:r>
        <w:rPr>
          <w:color w:val="231F20"/>
          <w:w w:val="105"/>
        </w:rPr>
        <w:t>global,</w:t>
      </w:r>
      <w:r>
        <w:rPr>
          <w:color w:val="231F20"/>
          <w:spacing w:val="-27"/>
          <w:w w:val="105"/>
        </w:rPr>
        <w:t> </w:t>
      </w:r>
      <w:r>
        <w:rPr>
          <w:color w:val="231F20"/>
          <w:w w:val="105"/>
        </w:rPr>
        <w:t>México</w:t>
      </w:r>
      <w:r>
        <w:rPr>
          <w:color w:val="231F20"/>
          <w:spacing w:val="-27"/>
          <w:w w:val="105"/>
        </w:rPr>
        <w:t> </w:t>
      </w:r>
      <w:r>
        <w:rPr>
          <w:color w:val="231F20"/>
          <w:w w:val="105"/>
        </w:rPr>
        <w:t>se</w:t>
      </w:r>
      <w:r>
        <w:rPr>
          <w:color w:val="231F20"/>
          <w:spacing w:val="-27"/>
          <w:w w:val="105"/>
        </w:rPr>
        <w:t> </w:t>
      </w:r>
      <w:r>
        <w:rPr>
          <w:color w:val="231F20"/>
          <w:w w:val="105"/>
        </w:rPr>
        <w:t>encuentra</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posición</w:t>
      </w:r>
      <w:r>
        <w:rPr>
          <w:color w:val="231F20"/>
          <w:spacing w:val="-27"/>
          <w:w w:val="105"/>
        </w:rPr>
        <w:t> </w:t>
      </w:r>
      <w:r>
        <w:rPr>
          <w:color w:val="231F20"/>
          <w:w w:val="105"/>
        </w:rPr>
        <w:t>53</w:t>
      </w:r>
      <w:r>
        <w:rPr>
          <w:color w:val="231F20"/>
          <w:spacing w:val="-27"/>
          <w:w w:val="105"/>
        </w:rPr>
        <w:t> </w:t>
      </w:r>
      <w:r>
        <w:rPr>
          <w:color w:val="231F20"/>
          <w:w w:val="105"/>
        </w:rPr>
        <w:t>entre</w:t>
      </w:r>
      <w:r>
        <w:rPr>
          <w:color w:val="231F20"/>
          <w:spacing w:val="-27"/>
          <w:w w:val="105"/>
        </w:rPr>
        <w:t> </w:t>
      </w:r>
      <w:r>
        <w:rPr>
          <w:color w:val="231F20"/>
          <w:w w:val="105"/>
        </w:rPr>
        <w:t>un</w:t>
      </w:r>
      <w:r>
        <w:rPr>
          <w:color w:val="231F20"/>
          <w:spacing w:val="-27"/>
          <w:w w:val="105"/>
        </w:rPr>
        <w:t> </w:t>
      </w:r>
      <w:r>
        <w:rPr>
          <w:color w:val="231F20"/>
          <w:w w:val="105"/>
        </w:rPr>
        <w:t>total</w:t>
      </w:r>
      <w:r>
        <w:rPr>
          <w:color w:val="231F20"/>
          <w:spacing w:val="-27"/>
          <w:w w:val="105"/>
        </w:rPr>
        <w:t> </w:t>
      </w:r>
      <w:r>
        <w:rPr>
          <w:color w:val="231F20"/>
          <w:w w:val="105"/>
        </w:rPr>
        <w:t>de</w:t>
      </w:r>
      <w:r>
        <w:rPr>
          <w:color w:val="231F20"/>
          <w:spacing w:val="-27"/>
          <w:w w:val="105"/>
        </w:rPr>
        <w:t> </w:t>
      </w:r>
      <w:r>
        <w:rPr>
          <w:color w:val="231F20"/>
          <w:w w:val="105"/>
        </w:rPr>
        <w:t>182</w:t>
      </w:r>
      <w:r>
        <w:rPr>
          <w:color w:val="231F20"/>
          <w:spacing w:val="-27"/>
          <w:w w:val="105"/>
        </w:rPr>
        <w:t> </w:t>
      </w:r>
      <w:r>
        <w:rPr>
          <w:color w:val="231F20"/>
          <w:w w:val="105"/>
        </w:rPr>
        <w:t>países, con</w:t>
      </w:r>
      <w:r>
        <w:rPr>
          <w:color w:val="231F20"/>
          <w:spacing w:val="-29"/>
          <w:w w:val="105"/>
        </w:rPr>
        <w:t> </w:t>
      </w:r>
      <w:r>
        <w:rPr>
          <w:color w:val="231F20"/>
          <w:w w:val="105"/>
        </w:rPr>
        <w:t>un</w:t>
      </w:r>
      <w:r>
        <w:rPr>
          <w:color w:val="231F20"/>
          <w:spacing w:val="-29"/>
          <w:w w:val="105"/>
        </w:rPr>
        <w:t> </w:t>
      </w:r>
      <w:r>
        <w:rPr>
          <w:color w:val="231F20"/>
          <w:w w:val="110"/>
          <w:sz w:val="16"/>
        </w:rPr>
        <w:t>idh</w:t>
      </w:r>
      <w:r>
        <w:rPr>
          <w:color w:val="231F20"/>
          <w:spacing w:val="-20"/>
          <w:w w:val="110"/>
          <w:sz w:val="16"/>
        </w:rPr>
        <w:t> </w:t>
      </w:r>
      <w:r>
        <w:rPr>
          <w:color w:val="231F20"/>
          <w:w w:val="105"/>
        </w:rPr>
        <w:t>de</w:t>
      </w:r>
      <w:r>
        <w:rPr>
          <w:color w:val="231F20"/>
          <w:spacing w:val="-29"/>
          <w:w w:val="105"/>
        </w:rPr>
        <w:t> </w:t>
      </w:r>
      <w:r>
        <w:rPr>
          <w:color w:val="231F20"/>
          <w:w w:val="105"/>
        </w:rPr>
        <w:t>0.825,</w:t>
      </w:r>
      <w:r>
        <w:rPr>
          <w:color w:val="231F20"/>
          <w:spacing w:val="-29"/>
          <w:w w:val="105"/>
        </w:rPr>
        <w:t> </w:t>
      </w:r>
      <w:r>
        <w:rPr>
          <w:color w:val="231F20"/>
          <w:w w:val="105"/>
        </w:rPr>
        <w:t>lo</w:t>
      </w:r>
      <w:r>
        <w:rPr>
          <w:color w:val="231F20"/>
          <w:spacing w:val="-29"/>
          <w:w w:val="105"/>
        </w:rPr>
        <w:t> </w:t>
      </w:r>
      <w:r>
        <w:rPr>
          <w:color w:val="231F20"/>
          <w:w w:val="105"/>
        </w:rPr>
        <w:t>que</w:t>
      </w:r>
      <w:r>
        <w:rPr>
          <w:color w:val="231F20"/>
          <w:spacing w:val="-29"/>
          <w:w w:val="105"/>
        </w:rPr>
        <w:t> </w:t>
      </w:r>
      <w:r>
        <w:rPr>
          <w:color w:val="231F20"/>
          <w:w w:val="105"/>
        </w:rPr>
        <w:t>significa</w:t>
      </w:r>
      <w:r>
        <w:rPr>
          <w:color w:val="231F20"/>
          <w:spacing w:val="-29"/>
          <w:w w:val="105"/>
        </w:rPr>
        <w:t> </w:t>
      </w:r>
      <w:r>
        <w:rPr>
          <w:color w:val="231F20"/>
          <w:w w:val="105"/>
        </w:rPr>
        <w:t>un</w:t>
      </w:r>
      <w:r>
        <w:rPr>
          <w:color w:val="231F20"/>
          <w:spacing w:val="-29"/>
          <w:w w:val="105"/>
        </w:rPr>
        <w:t> </w:t>
      </w:r>
      <w:r>
        <w:rPr>
          <w:color w:val="231F20"/>
          <w:w w:val="105"/>
        </w:rPr>
        <w:t>rango</w:t>
      </w:r>
      <w:r>
        <w:rPr>
          <w:color w:val="231F20"/>
          <w:spacing w:val="-29"/>
          <w:w w:val="105"/>
        </w:rPr>
        <w:t> </w:t>
      </w:r>
      <w:r>
        <w:rPr>
          <w:color w:val="231F20"/>
          <w:w w:val="105"/>
        </w:rPr>
        <w:t>de</w:t>
      </w:r>
      <w:r>
        <w:rPr>
          <w:color w:val="231F20"/>
          <w:spacing w:val="-29"/>
          <w:w w:val="105"/>
        </w:rPr>
        <w:t> </w:t>
      </w:r>
      <w:r>
        <w:rPr>
          <w:color w:val="231F20"/>
          <w:w w:val="105"/>
        </w:rPr>
        <w:t>desarrollo</w:t>
      </w:r>
      <w:r>
        <w:rPr>
          <w:color w:val="231F20"/>
          <w:spacing w:val="-29"/>
          <w:w w:val="105"/>
        </w:rPr>
        <w:t> </w:t>
      </w:r>
      <w:r>
        <w:rPr>
          <w:color w:val="231F20"/>
          <w:w w:val="105"/>
        </w:rPr>
        <w:t>humano</w:t>
      </w:r>
      <w:r>
        <w:rPr>
          <w:color w:val="231F20"/>
          <w:spacing w:val="-29"/>
          <w:w w:val="105"/>
        </w:rPr>
        <w:t> </w:t>
      </w:r>
      <w:r>
        <w:rPr>
          <w:color w:val="231F20"/>
          <w:w w:val="105"/>
        </w:rPr>
        <w:t>alto,</w:t>
      </w:r>
      <w:r>
        <w:rPr>
          <w:color w:val="231F20"/>
          <w:spacing w:val="-29"/>
          <w:w w:val="105"/>
        </w:rPr>
        <w:t> </w:t>
      </w:r>
      <w:r>
        <w:rPr>
          <w:color w:val="231F20"/>
          <w:w w:val="105"/>
        </w:rPr>
        <w:t>muy</w:t>
      </w:r>
      <w:r>
        <w:rPr>
          <w:color w:val="231F20"/>
          <w:spacing w:val="-29"/>
          <w:w w:val="105"/>
        </w:rPr>
        <w:t> </w:t>
      </w:r>
      <w:r>
        <w:rPr>
          <w:color w:val="231F20"/>
          <w:w w:val="105"/>
        </w:rPr>
        <w:t>similar a</w:t>
      </w:r>
      <w:r>
        <w:rPr>
          <w:color w:val="231F20"/>
          <w:spacing w:val="-29"/>
          <w:w w:val="105"/>
        </w:rPr>
        <w:t> </w:t>
      </w:r>
      <w:r>
        <w:rPr>
          <w:color w:val="231F20"/>
          <w:w w:val="105"/>
        </w:rPr>
        <w:t>los</w:t>
      </w:r>
      <w:r>
        <w:rPr>
          <w:color w:val="231F20"/>
          <w:spacing w:val="-29"/>
          <w:w w:val="105"/>
        </w:rPr>
        <w:t> </w:t>
      </w:r>
      <w:r>
        <w:rPr>
          <w:color w:val="231F20"/>
          <w:w w:val="105"/>
        </w:rPr>
        <w:t>de</w:t>
      </w:r>
      <w:r>
        <w:rPr>
          <w:color w:val="231F20"/>
          <w:spacing w:val="-29"/>
          <w:w w:val="105"/>
        </w:rPr>
        <w:t> </w:t>
      </w:r>
      <w:r>
        <w:rPr>
          <w:color w:val="231F20"/>
          <w:w w:val="105"/>
        </w:rPr>
        <w:t>Bahamas</w:t>
      </w:r>
      <w:r>
        <w:rPr>
          <w:color w:val="231F20"/>
          <w:spacing w:val="-29"/>
          <w:w w:val="105"/>
        </w:rPr>
        <w:t> </w:t>
      </w:r>
      <w:r>
        <w:rPr>
          <w:color w:val="231F20"/>
          <w:w w:val="105"/>
        </w:rPr>
        <w:t>y</w:t>
      </w:r>
      <w:r>
        <w:rPr>
          <w:color w:val="231F20"/>
          <w:spacing w:val="-29"/>
          <w:w w:val="105"/>
        </w:rPr>
        <w:t> </w:t>
      </w:r>
      <w:r>
        <w:rPr>
          <w:color w:val="231F20"/>
          <w:w w:val="105"/>
        </w:rPr>
        <w:t>Costa</w:t>
      </w:r>
      <w:r>
        <w:rPr>
          <w:color w:val="231F20"/>
          <w:spacing w:val="-29"/>
          <w:w w:val="105"/>
        </w:rPr>
        <w:t> </w:t>
      </w:r>
      <w:r>
        <w:rPr>
          <w:color w:val="231F20"/>
          <w:w w:val="105"/>
        </w:rPr>
        <w:t>Rica.</w:t>
      </w:r>
      <w:r>
        <w:rPr>
          <w:color w:val="231F20"/>
          <w:spacing w:val="-30"/>
          <w:w w:val="105"/>
        </w:rPr>
        <w:t> </w:t>
      </w:r>
      <w:r>
        <w:rPr>
          <w:color w:val="231F20"/>
          <w:w w:val="105"/>
        </w:rPr>
        <w:t>Si</w:t>
      </w:r>
      <w:r>
        <w:rPr>
          <w:color w:val="231F20"/>
          <w:spacing w:val="-29"/>
          <w:w w:val="105"/>
        </w:rPr>
        <w:t> </w:t>
      </w:r>
      <w:r>
        <w:rPr>
          <w:color w:val="231F20"/>
          <w:w w:val="105"/>
        </w:rPr>
        <w:t>se</w:t>
      </w:r>
      <w:r>
        <w:rPr>
          <w:color w:val="231F20"/>
          <w:spacing w:val="-29"/>
          <w:w w:val="105"/>
        </w:rPr>
        <w:t> </w:t>
      </w:r>
      <w:r>
        <w:rPr>
          <w:color w:val="231F20"/>
          <w:w w:val="105"/>
        </w:rPr>
        <w:t>clasificara</w:t>
      </w:r>
      <w:r>
        <w:rPr>
          <w:color w:val="231F20"/>
          <w:spacing w:val="-30"/>
          <w:w w:val="105"/>
        </w:rPr>
        <w:t> </w:t>
      </w:r>
      <w:r>
        <w:rPr>
          <w:color w:val="231F20"/>
          <w:w w:val="105"/>
        </w:rPr>
        <w:t>al</w:t>
      </w:r>
      <w:r>
        <w:rPr>
          <w:color w:val="231F20"/>
          <w:spacing w:val="-29"/>
          <w:w w:val="105"/>
        </w:rPr>
        <w:t> </w:t>
      </w:r>
      <w:r>
        <w:rPr>
          <w:color w:val="231F20"/>
          <w:w w:val="105"/>
        </w:rPr>
        <w:t>Estado</w:t>
      </w:r>
      <w:r>
        <w:rPr>
          <w:color w:val="231F20"/>
          <w:spacing w:val="-29"/>
          <w:w w:val="105"/>
        </w:rPr>
        <w:t> </w:t>
      </w:r>
      <w:r>
        <w:rPr>
          <w:color w:val="231F20"/>
          <w:w w:val="105"/>
        </w:rPr>
        <w:t>de</w:t>
      </w:r>
      <w:r>
        <w:rPr>
          <w:color w:val="231F20"/>
          <w:spacing w:val="-29"/>
          <w:w w:val="105"/>
        </w:rPr>
        <w:t> </w:t>
      </w:r>
      <w:r>
        <w:rPr>
          <w:color w:val="231F20"/>
          <w:w w:val="105"/>
        </w:rPr>
        <w:t>México</w:t>
      </w:r>
      <w:r>
        <w:rPr>
          <w:color w:val="231F20"/>
          <w:spacing w:val="-29"/>
          <w:w w:val="105"/>
        </w:rPr>
        <w:t> </w:t>
      </w:r>
      <w:r>
        <w:rPr>
          <w:color w:val="231F20"/>
          <w:w w:val="105"/>
        </w:rPr>
        <w:t>como</w:t>
      </w:r>
      <w:r>
        <w:rPr>
          <w:color w:val="231F20"/>
          <w:spacing w:val="-29"/>
          <w:w w:val="105"/>
        </w:rPr>
        <w:t> </w:t>
      </w:r>
      <w:r>
        <w:rPr>
          <w:color w:val="231F20"/>
          <w:w w:val="105"/>
        </w:rPr>
        <w:t>un</w:t>
      </w:r>
      <w:r>
        <w:rPr>
          <w:color w:val="231F20"/>
          <w:spacing w:val="-29"/>
          <w:w w:val="105"/>
        </w:rPr>
        <w:t> </w:t>
      </w:r>
      <w:r>
        <w:rPr>
          <w:color w:val="231F20"/>
          <w:w w:val="105"/>
        </w:rPr>
        <w:t>país,</w:t>
      </w:r>
      <w:r>
        <w:rPr>
          <w:color w:val="231F20"/>
          <w:spacing w:val="-29"/>
          <w:w w:val="105"/>
        </w:rPr>
        <w:t> </w:t>
      </w:r>
      <w:r>
        <w:rPr>
          <w:color w:val="231F20"/>
          <w:w w:val="105"/>
        </w:rPr>
        <w:t>se ubicaría</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posición</w:t>
      </w:r>
      <w:r>
        <w:rPr>
          <w:color w:val="231F20"/>
          <w:spacing w:val="-23"/>
          <w:w w:val="105"/>
        </w:rPr>
        <w:t> </w:t>
      </w:r>
      <w:r>
        <w:rPr>
          <w:color w:val="231F20"/>
          <w:w w:val="105"/>
        </w:rPr>
        <w:t>60</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escala</w:t>
      </w:r>
      <w:r>
        <w:rPr>
          <w:color w:val="231F20"/>
          <w:spacing w:val="-23"/>
          <w:w w:val="105"/>
        </w:rPr>
        <w:t> </w:t>
      </w:r>
      <w:r>
        <w:rPr>
          <w:color w:val="231F20"/>
          <w:w w:val="105"/>
        </w:rPr>
        <w:t>mundial,</w:t>
      </w:r>
      <w:r>
        <w:rPr>
          <w:color w:val="231F20"/>
          <w:spacing w:val="-23"/>
          <w:w w:val="105"/>
        </w:rPr>
        <w:t> </w:t>
      </w:r>
      <w:r>
        <w:rPr>
          <w:color w:val="231F20"/>
          <w:w w:val="105"/>
        </w:rPr>
        <w:t>también</w:t>
      </w:r>
      <w:r>
        <w:rPr>
          <w:color w:val="231F20"/>
          <w:spacing w:val="-23"/>
          <w:w w:val="105"/>
        </w:rPr>
        <w:t> </w:t>
      </w:r>
      <w:r>
        <w:rPr>
          <w:color w:val="231F20"/>
          <w:w w:val="105"/>
        </w:rPr>
        <w:t>formaría</w:t>
      </w:r>
      <w:r>
        <w:rPr>
          <w:color w:val="231F20"/>
          <w:spacing w:val="-23"/>
          <w:w w:val="105"/>
        </w:rPr>
        <w:t> </w:t>
      </w:r>
      <w:r>
        <w:rPr>
          <w:color w:val="231F20"/>
          <w:w w:val="105"/>
        </w:rPr>
        <w:t>parte</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países con</w:t>
      </w:r>
      <w:r>
        <w:rPr>
          <w:color w:val="231F20"/>
          <w:spacing w:val="-7"/>
          <w:w w:val="105"/>
        </w:rPr>
        <w:t> </w:t>
      </w:r>
      <w:r>
        <w:rPr>
          <w:color w:val="231F20"/>
          <w:w w:val="105"/>
        </w:rPr>
        <w:t>desarrollo</w:t>
      </w:r>
      <w:r>
        <w:rPr>
          <w:color w:val="231F20"/>
          <w:spacing w:val="-7"/>
          <w:w w:val="105"/>
        </w:rPr>
        <w:t> </w:t>
      </w:r>
      <w:r>
        <w:rPr>
          <w:color w:val="231F20"/>
          <w:w w:val="105"/>
        </w:rPr>
        <w:t>humano</w:t>
      </w:r>
      <w:r>
        <w:rPr>
          <w:color w:val="231F20"/>
          <w:spacing w:val="-7"/>
          <w:w w:val="105"/>
        </w:rPr>
        <w:t> </w:t>
      </w:r>
      <w:r>
        <w:rPr>
          <w:color w:val="231F20"/>
          <w:w w:val="105"/>
        </w:rPr>
        <w:t>alto,</w:t>
      </w:r>
      <w:r>
        <w:rPr>
          <w:color w:val="231F20"/>
          <w:spacing w:val="-7"/>
          <w:w w:val="105"/>
        </w:rPr>
        <w:t> </w:t>
      </w:r>
      <w:r>
        <w:rPr>
          <w:color w:val="231F20"/>
          <w:w w:val="105"/>
        </w:rPr>
        <w:t>muy</w:t>
      </w:r>
      <w:r>
        <w:rPr>
          <w:color w:val="231F20"/>
          <w:spacing w:val="-7"/>
          <w:w w:val="105"/>
        </w:rPr>
        <w:t> </w:t>
      </w:r>
      <w:r>
        <w:rPr>
          <w:color w:val="231F20"/>
          <w:w w:val="105"/>
        </w:rPr>
        <w:t>cercano</w:t>
      </w:r>
      <w:r>
        <w:rPr>
          <w:color w:val="231F20"/>
          <w:spacing w:val="-7"/>
          <w:w w:val="105"/>
        </w:rPr>
        <w:t> </w:t>
      </w:r>
      <w:r>
        <w:rPr>
          <w:color w:val="231F20"/>
          <w:w w:val="105"/>
        </w:rPr>
        <w:t>a</w:t>
      </w:r>
      <w:r>
        <w:rPr>
          <w:color w:val="231F20"/>
          <w:spacing w:val="-9"/>
          <w:w w:val="105"/>
        </w:rPr>
        <w:t> </w:t>
      </w:r>
      <w:r>
        <w:rPr>
          <w:color w:val="231F20"/>
          <w:spacing w:val="-3"/>
          <w:w w:val="105"/>
        </w:rPr>
        <w:t>Venezuela,</w:t>
      </w:r>
      <w:r>
        <w:rPr>
          <w:color w:val="231F20"/>
          <w:spacing w:val="-14"/>
          <w:w w:val="105"/>
        </w:rPr>
        <w:t> </w:t>
      </w:r>
      <w:r>
        <w:rPr>
          <w:color w:val="231F20"/>
          <w:w w:val="105"/>
        </w:rPr>
        <w:t>Arabia</w:t>
      </w:r>
      <w:r>
        <w:rPr>
          <w:color w:val="231F20"/>
          <w:spacing w:val="-7"/>
          <w:w w:val="105"/>
        </w:rPr>
        <w:t> </w:t>
      </w:r>
      <w:r>
        <w:rPr>
          <w:color w:val="231F20"/>
          <w:w w:val="105"/>
        </w:rPr>
        <w:t>Saudita,</w:t>
      </w:r>
      <w:r>
        <w:rPr>
          <w:color w:val="231F20"/>
          <w:spacing w:val="-7"/>
          <w:w w:val="105"/>
        </w:rPr>
        <w:t> </w:t>
      </w:r>
      <w:r>
        <w:rPr>
          <w:color w:val="231F20"/>
          <w:w w:val="105"/>
        </w:rPr>
        <w:t>Panamá</w:t>
      </w:r>
      <w:r>
        <w:rPr>
          <w:color w:val="231F20"/>
          <w:spacing w:val="-7"/>
          <w:w w:val="105"/>
        </w:rPr>
        <w:t> </w:t>
      </w:r>
      <w:r>
        <w:rPr>
          <w:color w:val="231F20"/>
          <w:w w:val="105"/>
        </w:rPr>
        <w:t>y Bulgaria (</w:t>
      </w:r>
      <w:r>
        <w:rPr>
          <w:color w:val="231F20"/>
          <w:w w:val="105"/>
          <w:sz w:val="16"/>
        </w:rPr>
        <w:t>pnud</w:t>
      </w:r>
      <w:r>
        <w:rPr>
          <w:color w:val="231F20"/>
          <w:w w:val="105"/>
        </w:rPr>
        <w:t>,</w:t>
      </w:r>
      <w:r>
        <w:rPr>
          <w:color w:val="231F20"/>
          <w:spacing w:val="16"/>
          <w:w w:val="105"/>
        </w:rPr>
        <w:t> </w:t>
      </w:r>
      <w:r>
        <w:rPr>
          <w:color w:val="231F20"/>
          <w:w w:val="105"/>
        </w:rPr>
        <w:t>2011).</w:t>
      </w:r>
    </w:p>
    <w:p>
      <w:pPr>
        <w:pStyle w:val="BodyText"/>
        <w:spacing w:line="249" w:lineRule="auto"/>
        <w:ind w:left="117" w:right="101" w:firstLine="226"/>
        <w:jc w:val="both"/>
      </w:pPr>
      <w:r>
        <w:rPr>
          <w:color w:val="231F20"/>
          <w:w w:val="110"/>
        </w:rPr>
        <w:t>En</w:t>
      </w:r>
      <w:r>
        <w:rPr>
          <w:color w:val="231F20"/>
          <w:spacing w:val="-34"/>
          <w:w w:val="110"/>
        </w:rPr>
        <w:t> </w:t>
      </w:r>
      <w:r>
        <w:rPr>
          <w:color w:val="231F20"/>
          <w:w w:val="110"/>
        </w:rPr>
        <w:t>cuanto</w:t>
      </w:r>
      <w:r>
        <w:rPr>
          <w:color w:val="231F20"/>
          <w:spacing w:val="-34"/>
          <w:w w:val="110"/>
        </w:rPr>
        <w:t> </w:t>
      </w:r>
      <w:r>
        <w:rPr>
          <w:color w:val="231F20"/>
          <w:w w:val="110"/>
        </w:rPr>
        <w:t>al</w:t>
      </w:r>
      <w:r>
        <w:rPr>
          <w:color w:val="231F20"/>
          <w:spacing w:val="-34"/>
          <w:w w:val="110"/>
        </w:rPr>
        <w:t> </w:t>
      </w:r>
      <w:r>
        <w:rPr>
          <w:color w:val="231F20"/>
          <w:w w:val="110"/>
        </w:rPr>
        <w:t>índice</w:t>
      </w:r>
      <w:r>
        <w:rPr>
          <w:color w:val="231F20"/>
          <w:spacing w:val="-34"/>
          <w:w w:val="110"/>
        </w:rPr>
        <w:t> </w:t>
      </w:r>
      <w:r>
        <w:rPr>
          <w:color w:val="231F20"/>
          <w:w w:val="110"/>
        </w:rPr>
        <w:t>de</w:t>
      </w:r>
      <w:r>
        <w:rPr>
          <w:color w:val="231F20"/>
          <w:spacing w:val="-34"/>
          <w:w w:val="110"/>
        </w:rPr>
        <w:t> </w:t>
      </w:r>
      <w:r>
        <w:rPr>
          <w:color w:val="231F20"/>
          <w:w w:val="110"/>
        </w:rPr>
        <w:t>desarrollo</w:t>
      </w:r>
      <w:r>
        <w:rPr>
          <w:color w:val="231F20"/>
          <w:spacing w:val="-34"/>
          <w:w w:val="110"/>
        </w:rPr>
        <w:t> </w:t>
      </w:r>
      <w:r>
        <w:rPr>
          <w:color w:val="231F20"/>
          <w:w w:val="110"/>
        </w:rPr>
        <w:t>relativo</w:t>
      </w:r>
      <w:r>
        <w:rPr>
          <w:color w:val="231F20"/>
          <w:spacing w:val="-34"/>
          <w:w w:val="110"/>
        </w:rPr>
        <w:t> </w:t>
      </w:r>
      <w:r>
        <w:rPr>
          <w:color w:val="231F20"/>
          <w:w w:val="110"/>
        </w:rPr>
        <w:t>al</w:t>
      </w:r>
      <w:r>
        <w:rPr>
          <w:color w:val="231F20"/>
          <w:spacing w:val="-34"/>
          <w:w w:val="110"/>
        </w:rPr>
        <w:t> </w:t>
      </w:r>
      <w:r>
        <w:rPr>
          <w:color w:val="231F20"/>
          <w:w w:val="110"/>
        </w:rPr>
        <w:t>género</w:t>
      </w:r>
      <w:r>
        <w:rPr>
          <w:color w:val="231F20"/>
          <w:spacing w:val="-34"/>
          <w:w w:val="110"/>
        </w:rPr>
        <w:t> </w:t>
      </w:r>
      <w:r>
        <w:rPr>
          <w:color w:val="231F20"/>
          <w:w w:val="110"/>
        </w:rPr>
        <w:t>(</w:t>
      </w:r>
      <w:r>
        <w:rPr>
          <w:color w:val="231F20"/>
          <w:w w:val="110"/>
          <w:sz w:val="16"/>
        </w:rPr>
        <w:t>idg</w:t>
      </w:r>
      <w:r>
        <w:rPr>
          <w:color w:val="231F20"/>
          <w:w w:val="110"/>
        </w:rPr>
        <w:t>),</w:t>
      </w:r>
      <w:r>
        <w:rPr>
          <w:color w:val="231F20"/>
          <w:spacing w:val="-34"/>
          <w:w w:val="110"/>
        </w:rPr>
        <w:t> </w:t>
      </w:r>
      <w:r>
        <w:rPr>
          <w:color w:val="231F20"/>
          <w:w w:val="110"/>
        </w:rPr>
        <w:t>el</w:t>
      </w:r>
      <w:r>
        <w:rPr>
          <w:color w:val="231F20"/>
          <w:spacing w:val="-34"/>
          <w:w w:val="110"/>
        </w:rPr>
        <w:t> </w:t>
      </w:r>
      <w:r>
        <w:rPr>
          <w:color w:val="231F20"/>
          <w:w w:val="110"/>
        </w:rPr>
        <w:t>cual</w:t>
      </w:r>
      <w:r>
        <w:rPr>
          <w:color w:val="231F20"/>
          <w:spacing w:val="-34"/>
          <w:w w:val="110"/>
        </w:rPr>
        <w:t> </w:t>
      </w:r>
      <w:r>
        <w:rPr>
          <w:color w:val="231F20"/>
          <w:w w:val="110"/>
        </w:rPr>
        <w:t>toma</w:t>
      </w:r>
      <w:r>
        <w:rPr>
          <w:color w:val="231F20"/>
          <w:spacing w:val="-34"/>
          <w:w w:val="110"/>
        </w:rPr>
        <w:t> </w:t>
      </w:r>
      <w:r>
        <w:rPr>
          <w:color w:val="231F20"/>
          <w:w w:val="110"/>
        </w:rPr>
        <w:t>en</w:t>
      </w:r>
      <w:r>
        <w:rPr>
          <w:color w:val="231F20"/>
          <w:spacing w:val="-34"/>
          <w:w w:val="110"/>
        </w:rPr>
        <w:t> </w:t>
      </w:r>
      <w:r>
        <w:rPr>
          <w:color w:val="231F20"/>
          <w:w w:val="110"/>
        </w:rPr>
        <w:t>cuenta </w:t>
      </w:r>
      <w:r>
        <w:rPr>
          <w:color w:val="231F20"/>
          <w:w w:val="105"/>
        </w:rPr>
        <w:t>los</w:t>
      </w:r>
      <w:r>
        <w:rPr>
          <w:color w:val="231F20"/>
          <w:spacing w:val="-16"/>
          <w:w w:val="105"/>
        </w:rPr>
        <w:t> </w:t>
      </w:r>
      <w:r>
        <w:rPr>
          <w:color w:val="231F20"/>
          <w:w w:val="105"/>
        </w:rPr>
        <w:t>mismos</w:t>
      </w:r>
      <w:r>
        <w:rPr>
          <w:color w:val="231F20"/>
          <w:spacing w:val="-17"/>
          <w:w w:val="105"/>
        </w:rPr>
        <w:t> </w:t>
      </w:r>
      <w:r>
        <w:rPr>
          <w:color w:val="231F20"/>
          <w:w w:val="105"/>
        </w:rPr>
        <w:t>aspectos</w:t>
      </w:r>
      <w:r>
        <w:rPr>
          <w:color w:val="231F20"/>
          <w:spacing w:val="-17"/>
          <w:w w:val="105"/>
        </w:rPr>
        <w:t> </w:t>
      </w:r>
      <w:r>
        <w:rPr>
          <w:color w:val="231F20"/>
          <w:w w:val="105"/>
        </w:rPr>
        <w:t>del</w:t>
      </w:r>
      <w:r>
        <w:rPr>
          <w:color w:val="231F20"/>
          <w:spacing w:val="-16"/>
          <w:w w:val="105"/>
        </w:rPr>
        <w:t> </w:t>
      </w:r>
      <w:r>
        <w:rPr>
          <w:color w:val="231F20"/>
          <w:w w:val="105"/>
          <w:sz w:val="16"/>
        </w:rPr>
        <w:t>idh</w:t>
      </w:r>
      <w:r>
        <w:rPr>
          <w:color w:val="231F20"/>
          <w:spacing w:val="-6"/>
          <w:w w:val="105"/>
          <w:sz w:val="16"/>
        </w:rPr>
        <w:t> </w:t>
      </w:r>
      <w:r>
        <w:rPr>
          <w:color w:val="231F20"/>
          <w:w w:val="105"/>
        </w:rPr>
        <w:t>pero</w:t>
      </w:r>
      <w:r>
        <w:rPr>
          <w:color w:val="231F20"/>
          <w:spacing w:val="-16"/>
          <w:w w:val="105"/>
        </w:rPr>
        <w:t> </w:t>
      </w:r>
      <w:r>
        <w:rPr>
          <w:color w:val="231F20"/>
          <w:w w:val="105"/>
        </w:rPr>
        <w:t>desagregándolo</w:t>
      </w:r>
      <w:r>
        <w:rPr>
          <w:color w:val="231F20"/>
          <w:spacing w:val="-16"/>
          <w:w w:val="105"/>
        </w:rPr>
        <w:t> </w:t>
      </w:r>
      <w:r>
        <w:rPr>
          <w:color w:val="231F20"/>
          <w:w w:val="105"/>
        </w:rPr>
        <w:t>por</w:t>
      </w:r>
      <w:r>
        <w:rPr>
          <w:color w:val="231F20"/>
          <w:spacing w:val="-16"/>
          <w:w w:val="105"/>
        </w:rPr>
        <w:t> </w:t>
      </w:r>
      <w:r>
        <w:rPr>
          <w:color w:val="231F20"/>
          <w:w w:val="105"/>
        </w:rPr>
        <w:t>sexo</w:t>
      </w:r>
      <w:r>
        <w:rPr>
          <w:color w:val="231F20"/>
          <w:spacing w:val="-16"/>
          <w:w w:val="105"/>
        </w:rPr>
        <w:t> </w:t>
      </w:r>
      <w:r>
        <w:rPr>
          <w:color w:val="231F20"/>
          <w:w w:val="105"/>
        </w:rPr>
        <w:t>para</w:t>
      </w:r>
      <w:r>
        <w:rPr>
          <w:color w:val="231F20"/>
          <w:spacing w:val="-16"/>
          <w:w w:val="105"/>
        </w:rPr>
        <w:t> </w:t>
      </w:r>
      <w:r>
        <w:rPr>
          <w:color w:val="231F20"/>
          <w:w w:val="105"/>
        </w:rPr>
        <w:t>identificar</w:t>
      </w:r>
      <w:r>
        <w:rPr>
          <w:color w:val="231F20"/>
          <w:spacing w:val="-16"/>
          <w:w w:val="105"/>
        </w:rPr>
        <w:t> </w:t>
      </w:r>
      <w:r>
        <w:rPr>
          <w:color w:val="231F20"/>
          <w:w w:val="105"/>
        </w:rPr>
        <w:t>las</w:t>
      </w:r>
      <w:r>
        <w:rPr>
          <w:color w:val="231F20"/>
          <w:spacing w:val="-16"/>
          <w:w w:val="105"/>
        </w:rPr>
        <w:t> </w:t>
      </w:r>
      <w:r>
        <w:rPr>
          <w:color w:val="231F20"/>
          <w:w w:val="105"/>
        </w:rPr>
        <w:t>desi- gualdades</w:t>
      </w:r>
      <w:r>
        <w:rPr>
          <w:color w:val="231F20"/>
          <w:spacing w:val="-7"/>
          <w:w w:val="105"/>
        </w:rPr>
        <w:t> </w:t>
      </w:r>
      <w:r>
        <w:rPr>
          <w:color w:val="231F20"/>
          <w:w w:val="105"/>
        </w:rPr>
        <w:t>entre</w:t>
      </w:r>
      <w:r>
        <w:rPr>
          <w:color w:val="231F20"/>
          <w:spacing w:val="-8"/>
          <w:w w:val="105"/>
        </w:rPr>
        <w:t> </w:t>
      </w:r>
      <w:r>
        <w:rPr>
          <w:color w:val="231F20"/>
          <w:w w:val="105"/>
        </w:rPr>
        <w:t>hombres</w:t>
      </w:r>
      <w:r>
        <w:rPr>
          <w:color w:val="231F20"/>
          <w:spacing w:val="-7"/>
          <w:w w:val="105"/>
        </w:rPr>
        <w:t> </w:t>
      </w:r>
      <w:r>
        <w:rPr>
          <w:color w:val="231F20"/>
          <w:w w:val="105"/>
        </w:rPr>
        <w:t>y</w:t>
      </w:r>
      <w:r>
        <w:rPr>
          <w:color w:val="231F20"/>
          <w:spacing w:val="-7"/>
          <w:w w:val="105"/>
        </w:rPr>
        <w:t> </w:t>
      </w:r>
      <w:r>
        <w:rPr>
          <w:color w:val="231F20"/>
          <w:w w:val="105"/>
        </w:rPr>
        <w:t>mujeres;</w:t>
      </w:r>
      <w:r>
        <w:rPr>
          <w:color w:val="231F20"/>
          <w:spacing w:val="-8"/>
          <w:w w:val="105"/>
        </w:rPr>
        <w:t> </w:t>
      </w:r>
      <w:r>
        <w:rPr>
          <w:color w:val="231F20"/>
          <w:w w:val="105"/>
        </w:rPr>
        <w:t>los</w:t>
      </w:r>
      <w:r>
        <w:rPr>
          <w:color w:val="231F20"/>
          <w:spacing w:val="-7"/>
          <w:w w:val="105"/>
        </w:rPr>
        <w:t> </w:t>
      </w:r>
      <w:r>
        <w:rPr>
          <w:color w:val="231F20"/>
          <w:w w:val="105"/>
        </w:rPr>
        <w:t>datos</w:t>
      </w:r>
      <w:r>
        <w:rPr>
          <w:color w:val="231F20"/>
          <w:spacing w:val="-7"/>
          <w:w w:val="105"/>
        </w:rPr>
        <w:t> </w:t>
      </w:r>
      <w:r>
        <w:rPr>
          <w:color w:val="231F20"/>
          <w:w w:val="105"/>
        </w:rPr>
        <w:t>disponibles</w:t>
      </w:r>
      <w:r>
        <w:rPr>
          <w:color w:val="231F20"/>
          <w:spacing w:val="-7"/>
          <w:w w:val="105"/>
        </w:rPr>
        <w:t> </w:t>
      </w:r>
      <w:r>
        <w:rPr>
          <w:color w:val="231F20"/>
          <w:w w:val="105"/>
        </w:rPr>
        <w:t>indican</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2004,</w:t>
      </w:r>
      <w:r>
        <w:rPr>
          <w:color w:val="231F20"/>
          <w:spacing w:val="-7"/>
          <w:w w:val="105"/>
        </w:rPr>
        <w:t> </w:t>
      </w:r>
      <w:r>
        <w:rPr>
          <w:color w:val="231F20"/>
          <w:w w:val="105"/>
        </w:rPr>
        <w:t>la Entidad</w:t>
      </w:r>
      <w:r>
        <w:rPr>
          <w:color w:val="231F20"/>
          <w:spacing w:val="-33"/>
          <w:w w:val="105"/>
        </w:rPr>
        <w:t> </w:t>
      </w:r>
      <w:r>
        <w:rPr>
          <w:color w:val="231F20"/>
          <w:w w:val="105"/>
        </w:rPr>
        <w:t>mexiquense</w:t>
      </w:r>
      <w:r>
        <w:rPr>
          <w:color w:val="231F20"/>
          <w:spacing w:val="-32"/>
          <w:w w:val="105"/>
        </w:rPr>
        <w:t> </w:t>
      </w:r>
      <w:r>
        <w:rPr>
          <w:color w:val="231F20"/>
          <w:w w:val="105"/>
        </w:rPr>
        <w:t>obtuvo</w:t>
      </w:r>
      <w:r>
        <w:rPr>
          <w:color w:val="231F20"/>
          <w:spacing w:val="-32"/>
          <w:w w:val="105"/>
        </w:rPr>
        <w:t> </w:t>
      </w:r>
      <w:r>
        <w:rPr>
          <w:color w:val="231F20"/>
          <w:w w:val="105"/>
        </w:rPr>
        <w:t>0.7806</w:t>
      </w:r>
      <w:r>
        <w:rPr>
          <w:color w:val="231F20"/>
          <w:spacing w:val="-32"/>
          <w:w w:val="105"/>
        </w:rPr>
        <w:t> </w:t>
      </w:r>
      <w:r>
        <w:rPr>
          <w:color w:val="231F20"/>
          <w:w w:val="105"/>
        </w:rPr>
        <w:t>con</w:t>
      </w:r>
      <w:r>
        <w:rPr>
          <w:color w:val="231F20"/>
          <w:spacing w:val="-33"/>
          <w:w w:val="105"/>
        </w:rPr>
        <w:t> </w:t>
      </w:r>
      <w:r>
        <w:rPr>
          <w:color w:val="231F20"/>
          <w:w w:val="105"/>
        </w:rPr>
        <w:t>lo</w:t>
      </w:r>
      <w:r>
        <w:rPr>
          <w:color w:val="231F20"/>
          <w:spacing w:val="-33"/>
          <w:w w:val="105"/>
        </w:rPr>
        <w:t> </w:t>
      </w:r>
      <w:r>
        <w:rPr>
          <w:color w:val="231F20"/>
          <w:w w:val="105"/>
        </w:rPr>
        <w:t>que</w:t>
      </w:r>
      <w:r>
        <w:rPr>
          <w:color w:val="231F20"/>
          <w:spacing w:val="-32"/>
          <w:w w:val="105"/>
        </w:rPr>
        <w:t> </w:t>
      </w:r>
      <w:r>
        <w:rPr>
          <w:color w:val="231F20"/>
          <w:w w:val="105"/>
        </w:rPr>
        <w:t>se</w:t>
      </w:r>
      <w:r>
        <w:rPr>
          <w:color w:val="231F20"/>
          <w:spacing w:val="-32"/>
          <w:w w:val="105"/>
        </w:rPr>
        <w:t> </w:t>
      </w:r>
      <w:r>
        <w:rPr>
          <w:color w:val="231F20"/>
          <w:w w:val="105"/>
        </w:rPr>
        <w:t>situó</w:t>
      </w:r>
      <w:r>
        <w:rPr>
          <w:color w:val="231F20"/>
          <w:spacing w:val="-32"/>
          <w:w w:val="105"/>
        </w:rPr>
        <w:t> </w:t>
      </w:r>
      <w:r>
        <w:rPr>
          <w:color w:val="231F20"/>
          <w:w w:val="105"/>
        </w:rPr>
        <w:t>en</w:t>
      </w:r>
      <w:r>
        <w:rPr>
          <w:color w:val="231F20"/>
          <w:spacing w:val="-33"/>
          <w:w w:val="105"/>
        </w:rPr>
        <w:t> </w:t>
      </w:r>
      <w:r>
        <w:rPr>
          <w:color w:val="231F20"/>
          <w:w w:val="105"/>
        </w:rPr>
        <w:t>el</w:t>
      </w:r>
      <w:r>
        <w:rPr>
          <w:color w:val="231F20"/>
          <w:spacing w:val="-32"/>
          <w:w w:val="105"/>
        </w:rPr>
        <w:t> </w:t>
      </w:r>
      <w:r>
        <w:rPr>
          <w:color w:val="231F20"/>
          <w:w w:val="105"/>
        </w:rPr>
        <w:t>lugar</w:t>
      </w:r>
      <w:r>
        <w:rPr>
          <w:color w:val="231F20"/>
          <w:spacing w:val="-33"/>
          <w:w w:val="105"/>
        </w:rPr>
        <w:t> </w:t>
      </w:r>
      <w:r>
        <w:rPr>
          <w:color w:val="231F20"/>
          <w:w w:val="105"/>
        </w:rPr>
        <w:t>18</w:t>
      </w:r>
      <w:r>
        <w:rPr>
          <w:color w:val="231F20"/>
          <w:spacing w:val="-32"/>
          <w:w w:val="105"/>
        </w:rPr>
        <w:t> </w:t>
      </w:r>
      <w:r>
        <w:rPr>
          <w:color w:val="231F20"/>
          <w:w w:val="105"/>
        </w:rPr>
        <w:t>a</w:t>
      </w:r>
      <w:r>
        <w:rPr>
          <w:color w:val="231F20"/>
          <w:spacing w:val="-32"/>
          <w:w w:val="105"/>
        </w:rPr>
        <w:t> </w:t>
      </w:r>
      <w:r>
        <w:rPr>
          <w:color w:val="231F20"/>
          <w:w w:val="105"/>
        </w:rPr>
        <w:t>nivel</w:t>
      </w:r>
      <w:r>
        <w:rPr>
          <w:color w:val="231F20"/>
          <w:spacing w:val="-33"/>
          <w:w w:val="105"/>
        </w:rPr>
        <w:t> </w:t>
      </w:r>
      <w:r>
        <w:rPr>
          <w:color w:val="231F20"/>
          <w:w w:val="105"/>
        </w:rPr>
        <w:t>nacional, </w:t>
      </w:r>
      <w:r>
        <w:rPr>
          <w:color w:val="231F20"/>
          <w:w w:val="110"/>
        </w:rPr>
        <w:t>por</w:t>
      </w:r>
      <w:r>
        <w:rPr>
          <w:color w:val="231F20"/>
          <w:spacing w:val="-24"/>
          <w:w w:val="110"/>
        </w:rPr>
        <w:t> </w:t>
      </w:r>
      <w:r>
        <w:rPr>
          <w:color w:val="231F20"/>
          <w:w w:val="110"/>
        </w:rPr>
        <w:t>debajo</w:t>
      </w:r>
      <w:r>
        <w:rPr>
          <w:color w:val="231F20"/>
          <w:spacing w:val="-24"/>
          <w:w w:val="110"/>
        </w:rPr>
        <w:t> </w:t>
      </w:r>
      <w:r>
        <w:rPr>
          <w:color w:val="231F20"/>
          <w:w w:val="110"/>
        </w:rPr>
        <w:t>de</w:t>
      </w:r>
      <w:r>
        <w:rPr>
          <w:color w:val="231F20"/>
          <w:spacing w:val="-24"/>
          <w:w w:val="110"/>
        </w:rPr>
        <w:t> </w:t>
      </w:r>
      <w:r>
        <w:rPr>
          <w:color w:val="231F20"/>
          <w:w w:val="110"/>
        </w:rPr>
        <w:t>Durango</w:t>
      </w:r>
      <w:r>
        <w:rPr>
          <w:color w:val="231F20"/>
          <w:spacing w:val="-24"/>
          <w:w w:val="110"/>
        </w:rPr>
        <w:t> </w:t>
      </w:r>
      <w:r>
        <w:rPr>
          <w:color w:val="231F20"/>
          <w:w w:val="110"/>
        </w:rPr>
        <w:t>y</w:t>
      </w:r>
      <w:r>
        <w:rPr>
          <w:color w:val="231F20"/>
          <w:spacing w:val="-24"/>
          <w:w w:val="110"/>
        </w:rPr>
        <w:t> </w:t>
      </w:r>
      <w:r>
        <w:rPr>
          <w:color w:val="231F20"/>
          <w:w w:val="110"/>
        </w:rPr>
        <w:t>Sinaloa</w:t>
      </w:r>
      <w:r>
        <w:rPr>
          <w:color w:val="231F20"/>
          <w:spacing w:val="-24"/>
          <w:w w:val="110"/>
        </w:rPr>
        <w:t> </w:t>
      </w:r>
      <w:r>
        <w:rPr>
          <w:color w:val="231F20"/>
          <w:w w:val="110"/>
        </w:rPr>
        <w:t>(</w:t>
      </w:r>
      <w:r>
        <w:rPr>
          <w:color w:val="231F20"/>
          <w:w w:val="110"/>
          <w:sz w:val="16"/>
        </w:rPr>
        <w:t>pnud</w:t>
      </w:r>
      <w:r>
        <w:rPr>
          <w:color w:val="231F20"/>
          <w:spacing w:val="-13"/>
          <w:w w:val="110"/>
          <w:sz w:val="16"/>
        </w:rPr>
        <w:t> </w:t>
      </w:r>
      <w:r>
        <w:rPr>
          <w:color w:val="231F20"/>
          <w:w w:val="110"/>
        </w:rPr>
        <w:t>en</w:t>
      </w:r>
      <w:r>
        <w:rPr>
          <w:color w:val="231F20"/>
          <w:spacing w:val="-25"/>
          <w:w w:val="110"/>
        </w:rPr>
        <w:t> </w:t>
      </w:r>
      <w:r>
        <w:rPr>
          <w:color w:val="231F20"/>
          <w:w w:val="110"/>
          <w:sz w:val="16"/>
        </w:rPr>
        <w:t>inegi</w:t>
      </w:r>
      <w:r>
        <w:rPr>
          <w:color w:val="231F20"/>
          <w:w w:val="110"/>
        </w:rPr>
        <w:t>,</w:t>
      </w:r>
      <w:r>
        <w:rPr>
          <w:color w:val="231F20"/>
          <w:spacing w:val="-24"/>
          <w:w w:val="110"/>
        </w:rPr>
        <w:t> </w:t>
      </w:r>
      <w:r>
        <w:rPr>
          <w:color w:val="231F20"/>
          <w:w w:val="110"/>
        </w:rPr>
        <w:t>2008).</w:t>
      </w:r>
    </w:p>
    <w:p>
      <w:pPr>
        <w:pStyle w:val="BodyText"/>
        <w:spacing w:line="249" w:lineRule="auto"/>
        <w:ind w:left="117" w:right="101" w:firstLine="226"/>
        <w:jc w:val="both"/>
      </w:pPr>
      <w:r>
        <w:rPr>
          <w:color w:val="231F20"/>
          <w:w w:val="110"/>
        </w:rPr>
        <w:t>En</w:t>
      </w:r>
      <w:r>
        <w:rPr>
          <w:color w:val="231F20"/>
          <w:spacing w:val="-30"/>
          <w:w w:val="110"/>
        </w:rPr>
        <w:t> </w:t>
      </w:r>
      <w:r>
        <w:rPr>
          <w:color w:val="231F20"/>
          <w:w w:val="110"/>
        </w:rPr>
        <w:t>cuanto</w:t>
      </w:r>
      <w:r>
        <w:rPr>
          <w:color w:val="231F20"/>
          <w:spacing w:val="-30"/>
          <w:w w:val="110"/>
        </w:rPr>
        <w:t> </w:t>
      </w:r>
      <w:r>
        <w:rPr>
          <w:color w:val="231F20"/>
          <w:w w:val="110"/>
        </w:rPr>
        <w:t>al</w:t>
      </w:r>
      <w:r>
        <w:rPr>
          <w:color w:val="231F20"/>
          <w:spacing w:val="-30"/>
          <w:w w:val="110"/>
        </w:rPr>
        <w:t> </w:t>
      </w:r>
      <w:r>
        <w:rPr>
          <w:color w:val="231F20"/>
          <w:w w:val="110"/>
        </w:rPr>
        <w:t>índice</w:t>
      </w:r>
      <w:r>
        <w:rPr>
          <w:color w:val="231F20"/>
          <w:spacing w:val="-30"/>
          <w:w w:val="110"/>
        </w:rPr>
        <w:t> </w:t>
      </w:r>
      <w:r>
        <w:rPr>
          <w:color w:val="231F20"/>
          <w:w w:val="110"/>
        </w:rPr>
        <w:t>de</w:t>
      </w:r>
      <w:r>
        <w:rPr>
          <w:color w:val="231F20"/>
          <w:spacing w:val="-30"/>
          <w:w w:val="110"/>
        </w:rPr>
        <w:t> </w:t>
      </w:r>
      <w:r>
        <w:rPr>
          <w:color w:val="231F20"/>
          <w:w w:val="110"/>
        </w:rPr>
        <w:t>potenciación</w:t>
      </w:r>
      <w:r>
        <w:rPr>
          <w:color w:val="231F20"/>
          <w:spacing w:val="-30"/>
          <w:w w:val="110"/>
        </w:rPr>
        <w:t> </w:t>
      </w:r>
      <w:r>
        <w:rPr>
          <w:color w:val="231F20"/>
          <w:w w:val="110"/>
        </w:rPr>
        <w:t>de</w:t>
      </w:r>
      <w:r>
        <w:rPr>
          <w:color w:val="231F20"/>
          <w:spacing w:val="-30"/>
          <w:w w:val="110"/>
        </w:rPr>
        <w:t> </w:t>
      </w:r>
      <w:r>
        <w:rPr>
          <w:color w:val="231F20"/>
          <w:w w:val="110"/>
        </w:rPr>
        <w:t>género</w:t>
      </w:r>
      <w:r>
        <w:rPr>
          <w:color w:val="231F20"/>
          <w:spacing w:val="-30"/>
          <w:w w:val="110"/>
        </w:rPr>
        <w:t> </w:t>
      </w:r>
      <w:r>
        <w:rPr>
          <w:color w:val="231F20"/>
          <w:w w:val="110"/>
        </w:rPr>
        <w:t>(</w:t>
      </w:r>
      <w:r>
        <w:rPr>
          <w:color w:val="231F20"/>
          <w:w w:val="110"/>
          <w:sz w:val="16"/>
        </w:rPr>
        <w:t>ipg</w:t>
      </w:r>
      <w:r>
        <w:rPr>
          <w:color w:val="231F20"/>
          <w:w w:val="110"/>
        </w:rPr>
        <w:t>),</w:t>
      </w:r>
      <w:r>
        <w:rPr>
          <w:color w:val="231F20"/>
          <w:spacing w:val="-30"/>
          <w:w w:val="110"/>
        </w:rPr>
        <w:t> </w:t>
      </w:r>
      <w:r>
        <w:rPr>
          <w:color w:val="231F20"/>
          <w:w w:val="110"/>
        </w:rPr>
        <w:t>que</w:t>
      </w:r>
      <w:r>
        <w:rPr>
          <w:color w:val="231F20"/>
          <w:spacing w:val="-30"/>
          <w:w w:val="110"/>
        </w:rPr>
        <w:t> </w:t>
      </w:r>
      <w:r>
        <w:rPr>
          <w:color w:val="231F20"/>
          <w:w w:val="110"/>
        </w:rPr>
        <w:t>se</w:t>
      </w:r>
      <w:r>
        <w:rPr>
          <w:color w:val="231F20"/>
          <w:spacing w:val="-30"/>
          <w:w w:val="110"/>
        </w:rPr>
        <w:t> </w:t>
      </w:r>
      <w:r>
        <w:rPr>
          <w:color w:val="231F20"/>
          <w:w w:val="110"/>
        </w:rPr>
        <w:t>calcula</w:t>
      </w:r>
      <w:r>
        <w:rPr>
          <w:color w:val="231F20"/>
          <w:spacing w:val="-30"/>
          <w:w w:val="110"/>
        </w:rPr>
        <w:t> </w:t>
      </w:r>
      <w:r>
        <w:rPr>
          <w:color w:val="231F20"/>
          <w:w w:val="110"/>
        </w:rPr>
        <w:t>tomando</w:t>
      </w:r>
      <w:r>
        <w:rPr>
          <w:color w:val="231F20"/>
          <w:spacing w:val="-31"/>
          <w:w w:val="110"/>
        </w:rPr>
        <w:t> </w:t>
      </w:r>
      <w:r>
        <w:rPr>
          <w:color w:val="231F20"/>
          <w:w w:val="110"/>
        </w:rPr>
        <w:t>en </w:t>
      </w:r>
      <w:r>
        <w:rPr>
          <w:color w:val="231F20"/>
          <w:w w:val="105"/>
        </w:rPr>
        <w:t>consideración</w:t>
      </w:r>
      <w:r>
        <w:rPr>
          <w:color w:val="231F20"/>
          <w:spacing w:val="-36"/>
          <w:w w:val="105"/>
        </w:rPr>
        <w:t> </w:t>
      </w:r>
      <w:r>
        <w:rPr>
          <w:color w:val="231F20"/>
          <w:w w:val="105"/>
        </w:rPr>
        <w:t>los</w:t>
      </w:r>
      <w:r>
        <w:rPr>
          <w:color w:val="231F20"/>
          <w:spacing w:val="-36"/>
          <w:w w:val="105"/>
        </w:rPr>
        <w:t> </w:t>
      </w:r>
      <w:r>
        <w:rPr>
          <w:color w:val="231F20"/>
          <w:w w:val="105"/>
        </w:rPr>
        <w:t>aspectos</w:t>
      </w:r>
      <w:r>
        <w:rPr>
          <w:color w:val="231F20"/>
          <w:spacing w:val="-36"/>
          <w:w w:val="105"/>
        </w:rPr>
        <w:t> </w:t>
      </w:r>
      <w:r>
        <w:rPr>
          <w:color w:val="231F20"/>
          <w:w w:val="105"/>
        </w:rPr>
        <w:t>de</w:t>
      </w:r>
      <w:r>
        <w:rPr>
          <w:color w:val="231F20"/>
          <w:spacing w:val="-36"/>
          <w:w w:val="105"/>
        </w:rPr>
        <w:t> </w:t>
      </w:r>
      <w:r>
        <w:rPr>
          <w:color w:val="231F20"/>
          <w:w w:val="105"/>
        </w:rPr>
        <w:t>participación</w:t>
      </w:r>
      <w:r>
        <w:rPr>
          <w:color w:val="231F20"/>
          <w:spacing w:val="-36"/>
          <w:w w:val="105"/>
        </w:rPr>
        <w:t> </w:t>
      </w:r>
      <w:r>
        <w:rPr>
          <w:color w:val="231F20"/>
          <w:w w:val="105"/>
        </w:rPr>
        <w:t>política</w:t>
      </w:r>
      <w:r>
        <w:rPr>
          <w:color w:val="231F20"/>
          <w:spacing w:val="-36"/>
          <w:w w:val="105"/>
        </w:rPr>
        <w:t> </w:t>
      </w:r>
      <w:r>
        <w:rPr>
          <w:color w:val="231F20"/>
          <w:w w:val="105"/>
        </w:rPr>
        <w:t>y</w:t>
      </w:r>
      <w:r>
        <w:rPr>
          <w:color w:val="231F20"/>
          <w:spacing w:val="-36"/>
          <w:w w:val="105"/>
        </w:rPr>
        <w:t> </w:t>
      </w:r>
      <w:r>
        <w:rPr>
          <w:color w:val="231F20"/>
          <w:w w:val="105"/>
        </w:rPr>
        <w:t>poder</w:t>
      </w:r>
      <w:r>
        <w:rPr>
          <w:color w:val="231F20"/>
          <w:spacing w:val="-36"/>
          <w:w w:val="105"/>
        </w:rPr>
        <w:t> </w:t>
      </w:r>
      <w:r>
        <w:rPr>
          <w:color w:val="231F20"/>
          <w:w w:val="105"/>
        </w:rPr>
        <w:t>para</w:t>
      </w:r>
      <w:r>
        <w:rPr>
          <w:color w:val="231F20"/>
          <w:spacing w:val="-36"/>
          <w:w w:val="105"/>
        </w:rPr>
        <w:t> </w:t>
      </w:r>
      <w:r>
        <w:rPr>
          <w:color w:val="231F20"/>
          <w:w w:val="105"/>
        </w:rPr>
        <w:t>tomar</w:t>
      </w:r>
      <w:r>
        <w:rPr>
          <w:color w:val="231F20"/>
          <w:spacing w:val="-36"/>
          <w:w w:val="105"/>
        </w:rPr>
        <w:t> </w:t>
      </w:r>
      <w:r>
        <w:rPr>
          <w:color w:val="231F20"/>
          <w:w w:val="105"/>
        </w:rPr>
        <w:t>decisiones</w:t>
      </w:r>
      <w:r>
        <w:rPr>
          <w:color w:val="231F20"/>
          <w:spacing w:val="-36"/>
          <w:w w:val="105"/>
        </w:rPr>
        <w:t> </w:t>
      </w:r>
      <w:r>
        <w:rPr>
          <w:color w:val="231F20"/>
          <w:w w:val="105"/>
        </w:rPr>
        <w:t>de </w:t>
      </w:r>
      <w:r>
        <w:rPr>
          <w:color w:val="231F20"/>
        </w:rPr>
        <w:t>hombres</w:t>
      </w:r>
      <w:r>
        <w:rPr>
          <w:color w:val="231F20"/>
          <w:spacing w:val="-9"/>
        </w:rPr>
        <w:t> </w:t>
      </w:r>
      <w:r>
        <w:rPr>
          <w:color w:val="231F20"/>
        </w:rPr>
        <w:t>y</w:t>
      </w:r>
      <w:r>
        <w:rPr>
          <w:color w:val="231F20"/>
          <w:spacing w:val="-9"/>
        </w:rPr>
        <w:t> </w:t>
      </w:r>
      <w:r>
        <w:rPr>
          <w:color w:val="231F20"/>
        </w:rPr>
        <w:t>mujeres,</w:t>
      </w:r>
      <w:r>
        <w:rPr>
          <w:color w:val="231F20"/>
          <w:spacing w:val="-10"/>
        </w:rPr>
        <w:t> </w:t>
      </w:r>
      <w:r>
        <w:rPr>
          <w:color w:val="231F20"/>
        </w:rPr>
        <w:t>participación</w:t>
      </w:r>
      <w:r>
        <w:rPr>
          <w:color w:val="231F20"/>
          <w:spacing w:val="-9"/>
        </w:rPr>
        <w:t> </w:t>
      </w:r>
      <w:r>
        <w:rPr>
          <w:color w:val="231F20"/>
        </w:rPr>
        <w:t>económica,</w:t>
      </w:r>
      <w:r>
        <w:rPr>
          <w:color w:val="231F20"/>
          <w:spacing w:val="-10"/>
        </w:rPr>
        <w:t> </w:t>
      </w:r>
      <w:r>
        <w:rPr>
          <w:color w:val="231F20"/>
        </w:rPr>
        <w:t>y</w:t>
      </w:r>
      <w:r>
        <w:rPr>
          <w:color w:val="231F20"/>
          <w:spacing w:val="-9"/>
        </w:rPr>
        <w:t> </w:t>
      </w:r>
      <w:r>
        <w:rPr>
          <w:color w:val="231F20"/>
        </w:rPr>
        <w:t>poder</w:t>
      </w:r>
      <w:r>
        <w:rPr>
          <w:color w:val="231F20"/>
          <w:spacing w:val="-9"/>
        </w:rPr>
        <w:t> </w:t>
      </w:r>
      <w:r>
        <w:rPr>
          <w:color w:val="231F20"/>
        </w:rPr>
        <w:t>sobre</w:t>
      </w:r>
      <w:r>
        <w:rPr>
          <w:color w:val="231F20"/>
          <w:spacing w:val="-9"/>
        </w:rPr>
        <w:t> </w:t>
      </w:r>
      <w:r>
        <w:rPr>
          <w:color w:val="231F20"/>
        </w:rPr>
        <w:t>los</w:t>
      </w:r>
      <w:r>
        <w:rPr>
          <w:color w:val="231F20"/>
          <w:spacing w:val="-10"/>
        </w:rPr>
        <w:t> </w:t>
      </w:r>
      <w:r>
        <w:rPr>
          <w:color w:val="231F20"/>
        </w:rPr>
        <w:t>recursos</w:t>
      </w:r>
      <w:r>
        <w:rPr>
          <w:color w:val="231F20"/>
          <w:spacing w:val="-9"/>
        </w:rPr>
        <w:t> </w:t>
      </w:r>
      <w:r>
        <w:rPr>
          <w:color w:val="231F20"/>
        </w:rPr>
        <w:t>económicos, </w:t>
      </w:r>
      <w:r>
        <w:rPr>
          <w:color w:val="231F20"/>
          <w:w w:val="105"/>
        </w:rPr>
        <w:t>datos</w:t>
      </w:r>
      <w:r>
        <w:rPr>
          <w:color w:val="231F20"/>
          <w:spacing w:val="-29"/>
          <w:w w:val="105"/>
        </w:rPr>
        <w:t> </w:t>
      </w:r>
      <w:r>
        <w:rPr>
          <w:color w:val="231F20"/>
          <w:w w:val="105"/>
        </w:rPr>
        <w:t>del</w:t>
      </w:r>
      <w:r>
        <w:rPr>
          <w:color w:val="231F20"/>
          <w:spacing w:val="-29"/>
          <w:w w:val="105"/>
        </w:rPr>
        <w:t> </w:t>
      </w:r>
      <w:r>
        <w:rPr>
          <w:color w:val="231F20"/>
          <w:w w:val="105"/>
        </w:rPr>
        <w:t>año</w:t>
      </w:r>
      <w:r>
        <w:rPr>
          <w:color w:val="231F20"/>
          <w:spacing w:val="-30"/>
          <w:w w:val="105"/>
        </w:rPr>
        <w:t> </w:t>
      </w:r>
      <w:r>
        <w:rPr>
          <w:color w:val="231F20"/>
          <w:w w:val="105"/>
        </w:rPr>
        <w:t>2004</w:t>
      </w:r>
      <w:r>
        <w:rPr>
          <w:color w:val="231F20"/>
          <w:spacing w:val="-29"/>
          <w:w w:val="105"/>
        </w:rPr>
        <w:t> </w:t>
      </w:r>
      <w:r>
        <w:rPr>
          <w:color w:val="231F20"/>
          <w:w w:val="105"/>
        </w:rPr>
        <w:t>señalan</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Estado</w:t>
      </w:r>
      <w:r>
        <w:rPr>
          <w:color w:val="231F20"/>
          <w:spacing w:val="-30"/>
          <w:w w:val="105"/>
        </w:rPr>
        <w:t> </w:t>
      </w:r>
      <w:r>
        <w:rPr>
          <w:color w:val="231F20"/>
          <w:w w:val="105"/>
        </w:rPr>
        <w:t>de</w:t>
      </w:r>
      <w:r>
        <w:rPr>
          <w:color w:val="231F20"/>
          <w:spacing w:val="-29"/>
          <w:w w:val="105"/>
        </w:rPr>
        <w:t> </w:t>
      </w:r>
      <w:r>
        <w:rPr>
          <w:color w:val="231F20"/>
          <w:w w:val="105"/>
        </w:rPr>
        <w:t>México</w:t>
      </w:r>
      <w:r>
        <w:rPr>
          <w:color w:val="231F20"/>
          <w:spacing w:val="-29"/>
          <w:w w:val="105"/>
        </w:rPr>
        <w:t> </w:t>
      </w:r>
      <w:r>
        <w:rPr>
          <w:color w:val="231F20"/>
          <w:w w:val="105"/>
        </w:rPr>
        <w:t>se</w:t>
      </w:r>
      <w:r>
        <w:rPr>
          <w:color w:val="231F20"/>
          <w:spacing w:val="-29"/>
          <w:w w:val="105"/>
        </w:rPr>
        <w:t> </w:t>
      </w:r>
      <w:r>
        <w:rPr>
          <w:color w:val="231F20"/>
          <w:w w:val="105"/>
        </w:rPr>
        <w:t>ubicó</w:t>
      </w:r>
      <w:r>
        <w:rPr>
          <w:color w:val="231F20"/>
          <w:spacing w:val="-29"/>
          <w:w w:val="105"/>
        </w:rPr>
        <w:t> </w:t>
      </w:r>
      <w:r>
        <w:rPr>
          <w:color w:val="231F20"/>
          <w:w w:val="105"/>
        </w:rPr>
        <w:t>en</w:t>
      </w:r>
      <w:r>
        <w:rPr>
          <w:color w:val="231F20"/>
          <w:spacing w:val="-30"/>
          <w:w w:val="105"/>
        </w:rPr>
        <w:t> </w:t>
      </w:r>
      <w:r>
        <w:rPr>
          <w:color w:val="231F20"/>
          <w:w w:val="105"/>
        </w:rPr>
        <w:t>el</w:t>
      </w:r>
      <w:r>
        <w:rPr>
          <w:color w:val="231F20"/>
          <w:spacing w:val="-29"/>
          <w:w w:val="105"/>
        </w:rPr>
        <w:t> </w:t>
      </w:r>
      <w:r>
        <w:rPr>
          <w:color w:val="231F20"/>
          <w:w w:val="105"/>
        </w:rPr>
        <w:t>lugar</w:t>
      </w:r>
      <w:r>
        <w:rPr>
          <w:color w:val="231F20"/>
          <w:spacing w:val="-30"/>
          <w:w w:val="105"/>
        </w:rPr>
        <w:t> </w:t>
      </w:r>
      <w:r>
        <w:rPr>
          <w:color w:val="231F20"/>
          <w:w w:val="105"/>
        </w:rPr>
        <w:t>23</w:t>
      </w:r>
      <w:r>
        <w:rPr>
          <w:color w:val="231F20"/>
          <w:spacing w:val="-29"/>
          <w:w w:val="105"/>
        </w:rPr>
        <w:t> </w:t>
      </w:r>
      <w:r>
        <w:rPr>
          <w:color w:val="231F20"/>
          <w:w w:val="105"/>
        </w:rPr>
        <w:t>al</w:t>
      </w:r>
      <w:r>
        <w:rPr>
          <w:color w:val="231F20"/>
          <w:spacing w:val="-29"/>
          <w:w w:val="105"/>
        </w:rPr>
        <w:t> </w:t>
      </w:r>
      <w:r>
        <w:rPr>
          <w:color w:val="231F20"/>
          <w:w w:val="105"/>
        </w:rPr>
        <w:t>obtener </w:t>
      </w:r>
      <w:r>
        <w:rPr>
          <w:color w:val="231F20"/>
          <w:w w:val="110"/>
        </w:rPr>
        <w:t>0.4962,</w:t>
      </w:r>
      <w:r>
        <w:rPr>
          <w:color w:val="231F20"/>
          <w:spacing w:val="-34"/>
          <w:w w:val="110"/>
        </w:rPr>
        <w:t> </w:t>
      </w:r>
      <w:r>
        <w:rPr>
          <w:color w:val="231F20"/>
          <w:w w:val="110"/>
        </w:rPr>
        <w:t>por</w:t>
      </w:r>
      <w:r>
        <w:rPr>
          <w:color w:val="231F20"/>
          <w:spacing w:val="-34"/>
          <w:w w:val="110"/>
        </w:rPr>
        <w:t> </w:t>
      </w:r>
      <w:r>
        <w:rPr>
          <w:color w:val="231F20"/>
          <w:w w:val="110"/>
        </w:rPr>
        <w:t>debajo</w:t>
      </w:r>
      <w:r>
        <w:rPr>
          <w:color w:val="231F20"/>
          <w:spacing w:val="-34"/>
          <w:w w:val="110"/>
        </w:rPr>
        <w:t> </w:t>
      </w:r>
      <w:r>
        <w:rPr>
          <w:color w:val="231F20"/>
          <w:w w:val="110"/>
        </w:rPr>
        <w:t>de</w:t>
      </w:r>
      <w:r>
        <w:rPr>
          <w:color w:val="231F20"/>
          <w:spacing w:val="-36"/>
          <w:w w:val="110"/>
        </w:rPr>
        <w:t> </w:t>
      </w:r>
      <w:r>
        <w:rPr>
          <w:color w:val="231F20"/>
          <w:w w:val="110"/>
        </w:rPr>
        <w:t>Tabasco,</w:t>
      </w:r>
      <w:r>
        <w:rPr>
          <w:color w:val="231F20"/>
          <w:spacing w:val="-35"/>
          <w:w w:val="110"/>
        </w:rPr>
        <w:t> </w:t>
      </w:r>
      <w:r>
        <w:rPr>
          <w:color w:val="231F20"/>
          <w:w w:val="110"/>
        </w:rPr>
        <w:t>Guerrero</w:t>
      </w:r>
      <w:r>
        <w:rPr>
          <w:color w:val="231F20"/>
          <w:spacing w:val="-34"/>
          <w:w w:val="110"/>
        </w:rPr>
        <w:t> </w:t>
      </w:r>
      <w:r>
        <w:rPr>
          <w:color w:val="231F20"/>
          <w:w w:val="110"/>
        </w:rPr>
        <w:t>y</w:t>
      </w:r>
      <w:r>
        <w:rPr>
          <w:color w:val="231F20"/>
          <w:spacing w:val="-34"/>
          <w:w w:val="110"/>
        </w:rPr>
        <w:t> </w:t>
      </w:r>
      <w:r>
        <w:rPr>
          <w:color w:val="231F20"/>
          <w:w w:val="110"/>
        </w:rPr>
        <w:t>Jalisco</w:t>
      </w:r>
      <w:r>
        <w:rPr>
          <w:color w:val="231F20"/>
          <w:spacing w:val="-34"/>
          <w:w w:val="110"/>
        </w:rPr>
        <w:t> </w:t>
      </w:r>
      <w:r>
        <w:rPr>
          <w:color w:val="231F20"/>
          <w:w w:val="110"/>
        </w:rPr>
        <w:t>(</w:t>
      </w:r>
      <w:r>
        <w:rPr>
          <w:color w:val="231F20"/>
          <w:w w:val="110"/>
          <w:sz w:val="16"/>
        </w:rPr>
        <w:t>pnud</w:t>
      </w:r>
      <w:r>
        <w:rPr>
          <w:color w:val="231F20"/>
          <w:spacing w:val="-23"/>
          <w:w w:val="110"/>
          <w:sz w:val="16"/>
        </w:rPr>
        <w:t> </w:t>
      </w:r>
      <w:r>
        <w:rPr>
          <w:color w:val="231F20"/>
          <w:w w:val="110"/>
        </w:rPr>
        <w:t>en</w:t>
      </w:r>
      <w:r>
        <w:rPr>
          <w:color w:val="231F20"/>
          <w:spacing w:val="-35"/>
          <w:w w:val="110"/>
        </w:rPr>
        <w:t> </w:t>
      </w:r>
      <w:r>
        <w:rPr>
          <w:color w:val="231F20"/>
          <w:w w:val="110"/>
          <w:sz w:val="16"/>
        </w:rPr>
        <w:t>inegi</w:t>
      </w:r>
      <w:r>
        <w:rPr>
          <w:color w:val="231F20"/>
          <w:w w:val="110"/>
        </w:rPr>
        <w:t>,</w:t>
      </w:r>
      <w:r>
        <w:rPr>
          <w:color w:val="231F20"/>
          <w:spacing w:val="-34"/>
          <w:w w:val="110"/>
        </w:rPr>
        <w:t> </w:t>
      </w:r>
      <w:r>
        <w:rPr>
          <w:color w:val="231F20"/>
          <w:w w:val="110"/>
        </w:rPr>
        <w:t>2008).</w:t>
      </w:r>
    </w:p>
    <w:p>
      <w:pPr>
        <w:pStyle w:val="BodyText"/>
        <w:spacing w:line="249" w:lineRule="auto"/>
        <w:ind w:left="117" w:right="99" w:firstLine="226"/>
        <w:jc w:val="right"/>
      </w:pPr>
      <w:r>
        <w:rPr>
          <w:color w:val="231F20"/>
        </w:rPr>
        <w:t>En aspectos sociodemográficos, el Estado de México es una entidad mayoritaria- mente urbana, 87% de su población reside en localidades de 2,500 o más habitantes. De acuerdo con datos del Censo de Población y Vivienda 2010, realizado por el</w:t>
      </w:r>
    </w:p>
    <w:p>
      <w:pPr>
        <w:pStyle w:val="BodyText"/>
        <w:spacing w:before="0"/>
      </w:pPr>
    </w:p>
    <w:p>
      <w:pPr>
        <w:pStyle w:val="BodyText"/>
        <w:spacing w:before="3"/>
        <w:rPr>
          <w:sz w:val="16"/>
        </w:rPr>
      </w:pPr>
    </w:p>
    <w:p>
      <w:pPr>
        <w:spacing w:line="180" w:lineRule="exact" w:before="0"/>
        <w:ind w:left="117" w:right="101" w:firstLine="226"/>
        <w:jc w:val="both"/>
        <w:rPr>
          <w:sz w:val="16"/>
        </w:rPr>
      </w:pPr>
      <w:r>
        <w:rPr>
          <w:color w:val="231F20"/>
          <w:position w:val="5"/>
          <w:sz w:val="11"/>
        </w:rPr>
        <w:t>1 </w:t>
      </w:r>
      <w:r>
        <w:rPr>
          <w:color w:val="231F20"/>
          <w:sz w:val="16"/>
        </w:rPr>
        <w:t>Mide los avances promedio de un país en tres aspectos: vida larga y saludable, medida por la es- peranza de vida al nacer; conocimientos, medidos por la tasa de alfabetización de adultos y la tasa bruta de matriculación combinada en educación primaria, secundaria y terciaria; y un nivel de vida decoroso, medido por el </w:t>
      </w:r>
      <w:r>
        <w:rPr>
          <w:color w:val="231F20"/>
          <w:sz w:val="13"/>
        </w:rPr>
        <w:t>pib </w:t>
      </w:r>
      <w:r>
        <w:rPr>
          <w:color w:val="231F20"/>
          <w:sz w:val="16"/>
        </w:rPr>
        <w:t>per cápita.</w:t>
      </w:r>
    </w:p>
    <w:p>
      <w:pPr>
        <w:spacing w:after="0" w:line="180" w:lineRule="exact"/>
        <w:jc w:val="both"/>
        <w:rPr>
          <w:sz w:val="16"/>
        </w:rPr>
        <w:sectPr>
          <w:pgSz w:w="8790" w:h="13040"/>
          <w:pgMar w:header="1052" w:footer="0" w:top="1240" w:bottom="280" w:left="960" w:right="860"/>
        </w:sectPr>
      </w:pPr>
    </w:p>
    <w:p>
      <w:pPr>
        <w:pStyle w:val="BodyText"/>
        <w:spacing w:before="4"/>
        <w:rPr>
          <w:sz w:val="28"/>
        </w:rPr>
      </w:pPr>
    </w:p>
    <w:p>
      <w:pPr>
        <w:pStyle w:val="BodyText"/>
        <w:spacing w:before="75"/>
        <w:ind w:left="103" w:right="114"/>
        <w:jc w:val="both"/>
      </w:pPr>
      <w:r>
        <w:rPr>
          <w:color w:val="231F20"/>
          <w:w w:val="105"/>
        </w:rPr>
        <w:t>Instituto</w:t>
      </w:r>
      <w:r>
        <w:rPr>
          <w:color w:val="231F20"/>
          <w:spacing w:val="-28"/>
          <w:w w:val="105"/>
        </w:rPr>
        <w:t> </w:t>
      </w:r>
      <w:r>
        <w:rPr>
          <w:color w:val="231F20"/>
          <w:w w:val="105"/>
        </w:rPr>
        <w:t>Nacional</w:t>
      </w:r>
      <w:r>
        <w:rPr>
          <w:color w:val="231F20"/>
          <w:spacing w:val="-27"/>
          <w:w w:val="105"/>
        </w:rPr>
        <w:t> </w:t>
      </w:r>
      <w:r>
        <w:rPr>
          <w:color w:val="231F20"/>
          <w:w w:val="105"/>
        </w:rPr>
        <w:t>de</w:t>
      </w:r>
      <w:r>
        <w:rPr>
          <w:color w:val="231F20"/>
          <w:spacing w:val="-28"/>
          <w:w w:val="105"/>
        </w:rPr>
        <w:t> </w:t>
      </w:r>
      <w:r>
        <w:rPr>
          <w:color w:val="231F20"/>
          <w:w w:val="105"/>
        </w:rPr>
        <w:t>Estadística</w:t>
      </w:r>
      <w:r>
        <w:rPr>
          <w:color w:val="231F20"/>
          <w:spacing w:val="-28"/>
          <w:w w:val="105"/>
        </w:rPr>
        <w:t> </w:t>
      </w:r>
      <w:r>
        <w:rPr>
          <w:color w:val="231F20"/>
          <w:w w:val="105"/>
        </w:rPr>
        <w:t>y</w:t>
      </w:r>
      <w:r>
        <w:rPr>
          <w:color w:val="231F20"/>
          <w:spacing w:val="-28"/>
          <w:w w:val="105"/>
        </w:rPr>
        <w:t> </w:t>
      </w:r>
      <w:r>
        <w:rPr>
          <w:color w:val="231F20"/>
          <w:w w:val="105"/>
        </w:rPr>
        <w:t>Geografía</w:t>
      </w:r>
      <w:r>
        <w:rPr>
          <w:color w:val="231F20"/>
          <w:spacing w:val="-27"/>
          <w:w w:val="105"/>
        </w:rPr>
        <w:t> </w:t>
      </w:r>
      <w:r>
        <w:rPr>
          <w:color w:val="231F20"/>
          <w:w w:val="105"/>
        </w:rPr>
        <w:t>(</w:t>
      </w:r>
      <w:r>
        <w:rPr>
          <w:color w:val="231F20"/>
          <w:w w:val="105"/>
          <w:sz w:val="16"/>
        </w:rPr>
        <w:t>inegi</w:t>
      </w:r>
      <w:r>
        <w:rPr>
          <w:color w:val="231F20"/>
          <w:w w:val="105"/>
        </w:rPr>
        <w:t>,</w:t>
      </w:r>
      <w:r>
        <w:rPr>
          <w:color w:val="231F20"/>
          <w:spacing w:val="-28"/>
          <w:w w:val="105"/>
        </w:rPr>
        <w:t> </w:t>
      </w:r>
      <w:r>
        <w:rPr>
          <w:color w:val="231F20"/>
          <w:w w:val="105"/>
        </w:rPr>
        <w:t>2011),</w:t>
      </w:r>
      <w:r>
        <w:rPr>
          <w:color w:val="231F20"/>
          <w:spacing w:val="-28"/>
          <w:w w:val="105"/>
        </w:rPr>
        <w:t> </w:t>
      </w:r>
      <w:r>
        <w:rPr>
          <w:color w:val="231F20"/>
          <w:w w:val="105"/>
        </w:rPr>
        <w:t>el</w:t>
      </w:r>
      <w:r>
        <w:rPr>
          <w:color w:val="231F20"/>
          <w:spacing w:val="-28"/>
          <w:w w:val="105"/>
        </w:rPr>
        <w:t> </w:t>
      </w:r>
      <w:r>
        <w:rPr>
          <w:color w:val="231F20"/>
          <w:w w:val="105"/>
        </w:rPr>
        <w:t>Estado</w:t>
      </w:r>
      <w:r>
        <w:rPr>
          <w:color w:val="231F20"/>
          <w:spacing w:val="-28"/>
          <w:w w:val="105"/>
        </w:rPr>
        <w:t> </w:t>
      </w:r>
      <w:r>
        <w:rPr>
          <w:color w:val="231F20"/>
          <w:w w:val="105"/>
        </w:rPr>
        <w:t>de</w:t>
      </w:r>
      <w:r>
        <w:rPr>
          <w:color w:val="231F20"/>
          <w:spacing w:val="-28"/>
          <w:w w:val="105"/>
        </w:rPr>
        <w:t> </w:t>
      </w:r>
      <w:r>
        <w:rPr>
          <w:color w:val="231F20"/>
          <w:w w:val="105"/>
        </w:rPr>
        <w:t>México</w:t>
      </w:r>
      <w:r>
        <w:rPr>
          <w:color w:val="231F20"/>
          <w:spacing w:val="-27"/>
          <w:w w:val="105"/>
        </w:rPr>
        <w:t> </w:t>
      </w:r>
      <w:r>
        <w:rPr>
          <w:color w:val="231F20"/>
          <w:w w:val="105"/>
        </w:rPr>
        <w:t>es</w:t>
      </w:r>
      <w:r>
        <w:rPr>
          <w:color w:val="231F20"/>
          <w:spacing w:val="-28"/>
          <w:w w:val="105"/>
        </w:rPr>
        <w:t> </w:t>
      </w:r>
      <w:r>
        <w:rPr>
          <w:color w:val="231F20"/>
          <w:w w:val="105"/>
        </w:rPr>
        <w:t>la </w:t>
      </w:r>
      <w:r>
        <w:rPr>
          <w:color w:val="231F20"/>
        </w:rPr>
        <w:t>entidad</w:t>
      </w:r>
      <w:r>
        <w:rPr>
          <w:color w:val="231F20"/>
          <w:spacing w:val="-13"/>
        </w:rPr>
        <w:t> </w:t>
      </w:r>
      <w:r>
        <w:rPr>
          <w:color w:val="231F20"/>
        </w:rPr>
        <w:t>federativa</w:t>
      </w:r>
      <w:r>
        <w:rPr>
          <w:color w:val="231F20"/>
          <w:spacing w:val="-12"/>
        </w:rPr>
        <w:t> </w:t>
      </w:r>
      <w:r>
        <w:rPr>
          <w:color w:val="231F20"/>
        </w:rPr>
        <w:t>más</w:t>
      </w:r>
      <w:r>
        <w:rPr>
          <w:color w:val="231F20"/>
          <w:spacing w:val="-13"/>
        </w:rPr>
        <w:t> </w:t>
      </w:r>
      <w:r>
        <w:rPr>
          <w:color w:val="231F20"/>
        </w:rPr>
        <w:t>poblada</w:t>
      </w:r>
      <w:r>
        <w:rPr>
          <w:color w:val="231F20"/>
          <w:spacing w:val="-13"/>
        </w:rPr>
        <w:t> </w:t>
      </w:r>
      <w:r>
        <w:rPr>
          <w:color w:val="231F20"/>
        </w:rPr>
        <w:t>del</w:t>
      </w:r>
      <w:r>
        <w:rPr>
          <w:color w:val="231F20"/>
          <w:spacing w:val="-12"/>
        </w:rPr>
        <w:t> </w:t>
      </w:r>
      <w:r>
        <w:rPr>
          <w:color w:val="231F20"/>
        </w:rPr>
        <w:t>país,</w:t>
      </w:r>
      <w:r>
        <w:rPr>
          <w:color w:val="231F20"/>
          <w:position w:val="7"/>
          <w:sz w:val="14"/>
        </w:rPr>
        <w:t>2</w:t>
      </w:r>
      <w:r>
        <w:rPr>
          <w:color w:val="231F20"/>
          <w:spacing w:val="3"/>
          <w:position w:val="7"/>
          <w:sz w:val="14"/>
        </w:rPr>
        <w:t> </w:t>
      </w:r>
      <w:r>
        <w:rPr>
          <w:color w:val="231F20"/>
        </w:rPr>
        <w:t>cuenta</w:t>
      </w:r>
      <w:r>
        <w:rPr>
          <w:color w:val="231F20"/>
          <w:spacing w:val="-13"/>
        </w:rPr>
        <w:t> </w:t>
      </w:r>
      <w:r>
        <w:rPr>
          <w:color w:val="231F20"/>
        </w:rPr>
        <w:t>con</w:t>
      </w:r>
      <w:r>
        <w:rPr>
          <w:color w:val="231F20"/>
          <w:spacing w:val="-13"/>
        </w:rPr>
        <w:t> </w:t>
      </w:r>
      <w:r>
        <w:rPr>
          <w:color w:val="231F20"/>
        </w:rPr>
        <w:t>15,175,862</w:t>
      </w:r>
      <w:r>
        <w:rPr>
          <w:color w:val="231F20"/>
          <w:spacing w:val="-12"/>
        </w:rPr>
        <w:t> </w:t>
      </w:r>
      <w:r>
        <w:rPr>
          <w:color w:val="231F20"/>
        </w:rPr>
        <w:t>personas</w:t>
      </w:r>
      <w:r>
        <w:rPr>
          <w:color w:val="231F20"/>
          <w:spacing w:val="-12"/>
        </w:rPr>
        <w:t> </w:t>
      </w:r>
      <w:r>
        <w:rPr>
          <w:color w:val="231F20"/>
        </w:rPr>
        <w:t>que</w:t>
      </w:r>
      <w:r>
        <w:rPr>
          <w:color w:val="231F20"/>
          <w:spacing w:val="-12"/>
        </w:rPr>
        <w:t> </w:t>
      </w:r>
      <w:r>
        <w:rPr>
          <w:color w:val="231F20"/>
        </w:rPr>
        <w:t>habitan </w:t>
      </w:r>
      <w:r>
        <w:rPr>
          <w:color w:val="231F20"/>
          <w:w w:val="105"/>
        </w:rPr>
        <w:t>su</w:t>
      </w:r>
      <w:r>
        <w:rPr>
          <w:color w:val="231F20"/>
          <w:spacing w:val="-21"/>
          <w:w w:val="105"/>
        </w:rPr>
        <w:t> </w:t>
      </w:r>
      <w:r>
        <w:rPr>
          <w:color w:val="231F20"/>
          <w:w w:val="105"/>
        </w:rPr>
        <w:t>territorio;</w:t>
      </w:r>
      <w:r>
        <w:rPr>
          <w:color w:val="231F20"/>
          <w:w w:val="105"/>
          <w:position w:val="7"/>
          <w:sz w:val="14"/>
        </w:rPr>
        <w:t>3</w:t>
      </w:r>
      <w:r>
        <w:rPr>
          <w:color w:val="231F20"/>
          <w:spacing w:val="-5"/>
          <w:w w:val="105"/>
          <w:position w:val="7"/>
          <w:sz w:val="14"/>
        </w:rPr>
        <w:t> </w:t>
      </w:r>
      <w:r>
        <w:rPr>
          <w:color w:val="231F20"/>
          <w:w w:val="105"/>
        </w:rPr>
        <w:t>de</w:t>
      </w:r>
      <w:r>
        <w:rPr>
          <w:color w:val="231F20"/>
          <w:spacing w:val="-21"/>
          <w:w w:val="105"/>
        </w:rPr>
        <w:t> </w:t>
      </w:r>
      <w:r>
        <w:rPr>
          <w:color w:val="231F20"/>
          <w:w w:val="105"/>
        </w:rPr>
        <w:t>ese</w:t>
      </w:r>
      <w:r>
        <w:rPr>
          <w:color w:val="231F20"/>
          <w:spacing w:val="-21"/>
          <w:w w:val="105"/>
        </w:rPr>
        <w:t> </w:t>
      </w:r>
      <w:r>
        <w:rPr>
          <w:color w:val="231F20"/>
          <w:w w:val="105"/>
        </w:rPr>
        <w:t>total,</w:t>
      </w:r>
      <w:r>
        <w:rPr>
          <w:color w:val="231F20"/>
          <w:spacing w:val="-21"/>
          <w:w w:val="105"/>
        </w:rPr>
        <w:t> </w:t>
      </w:r>
      <w:r>
        <w:rPr>
          <w:color w:val="231F20"/>
          <w:w w:val="105"/>
        </w:rPr>
        <w:t>7,778,876</w:t>
      </w:r>
      <w:r>
        <w:rPr>
          <w:color w:val="231F20"/>
          <w:spacing w:val="-21"/>
          <w:w w:val="105"/>
        </w:rPr>
        <w:t> </w:t>
      </w:r>
      <w:r>
        <w:rPr>
          <w:color w:val="231F20"/>
          <w:w w:val="105"/>
        </w:rPr>
        <w:t>(51.3%)</w:t>
      </w:r>
      <w:r>
        <w:rPr>
          <w:color w:val="231F20"/>
          <w:spacing w:val="-21"/>
          <w:w w:val="105"/>
        </w:rPr>
        <w:t> </w:t>
      </w:r>
      <w:r>
        <w:rPr>
          <w:color w:val="231F20"/>
          <w:w w:val="105"/>
        </w:rPr>
        <w:t>son</w:t>
      </w:r>
      <w:r>
        <w:rPr>
          <w:color w:val="231F20"/>
          <w:spacing w:val="-21"/>
          <w:w w:val="105"/>
        </w:rPr>
        <w:t> </w:t>
      </w:r>
      <w:r>
        <w:rPr>
          <w:color w:val="231F20"/>
          <w:w w:val="105"/>
        </w:rPr>
        <w:t>mujeres</w:t>
      </w:r>
      <w:r>
        <w:rPr>
          <w:color w:val="231F20"/>
          <w:spacing w:val="-21"/>
          <w:w w:val="105"/>
        </w:rPr>
        <w:t> </w:t>
      </w:r>
      <w:r>
        <w:rPr>
          <w:color w:val="231F20"/>
          <w:w w:val="105"/>
        </w:rPr>
        <w:t>y</w:t>
      </w:r>
      <w:r>
        <w:rPr>
          <w:color w:val="231F20"/>
          <w:spacing w:val="-21"/>
          <w:w w:val="105"/>
        </w:rPr>
        <w:t> </w:t>
      </w:r>
      <w:r>
        <w:rPr>
          <w:color w:val="231F20"/>
          <w:w w:val="105"/>
        </w:rPr>
        <w:t>7,396,986</w:t>
      </w:r>
      <w:r>
        <w:rPr>
          <w:color w:val="231F20"/>
          <w:spacing w:val="-21"/>
          <w:w w:val="105"/>
        </w:rPr>
        <w:t> </w:t>
      </w:r>
      <w:r>
        <w:rPr>
          <w:color w:val="231F20"/>
          <w:w w:val="105"/>
        </w:rPr>
        <w:t>(48.7%)</w:t>
      </w:r>
      <w:r>
        <w:rPr>
          <w:color w:val="231F20"/>
          <w:spacing w:val="-21"/>
          <w:w w:val="105"/>
        </w:rPr>
        <w:t> </w:t>
      </w:r>
      <w:r>
        <w:rPr>
          <w:color w:val="231F20"/>
          <w:w w:val="105"/>
        </w:rPr>
        <w:t>son hombres,</w:t>
      </w:r>
      <w:r>
        <w:rPr>
          <w:color w:val="231F20"/>
          <w:spacing w:val="-27"/>
          <w:w w:val="105"/>
        </w:rPr>
        <w:t> </w:t>
      </w:r>
      <w:r>
        <w:rPr>
          <w:color w:val="231F20"/>
          <w:w w:val="105"/>
        </w:rPr>
        <w:t>lo</w:t>
      </w:r>
      <w:r>
        <w:rPr>
          <w:color w:val="231F20"/>
          <w:spacing w:val="-27"/>
          <w:w w:val="105"/>
        </w:rPr>
        <w:t> </w:t>
      </w:r>
      <w:r>
        <w:rPr>
          <w:color w:val="231F20"/>
          <w:w w:val="105"/>
        </w:rPr>
        <w:t>cual</w:t>
      </w:r>
      <w:r>
        <w:rPr>
          <w:color w:val="231F20"/>
          <w:spacing w:val="-27"/>
          <w:w w:val="105"/>
        </w:rPr>
        <w:t> </w:t>
      </w:r>
      <w:r>
        <w:rPr>
          <w:color w:val="231F20"/>
          <w:w w:val="105"/>
        </w:rPr>
        <w:t>significa</w:t>
      </w:r>
      <w:r>
        <w:rPr>
          <w:color w:val="231F20"/>
          <w:spacing w:val="-27"/>
          <w:w w:val="105"/>
        </w:rPr>
        <w:t> </w:t>
      </w:r>
      <w:r>
        <w:rPr>
          <w:color w:val="231F20"/>
          <w:w w:val="105"/>
        </w:rPr>
        <w:t>que</w:t>
      </w:r>
      <w:r>
        <w:rPr>
          <w:color w:val="231F20"/>
          <w:spacing w:val="-27"/>
          <w:w w:val="105"/>
        </w:rPr>
        <w:t> </w:t>
      </w:r>
      <w:r>
        <w:rPr>
          <w:color w:val="231F20"/>
          <w:w w:val="105"/>
        </w:rPr>
        <w:t>por</w:t>
      </w:r>
      <w:r>
        <w:rPr>
          <w:color w:val="231F20"/>
          <w:spacing w:val="-27"/>
          <w:w w:val="105"/>
        </w:rPr>
        <w:t> </w:t>
      </w:r>
      <w:r>
        <w:rPr>
          <w:color w:val="231F20"/>
          <w:w w:val="105"/>
        </w:rPr>
        <w:t>cada</w:t>
      </w:r>
      <w:r>
        <w:rPr>
          <w:color w:val="231F20"/>
          <w:spacing w:val="-27"/>
          <w:w w:val="105"/>
        </w:rPr>
        <w:t> </w:t>
      </w:r>
      <w:r>
        <w:rPr>
          <w:color w:val="231F20"/>
          <w:w w:val="105"/>
        </w:rPr>
        <w:t>100</w:t>
      </w:r>
      <w:r>
        <w:rPr>
          <w:color w:val="231F20"/>
          <w:spacing w:val="-27"/>
          <w:w w:val="105"/>
        </w:rPr>
        <w:t> </w:t>
      </w:r>
      <w:r>
        <w:rPr>
          <w:color w:val="231F20"/>
          <w:w w:val="105"/>
        </w:rPr>
        <w:t>mujeres</w:t>
      </w:r>
      <w:r>
        <w:rPr>
          <w:color w:val="231F20"/>
          <w:spacing w:val="-27"/>
          <w:w w:val="105"/>
        </w:rPr>
        <w:t> </w:t>
      </w:r>
      <w:r>
        <w:rPr>
          <w:color w:val="231F20"/>
          <w:w w:val="105"/>
        </w:rPr>
        <w:t>hay</w:t>
      </w:r>
      <w:r>
        <w:rPr>
          <w:color w:val="231F20"/>
          <w:spacing w:val="-27"/>
          <w:w w:val="105"/>
        </w:rPr>
        <w:t> </w:t>
      </w:r>
      <w:r>
        <w:rPr>
          <w:color w:val="231F20"/>
          <w:w w:val="105"/>
        </w:rPr>
        <w:t>95</w:t>
      </w:r>
      <w:r>
        <w:rPr>
          <w:color w:val="231F20"/>
          <w:spacing w:val="-27"/>
          <w:w w:val="105"/>
        </w:rPr>
        <w:t> </w:t>
      </w:r>
      <w:r>
        <w:rPr>
          <w:color w:val="231F20"/>
          <w:w w:val="105"/>
        </w:rPr>
        <w:t>hombres.</w:t>
      </w:r>
    </w:p>
    <w:p>
      <w:pPr>
        <w:pStyle w:val="BodyText"/>
        <w:spacing w:line="249" w:lineRule="auto" w:before="10"/>
        <w:ind w:left="103" w:right="114" w:firstLine="226"/>
        <w:jc w:val="both"/>
      </w:pPr>
      <w:r>
        <w:rPr>
          <w:color w:val="231F20"/>
        </w:rPr>
        <w:t>En cuanto a la estructura por edad, la población menor de 15 años representa 29% del total; la población considerada en edad laboral (15 a 64 años) constituye 66%; y la población de 65 años y más, 5%. La edad promedio de la población es de 26 años. En cuanto a fecundidad, el promedio de hijos nacidos vivos de las mujeres entre 15 y 49 años es de</w:t>
      </w:r>
      <w:r>
        <w:rPr>
          <w:color w:val="231F20"/>
          <w:spacing w:val="-3"/>
        </w:rPr>
        <w:t> </w:t>
      </w:r>
      <w:r>
        <w:rPr>
          <w:color w:val="231F20"/>
        </w:rPr>
        <w:t>1.7.</w:t>
      </w:r>
    </w:p>
    <w:p>
      <w:pPr>
        <w:pStyle w:val="BodyText"/>
        <w:spacing w:line="249" w:lineRule="auto"/>
        <w:ind w:left="103" w:right="114" w:firstLine="226"/>
        <w:jc w:val="both"/>
      </w:pPr>
      <w:r>
        <w:rPr>
          <w:color w:val="231F20"/>
        </w:rPr>
        <w:t>En materia educativa, de la población entre seis y 14 años de edad, 95.9% de las mujeres y 95.6% de los hombres asisten a la escuela.</w:t>
      </w:r>
      <w:r>
        <w:rPr>
          <w:color w:val="231F20"/>
          <w:position w:val="7"/>
          <w:sz w:val="14"/>
        </w:rPr>
        <w:t>4 </w:t>
      </w:r>
      <w:r>
        <w:rPr>
          <w:color w:val="231F20"/>
        </w:rPr>
        <w:t>En el caso de la población entre 15 y 24 años los porcentajes son 40.9% para las mujeres y 41.1% para los hombres. Aunque el </w:t>
      </w:r>
      <w:r>
        <w:rPr>
          <w:color w:val="231F20"/>
          <w:w w:val="115"/>
          <w:sz w:val="16"/>
        </w:rPr>
        <w:t>inegi </w:t>
      </w:r>
      <w:r>
        <w:rPr>
          <w:color w:val="231F20"/>
        </w:rPr>
        <w:t>no precisa en estos últimos datos cuáles corresponden a   la educación media superior y cuáles a la superior, llama la atención la caída de los porcentajes en ese último grupo de edad con respecto al primero; de igual forma    es notorio que en la educación básica (seis a 14 años) el porcentaje de mujeres que estudian es ligeramente mayor que el de los hombres, a diferencia de la educación media superior y superior (15 a 24 años), en el que se muestra a la</w:t>
      </w:r>
      <w:r>
        <w:rPr>
          <w:color w:val="231F20"/>
          <w:spacing w:val="-19"/>
        </w:rPr>
        <w:t> </w:t>
      </w:r>
      <w:r>
        <w:rPr>
          <w:color w:val="231F20"/>
        </w:rPr>
        <w:t>inversa.</w:t>
      </w:r>
    </w:p>
    <w:p>
      <w:pPr>
        <w:pStyle w:val="BodyText"/>
        <w:spacing w:line="244" w:lineRule="auto"/>
        <w:ind w:left="103" w:right="114" w:firstLine="226"/>
        <w:jc w:val="both"/>
      </w:pPr>
      <w:r>
        <w:rPr>
          <w:color w:val="231F20"/>
        </w:rPr>
        <w:t>En</w:t>
      </w:r>
      <w:r>
        <w:rPr>
          <w:color w:val="231F20"/>
          <w:spacing w:val="-5"/>
        </w:rPr>
        <w:t> </w:t>
      </w:r>
      <w:r>
        <w:rPr>
          <w:color w:val="231F20"/>
        </w:rPr>
        <w:t>cuanto</w:t>
      </w:r>
      <w:r>
        <w:rPr>
          <w:color w:val="231F20"/>
          <w:spacing w:val="-5"/>
        </w:rPr>
        <w:t> </w:t>
      </w:r>
      <w:r>
        <w:rPr>
          <w:color w:val="231F20"/>
        </w:rPr>
        <w:t>al</w:t>
      </w:r>
      <w:r>
        <w:rPr>
          <w:color w:val="231F20"/>
          <w:spacing w:val="-5"/>
        </w:rPr>
        <w:t> </w:t>
      </w:r>
      <w:r>
        <w:rPr>
          <w:color w:val="231F20"/>
        </w:rPr>
        <w:t>analfabetismo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de</w:t>
      </w:r>
      <w:r>
        <w:rPr>
          <w:color w:val="231F20"/>
          <w:spacing w:val="-5"/>
        </w:rPr>
        <w:t> </w:t>
      </w:r>
      <w:r>
        <w:rPr>
          <w:color w:val="231F20"/>
        </w:rPr>
        <w:t>15</w:t>
      </w:r>
      <w:r>
        <w:rPr>
          <w:color w:val="231F20"/>
          <w:spacing w:val="-5"/>
        </w:rPr>
        <w:t> </w:t>
      </w:r>
      <w:r>
        <w:rPr>
          <w:color w:val="231F20"/>
        </w:rPr>
        <w:t>años</w:t>
      </w:r>
      <w:r>
        <w:rPr>
          <w:color w:val="231F20"/>
          <w:spacing w:val="-5"/>
        </w:rPr>
        <w:t> </w:t>
      </w:r>
      <w:r>
        <w:rPr>
          <w:color w:val="231F20"/>
        </w:rPr>
        <w:t>y</w:t>
      </w:r>
      <w:r>
        <w:rPr>
          <w:color w:val="231F20"/>
          <w:spacing w:val="-5"/>
        </w:rPr>
        <w:t> </w:t>
      </w:r>
      <w:r>
        <w:rPr>
          <w:color w:val="231F20"/>
        </w:rPr>
        <w:t>más,</w:t>
      </w:r>
      <w:r>
        <w:rPr>
          <w:color w:val="231F20"/>
          <w:spacing w:val="-5"/>
        </w:rPr>
        <w:t> </w:t>
      </w:r>
      <w:r>
        <w:rPr>
          <w:color w:val="231F20"/>
        </w:rPr>
        <w:t>5.7%</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mujeres no sabe leer y escribir, y en el caso de los hombres el porcentaje es de 2.9%.</w:t>
      </w:r>
      <w:r>
        <w:rPr>
          <w:color w:val="231F20"/>
          <w:position w:val="7"/>
          <w:sz w:val="14"/>
        </w:rPr>
        <w:t>5 </w:t>
      </w:r>
      <w:r>
        <w:rPr>
          <w:color w:val="231F20"/>
        </w:rPr>
        <w:t>Los municipios</w:t>
      </w:r>
      <w:r>
        <w:rPr>
          <w:color w:val="231F20"/>
          <w:spacing w:val="-14"/>
        </w:rPr>
        <w:t> </w:t>
      </w:r>
      <w:r>
        <w:rPr>
          <w:color w:val="231F20"/>
        </w:rPr>
        <w:t>con</w:t>
      </w:r>
      <w:r>
        <w:rPr>
          <w:color w:val="231F20"/>
          <w:spacing w:val="-14"/>
        </w:rPr>
        <w:t> </w:t>
      </w:r>
      <w:r>
        <w:rPr>
          <w:color w:val="231F20"/>
        </w:rPr>
        <w:t>mayor</w:t>
      </w:r>
      <w:r>
        <w:rPr>
          <w:color w:val="231F20"/>
          <w:spacing w:val="-14"/>
        </w:rPr>
        <w:t> </w:t>
      </w:r>
      <w:r>
        <w:rPr>
          <w:color w:val="231F20"/>
        </w:rPr>
        <w:t>tasa</w:t>
      </w:r>
      <w:r>
        <w:rPr>
          <w:color w:val="231F20"/>
          <w:spacing w:val="-14"/>
        </w:rPr>
        <w:t> </w:t>
      </w:r>
      <w:r>
        <w:rPr>
          <w:color w:val="231F20"/>
        </w:rPr>
        <w:t>de</w:t>
      </w:r>
      <w:r>
        <w:rPr>
          <w:color w:val="231F20"/>
          <w:spacing w:val="-14"/>
        </w:rPr>
        <w:t> </w:t>
      </w:r>
      <w:r>
        <w:rPr>
          <w:color w:val="231F20"/>
        </w:rPr>
        <w:t>analfabetismo</w:t>
      </w:r>
      <w:r>
        <w:rPr>
          <w:color w:val="231F20"/>
          <w:spacing w:val="-15"/>
        </w:rPr>
        <w:t> </w:t>
      </w:r>
      <w:r>
        <w:rPr>
          <w:color w:val="231F20"/>
        </w:rPr>
        <w:t>son</w:t>
      </w:r>
      <w:r>
        <w:rPr>
          <w:color w:val="231F20"/>
          <w:spacing w:val="-14"/>
        </w:rPr>
        <w:t> </w:t>
      </w:r>
      <w:r>
        <w:rPr>
          <w:color w:val="231F20"/>
        </w:rPr>
        <w:t>Sultepec</w:t>
      </w:r>
      <w:r>
        <w:rPr>
          <w:color w:val="231F20"/>
          <w:spacing w:val="-13"/>
        </w:rPr>
        <w:t> </w:t>
      </w:r>
      <w:r>
        <w:rPr>
          <w:color w:val="231F20"/>
        </w:rPr>
        <w:t>(22.5%),</w:t>
      </w:r>
      <w:r>
        <w:rPr>
          <w:color w:val="231F20"/>
          <w:spacing w:val="-14"/>
        </w:rPr>
        <w:t> </w:t>
      </w:r>
      <w:r>
        <w:rPr>
          <w:color w:val="231F20"/>
        </w:rPr>
        <w:t>Luvianos</w:t>
      </w:r>
      <w:r>
        <w:rPr>
          <w:color w:val="231F20"/>
          <w:spacing w:val="-14"/>
        </w:rPr>
        <w:t> </w:t>
      </w:r>
      <w:r>
        <w:rPr>
          <w:color w:val="231F20"/>
        </w:rPr>
        <w:t>(21.2%) y Tlatlaya</w:t>
      </w:r>
      <w:r>
        <w:rPr>
          <w:color w:val="231F20"/>
          <w:spacing w:val="-5"/>
        </w:rPr>
        <w:t> </w:t>
      </w:r>
      <w:r>
        <w:rPr>
          <w:color w:val="231F20"/>
        </w:rPr>
        <w:t>(21.1%).</w:t>
      </w:r>
    </w:p>
    <w:p>
      <w:pPr>
        <w:pStyle w:val="BodyText"/>
        <w:spacing w:line="249" w:lineRule="auto" w:before="5"/>
        <w:ind w:left="103" w:right="110" w:firstLine="226"/>
        <w:jc w:val="both"/>
      </w:pPr>
      <w:r>
        <w:rPr>
          <w:color w:val="231F20"/>
        </w:rPr>
        <w:t>Respecto al promedio de escolaridad, es decir, el promedio de años aprobados de las personas de 15 años y más dentro del Sistema Educativo Nacional, en el caso de los hombres es de 9.3%, y en el caso de las mujeres es de 8.9%; cabe recordar que la educación básica (primaria y secundaria) comprende un total de nueve años de estudio. Los municipios cuya población alcanza un mayor promedio de años   de</w:t>
      </w:r>
    </w:p>
    <w:p>
      <w:pPr>
        <w:pStyle w:val="BodyText"/>
        <w:spacing w:before="0"/>
      </w:pPr>
    </w:p>
    <w:p>
      <w:pPr>
        <w:pStyle w:val="BodyText"/>
        <w:spacing w:before="3"/>
        <w:rPr>
          <w:sz w:val="29"/>
        </w:rPr>
      </w:pPr>
    </w:p>
    <w:p>
      <w:pPr>
        <w:spacing w:line="180" w:lineRule="exact" w:before="0"/>
        <w:ind w:left="103" w:right="114" w:firstLine="226"/>
        <w:jc w:val="both"/>
        <w:rPr>
          <w:sz w:val="16"/>
        </w:rPr>
      </w:pPr>
      <w:r>
        <w:rPr>
          <w:color w:val="231F20"/>
          <w:position w:val="5"/>
          <w:sz w:val="11"/>
        </w:rPr>
        <w:t>2 </w:t>
      </w:r>
      <w:r>
        <w:rPr>
          <w:color w:val="231F20"/>
          <w:sz w:val="16"/>
        </w:rPr>
        <w:t>El segundo lugar corresponde al Distrito Federal que cuenta con 8,851,080 habitantes; esto es, 6,324,782 personas menos que el Estado de México, lo cual es un referente para ubicar la importancia de éste último en el contexto nacional.</w:t>
      </w:r>
    </w:p>
    <w:p>
      <w:pPr>
        <w:spacing w:line="180" w:lineRule="exact" w:before="0"/>
        <w:ind w:left="103" w:right="114" w:firstLine="226"/>
        <w:jc w:val="both"/>
        <w:rPr>
          <w:sz w:val="16"/>
        </w:rPr>
      </w:pPr>
      <w:r>
        <w:rPr>
          <w:color w:val="231F20"/>
          <w:position w:val="5"/>
          <w:sz w:val="11"/>
        </w:rPr>
        <w:t>3</w:t>
      </w:r>
      <w:r>
        <w:rPr>
          <w:color w:val="231F20"/>
          <w:spacing w:val="5"/>
          <w:position w:val="5"/>
          <w:sz w:val="11"/>
        </w:rPr>
        <w:t> </w:t>
      </w:r>
      <w:r>
        <w:rPr>
          <w:color w:val="231F20"/>
          <w:sz w:val="16"/>
        </w:rPr>
        <w:t>Los</w:t>
      </w:r>
      <w:r>
        <w:rPr>
          <w:color w:val="231F20"/>
          <w:spacing w:val="-8"/>
          <w:sz w:val="16"/>
        </w:rPr>
        <w:t> </w:t>
      </w:r>
      <w:r>
        <w:rPr>
          <w:color w:val="231F20"/>
          <w:sz w:val="16"/>
        </w:rPr>
        <w:t>municipios</w:t>
      </w:r>
      <w:r>
        <w:rPr>
          <w:color w:val="231F20"/>
          <w:spacing w:val="-8"/>
          <w:sz w:val="16"/>
        </w:rPr>
        <w:t> </w:t>
      </w:r>
      <w:r>
        <w:rPr>
          <w:color w:val="231F20"/>
          <w:sz w:val="16"/>
        </w:rPr>
        <w:t>más</w:t>
      </w:r>
      <w:r>
        <w:rPr>
          <w:color w:val="231F20"/>
          <w:spacing w:val="-8"/>
          <w:sz w:val="16"/>
        </w:rPr>
        <w:t> </w:t>
      </w:r>
      <w:r>
        <w:rPr>
          <w:color w:val="231F20"/>
          <w:sz w:val="16"/>
        </w:rPr>
        <w:t>poblados</w:t>
      </w:r>
      <w:r>
        <w:rPr>
          <w:color w:val="231F20"/>
          <w:spacing w:val="-8"/>
          <w:sz w:val="16"/>
        </w:rPr>
        <w:t> </w:t>
      </w:r>
      <w:r>
        <w:rPr>
          <w:color w:val="231F20"/>
          <w:sz w:val="16"/>
        </w:rPr>
        <w:t>son</w:t>
      </w:r>
      <w:r>
        <w:rPr>
          <w:color w:val="231F20"/>
          <w:spacing w:val="-8"/>
          <w:sz w:val="16"/>
        </w:rPr>
        <w:t> </w:t>
      </w:r>
      <w:r>
        <w:rPr>
          <w:color w:val="231F20"/>
          <w:sz w:val="16"/>
        </w:rPr>
        <w:t>Ecatepec</w:t>
      </w:r>
      <w:r>
        <w:rPr>
          <w:color w:val="231F20"/>
          <w:spacing w:val="-8"/>
          <w:sz w:val="16"/>
        </w:rPr>
        <w:t> </w:t>
      </w:r>
      <w:r>
        <w:rPr>
          <w:color w:val="231F20"/>
          <w:sz w:val="16"/>
        </w:rPr>
        <w:t>de</w:t>
      </w:r>
      <w:r>
        <w:rPr>
          <w:color w:val="231F20"/>
          <w:spacing w:val="-8"/>
          <w:sz w:val="16"/>
        </w:rPr>
        <w:t> </w:t>
      </w:r>
      <w:r>
        <w:rPr>
          <w:color w:val="231F20"/>
          <w:sz w:val="16"/>
        </w:rPr>
        <w:t>Morelos</w:t>
      </w:r>
      <w:r>
        <w:rPr>
          <w:color w:val="231F20"/>
          <w:spacing w:val="-8"/>
          <w:sz w:val="16"/>
        </w:rPr>
        <w:t> </w:t>
      </w:r>
      <w:r>
        <w:rPr>
          <w:color w:val="231F20"/>
          <w:sz w:val="16"/>
        </w:rPr>
        <w:t>con</w:t>
      </w:r>
      <w:r>
        <w:rPr>
          <w:color w:val="231F20"/>
          <w:spacing w:val="-8"/>
          <w:sz w:val="16"/>
        </w:rPr>
        <w:t> </w:t>
      </w:r>
      <w:r>
        <w:rPr>
          <w:color w:val="231F20"/>
          <w:sz w:val="16"/>
        </w:rPr>
        <w:t>1,</w:t>
      </w:r>
      <w:r>
        <w:rPr>
          <w:color w:val="231F20"/>
          <w:spacing w:val="-8"/>
          <w:sz w:val="16"/>
        </w:rPr>
        <w:t> </w:t>
      </w:r>
      <w:r>
        <w:rPr>
          <w:color w:val="231F20"/>
          <w:sz w:val="16"/>
        </w:rPr>
        <w:t>656,107</w:t>
      </w:r>
      <w:r>
        <w:rPr>
          <w:color w:val="231F20"/>
          <w:spacing w:val="-8"/>
          <w:sz w:val="16"/>
        </w:rPr>
        <w:t> </w:t>
      </w:r>
      <w:r>
        <w:rPr>
          <w:color w:val="231F20"/>
          <w:sz w:val="16"/>
        </w:rPr>
        <w:t>personas;</w:t>
      </w:r>
      <w:r>
        <w:rPr>
          <w:color w:val="231F20"/>
          <w:spacing w:val="-8"/>
          <w:sz w:val="16"/>
        </w:rPr>
        <w:t> </w:t>
      </w:r>
      <w:r>
        <w:rPr>
          <w:color w:val="231F20"/>
          <w:sz w:val="16"/>
        </w:rPr>
        <w:t>Nezahualcóyotl</w:t>
      </w:r>
      <w:r>
        <w:rPr>
          <w:color w:val="231F20"/>
          <w:spacing w:val="-7"/>
          <w:sz w:val="16"/>
        </w:rPr>
        <w:t> </w:t>
      </w:r>
      <w:r>
        <w:rPr>
          <w:color w:val="231F20"/>
          <w:sz w:val="16"/>
        </w:rPr>
        <w:t>con 1,</w:t>
      </w:r>
      <w:r>
        <w:rPr>
          <w:color w:val="231F20"/>
          <w:spacing w:val="-13"/>
          <w:sz w:val="16"/>
        </w:rPr>
        <w:t> </w:t>
      </w:r>
      <w:r>
        <w:rPr>
          <w:color w:val="231F20"/>
          <w:sz w:val="16"/>
        </w:rPr>
        <w:t>110,565;</w:t>
      </w:r>
      <w:r>
        <w:rPr>
          <w:color w:val="231F20"/>
          <w:spacing w:val="-13"/>
          <w:sz w:val="16"/>
        </w:rPr>
        <w:t> </w:t>
      </w:r>
      <w:r>
        <w:rPr>
          <w:color w:val="231F20"/>
          <w:sz w:val="16"/>
        </w:rPr>
        <w:t>Naucalpan</w:t>
      </w:r>
      <w:r>
        <w:rPr>
          <w:color w:val="231F20"/>
          <w:spacing w:val="-13"/>
          <w:sz w:val="16"/>
        </w:rPr>
        <w:t> </w:t>
      </w:r>
      <w:r>
        <w:rPr>
          <w:color w:val="231F20"/>
          <w:sz w:val="16"/>
        </w:rPr>
        <w:t>de</w:t>
      </w:r>
      <w:r>
        <w:rPr>
          <w:color w:val="231F20"/>
          <w:spacing w:val="-13"/>
          <w:sz w:val="16"/>
        </w:rPr>
        <w:t> </w:t>
      </w:r>
      <w:r>
        <w:rPr>
          <w:color w:val="231F20"/>
          <w:sz w:val="16"/>
        </w:rPr>
        <w:t>Juárez</w:t>
      </w:r>
      <w:r>
        <w:rPr>
          <w:color w:val="231F20"/>
          <w:spacing w:val="-13"/>
          <w:sz w:val="16"/>
        </w:rPr>
        <w:t> </w:t>
      </w:r>
      <w:r>
        <w:rPr>
          <w:color w:val="231F20"/>
          <w:sz w:val="16"/>
        </w:rPr>
        <w:t>con</w:t>
      </w:r>
      <w:r>
        <w:rPr>
          <w:color w:val="231F20"/>
          <w:spacing w:val="-13"/>
          <w:sz w:val="16"/>
        </w:rPr>
        <w:t> </w:t>
      </w:r>
      <w:r>
        <w:rPr>
          <w:color w:val="231F20"/>
          <w:sz w:val="16"/>
        </w:rPr>
        <w:t>833,779;</w:t>
      </w:r>
      <w:r>
        <w:rPr>
          <w:color w:val="231F20"/>
          <w:spacing w:val="-13"/>
          <w:sz w:val="16"/>
        </w:rPr>
        <w:t> </w:t>
      </w:r>
      <w:r>
        <w:rPr>
          <w:color w:val="231F20"/>
          <w:spacing w:val="-6"/>
          <w:sz w:val="16"/>
        </w:rPr>
        <w:t>y,</w:t>
      </w:r>
      <w:r>
        <w:rPr>
          <w:color w:val="231F20"/>
          <w:spacing w:val="-16"/>
          <w:sz w:val="16"/>
        </w:rPr>
        <w:t> </w:t>
      </w:r>
      <w:r>
        <w:rPr>
          <w:color w:val="231F20"/>
          <w:sz w:val="16"/>
        </w:rPr>
        <w:t>Toluca</w:t>
      </w:r>
      <w:r>
        <w:rPr>
          <w:color w:val="231F20"/>
          <w:spacing w:val="-13"/>
          <w:sz w:val="16"/>
        </w:rPr>
        <w:t> </w:t>
      </w:r>
      <w:r>
        <w:rPr>
          <w:color w:val="231F20"/>
          <w:sz w:val="16"/>
        </w:rPr>
        <w:t>con</w:t>
      </w:r>
      <w:r>
        <w:rPr>
          <w:color w:val="231F20"/>
          <w:spacing w:val="-13"/>
          <w:sz w:val="16"/>
        </w:rPr>
        <w:t> </w:t>
      </w:r>
      <w:r>
        <w:rPr>
          <w:color w:val="231F20"/>
          <w:sz w:val="16"/>
        </w:rPr>
        <w:t>819,561.</w:t>
      </w:r>
      <w:r>
        <w:rPr>
          <w:color w:val="231F20"/>
          <w:spacing w:val="-13"/>
          <w:sz w:val="16"/>
        </w:rPr>
        <w:t> </w:t>
      </w:r>
      <w:r>
        <w:rPr>
          <w:color w:val="231F20"/>
          <w:sz w:val="16"/>
        </w:rPr>
        <w:t>Los</w:t>
      </w:r>
      <w:r>
        <w:rPr>
          <w:color w:val="231F20"/>
          <w:spacing w:val="-13"/>
          <w:sz w:val="16"/>
        </w:rPr>
        <w:t> </w:t>
      </w:r>
      <w:r>
        <w:rPr>
          <w:color w:val="231F20"/>
          <w:sz w:val="16"/>
        </w:rPr>
        <w:t>menos</w:t>
      </w:r>
      <w:r>
        <w:rPr>
          <w:color w:val="231F20"/>
          <w:spacing w:val="-13"/>
          <w:sz w:val="16"/>
        </w:rPr>
        <w:t> </w:t>
      </w:r>
      <w:r>
        <w:rPr>
          <w:color w:val="231F20"/>
          <w:sz w:val="16"/>
        </w:rPr>
        <w:t>poblados</w:t>
      </w:r>
      <w:r>
        <w:rPr>
          <w:color w:val="231F20"/>
          <w:spacing w:val="-13"/>
          <w:sz w:val="16"/>
        </w:rPr>
        <w:t> </w:t>
      </w:r>
      <w:r>
        <w:rPr>
          <w:color w:val="231F20"/>
          <w:sz w:val="16"/>
        </w:rPr>
        <w:t>son</w:t>
      </w:r>
      <w:r>
        <w:rPr>
          <w:color w:val="231F20"/>
          <w:spacing w:val="-16"/>
          <w:sz w:val="16"/>
        </w:rPr>
        <w:t> </w:t>
      </w:r>
      <w:r>
        <w:rPr>
          <w:color w:val="231F20"/>
          <w:sz w:val="16"/>
        </w:rPr>
        <w:t>Texcalyacac con</w:t>
      </w:r>
      <w:r>
        <w:rPr>
          <w:color w:val="231F20"/>
          <w:spacing w:val="-4"/>
          <w:sz w:val="16"/>
        </w:rPr>
        <w:t> </w:t>
      </w:r>
      <w:r>
        <w:rPr>
          <w:color w:val="231F20"/>
          <w:sz w:val="16"/>
        </w:rPr>
        <w:t>5,111;</w:t>
      </w:r>
      <w:r>
        <w:rPr>
          <w:color w:val="231F20"/>
          <w:spacing w:val="-3"/>
          <w:sz w:val="16"/>
        </w:rPr>
        <w:t> </w:t>
      </w:r>
      <w:r>
        <w:rPr>
          <w:color w:val="231F20"/>
          <w:sz w:val="16"/>
        </w:rPr>
        <w:t>Otzoloapan</w:t>
      </w:r>
      <w:r>
        <w:rPr>
          <w:color w:val="231F20"/>
          <w:spacing w:val="-3"/>
          <w:sz w:val="16"/>
        </w:rPr>
        <w:t> </w:t>
      </w:r>
      <w:r>
        <w:rPr>
          <w:color w:val="231F20"/>
          <w:sz w:val="16"/>
        </w:rPr>
        <w:t>con</w:t>
      </w:r>
      <w:r>
        <w:rPr>
          <w:color w:val="231F20"/>
          <w:spacing w:val="-4"/>
          <w:sz w:val="16"/>
        </w:rPr>
        <w:t> </w:t>
      </w:r>
      <w:r>
        <w:rPr>
          <w:color w:val="231F20"/>
          <w:sz w:val="16"/>
        </w:rPr>
        <w:t>4,864;</w:t>
      </w:r>
      <w:r>
        <w:rPr>
          <w:color w:val="231F20"/>
          <w:spacing w:val="-3"/>
          <w:sz w:val="16"/>
        </w:rPr>
        <w:t> </w:t>
      </w:r>
      <w:r>
        <w:rPr>
          <w:color w:val="231F20"/>
          <w:sz w:val="16"/>
        </w:rPr>
        <w:t>Papalotla</w:t>
      </w:r>
      <w:r>
        <w:rPr>
          <w:color w:val="231F20"/>
          <w:spacing w:val="-3"/>
          <w:sz w:val="16"/>
        </w:rPr>
        <w:t> </w:t>
      </w:r>
      <w:r>
        <w:rPr>
          <w:color w:val="231F20"/>
          <w:sz w:val="16"/>
        </w:rPr>
        <w:t>con</w:t>
      </w:r>
      <w:r>
        <w:rPr>
          <w:color w:val="231F20"/>
          <w:spacing w:val="-4"/>
          <w:sz w:val="16"/>
        </w:rPr>
        <w:t> </w:t>
      </w:r>
      <w:r>
        <w:rPr>
          <w:color w:val="231F20"/>
          <w:sz w:val="16"/>
        </w:rPr>
        <w:t>4,147;</w:t>
      </w:r>
      <w:r>
        <w:rPr>
          <w:color w:val="231F20"/>
          <w:spacing w:val="-3"/>
          <w:sz w:val="16"/>
        </w:rPr>
        <w:t> </w:t>
      </w:r>
      <w:r>
        <w:rPr>
          <w:color w:val="231F20"/>
          <w:sz w:val="16"/>
        </w:rPr>
        <w:t>y</w:t>
      </w:r>
      <w:r>
        <w:rPr>
          <w:color w:val="231F20"/>
          <w:spacing w:val="-3"/>
          <w:sz w:val="16"/>
        </w:rPr>
        <w:t> </w:t>
      </w:r>
      <w:r>
        <w:rPr>
          <w:color w:val="231F20"/>
          <w:sz w:val="16"/>
        </w:rPr>
        <w:t>Zacazonapan</w:t>
      </w:r>
      <w:r>
        <w:rPr>
          <w:color w:val="231F20"/>
          <w:spacing w:val="-4"/>
          <w:sz w:val="16"/>
        </w:rPr>
        <w:t> </w:t>
      </w:r>
      <w:r>
        <w:rPr>
          <w:color w:val="231F20"/>
          <w:sz w:val="16"/>
        </w:rPr>
        <w:t>con</w:t>
      </w:r>
      <w:r>
        <w:rPr>
          <w:color w:val="231F20"/>
          <w:spacing w:val="-4"/>
          <w:sz w:val="16"/>
        </w:rPr>
        <w:t> </w:t>
      </w:r>
      <w:r>
        <w:rPr>
          <w:color w:val="231F20"/>
          <w:sz w:val="16"/>
        </w:rPr>
        <w:t>4,051.</w:t>
      </w:r>
    </w:p>
    <w:p>
      <w:pPr>
        <w:spacing w:line="180" w:lineRule="exact" w:before="0"/>
        <w:ind w:left="103" w:right="114" w:firstLine="226"/>
        <w:jc w:val="both"/>
        <w:rPr>
          <w:sz w:val="16"/>
        </w:rPr>
      </w:pPr>
      <w:r>
        <w:rPr>
          <w:color w:val="231F20"/>
          <w:position w:val="5"/>
          <w:sz w:val="11"/>
        </w:rPr>
        <w:t>4</w:t>
      </w:r>
      <w:r>
        <w:rPr>
          <w:color w:val="231F20"/>
          <w:spacing w:val="5"/>
          <w:position w:val="5"/>
          <w:sz w:val="11"/>
        </w:rPr>
        <w:t> </w:t>
      </w:r>
      <w:r>
        <w:rPr>
          <w:color w:val="231F20"/>
          <w:sz w:val="16"/>
        </w:rPr>
        <w:t>No</w:t>
      </w:r>
      <w:r>
        <w:rPr>
          <w:color w:val="231F20"/>
          <w:spacing w:val="-7"/>
          <w:sz w:val="16"/>
        </w:rPr>
        <w:t> </w:t>
      </w:r>
      <w:r>
        <w:rPr>
          <w:color w:val="231F20"/>
          <w:sz w:val="16"/>
        </w:rPr>
        <w:t>obstante,</w:t>
      </w:r>
      <w:r>
        <w:rPr>
          <w:color w:val="231F20"/>
          <w:spacing w:val="-7"/>
          <w:sz w:val="16"/>
        </w:rPr>
        <w:t> </w:t>
      </w:r>
      <w:r>
        <w:rPr>
          <w:color w:val="231F20"/>
          <w:sz w:val="16"/>
        </w:rPr>
        <w:t>existen</w:t>
      </w:r>
      <w:r>
        <w:rPr>
          <w:color w:val="231F20"/>
          <w:spacing w:val="-7"/>
          <w:sz w:val="16"/>
        </w:rPr>
        <w:t> </w:t>
      </w:r>
      <w:r>
        <w:rPr>
          <w:color w:val="231F20"/>
          <w:sz w:val="16"/>
        </w:rPr>
        <w:t>diferencias</w:t>
      </w:r>
      <w:r>
        <w:rPr>
          <w:color w:val="231F20"/>
          <w:spacing w:val="-7"/>
          <w:sz w:val="16"/>
        </w:rPr>
        <w:t> </w:t>
      </w:r>
      <w:r>
        <w:rPr>
          <w:color w:val="231F20"/>
          <w:sz w:val="16"/>
        </w:rPr>
        <w:t>a</w:t>
      </w:r>
      <w:r>
        <w:rPr>
          <w:color w:val="231F20"/>
          <w:spacing w:val="-7"/>
          <w:sz w:val="16"/>
        </w:rPr>
        <w:t> </w:t>
      </w:r>
      <w:r>
        <w:rPr>
          <w:color w:val="231F20"/>
          <w:sz w:val="16"/>
        </w:rPr>
        <w:t>considerar</w:t>
      </w:r>
      <w:r>
        <w:rPr>
          <w:color w:val="231F20"/>
          <w:spacing w:val="-8"/>
          <w:sz w:val="16"/>
        </w:rPr>
        <w:t> </w:t>
      </w:r>
      <w:r>
        <w:rPr>
          <w:color w:val="231F20"/>
          <w:sz w:val="16"/>
        </w:rPr>
        <w:t>entre</w:t>
      </w:r>
      <w:r>
        <w:rPr>
          <w:color w:val="231F20"/>
          <w:spacing w:val="-7"/>
          <w:sz w:val="16"/>
        </w:rPr>
        <w:t> </w:t>
      </w:r>
      <w:r>
        <w:rPr>
          <w:color w:val="231F20"/>
          <w:sz w:val="16"/>
        </w:rPr>
        <w:t>municipios;</w:t>
      </w:r>
      <w:r>
        <w:rPr>
          <w:color w:val="231F20"/>
          <w:spacing w:val="-8"/>
          <w:sz w:val="16"/>
        </w:rPr>
        <w:t> </w:t>
      </w:r>
      <w:r>
        <w:rPr>
          <w:color w:val="231F20"/>
          <w:sz w:val="16"/>
        </w:rPr>
        <w:t>por</w:t>
      </w:r>
      <w:r>
        <w:rPr>
          <w:color w:val="231F20"/>
          <w:spacing w:val="-7"/>
          <w:sz w:val="16"/>
        </w:rPr>
        <w:t> </w:t>
      </w:r>
      <w:r>
        <w:rPr>
          <w:color w:val="231F20"/>
          <w:sz w:val="16"/>
        </w:rPr>
        <w:t>ejemplo,</w:t>
      </w:r>
      <w:r>
        <w:rPr>
          <w:color w:val="231F20"/>
          <w:spacing w:val="-8"/>
          <w:sz w:val="16"/>
        </w:rPr>
        <w:t> </w:t>
      </w:r>
      <w:r>
        <w:rPr>
          <w:color w:val="231F20"/>
          <w:sz w:val="16"/>
        </w:rPr>
        <w:t>mientras</w:t>
      </w:r>
      <w:r>
        <w:rPr>
          <w:color w:val="231F20"/>
          <w:spacing w:val="-8"/>
          <w:sz w:val="16"/>
        </w:rPr>
        <w:t> </w:t>
      </w:r>
      <w:r>
        <w:rPr>
          <w:color w:val="231F20"/>
          <w:sz w:val="16"/>
        </w:rPr>
        <w:t>que</w:t>
      </w:r>
      <w:r>
        <w:rPr>
          <w:color w:val="231F20"/>
          <w:spacing w:val="-7"/>
          <w:sz w:val="16"/>
        </w:rPr>
        <w:t> </w:t>
      </w:r>
      <w:r>
        <w:rPr>
          <w:color w:val="231F20"/>
          <w:sz w:val="16"/>
        </w:rPr>
        <w:t>en</w:t>
      </w:r>
      <w:r>
        <w:rPr>
          <w:color w:val="231F20"/>
          <w:spacing w:val="-10"/>
          <w:sz w:val="16"/>
        </w:rPr>
        <w:t> </w:t>
      </w:r>
      <w:r>
        <w:rPr>
          <w:color w:val="231F20"/>
          <w:sz w:val="16"/>
        </w:rPr>
        <w:t>Tenango del</w:t>
      </w:r>
      <w:r>
        <w:rPr>
          <w:color w:val="231F20"/>
          <w:spacing w:val="-12"/>
          <w:sz w:val="16"/>
        </w:rPr>
        <w:t> </w:t>
      </w:r>
      <w:r>
        <w:rPr>
          <w:color w:val="231F20"/>
          <w:sz w:val="16"/>
        </w:rPr>
        <w:t>Aire</w:t>
      </w:r>
      <w:r>
        <w:rPr>
          <w:color w:val="231F20"/>
          <w:spacing w:val="-3"/>
          <w:sz w:val="16"/>
        </w:rPr>
        <w:t> </w:t>
      </w:r>
      <w:r>
        <w:rPr>
          <w:color w:val="231F20"/>
          <w:sz w:val="16"/>
        </w:rPr>
        <w:t>de</w:t>
      </w:r>
      <w:r>
        <w:rPr>
          <w:color w:val="231F20"/>
          <w:spacing w:val="-3"/>
          <w:sz w:val="16"/>
        </w:rPr>
        <w:t> </w:t>
      </w:r>
      <w:r>
        <w:rPr>
          <w:color w:val="231F20"/>
          <w:sz w:val="16"/>
        </w:rPr>
        <w:t>cada</w:t>
      </w:r>
      <w:r>
        <w:rPr>
          <w:color w:val="231F20"/>
          <w:spacing w:val="-3"/>
          <w:sz w:val="16"/>
        </w:rPr>
        <w:t> </w:t>
      </w:r>
      <w:r>
        <w:rPr>
          <w:color w:val="231F20"/>
          <w:sz w:val="16"/>
        </w:rPr>
        <w:t>100</w:t>
      </w:r>
      <w:r>
        <w:rPr>
          <w:color w:val="231F20"/>
          <w:spacing w:val="-3"/>
          <w:sz w:val="16"/>
        </w:rPr>
        <w:t> </w:t>
      </w:r>
      <w:r>
        <w:rPr>
          <w:color w:val="231F20"/>
          <w:sz w:val="16"/>
        </w:rPr>
        <w:t>niñas</w:t>
      </w:r>
      <w:r>
        <w:rPr>
          <w:color w:val="231F20"/>
          <w:spacing w:val="-3"/>
          <w:sz w:val="16"/>
        </w:rPr>
        <w:t> </w:t>
      </w:r>
      <w:r>
        <w:rPr>
          <w:color w:val="231F20"/>
          <w:sz w:val="16"/>
        </w:rPr>
        <w:t>y</w:t>
      </w:r>
      <w:r>
        <w:rPr>
          <w:color w:val="231F20"/>
          <w:spacing w:val="-3"/>
          <w:sz w:val="16"/>
        </w:rPr>
        <w:t> </w:t>
      </w:r>
      <w:r>
        <w:rPr>
          <w:color w:val="231F20"/>
          <w:sz w:val="16"/>
        </w:rPr>
        <w:t>niños</w:t>
      </w:r>
      <w:r>
        <w:rPr>
          <w:color w:val="231F20"/>
          <w:spacing w:val="-3"/>
          <w:sz w:val="16"/>
        </w:rPr>
        <w:t> </w:t>
      </w:r>
      <w:r>
        <w:rPr>
          <w:color w:val="231F20"/>
          <w:sz w:val="16"/>
        </w:rPr>
        <w:t>entre</w:t>
      </w:r>
      <w:r>
        <w:rPr>
          <w:color w:val="231F20"/>
          <w:spacing w:val="-3"/>
          <w:sz w:val="16"/>
        </w:rPr>
        <w:t> </w:t>
      </w:r>
      <w:r>
        <w:rPr>
          <w:color w:val="231F20"/>
          <w:sz w:val="16"/>
        </w:rPr>
        <w:t>6</w:t>
      </w:r>
      <w:r>
        <w:rPr>
          <w:color w:val="231F20"/>
          <w:spacing w:val="-3"/>
          <w:sz w:val="16"/>
        </w:rPr>
        <w:t> </w:t>
      </w:r>
      <w:r>
        <w:rPr>
          <w:color w:val="231F20"/>
          <w:sz w:val="16"/>
        </w:rPr>
        <w:t>y</w:t>
      </w:r>
      <w:r>
        <w:rPr>
          <w:color w:val="231F20"/>
          <w:spacing w:val="-3"/>
          <w:sz w:val="16"/>
        </w:rPr>
        <w:t> </w:t>
      </w:r>
      <w:r>
        <w:rPr>
          <w:color w:val="231F20"/>
          <w:sz w:val="16"/>
        </w:rPr>
        <w:t>14</w:t>
      </w:r>
      <w:r>
        <w:rPr>
          <w:color w:val="231F20"/>
          <w:spacing w:val="-3"/>
          <w:sz w:val="16"/>
        </w:rPr>
        <w:t> </w:t>
      </w:r>
      <w:r>
        <w:rPr>
          <w:color w:val="231F20"/>
          <w:sz w:val="16"/>
        </w:rPr>
        <w:t>años</w:t>
      </w:r>
      <w:r>
        <w:rPr>
          <w:color w:val="231F20"/>
          <w:spacing w:val="-3"/>
          <w:sz w:val="16"/>
        </w:rPr>
        <w:t> </w:t>
      </w:r>
      <w:r>
        <w:rPr>
          <w:color w:val="231F20"/>
          <w:sz w:val="16"/>
        </w:rPr>
        <w:t>asisten</w:t>
      </w:r>
      <w:r>
        <w:rPr>
          <w:color w:val="231F20"/>
          <w:spacing w:val="-3"/>
          <w:sz w:val="16"/>
        </w:rPr>
        <w:t> </w:t>
      </w:r>
      <w:r>
        <w:rPr>
          <w:color w:val="231F20"/>
          <w:sz w:val="16"/>
        </w:rPr>
        <w:t>a</w:t>
      </w:r>
      <w:r>
        <w:rPr>
          <w:color w:val="231F20"/>
          <w:spacing w:val="-3"/>
          <w:sz w:val="16"/>
        </w:rPr>
        <w:t> </w:t>
      </w:r>
      <w:r>
        <w:rPr>
          <w:color w:val="231F20"/>
          <w:sz w:val="16"/>
        </w:rPr>
        <w:t>la</w:t>
      </w:r>
      <w:r>
        <w:rPr>
          <w:color w:val="231F20"/>
          <w:spacing w:val="-3"/>
          <w:sz w:val="16"/>
        </w:rPr>
        <w:t> </w:t>
      </w:r>
      <w:r>
        <w:rPr>
          <w:color w:val="231F20"/>
          <w:sz w:val="16"/>
        </w:rPr>
        <w:t>escuela</w:t>
      </w:r>
      <w:r>
        <w:rPr>
          <w:color w:val="231F20"/>
          <w:spacing w:val="-4"/>
          <w:sz w:val="16"/>
        </w:rPr>
        <w:t> </w:t>
      </w:r>
      <w:r>
        <w:rPr>
          <w:color w:val="231F20"/>
          <w:sz w:val="16"/>
        </w:rPr>
        <w:t>97.8,</w:t>
      </w:r>
      <w:r>
        <w:rPr>
          <w:color w:val="231F20"/>
          <w:spacing w:val="-3"/>
          <w:sz w:val="16"/>
        </w:rPr>
        <w:t> </w:t>
      </w:r>
      <w:r>
        <w:rPr>
          <w:color w:val="231F20"/>
          <w:sz w:val="16"/>
        </w:rPr>
        <w:t>en</w:t>
      </w:r>
      <w:r>
        <w:rPr>
          <w:color w:val="231F20"/>
          <w:spacing w:val="-6"/>
          <w:sz w:val="16"/>
        </w:rPr>
        <w:t> </w:t>
      </w:r>
      <w:r>
        <w:rPr>
          <w:color w:val="231F20"/>
          <w:sz w:val="16"/>
        </w:rPr>
        <w:t>Villa</w:t>
      </w:r>
      <w:r>
        <w:rPr>
          <w:color w:val="231F20"/>
          <w:spacing w:val="-3"/>
          <w:sz w:val="16"/>
        </w:rPr>
        <w:t> </w:t>
      </w:r>
      <w:r>
        <w:rPr>
          <w:color w:val="231F20"/>
          <w:sz w:val="16"/>
        </w:rPr>
        <w:t>Guerrero</w:t>
      </w:r>
      <w:r>
        <w:rPr>
          <w:color w:val="231F20"/>
          <w:spacing w:val="-3"/>
          <w:sz w:val="16"/>
        </w:rPr>
        <w:t> </w:t>
      </w:r>
      <w:r>
        <w:rPr>
          <w:color w:val="231F20"/>
          <w:sz w:val="16"/>
        </w:rPr>
        <w:t>el</w:t>
      </w:r>
      <w:r>
        <w:rPr>
          <w:color w:val="231F20"/>
          <w:spacing w:val="-3"/>
          <w:sz w:val="16"/>
        </w:rPr>
        <w:t> </w:t>
      </w:r>
      <w:r>
        <w:rPr>
          <w:color w:val="231F20"/>
          <w:sz w:val="16"/>
        </w:rPr>
        <w:t>número desciende a 88 de cada</w:t>
      </w:r>
      <w:r>
        <w:rPr>
          <w:color w:val="231F20"/>
          <w:spacing w:val="-1"/>
          <w:sz w:val="16"/>
        </w:rPr>
        <w:t> </w:t>
      </w:r>
      <w:r>
        <w:rPr>
          <w:color w:val="231F20"/>
          <w:sz w:val="16"/>
        </w:rPr>
        <w:t>100.</w:t>
      </w:r>
    </w:p>
    <w:p>
      <w:pPr>
        <w:spacing w:line="180" w:lineRule="exact" w:before="0"/>
        <w:ind w:left="103" w:right="113" w:firstLine="226"/>
        <w:jc w:val="both"/>
        <w:rPr>
          <w:sz w:val="16"/>
        </w:rPr>
      </w:pPr>
      <w:r>
        <w:rPr>
          <w:color w:val="231F20"/>
          <w:position w:val="5"/>
          <w:sz w:val="11"/>
        </w:rPr>
        <w:t>5 </w:t>
      </w:r>
      <w:r>
        <w:rPr>
          <w:color w:val="231F20"/>
          <w:sz w:val="16"/>
        </w:rPr>
        <w:t>La tasa de analfabetismo para los hombres y las mujeres jóvenes (15 a 29 años) es 0.9%; sin em- bargo, conforme aumenta la edad, la tasa de analfabetismo tiene un componente mayor de mujeres y la brecha</w:t>
      </w:r>
      <w:r>
        <w:rPr>
          <w:color w:val="231F20"/>
          <w:spacing w:val="-5"/>
          <w:sz w:val="16"/>
        </w:rPr>
        <w:t> </w:t>
      </w:r>
      <w:r>
        <w:rPr>
          <w:color w:val="231F20"/>
          <w:sz w:val="16"/>
        </w:rPr>
        <w:t>entre</w:t>
      </w:r>
      <w:r>
        <w:rPr>
          <w:color w:val="231F20"/>
          <w:spacing w:val="-5"/>
          <w:sz w:val="16"/>
        </w:rPr>
        <w:t> </w:t>
      </w:r>
      <w:r>
        <w:rPr>
          <w:color w:val="231F20"/>
          <w:sz w:val="16"/>
        </w:rPr>
        <w:t>ambos</w:t>
      </w:r>
      <w:r>
        <w:rPr>
          <w:color w:val="231F20"/>
          <w:spacing w:val="-5"/>
          <w:sz w:val="16"/>
        </w:rPr>
        <w:t> </w:t>
      </w:r>
      <w:r>
        <w:rPr>
          <w:color w:val="231F20"/>
          <w:sz w:val="16"/>
        </w:rPr>
        <w:t>sexos</w:t>
      </w:r>
      <w:r>
        <w:rPr>
          <w:color w:val="231F20"/>
          <w:spacing w:val="-5"/>
          <w:sz w:val="16"/>
        </w:rPr>
        <w:t> </w:t>
      </w:r>
      <w:r>
        <w:rPr>
          <w:color w:val="231F20"/>
          <w:sz w:val="16"/>
        </w:rPr>
        <w:t>se</w:t>
      </w:r>
      <w:r>
        <w:rPr>
          <w:color w:val="231F20"/>
          <w:spacing w:val="-5"/>
          <w:sz w:val="16"/>
        </w:rPr>
        <w:t> </w:t>
      </w:r>
      <w:r>
        <w:rPr>
          <w:color w:val="231F20"/>
          <w:sz w:val="16"/>
        </w:rPr>
        <w:t>incrementa</w:t>
      </w:r>
      <w:r>
        <w:rPr>
          <w:color w:val="231F20"/>
          <w:spacing w:val="-6"/>
          <w:sz w:val="16"/>
        </w:rPr>
        <w:t> </w:t>
      </w:r>
      <w:r>
        <w:rPr>
          <w:color w:val="231F20"/>
          <w:sz w:val="16"/>
        </w:rPr>
        <w:t>a</w:t>
      </w:r>
      <w:r>
        <w:rPr>
          <w:color w:val="231F20"/>
          <w:spacing w:val="-5"/>
          <w:sz w:val="16"/>
        </w:rPr>
        <w:t> </w:t>
      </w:r>
      <w:r>
        <w:rPr>
          <w:color w:val="231F20"/>
          <w:sz w:val="16"/>
        </w:rPr>
        <w:t>medida</w:t>
      </w:r>
      <w:r>
        <w:rPr>
          <w:color w:val="231F20"/>
          <w:spacing w:val="-5"/>
          <w:sz w:val="16"/>
        </w:rPr>
        <w:t> </w:t>
      </w:r>
      <w:r>
        <w:rPr>
          <w:color w:val="231F20"/>
          <w:sz w:val="16"/>
        </w:rPr>
        <w:t>que</w:t>
      </w:r>
      <w:r>
        <w:rPr>
          <w:color w:val="231F20"/>
          <w:spacing w:val="-5"/>
          <w:sz w:val="16"/>
        </w:rPr>
        <w:t> </w:t>
      </w:r>
      <w:r>
        <w:rPr>
          <w:color w:val="231F20"/>
          <w:sz w:val="16"/>
        </w:rPr>
        <w:t>aumenta</w:t>
      </w:r>
      <w:r>
        <w:rPr>
          <w:color w:val="231F20"/>
          <w:spacing w:val="-5"/>
          <w:sz w:val="16"/>
        </w:rPr>
        <w:t> </w:t>
      </w:r>
      <w:r>
        <w:rPr>
          <w:color w:val="231F20"/>
          <w:sz w:val="16"/>
        </w:rPr>
        <w:t>la</w:t>
      </w:r>
      <w:r>
        <w:rPr>
          <w:color w:val="231F20"/>
          <w:spacing w:val="-5"/>
          <w:sz w:val="16"/>
        </w:rPr>
        <w:t> </w:t>
      </w:r>
      <w:r>
        <w:rPr>
          <w:color w:val="231F20"/>
          <w:sz w:val="16"/>
        </w:rPr>
        <w:t>edad;</w:t>
      </w:r>
      <w:r>
        <w:rPr>
          <w:color w:val="231F20"/>
          <w:spacing w:val="-5"/>
          <w:sz w:val="16"/>
        </w:rPr>
        <w:t> </w:t>
      </w:r>
      <w:r>
        <w:rPr>
          <w:color w:val="231F20"/>
          <w:sz w:val="16"/>
        </w:rPr>
        <w:t>de</w:t>
      </w:r>
      <w:r>
        <w:rPr>
          <w:color w:val="231F20"/>
          <w:spacing w:val="-5"/>
          <w:sz w:val="16"/>
        </w:rPr>
        <w:t> </w:t>
      </w:r>
      <w:r>
        <w:rPr>
          <w:color w:val="231F20"/>
          <w:sz w:val="16"/>
        </w:rPr>
        <w:t>tal</w:t>
      </w:r>
      <w:r>
        <w:rPr>
          <w:color w:val="231F20"/>
          <w:spacing w:val="-5"/>
          <w:sz w:val="16"/>
        </w:rPr>
        <w:t> </w:t>
      </w:r>
      <w:r>
        <w:rPr>
          <w:color w:val="231F20"/>
          <w:sz w:val="16"/>
        </w:rPr>
        <w:t>modo</w:t>
      </w:r>
      <w:r>
        <w:rPr>
          <w:color w:val="231F20"/>
          <w:spacing w:val="-5"/>
          <w:sz w:val="16"/>
        </w:rPr>
        <w:t> </w:t>
      </w:r>
      <w:r>
        <w:rPr>
          <w:color w:val="231F20"/>
          <w:sz w:val="16"/>
        </w:rPr>
        <w:t>que</w:t>
      </w:r>
      <w:r>
        <w:rPr>
          <w:color w:val="231F20"/>
          <w:spacing w:val="-5"/>
          <w:sz w:val="16"/>
        </w:rPr>
        <w:t> </w:t>
      </w:r>
      <w:r>
        <w:rPr>
          <w:color w:val="231F20"/>
          <w:sz w:val="16"/>
        </w:rPr>
        <w:t>para</w:t>
      </w:r>
      <w:r>
        <w:rPr>
          <w:color w:val="231F20"/>
          <w:spacing w:val="-5"/>
          <w:sz w:val="16"/>
        </w:rPr>
        <w:t> </w:t>
      </w:r>
      <w:r>
        <w:rPr>
          <w:color w:val="231F20"/>
          <w:sz w:val="16"/>
        </w:rPr>
        <w:t>las</w:t>
      </w:r>
      <w:r>
        <w:rPr>
          <w:color w:val="231F20"/>
          <w:spacing w:val="-5"/>
          <w:sz w:val="16"/>
        </w:rPr>
        <w:t> </w:t>
      </w:r>
      <w:r>
        <w:rPr>
          <w:color w:val="231F20"/>
          <w:sz w:val="16"/>
        </w:rPr>
        <w:t>personas de 75 años y más, 22 de cada 100 hombres son analfabetas, mientras que en el caso de las mujeres son  39 de cada 100, esto es, la diferencia entre sexos en esta generación es de 17 puntos porcentuales (</w:t>
      </w:r>
      <w:r>
        <w:rPr>
          <w:color w:val="231F20"/>
          <w:sz w:val="13"/>
        </w:rPr>
        <w:t>inegi</w:t>
      </w:r>
      <w:r>
        <w:rPr>
          <w:color w:val="231F20"/>
          <w:sz w:val="16"/>
        </w:rPr>
        <w:t>, 2011).</w:t>
      </w:r>
    </w:p>
    <w:p>
      <w:pPr>
        <w:spacing w:after="0" w:line="180" w:lineRule="exact"/>
        <w:jc w:val="both"/>
        <w:rPr>
          <w:sz w:val="16"/>
        </w:rPr>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escolaridad son Metepec (11.4), Coacalco (10.9) y Cuautitlán Izcalli (10.7); y los de menor son Luvianos (5.6), Villa Victoria (5.5) y San José del Rincón (5.2).</w:t>
      </w:r>
    </w:p>
    <w:p>
      <w:pPr>
        <w:pStyle w:val="BodyText"/>
        <w:spacing w:line="249" w:lineRule="auto"/>
        <w:ind w:left="117" w:right="101" w:firstLine="226"/>
        <w:jc w:val="both"/>
      </w:pPr>
      <w:r>
        <w:rPr>
          <w:color w:val="231F20"/>
        </w:rPr>
        <w:t>En la entidad mexiquense se contabilizaron un total de 689,156 personas con al- guna</w:t>
      </w:r>
      <w:r>
        <w:rPr>
          <w:color w:val="231F20"/>
          <w:spacing w:val="-8"/>
        </w:rPr>
        <w:t> </w:t>
      </w:r>
      <w:r>
        <w:rPr>
          <w:color w:val="231F20"/>
        </w:rPr>
        <w:t>dificultad</w:t>
      </w:r>
      <w:r>
        <w:rPr>
          <w:color w:val="231F20"/>
          <w:spacing w:val="-8"/>
        </w:rPr>
        <w:t> </w:t>
      </w:r>
      <w:r>
        <w:rPr>
          <w:color w:val="231F20"/>
        </w:rPr>
        <w:t>física</w:t>
      </w:r>
      <w:r>
        <w:rPr>
          <w:color w:val="231F20"/>
          <w:spacing w:val="-8"/>
        </w:rPr>
        <w:t> </w:t>
      </w:r>
      <w:r>
        <w:rPr>
          <w:color w:val="231F20"/>
        </w:rPr>
        <w:t>o</w:t>
      </w:r>
      <w:r>
        <w:rPr>
          <w:color w:val="231F20"/>
          <w:spacing w:val="-8"/>
        </w:rPr>
        <w:t> </w:t>
      </w:r>
      <w:r>
        <w:rPr>
          <w:color w:val="231F20"/>
        </w:rPr>
        <w:t>mental</w:t>
      </w:r>
      <w:r>
        <w:rPr>
          <w:color w:val="231F20"/>
          <w:spacing w:val="-8"/>
        </w:rPr>
        <w:t> </w:t>
      </w:r>
      <w:r>
        <w:rPr>
          <w:color w:val="231F20"/>
        </w:rPr>
        <w:t>para</w:t>
      </w:r>
      <w:r>
        <w:rPr>
          <w:color w:val="231F20"/>
          <w:spacing w:val="-8"/>
        </w:rPr>
        <w:t> </w:t>
      </w:r>
      <w:r>
        <w:rPr>
          <w:color w:val="231F20"/>
        </w:rPr>
        <w:t>realizar</w:t>
      </w:r>
      <w:r>
        <w:rPr>
          <w:color w:val="231F20"/>
          <w:spacing w:val="-8"/>
        </w:rPr>
        <w:t> </w:t>
      </w:r>
      <w:r>
        <w:rPr>
          <w:color w:val="231F20"/>
        </w:rPr>
        <w:t>actividades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cotidiana;</w:t>
      </w:r>
      <w:r>
        <w:rPr>
          <w:color w:val="231F20"/>
          <w:spacing w:val="-8"/>
        </w:rPr>
        <w:t> </w:t>
      </w:r>
      <w:r>
        <w:rPr>
          <w:color w:val="231F20"/>
        </w:rPr>
        <w:t>del</w:t>
      </w:r>
      <w:r>
        <w:rPr>
          <w:color w:val="231F20"/>
          <w:spacing w:val="-8"/>
        </w:rPr>
        <w:t> </w:t>
      </w:r>
      <w:r>
        <w:rPr>
          <w:color w:val="231F20"/>
        </w:rPr>
        <w:t>total, 51.2% son</w:t>
      </w:r>
      <w:r>
        <w:rPr>
          <w:color w:val="231F20"/>
          <w:spacing w:val="-2"/>
        </w:rPr>
        <w:t> </w:t>
      </w:r>
      <w:r>
        <w:rPr>
          <w:color w:val="231F20"/>
        </w:rPr>
        <w:t>mujeres.</w:t>
      </w:r>
    </w:p>
    <w:p>
      <w:pPr>
        <w:pStyle w:val="BodyText"/>
        <w:spacing w:line="249" w:lineRule="auto"/>
        <w:ind w:left="117" w:right="101" w:firstLine="226"/>
        <w:jc w:val="both"/>
      </w:pPr>
      <w:r>
        <w:rPr>
          <w:color w:val="231F20"/>
        </w:rPr>
        <w:t>Se</w:t>
      </w:r>
      <w:r>
        <w:rPr>
          <w:color w:val="231F20"/>
          <w:spacing w:val="-7"/>
        </w:rPr>
        <w:t> </w:t>
      </w:r>
      <w:r>
        <w:rPr>
          <w:color w:val="231F20"/>
        </w:rPr>
        <w:t>tiene</w:t>
      </w:r>
      <w:r>
        <w:rPr>
          <w:color w:val="231F20"/>
          <w:spacing w:val="-7"/>
        </w:rPr>
        <w:t> </w:t>
      </w:r>
      <w:r>
        <w:rPr>
          <w:color w:val="231F20"/>
        </w:rPr>
        <w:t>registro</w:t>
      </w:r>
      <w:r>
        <w:rPr>
          <w:color w:val="231F20"/>
          <w:spacing w:val="-7"/>
        </w:rPr>
        <w:t> </w:t>
      </w:r>
      <w:r>
        <w:rPr>
          <w:color w:val="231F20"/>
        </w:rPr>
        <w:t>de</w:t>
      </w:r>
      <w:r>
        <w:rPr>
          <w:color w:val="231F20"/>
          <w:spacing w:val="-7"/>
        </w:rPr>
        <w:t> </w:t>
      </w:r>
      <w:r>
        <w:rPr>
          <w:color w:val="231F20"/>
        </w:rPr>
        <w:t>379,075</w:t>
      </w:r>
      <w:r>
        <w:rPr>
          <w:color w:val="231F20"/>
          <w:spacing w:val="-7"/>
        </w:rPr>
        <w:t> </w:t>
      </w:r>
      <w:r>
        <w:rPr>
          <w:color w:val="231F20"/>
        </w:rPr>
        <w:t>personas</w:t>
      </w:r>
      <w:r>
        <w:rPr>
          <w:color w:val="231F20"/>
          <w:spacing w:val="-7"/>
        </w:rPr>
        <w:t> </w:t>
      </w:r>
      <w:r>
        <w:rPr>
          <w:color w:val="231F20"/>
        </w:rPr>
        <w:t>de</w:t>
      </w:r>
      <w:r>
        <w:rPr>
          <w:color w:val="231F20"/>
          <w:spacing w:val="-7"/>
        </w:rPr>
        <w:t> </w:t>
      </w:r>
      <w:r>
        <w:rPr>
          <w:color w:val="231F20"/>
        </w:rPr>
        <w:t>tres</w:t>
      </w:r>
      <w:r>
        <w:rPr>
          <w:color w:val="231F20"/>
          <w:spacing w:val="-7"/>
        </w:rPr>
        <w:t> </w:t>
      </w:r>
      <w:r>
        <w:rPr>
          <w:color w:val="231F20"/>
        </w:rPr>
        <w:t>años</w:t>
      </w:r>
      <w:r>
        <w:rPr>
          <w:color w:val="231F20"/>
          <w:spacing w:val="-7"/>
        </w:rPr>
        <w:t> </w:t>
      </w:r>
      <w:r>
        <w:rPr>
          <w:color w:val="231F20"/>
        </w:rPr>
        <w:t>y</w:t>
      </w:r>
      <w:r>
        <w:rPr>
          <w:color w:val="231F20"/>
          <w:spacing w:val="-7"/>
        </w:rPr>
        <w:t> </w:t>
      </w:r>
      <w:r>
        <w:rPr>
          <w:color w:val="231F20"/>
        </w:rPr>
        <w:t>más</w:t>
      </w:r>
      <w:r>
        <w:rPr>
          <w:color w:val="231F20"/>
          <w:spacing w:val="-7"/>
        </w:rPr>
        <w:t> </w:t>
      </w:r>
      <w:r>
        <w:rPr>
          <w:color w:val="231F20"/>
        </w:rPr>
        <w:t>que</w:t>
      </w:r>
      <w:r>
        <w:rPr>
          <w:color w:val="231F20"/>
          <w:spacing w:val="-7"/>
        </w:rPr>
        <w:t> </w:t>
      </w:r>
      <w:r>
        <w:rPr>
          <w:color w:val="231F20"/>
        </w:rPr>
        <w:t>hablan</w:t>
      </w:r>
      <w:r>
        <w:rPr>
          <w:color w:val="231F20"/>
          <w:spacing w:val="-7"/>
        </w:rPr>
        <w:t> </w:t>
      </w:r>
      <w:r>
        <w:rPr>
          <w:color w:val="231F20"/>
        </w:rPr>
        <w:t>alguna</w:t>
      </w:r>
      <w:r>
        <w:rPr>
          <w:color w:val="231F20"/>
          <w:spacing w:val="-7"/>
        </w:rPr>
        <w:t> </w:t>
      </w:r>
      <w:r>
        <w:rPr>
          <w:color w:val="231F20"/>
        </w:rPr>
        <w:t>lengua indígena; de ese total, 182,350 (48%) son hombres, y 196,725 (52%) mujeres. Los municipios con mayor población indígena son San Felipe del Progreso, Temoaya y Donato</w:t>
      </w:r>
      <w:r>
        <w:rPr>
          <w:color w:val="231F20"/>
          <w:spacing w:val="-12"/>
        </w:rPr>
        <w:t> </w:t>
      </w:r>
      <w:r>
        <w:rPr>
          <w:color w:val="231F20"/>
        </w:rPr>
        <w:t>Guerra.</w:t>
      </w:r>
    </w:p>
    <w:p>
      <w:pPr>
        <w:pStyle w:val="BodyText"/>
        <w:spacing w:line="249" w:lineRule="auto"/>
        <w:ind w:left="117" w:right="101" w:firstLine="226"/>
        <w:jc w:val="both"/>
      </w:pPr>
      <w:r>
        <w:rPr>
          <w:color w:val="231F20"/>
        </w:rPr>
        <w:t>En el Estado de México se contabilizaron un total de 3, 432,480 hogares familia- res,</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aquellos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menos</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integrantes</w:t>
      </w:r>
      <w:r>
        <w:rPr>
          <w:color w:val="231F20"/>
          <w:spacing w:val="-8"/>
        </w:rPr>
        <w:t> </w:t>
      </w:r>
      <w:r>
        <w:rPr>
          <w:color w:val="231F20"/>
        </w:rPr>
        <w:t>tiene</w:t>
      </w:r>
      <w:r>
        <w:rPr>
          <w:color w:val="231F20"/>
          <w:spacing w:val="-7"/>
        </w:rPr>
        <w:t> </w:t>
      </w:r>
      <w:r>
        <w:rPr>
          <w:color w:val="231F20"/>
        </w:rPr>
        <w:t>relación</w:t>
      </w:r>
      <w:r>
        <w:rPr>
          <w:color w:val="231F20"/>
          <w:spacing w:val="-7"/>
        </w:rPr>
        <w:t> </w:t>
      </w:r>
      <w:r>
        <w:rPr>
          <w:color w:val="231F20"/>
        </w:rPr>
        <w:t>de parentesco con el/la jefe/a del hogar; de ellos, 23% son de jefatura</w:t>
      </w:r>
      <w:r>
        <w:rPr>
          <w:color w:val="231F20"/>
          <w:spacing w:val="-7"/>
        </w:rPr>
        <w:t> </w:t>
      </w:r>
      <w:r>
        <w:rPr>
          <w:color w:val="231F20"/>
        </w:rPr>
        <w:t>femenina.</w:t>
      </w:r>
    </w:p>
    <w:p>
      <w:pPr>
        <w:pStyle w:val="BodyText"/>
        <w:spacing w:line="249" w:lineRule="auto"/>
        <w:ind w:left="117" w:right="98" w:firstLine="226"/>
        <w:jc w:val="both"/>
      </w:pPr>
      <w:r>
        <w:rPr>
          <w:color w:val="231F20"/>
        </w:rPr>
        <w:t>En materia laboral, la Encuesta Nacional de Ocupación y Empleo </w:t>
      </w:r>
      <w:r>
        <w:rPr>
          <w:color w:val="231F20"/>
          <w:w w:val="115"/>
        </w:rPr>
        <w:t>(</w:t>
      </w:r>
      <w:r>
        <w:rPr>
          <w:color w:val="231F20"/>
          <w:w w:val="115"/>
          <w:sz w:val="16"/>
        </w:rPr>
        <w:t>inegi</w:t>
      </w:r>
      <w:r>
        <w:rPr>
          <w:color w:val="231F20"/>
          <w:w w:val="115"/>
        </w:rPr>
        <w:t>, </w:t>
      </w:r>
      <w:r>
        <w:rPr>
          <w:color w:val="231F20"/>
          <w:spacing w:val="2"/>
        </w:rPr>
        <w:t>2012a) </w:t>
      </w:r>
      <w:r>
        <w:rPr>
          <w:color w:val="231F20"/>
        </w:rPr>
        <w:t>indica que, en el tercer trimestre del año 2012, en la entidad mexiquense se contabi- lizaron 11,769,975 personas en edad de trabajar; de las cuales, 52.7% son mujeres,  y el resto varones. De esas personas en edad de trabajar 6,967,183 son </w:t>
      </w:r>
      <w:r>
        <w:rPr>
          <w:color w:val="231F20"/>
          <w:spacing w:val="2"/>
        </w:rPr>
        <w:t>consideradas </w:t>
      </w:r>
      <w:r>
        <w:rPr>
          <w:color w:val="231F20"/>
        </w:rPr>
        <w:t>población económicamente activa (</w:t>
      </w:r>
      <w:r>
        <w:rPr>
          <w:color w:val="231F20"/>
          <w:sz w:val="16"/>
        </w:rPr>
        <w:t>pea</w:t>
      </w:r>
      <w:r>
        <w:rPr>
          <w:color w:val="231F20"/>
        </w:rPr>
        <w:t>) y 4,802,792 población económicamente inactiva</w:t>
      </w:r>
      <w:r>
        <w:rPr>
          <w:color w:val="231F20"/>
          <w:spacing w:val="17"/>
        </w:rPr>
        <w:t> </w:t>
      </w:r>
      <w:r>
        <w:rPr>
          <w:color w:val="231F20"/>
        </w:rPr>
        <w:t>(</w:t>
      </w:r>
      <w:r>
        <w:rPr>
          <w:color w:val="231F20"/>
          <w:sz w:val="16"/>
        </w:rPr>
        <w:t>pei</w:t>
      </w:r>
      <w:r>
        <w:rPr>
          <w:color w:val="231F20"/>
        </w:rPr>
        <w:t>).</w:t>
      </w:r>
      <w:r>
        <w:rPr>
          <w:color w:val="231F20"/>
          <w:spacing w:val="18"/>
        </w:rPr>
        <w:t> </w:t>
      </w:r>
      <w:r>
        <w:rPr>
          <w:color w:val="231F20"/>
        </w:rPr>
        <w:t>De</w:t>
      </w:r>
      <w:r>
        <w:rPr>
          <w:color w:val="231F20"/>
          <w:spacing w:val="18"/>
        </w:rPr>
        <w:t> </w:t>
      </w:r>
      <w:r>
        <w:rPr>
          <w:color w:val="231F20"/>
        </w:rPr>
        <w:t>la</w:t>
      </w:r>
      <w:r>
        <w:rPr>
          <w:color w:val="231F20"/>
          <w:spacing w:val="17"/>
        </w:rPr>
        <w:t> </w:t>
      </w:r>
      <w:r>
        <w:rPr>
          <w:color w:val="231F20"/>
          <w:w w:val="115"/>
          <w:sz w:val="16"/>
        </w:rPr>
        <w:t>pea</w:t>
      </w:r>
      <w:r>
        <w:rPr>
          <w:color w:val="231F20"/>
          <w:spacing w:val="22"/>
          <w:w w:val="115"/>
          <w:sz w:val="16"/>
        </w:rPr>
        <w:t> </w:t>
      </w:r>
      <w:r>
        <w:rPr>
          <w:color w:val="231F20"/>
        </w:rPr>
        <w:t>37.5%</w:t>
      </w:r>
      <w:r>
        <w:rPr>
          <w:color w:val="231F20"/>
          <w:spacing w:val="18"/>
        </w:rPr>
        <w:t> </w:t>
      </w:r>
      <w:r>
        <w:rPr>
          <w:color w:val="231F20"/>
        </w:rPr>
        <w:t>son</w:t>
      </w:r>
      <w:r>
        <w:rPr>
          <w:color w:val="231F20"/>
          <w:spacing w:val="18"/>
        </w:rPr>
        <w:t> </w:t>
      </w:r>
      <w:r>
        <w:rPr>
          <w:color w:val="231F20"/>
        </w:rPr>
        <w:t>mujeres,</w:t>
      </w:r>
      <w:r>
        <w:rPr>
          <w:color w:val="231F20"/>
          <w:spacing w:val="17"/>
        </w:rPr>
        <w:t> </w:t>
      </w:r>
      <w:r>
        <w:rPr>
          <w:color w:val="231F20"/>
        </w:rPr>
        <w:t>y</w:t>
      </w:r>
      <w:r>
        <w:rPr>
          <w:color w:val="231F20"/>
          <w:spacing w:val="18"/>
        </w:rPr>
        <w:t> </w:t>
      </w:r>
      <w:r>
        <w:rPr>
          <w:color w:val="231F20"/>
        </w:rPr>
        <w:t>de</w:t>
      </w:r>
      <w:r>
        <w:rPr>
          <w:color w:val="231F20"/>
          <w:spacing w:val="18"/>
        </w:rPr>
        <w:t> </w:t>
      </w:r>
      <w:r>
        <w:rPr>
          <w:color w:val="231F20"/>
        </w:rPr>
        <w:t>la</w:t>
      </w:r>
      <w:r>
        <w:rPr>
          <w:color w:val="231F20"/>
          <w:spacing w:val="17"/>
        </w:rPr>
        <w:t> </w:t>
      </w:r>
      <w:r>
        <w:rPr>
          <w:color w:val="231F20"/>
          <w:sz w:val="16"/>
        </w:rPr>
        <w:t>pei</w:t>
      </w:r>
      <w:r>
        <w:rPr>
          <w:color w:val="231F20"/>
          <w:spacing w:val="28"/>
          <w:sz w:val="16"/>
        </w:rPr>
        <w:t> </w:t>
      </w:r>
      <w:r>
        <w:rPr>
          <w:color w:val="231F20"/>
        </w:rPr>
        <w:t>74.7%</w:t>
      </w:r>
      <w:r>
        <w:rPr>
          <w:color w:val="231F20"/>
          <w:spacing w:val="18"/>
        </w:rPr>
        <w:t> </w:t>
      </w:r>
      <w:r>
        <w:rPr>
          <w:color w:val="231F20"/>
        </w:rPr>
        <w:t>(</w:t>
      </w:r>
      <w:r>
        <w:rPr>
          <w:i/>
          <w:color w:val="231F20"/>
        </w:rPr>
        <w:t>cf</w:t>
      </w:r>
      <w:r>
        <w:rPr>
          <w:color w:val="231F20"/>
        </w:rPr>
        <w:t>.</w:t>
      </w:r>
      <w:r>
        <w:rPr>
          <w:color w:val="231F20"/>
          <w:spacing w:val="18"/>
        </w:rPr>
        <w:t> </w:t>
      </w:r>
      <w:r>
        <w:rPr>
          <w:color w:val="231F20"/>
        </w:rPr>
        <w:t>Cuadro</w:t>
      </w:r>
      <w:r>
        <w:rPr>
          <w:color w:val="231F20"/>
          <w:spacing w:val="18"/>
        </w:rPr>
        <w:t> </w:t>
      </w:r>
      <w:r>
        <w:rPr>
          <w:color w:val="231F20"/>
          <w:spacing w:val="2"/>
        </w:rPr>
        <w:t>3).</w:t>
      </w:r>
    </w:p>
    <w:p>
      <w:pPr>
        <w:pStyle w:val="BodyText"/>
        <w:spacing w:line="249" w:lineRule="auto"/>
        <w:ind w:left="117" w:right="100" w:firstLine="226"/>
        <w:jc w:val="both"/>
      </w:pPr>
      <w:r>
        <w:rPr>
          <w:color w:val="231F20"/>
          <w:w w:val="105"/>
        </w:rPr>
        <w:t>Llama</w:t>
      </w:r>
      <w:r>
        <w:rPr>
          <w:color w:val="231F20"/>
          <w:spacing w:val="-29"/>
          <w:w w:val="105"/>
        </w:rPr>
        <w:t> </w:t>
      </w:r>
      <w:r>
        <w:rPr>
          <w:color w:val="231F20"/>
          <w:w w:val="105"/>
        </w:rPr>
        <w:t>la</w:t>
      </w:r>
      <w:r>
        <w:rPr>
          <w:color w:val="231F20"/>
          <w:spacing w:val="-29"/>
          <w:w w:val="105"/>
        </w:rPr>
        <w:t> </w:t>
      </w:r>
      <w:r>
        <w:rPr>
          <w:color w:val="231F20"/>
          <w:w w:val="105"/>
        </w:rPr>
        <w:t>atención</w:t>
      </w:r>
      <w:r>
        <w:rPr>
          <w:color w:val="231F20"/>
          <w:spacing w:val="-29"/>
          <w:w w:val="105"/>
        </w:rPr>
        <w:t> </w:t>
      </w:r>
      <w:r>
        <w:rPr>
          <w:color w:val="231F20"/>
          <w:w w:val="105"/>
        </w:rPr>
        <w:t>que</w:t>
      </w:r>
      <w:r>
        <w:rPr>
          <w:color w:val="231F20"/>
          <w:spacing w:val="-29"/>
          <w:w w:val="105"/>
        </w:rPr>
        <w:t> </w:t>
      </w:r>
      <w:r>
        <w:rPr>
          <w:color w:val="231F20"/>
          <w:w w:val="105"/>
        </w:rPr>
        <w:t>la</w:t>
      </w:r>
      <w:r>
        <w:rPr>
          <w:color w:val="231F20"/>
          <w:spacing w:val="-29"/>
          <w:w w:val="105"/>
        </w:rPr>
        <w:t> </w:t>
      </w:r>
      <w:r>
        <w:rPr>
          <w:color w:val="231F20"/>
          <w:w w:val="105"/>
        </w:rPr>
        <w:t>mayoría</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personas</w:t>
      </w:r>
      <w:r>
        <w:rPr>
          <w:color w:val="231F20"/>
          <w:spacing w:val="-29"/>
          <w:w w:val="105"/>
        </w:rPr>
        <w:t> </w:t>
      </w:r>
      <w:r>
        <w:rPr>
          <w:color w:val="231F20"/>
          <w:w w:val="105"/>
        </w:rPr>
        <w:t>en</w:t>
      </w:r>
      <w:r>
        <w:rPr>
          <w:color w:val="231F20"/>
          <w:spacing w:val="-29"/>
          <w:w w:val="105"/>
        </w:rPr>
        <w:t> </w:t>
      </w:r>
      <w:r>
        <w:rPr>
          <w:color w:val="231F20"/>
          <w:w w:val="105"/>
        </w:rPr>
        <w:t>edad</w:t>
      </w:r>
      <w:r>
        <w:rPr>
          <w:color w:val="231F20"/>
          <w:spacing w:val="-29"/>
          <w:w w:val="105"/>
        </w:rPr>
        <w:t> </w:t>
      </w:r>
      <w:r>
        <w:rPr>
          <w:color w:val="231F20"/>
          <w:w w:val="105"/>
        </w:rPr>
        <w:t>de</w:t>
      </w:r>
      <w:r>
        <w:rPr>
          <w:color w:val="231F20"/>
          <w:spacing w:val="-29"/>
          <w:w w:val="105"/>
        </w:rPr>
        <w:t> </w:t>
      </w:r>
      <w:r>
        <w:rPr>
          <w:color w:val="231F20"/>
          <w:w w:val="105"/>
        </w:rPr>
        <w:t>trabajar</w:t>
      </w:r>
      <w:r>
        <w:rPr>
          <w:color w:val="231F20"/>
          <w:spacing w:val="-29"/>
          <w:w w:val="105"/>
        </w:rPr>
        <w:t> </w:t>
      </w:r>
      <w:r>
        <w:rPr>
          <w:color w:val="231F20"/>
          <w:w w:val="105"/>
        </w:rPr>
        <w:t>sean</w:t>
      </w:r>
      <w:r>
        <w:rPr>
          <w:color w:val="231F20"/>
          <w:spacing w:val="-29"/>
          <w:w w:val="105"/>
        </w:rPr>
        <w:t> </w:t>
      </w:r>
      <w:r>
        <w:rPr>
          <w:color w:val="231F20"/>
          <w:w w:val="105"/>
        </w:rPr>
        <w:t>mujeres pero</w:t>
      </w:r>
      <w:r>
        <w:rPr>
          <w:color w:val="231F20"/>
          <w:spacing w:val="-22"/>
          <w:w w:val="105"/>
        </w:rPr>
        <w:t> </w:t>
      </w:r>
      <w:r>
        <w:rPr>
          <w:color w:val="231F20"/>
          <w:w w:val="105"/>
        </w:rPr>
        <w:t>la</w:t>
      </w:r>
      <w:r>
        <w:rPr>
          <w:color w:val="231F20"/>
          <w:spacing w:val="-22"/>
          <w:w w:val="105"/>
        </w:rPr>
        <w:t> </w:t>
      </w:r>
      <w:r>
        <w:rPr>
          <w:color w:val="231F20"/>
          <w:w w:val="105"/>
        </w:rPr>
        <w:t>mayoría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sz w:val="16"/>
        </w:rPr>
        <w:t>pea</w:t>
      </w:r>
      <w:r>
        <w:rPr>
          <w:color w:val="231F20"/>
          <w:w w:val="105"/>
        </w:rPr>
        <w:t>,</w:t>
      </w:r>
      <w:r>
        <w:rPr>
          <w:color w:val="231F20"/>
          <w:spacing w:val="-22"/>
          <w:w w:val="105"/>
        </w:rPr>
        <w:t> </w:t>
      </w:r>
      <w:r>
        <w:rPr>
          <w:color w:val="231F20"/>
          <w:w w:val="105"/>
        </w:rPr>
        <w:t>hombres;</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mayoría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sz w:val="16"/>
        </w:rPr>
        <w:t>pei</w:t>
      </w:r>
      <w:r>
        <w:rPr>
          <w:color w:val="231F20"/>
          <w:w w:val="105"/>
        </w:rPr>
        <w:t>,</w:t>
      </w:r>
      <w:r>
        <w:rPr>
          <w:color w:val="231F20"/>
          <w:spacing w:val="-22"/>
          <w:w w:val="105"/>
        </w:rPr>
        <w:t> </w:t>
      </w:r>
      <w:r>
        <w:rPr>
          <w:color w:val="231F20"/>
          <w:w w:val="105"/>
        </w:rPr>
        <w:t>mujeres;</w:t>
      </w:r>
      <w:r>
        <w:rPr>
          <w:color w:val="231F20"/>
          <w:spacing w:val="-22"/>
          <w:w w:val="105"/>
        </w:rPr>
        <w:t> </w:t>
      </w:r>
      <w:r>
        <w:rPr>
          <w:color w:val="231F20"/>
          <w:w w:val="105"/>
        </w:rPr>
        <w:t>sin</w:t>
      </w:r>
      <w:r>
        <w:rPr>
          <w:color w:val="231F20"/>
          <w:spacing w:val="-22"/>
          <w:w w:val="105"/>
        </w:rPr>
        <w:t> </w:t>
      </w:r>
      <w:r>
        <w:rPr>
          <w:color w:val="231F20"/>
          <w:w w:val="105"/>
        </w:rPr>
        <w:t>embargo,</w:t>
      </w:r>
      <w:r>
        <w:rPr>
          <w:color w:val="231F20"/>
          <w:spacing w:val="-22"/>
          <w:w w:val="105"/>
        </w:rPr>
        <w:t> </w:t>
      </w:r>
      <w:r>
        <w:rPr>
          <w:color w:val="231F20"/>
          <w:w w:val="105"/>
        </w:rPr>
        <w:t>una posible</w:t>
      </w:r>
      <w:r>
        <w:rPr>
          <w:color w:val="231F20"/>
          <w:spacing w:val="-35"/>
          <w:w w:val="105"/>
        </w:rPr>
        <w:t> </w:t>
      </w:r>
      <w:r>
        <w:rPr>
          <w:color w:val="231F20"/>
          <w:w w:val="105"/>
        </w:rPr>
        <w:t>explicación</w:t>
      </w:r>
      <w:r>
        <w:rPr>
          <w:color w:val="231F20"/>
          <w:spacing w:val="-35"/>
          <w:w w:val="105"/>
        </w:rPr>
        <w:t> </w:t>
      </w:r>
      <w:r>
        <w:rPr>
          <w:color w:val="231F20"/>
          <w:w w:val="105"/>
        </w:rPr>
        <w:t>para</w:t>
      </w:r>
      <w:r>
        <w:rPr>
          <w:color w:val="231F20"/>
          <w:spacing w:val="-35"/>
          <w:w w:val="105"/>
        </w:rPr>
        <w:t> </w:t>
      </w:r>
      <w:r>
        <w:rPr>
          <w:color w:val="231F20"/>
          <w:w w:val="105"/>
        </w:rPr>
        <w:t>el</w:t>
      </w:r>
      <w:r>
        <w:rPr>
          <w:color w:val="231F20"/>
          <w:spacing w:val="-35"/>
          <w:w w:val="105"/>
        </w:rPr>
        <w:t> </w:t>
      </w:r>
      <w:r>
        <w:rPr>
          <w:color w:val="231F20"/>
          <w:w w:val="105"/>
        </w:rPr>
        <w:t>contraste</w:t>
      </w:r>
      <w:r>
        <w:rPr>
          <w:color w:val="231F20"/>
          <w:spacing w:val="-35"/>
          <w:w w:val="105"/>
        </w:rPr>
        <w:t> </w:t>
      </w:r>
      <w:r>
        <w:rPr>
          <w:color w:val="231F20"/>
          <w:w w:val="105"/>
        </w:rPr>
        <w:t>que</w:t>
      </w:r>
      <w:r>
        <w:rPr>
          <w:color w:val="231F20"/>
          <w:spacing w:val="-35"/>
          <w:w w:val="105"/>
        </w:rPr>
        <w:t> </w:t>
      </w:r>
      <w:r>
        <w:rPr>
          <w:color w:val="231F20"/>
          <w:w w:val="105"/>
        </w:rPr>
        <w:t>se</w:t>
      </w:r>
      <w:r>
        <w:rPr>
          <w:color w:val="231F20"/>
          <w:spacing w:val="-35"/>
          <w:w w:val="105"/>
        </w:rPr>
        <w:t> </w:t>
      </w:r>
      <w:r>
        <w:rPr>
          <w:color w:val="231F20"/>
          <w:w w:val="105"/>
        </w:rPr>
        <w:t>muestra</w:t>
      </w:r>
      <w:r>
        <w:rPr>
          <w:color w:val="231F20"/>
          <w:spacing w:val="-35"/>
          <w:w w:val="105"/>
        </w:rPr>
        <w:t> </w:t>
      </w:r>
      <w:r>
        <w:rPr>
          <w:color w:val="231F20"/>
          <w:w w:val="105"/>
        </w:rPr>
        <w:t>es,</w:t>
      </w:r>
      <w:r>
        <w:rPr>
          <w:color w:val="231F20"/>
          <w:spacing w:val="-35"/>
          <w:w w:val="105"/>
        </w:rPr>
        <w:t> </w:t>
      </w:r>
      <w:r>
        <w:rPr>
          <w:color w:val="231F20"/>
          <w:w w:val="105"/>
        </w:rPr>
        <w:t>en</w:t>
      </w:r>
      <w:r>
        <w:rPr>
          <w:color w:val="231F20"/>
          <w:spacing w:val="-35"/>
          <w:w w:val="105"/>
        </w:rPr>
        <w:t> </w:t>
      </w:r>
      <w:r>
        <w:rPr>
          <w:color w:val="231F20"/>
          <w:w w:val="105"/>
        </w:rPr>
        <w:t>primer</w:t>
      </w:r>
      <w:r>
        <w:rPr>
          <w:color w:val="231F20"/>
          <w:spacing w:val="-35"/>
          <w:w w:val="105"/>
        </w:rPr>
        <w:t> </w:t>
      </w:r>
      <w:r>
        <w:rPr>
          <w:color w:val="231F20"/>
          <w:w w:val="105"/>
        </w:rPr>
        <w:t>lugar,</w:t>
      </w:r>
      <w:r>
        <w:rPr>
          <w:color w:val="231F20"/>
          <w:spacing w:val="-35"/>
          <w:w w:val="105"/>
        </w:rPr>
        <w:t> </w:t>
      </w:r>
      <w:r>
        <w:rPr>
          <w:color w:val="231F20"/>
          <w:w w:val="105"/>
        </w:rPr>
        <w:t>que</w:t>
      </w:r>
      <w:r>
        <w:rPr>
          <w:color w:val="231F20"/>
          <w:spacing w:val="-35"/>
          <w:w w:val="105"/>
        </w:rPr>
        <w:t> </w:t>
      </w:r>
      <w:r>
        <w:rPr>
          <w:color w:val="231F20"/>
          <w:w w:val="105"/>
        </w:rPr>
        <w:t>el</w:t>
      </w:r>
      <w:r>
        <w:rPr>
          <w:color w:val="231F20"/>
          <w:spacing w:val="-35"/>
          <w:w w:val="105"/>
        </w:rPr>
        <w:t> </w:t>
      </w:r>
      <w:r>
        <w:rPr>
          <w:color w:val="231F20"/>
          <w:w w:val="105"/>
        </w:rPr>
        <w:t>trabajo doméstico</w:t>
      </w:r>
      <w:r>
        <w:rPr>
          <w:color w:val="231F20"/>
          <w:spacing w:val="-39"/>
          <w:w w:val="105"/>
        </w:rPr>
        <w:t> </w:t>
      </w:r>
      <w:r>
        <w:rPr>
          <w:color w:val="231F20"/>
          <w:w w:val="105"/>
        </w:rPr>
        <w:t>no</w:t>
      </w:r>
      <w:r>
        <w:rPr>
          <w:color w:val="231F20"/>
          <w:spacing w:val="-39"/>
          <w:w w:val="105"/>
        </w:rPr>
        <w:t> </w:t>
      </w:r>
      <w:r>
        <w:rPr>
          <w:color w:val="231F20"/>
          <w:w w:val="105"/>
        </w:rPr>
        <w:t>es</w:t>
      </w:r>
      <w:r>
        <w:rPr>
          <w:color w:val="231F20"/>
          <w:spacing w:val="-39"/>
          <w:w w:val="105"/>
        </w:rPr>
        <w:t> </w:t>
      </w:r>
      <w:r>
        <w:rPr>
          <w:color w:val="231F20"/>
          <w:w w:val="105"/>
        </w:rPr>
        <w:t>considerada</w:t>
      </w:r>
      <w:r>
        <w:rPr>
          <w:color w:val="231F20"/>
          <w:spacing w:val="-39"/>
          <w:w w:val="105"/>
        </w:rPr>
        <w:t> </w:t>
      </w:r>
      <w:r>
        <w:rPr>
          <w:color w:val="231F20"/>
          <w:w w:val="105"/>
        </w:rPr>
        <w:t>actividad</w:t>
      </w:r>
      <w:r>
        <w:rPr>
          <w:color w:val="231F20"/>
          <w:spacing w:val="-39"/>
          <w:w w:val="105"/>
        </w:rPr>
        <w:t> </w:t>
      </w:r>
      <w:r>
        <w:rPr>
          <w:color w:val="231F20"/>
          <w:w w:val="105"/>
        </w:rPr>
        <w:t>económica,</w:t>
      </w:r>
      <w:r>
        <w:rPr>
          <w:color w:val="231F20"/>
          <w:spacing w:val="-39"/>
          <w:w w:val="105"/>
        </w:rPr>
        <w:t> </w:t>
      </w:r>
      <w:r>
        <w:rPr>
          <w:color w:val="231F20"/>
          <w:w w:val="105"/>
        </w:rPr>
        <w:t>a</w:t>
      </w:r>
      <w:r>
        <w:rPr>
          <w:color w:val="231F20"/>
          <w:spacing w:val="-39"/>
          <w:w w:val="105"/>
        </w:rPr>
        <w:t> </w:t>
      </w:r>
      <w:r>
        <w:rPr>
          <w:color w:val="231F20"/>
          <w:w w:val="105"/>
        </w:rPr>
        <w:t>pesar</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importancia</w:t>
      </w:r>
      <w:r>
        <w:rPr>
          <w:color w:val="231F20"/>
          <w:spacing w:val="-39"/>
          <w:w w:val="105"/>
        </w:rPr>
        <w:t> </w:t>
      </w:r>
      <w:r>
        <w:rPr>
          <w:color w:val="231F20"/>
          <w:w w:val="105"/>
        </w:rPr>
        <w:t>que</w:t>
      </w:r>
      <w:r>
        <w:rPr>
          <w:color w:val="231F20"/>
          <w:spacing w:val="-39"/>
          <w:w w:val="105"/>
        </w:rPr>
        <w:t> </w:t>
      </w:r>
      <w:r>
        <w:rPr>
          <w:color w:val="231F20"/>
          <w:w w:val="105"/>
        </w:rPr>
        <w:t>tiene para</w:t>
      </w:r>
      <w:r>
        <w:rPr>
          <w:color w:val="231F20"/>
          <w:spacing w:val="-20"/>
          <w:w w:val="105"/>
        </w:rPr>
        <w:t> </w:t>
      </w:r>
      <w:r>
        <w:rPr>
          <w:color w:val="231F20"/>
          <w:w w:val="105"/>
        </w:rPr>
        <w:t>la</w:t>
      </w:r>
      <w:r>
        <w:rPr>
          <w:color w:val="231F20"/>
          <w:spacing w:val="-20"/>
          <w:w w:val="105"/>
        </w:rPr>
        <w:t> </w:t>
      </w:r>
      <w:r>
        <w:rPr>
          <w:color w:val="231F20"/>
          <w:w w:val="105"/>
        </w:rPr>
        <w:t>sociedad</w:t>
      </w:r>
      <w:r>
        <w:rPr>
          <w:color w:val="231F20"/>
          <w:spacing w:val="-20"/>
          <w:w w:val="105"/>
        </w:rPr>
        <w:t> </w:t>
      </w:r>
      <w:r>
        <w:rPr>
          <w:color w:val="231F20"/>
          <w:w w:val="105"/>
        </w:rPr>
        <w:t>y</w:t>
      </w:r>
      <w:r>
        <w:rPr>
          <w:color w:val="231F20"/>
          <w:spacing w:val="-20"/>
          <w:w w:val="105"/>
        </w:rPr>
        <w:t> </w:t>
      </w:r>
      <w:r>
        <w:rPr>
          <w:color w:val="231F20"/>
          <w:w w:val="105"/>
        </w:rPr>
        <w:t>para</w:t>
      </w:r>
      <w:r>
        <w:rPr>
          <w:color w:val="231F20"/>
          <w:spacing w:val="-20"/>
          <w:w w:val="105"/>
        </w:rPr>
        <w:t> </w:t>
      </w:r>
      <w:r>
        <w:rPr>
          <w:color w:val="231F20"/>
          <w:w w:val="105"/>
        </w:rPr>
        <w:t>la</w:t>
      </w:r>
      <w:r>
        <w:rPr>
          <w:color w:val="231F20"/>
          <w:spacing w:val="-20"/>
          <w:w w:val="105"/>
        </w:rPr>
        <w:t> </w:t>
      </w:r>
      <w:r>
        <w:rPr>
          <w:color w:val="231F20"/>
          <w:w w:val="105"/>
        </w:rPr>
        <w:t>propia</w:t>
      </w:r>
      <w:r>
        <w:rPr>
          <w:color w:val="231F20"/>
          <w:spacing w:val="-20"/>
          <w:w w:val="105"/>
        </w:rPr>
        <w:t> </w:t>
      </w:r>
      <w:r>
        <w:rPr>
          <w:color w:val="231F20"/>
          <w:w w:val="105"/>
        </w:rPr>
        <w:t>familia;</w:t>
      </w:r>
      <w:r>
        <w:rPr>
          <w:color w:val="231F20"/>
          <w:spacing w:val="-20"/>
          <w:w w:val="105"/>
        </w:rPr>
        <w:t> </w:t>
      </w:r>
      <w:r>
        <w:rPr>
          <w:color w:val="231F20"/>
          <w:w w:val="105"/>
        </w:rPr>
        <w:t>pero</w:t>
      </w:r>
      <w:r>
        <w:rPr>
          <w:color w:val="231F20"/>
          <w:spacing w:val="-20"/>
          <w:w w:val="105"/>
        </w:rPr>
        <w:t> </w:t>
      </w:r>
      <w:r>
        <w:rPr>
          <w:color w:val="231F20"/>
          <w:w w:val="105"/>
        </w:rPr>
        <w:t>una</w:t>
      </w:r>
      <w:r>
        <w:rPr>
          <w:color w:val="231F20"/>
          <w:spacing w:val="-20"/>
          <w:w w:val="105"/>
        </w:rPr>
        <w:t> </w:t>
      </w:r>
      <w:r>
        <w:rPr>
          <w:color w:val="231F20"/>
          <w:w w:val="105"/>
        </w:rPr>
        <w:t>cosa</w:t>
      </w:r>
      <w:r>
        <w:rPr>
          <w:color w:val="231F20"/>
          <w:spacing w:val="-20"/>
          <w:w w:val="105"/>
        </w:rPr>
        <w:t> </w:t>
      </w:r>
      <w:r>
        <w:rPr>
          <w:color w:val="231F20"/>
          <w:w w:val="105"/>
        </w:rPr>
        <w:t>es</w:t>
      </w:r>
      <w:r>
        <w:rPr>
          <w:color w:val="231F20"/>
          <w:spacing w:val="-20"/>
          <w:w w:val="105"/>
        </w:rPr>
        <w:t> </w:t>
      </w:r>
      <w:r>
        <w:rPr>
          <w:color w:val="231F20"/>
          <w:w w:val="105"/>
        </w:rPr>
        <w:t>que</w:t>
      </w:r>
      <w:r>
        <w:rPr>
          <w:color w:val="231F20"/>
          <w:spacing w:val="-20"/>
          <w:w w:val="105"/>
        </w:rPr>
        <w:t> </w:t>
      </w:r>
      <w:r>
        <w:rPr>
          <w:color w:val="231F20"/>
          <w:w w:val="105"/>
        </w:rPr>
        <w:t>no</w:t>
      </w:r>
      <w:r>
        <w:rPr>
          <w:color w:val="231F20"/>
          <w:spacing w:val="-20"/>
          <w:w w:val="105"/>
        </w:rPr>
        <w:t> </w:t>
      </w:r>
      <w:r>
        <w:rPr>
          <w:color w:val="231F20"/>
          <w:w w:val="105"/>
        </w:rPr>
        <w:t>sea</w:t>
      </w:r>
      <w:r>
        <w:rPr>
          <w:color w:val="231F20"/>
          <w:spacing w:val="-20"/>
          <w:w w:val="105"/>
        </w:rPr>
        <w:t> </w:t>
      </w:r>
      <w:r>
        <w:rPr>
          <w:color w:val="231F20"/>
          <w:w w:val="105"/>
        </w:rPr>
        <w:t>remunerada;</w:t>
      </w:r>
      <w:r>
        <w:rPr>
          <w:color w:val="231F20"/>
          <w:spacing w:val="-20"/>
          <w:w w:val="105"/>
        </w:rPr>
        <w:t> </w:t>
      </w:r>
      <w:r>
        <w:rPr>
          <w:color w:val="231F20"/>
          <w:w w:val="105"/>
        </w:rPr>
        <w:t>y otra,</w:t>
      </w:r>
      <w:r>
        <w:rPr>
          <w:color w:val="231F20"/>
          <w:spacing w:val="-20"/>
          <w:w w:val="105"/>
        </w:rPr>
        <w:t> </w:t>
      </w:r>
      <w:r>
        <w:rPr>
          <w:color w:val="231F20"/>
          <w:w w:val="105"/>
        </w:rPr>
        <w:t>que</w:t>
      </w:r>
      <w:r>
        <w:rPr>
          <w:color w:val="231F20"/>
          <w:spacing w:val="-20"/>
          <w:w w:val="105"/>
        </w:rPr>
        <w:t> </w:t>
      </w:r>
      <w:r>
        <w:rPr>
          <w:color w:val="231F20"/>
          <w:w w:val="105"/>
        </w:rPr>
        <w:t>no</w:t>
      </w:r>
      <w:r>
        <w:rPr>
          <w:color w:val="231F20"/>
          <w:spacing w:val="-20"/>
          <w:w w:val="105"/>
        </w:rPr>
        <w:t> </w:t>
      </w:r>
      <w:r>
        <w:rPr>
          <w:color w:val="231F20"/>
          <w:w w:val="105"/>
        </w:rPr>
        <w:t>tenga</w:t>
      </w:r>
      <w:r>
        <w:rPr>
          <w:color w:val="231F20"/>
          <w:spacing w:val="-20"/>
          <w:w w:val="105"/>
        </w:rPr>
        <w:t> </w:t>
      </w:r>
      <w:r>
        <w:rPr>
          <w:color w:val="231F20"/>
          <w:w w:val="105"/>
        </w:rPr>
        <w:t>implicaciones</w:t>
      </w:r>
      <w:r>
        <w:rPr>
          <w:color w:val="231F20"/>
          <w:spacing w:val="-20"/>
          <w:w w:val="105"/>
        </w:rPr>
        <w:t> </w:t>
      </w:r>
      <w:r>
        <w:rPr>
          <w:color w:val="231F20"/>
          <w:w w:val="105"/>
        </w:rPr>
        <w:t>económicas</w:t>
      </w:r>
      <w:r>
        <w:rPr>
          <w:color w:val="231F20"/>
          <w:spacing w:val="-21"/>
          <w:w w:val="105"/>
        </w:rPr>
        <w:t> </w:t>
      </w:r>
      <w:r>
        <w:rPr>
          <w:color w:val="231F20"/>
          <w:w w:val="105"/>
        </w:rPr>
        <w:t>importantes;</w:t>
      </w:r>
      <w:r>
        <w:rPr>
          <w:color w:val="231F20"/>
          <w:spacing w:val="-21"/>
          <w:w w:val="105"/>
        </w:rPr>
        <w:t> </w:t>
      </w:r>
      <w:r>
        <w:rPr>
          <w:color w:val="231F20"/>
          <w:spacing w:val="-7"/>
          <w:w w:val="105"/>
        </w:rPr>
        <w:t>y,</w:t>
      </w:r>
      <w:r>
        <w:rPr>
          <w:color w:val="231F20"/>
          <w:spacing w:val="-20"/>
          <w:w w:val="105"/>
        </w:rPr>
        <w:t> </w:t>
      </w:r>
      <w:r>
        <w:rPr>
          <w:color w:val="231F20"/>
          <w:w w:val="105"/>
        </w:rPr>
        <w:t>en</w:t>
      </w:r>
      <w:r>
        <w:rPr>
          <w:color w:val="231F20"/>
          <w:spacing w:val="-20"/>
          <w:w w:val="105"/>
        </w:rPr>
        <w:t> </w:t>
      </w:r>
      <w:r>
        <w:rPr>
          <w:color w:val="231F20"/>
          <w:w w:val="105"/>
        </w:rPr>
        <w:t>segundo</w:t>
      </w:r>
      <w:r>
        <w:rPr>
          <w:color w:val="231F20"/>
          <w:spacing w:val="-20"/>
          <w:w w:val="105"/>
        </w:rPr>
        <w:t> </w:t>
      </w:r>
      <w:r>
        <w:rPr>
          <w:color w:val="231F20"/>
          <w:w w:val="105"/>
        </w:rPr>
        <w:t>lugar,</w:t>
      </w:r>
      <w:r>
        <w:rPr>
          <w:color w:val="231F20"/>
          <w:spacing w:val="-20"/>
          <w:w w:val="105"/>
        </w:rPr>
        <w:t> </w:t>
      </w:r>
      <w:r>
        <w:rPr>
          <w:color w:val="231F20"/>
          <w:w w:val="105"/>
        </w:rPr>
        <w:t>que en</w:t>
      </w:r>
      <w:r>
        <w:rPr>
          <w:color w:val="231F20"/>
          <w:spacing w:val="-38"/>
          <w:w w:val="105"/>
        </w:rPr>
        <w:t> </w:t>
      </w:r>
      <w:r>
        <w:rPr>
          <w:color w:val="231F20"/>
          <w:w w:val="105"/>
        </w:rPr>
        <w:t>la</w:t>
      </w:r>
      <w:r>
        <w:rPr>
          <w:color w:val="231F20"/>
          <w:spacing w:val="-38"/>
          <w:w w:val="105"/>
        </w:rPr>
        <w:t> </w:t>
      </w:r>
      <w:r>
        <w:rPr>
          <w:color w:val="231F20"/>
          <w:w w:val="105"/>
        </w:rPr>
        <w:t>actualidad</w:t>
      </w:r>
      <w:r>
        <w:rPr>
          <w:color w:val="231F20"/>
          <w:spacing w:val="-38"/>
          <w:w w:val="105"/>
        </w:rPr>
        <w:t> </w:t>
      </w:r>
      <w:r>
        <w:rPr>
          <w:color w:val="231F20"/>
          <w:w w:val="105"/>
        </w:rPr>
        <w:t>las</w:t>
      </w:r>
      <w:r>
        <w:rPr>
          <w:color w:val="231F20"/>
          <w:spacing w:val="-38"/>
          <w:w w:val="105"/>
        </w:rPr>
        <w:t> </w:t>
      </w:r>
      <w:r>
        <w:rPr>
          <w:color w:val="231F20"/>
          <w:w w:val="105"/>
        </w:rPr>
        <w:t>labores</w:t>
      </w:r>
      <w:r>
        <w:rPr>
          <w:color w:val="231F20"/>
          <w:spacing w:val="-38"/>
          <w:w w:val="105"/>
        </w:rPr>
        <w:t> </w:t>
      </w:r>
      <w:r>
        <w:rPr>
          <w:color w:val="231F20"/>
          <w:w w:val="105"/>
        </w:rPr>
        <w:t>domésticas</w:t>
      </w:r>
      <w:r>
        <w:rPr>
          <w:color w:val="231F20"/>
          <w:spacing w:val="-38"/>
          <w:w w:val="105"/>
        </w:rPr>
        <w:t> </w:t>
      </w:r>
      <w:r>
        <w:rPr>
          <w:color w:val="231F20"/>
          <w:w w:val="105"/>
        </w:rPr>
        <w:t>son</w:t>
      </w:r>
      <w:r>
        <w:rPr>
          <w:color w:val="231F20"/>
          <w:spacing w:val="-38"/>
          <w:w w:val="105"/>
        </w:rPr>
        <w:t> </w:t>
      </w:r>
      <w:r>
        <w:rPr>
          <w:color w:val="231F20"/>
          <w:w w:val="105"/>
        </w:rPr>
        <w:t>mayoritariamente</w:t>
      </w:r>
      <w:r>
        <w:rPr>
          <w:color w:val="231F20"/>
          <w:spacing w:val="-38"/>
          <w:w w:val="105"/>
        </w:rPr>
        <w:t> </w:t>
      </w:r>
      <w:r>
        <w:rPr>
          <w:color w:val="231F20"/>
          <w:w w:val="105"/>
        </w:rPr>
        <w:t>realizadas</w:t>
      </w:r>
      <w:r>
        <w:rPr>
          <w:color w:val="231F20"/>
          <w:spacing w:val="-38"/>
          <w:w w:val="105"/>
        </w:rPr>
        <w:t> </w:t>
      </w:r>
      <w:r>
        <w:rPr>
          <w:color w:val="231F20"/>
          <w:w w:val="105"/>
        </w:rPr>
        <w:t>por</w:t>
      </w:r>
      <w:r>
        <w:rPr>
          <w:color w:val="231F20"/>
          <w:spacing w:val="-38"/>
          <w:w w:val="105"/>
        </w:rPr>
        <w:t> </w:t>
      </w:r>
      <w:r>
        <w:rPr>
          <w:color w:val="231F20"/>
          <w:w w:val="105"/>
        </w:rPr>
        <w:t>mujeres, lo</w:t>
      </w:r>
      <w:r>
        <w:rPr>
          <w:color w:val="231F20"/>
          <w:spacing w:val="-8"/>
          <w:w w:val="105"/>
        </w:rPr>
        <w:t> </w:t>
      </w:r>
      <w:r>
        <w:rPr>
          <w:color w:val="231F20"/>
          <w:w w:val="105"/>
        </w:rPr>
        <w:t>cual</w:t>
      </w:r>
      <w:r>
        <w:rPr>
          <w:color w:val="231F20"/>
          <w:spacing w:val="-8"/>
          <w:w w:val="105"/>
        </w:rPr>
        <w:t> </w:t>
      </w:r>
      <w:r>
        <w:rPr>
          <w:color w:val="231F20"/>
          <w:w w:val="105"/>
        </w:rPr>
        <w:t>es</w:t>
      </w:r>
      <w:r>
        <w:rPr>
          <w:color w:val="231F20"/>
          <w:spacing w:val="-8"/>
          <w:w w:val="105"/>
        </w:rPr>
        <w:t> </w:t>
      </w:r>
      <w:r>
        <w:rPr>
          <w:color w:val="231F20"/>
          <w:w w:val="105"/>
        </w:rPr>
        <w:t>nocivo</w:t>
      </w:r>
      <w:r>
        <w:rPr>
          <w:color w:val="231F20"/>
          <w:spacing w:val="-7"/>
          <w:w w:val="105"/>
        </w:rPr>
        <w:t> </w:t>
      </w:r>
      <w:r>
        <w:rPr>
          <w:color w:val="231F20"/>
          <w:w w:val="105"/>
        </w:rPr>
        <w:t>cuando</w:t>
      </w:r>
      <w:r>
        <w:rPr>
          <w:color w:val="231F20"/>
          <w:spacing w:val="-8"/>
          <w:w w:val="105"/>
        </w:rPr>
        <w:t> </w:t>
      </w:r>
      <w:r>
        <w:rPr>
          <w:color w:val="231F20"/>
          <w:w w:val="105"/>
        </w:rPr>
        <w:t>no</w:t>
      </w:r>
      <w:r>
        <w:rPr>
          <w:color w:val="231F20"/>
          <w:spacing w:val="-7"/>
          <w:w w:val="105"/>
        </w:rPr>
        <w:t> </w:t>
      </w:r>
      <w:r>
        <w:rPr>
          <w:color w:val="231F20"/>
          <w:w w:val="105"/>
        </w:rPr>
        <w:t>es</w:t>
      </w:r>
      <w:r>
        <w:rPr>
          <w:color w:val="231F20"/>
          <w:spacing w:val="-8"/>
          <w:w w:val="105"/>
        </w:rPr>
        <w:t> </w:t>
      </w:r>
      <w:r>
        <w:rPr>
          <w:color w:val="231F20"/>
          <w:w w:val="105"/>
        </w:rPr>
        <w:t>por</w:t>
      </w:r>
      <w:r>
        <w:rPr>
          <w:color w:val="231F20"/>
          <w:spacing w:val="-7"/>
          <w:w w:val="105"/>
        </w:rPr>
        <w:t> </w:t>
      </w:r>
      <w:r>
        <w:rPr>
          <w:color w:val="231F20"/>
          <w:w w:val="105"/>
        </w:rPr>
        <w:t>decisión</w:t>
      </w:r>
      <w:r>
        <w:rPr>
          <w:color w:val="231F20"/>
          <w:spacing w:val="-7"/>
          <w:w w:val="105"/>
        </w:rPr>
        <w:t> </w:t>
      </w:r>
      <w:r>
        <w:rPr>
          <w:color w:val="231F20"/>
          <w:w w:val="105"/>
        </w:rPr>
        <w:t>propia,</w:t>
      </w:r>
      <w:r>
        <w:rPr>
          <w:color w:val="231F20"/>
          <w:spacing w:val="-7"/>
          <w:w w:val="105"/>
        </w:rPr>
        <w:t> </w:t>
      </w:r>
      <w:r>
        <w:rPr>
          <w:color w:val="231F20"/>
          <w:w w:val="105"/>
        </w:rPr>
        <w:t>sino</w:t>
      </w:r>
      <w:r>
        <w:rPr>
          <w:color w:val="231F20"/>
          <w:spacing w:val="-7"/>
          <w:w w:val="105"/>
        </w:rPr>
        <w:t> </w:t>
      </w:r>
      <w:r>
        <w:rPr>
          <w:color w:val="231F20"/>
          <w:w w:val="105"/>
        </w:rPr>
        <w:t>por</w:t>
      </w:r>
      <w:r>
        <w:rPr>
          <w:color w:val="231F20"/>
          <w:spacing w:val="-7"/>
          <w:w w:val="105"/>
        </w:rPr>
        <w:t> </w:t>
      </w:r>
      <w:r>
        <w:rPr>
          <w:color w:val="231F20"/>
          <w:w w:val="105"/>
        </w:rPr>
        <w:t>imposición</w:t>
      </w:r>
      <w:r>
        <w:rPr>
          <w:color w:val="231F20"/>
          <w:spacing w:val="-8"/>
          <w:w w:val="105"/>
        </w:rPr>
        <w:t> </w:t>
      </w:r>
      <w:r>
        <w:rPr>
          <w:color w:val="231F20"/>
          <w:w w:val="105"/>
        </w:rPr>
        <w:t>o</w:t>
      </w:r>
      <w:r>
        <w:rPr>
          <w:color w:val="231F20"/>
          <w:spacing w:val="-7"/>
          <w:w w:val="105"/>
        </w:rPr>
        <w:t> </w:t>
      </w:r>
      <w:r>
        <w:rPr>
          <w:color w:val="231F20"/>
          <w:w w:val="105"/>
        </w:rPr>
        <w:t>falta</w:t>
      </w:r>
      <w:r>
        <w:rPr>
          <w:color w:val="231F20"/>
          <w:spacing w:val="-7"/>
          <w:w w:val="105"/>
        </w:rPr>
        <w:t> </w:t>
      </w:r>
      <w:r>
        <w:rPr>
          <w:color w:val="231F20"/>
          <w:w w:val="105"/>
        </w:rPr>
        <w:t>de opciones</w:t>
      </w:r>
      <w:r>
        <w:rPr>
          <w:color w:val="231F20"/>
          <w:spacing w:val="-10"/>
          <w:w w:val="105"/>
        </w:rPr>
        <w:t> </w:t>
      </w:r>
      <w:r>
        <w:rPr>
          <w:color w:val="231F20"/>
          <w:w w:val="105"/>
        </w:rPr>
        <w:t>u</w:t>
      </w:r>
      <w:r>
        <w:rPr>
          <w:color w:val="231F20"/>
          <w:spacing w:val="-10"/>
          <w:w w:val="105"/>
        </w:rPr>
        <w:t> </w:t>
      </w:r>
      <w:r>
        <w:rPr>
          <w:color w:val="231F20"/>
          <w:w w:val="105"/>
        </w:rPr>
        <w:t>oportunidades,</w:t>
      </w:r>
      <w:r>
        <w:rPr>
          <w:color w:val="231F20"/>
          <w:spacing w:val="-10"/>
          <w:w w:val="105"/>
        </w:rPr>
        <w:t> </w:t>
      </w:r>
      <w:r>
        <w:rPr>
          <w:color w:val="231F20"/>
          <w:w w:val="105"/>
        </w:rPr>
        <w:t>como</w:t>
      </w:r>
      <w:r>
        <w:rPr>
          <w:color w:val="231F20"/>
          <w:spacing w:val="-10"/>
          <w:w w:val="105"/>
        </w:rPr>
        <w:t> </w:t>
      </w:r>
      <w:r>
        <w:rPr>
          <w:color w:val="231F20"/>
          <w:w w:val="105"/>
        </w:rPr>
        <w:t>se</w:t>
      </w:r>
      <w:r>
        <w:rPr>
          <w:color w:val="231F20"/>
          <w:spacing w:val="-10"/>
          <w:w w:val="105"/>
        </w:rPr>
        <w:t> </w:t>
      </w:r>
      <w:r>
        <w:rPr>
          <w:color w:val="231F20"/>
          <w:w w:val="105"/>
        </w:rPr>
        <w:t>da</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mayoría</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ocasiones.</w:t>
      </w:r>
      <w:r>
        <w:rPr>
          <w:color w:val="231F20"/>
          <w:spacing w:val="-17"/>
          <w:w w:val="105"/>
        </w:rPr>
        <w:t> </w:t>
      </w:r>
      <w:r>
        <w:rPr>
          <w:color w:val="231F20"/>
          <w:w w:val="105"/>
        </w:rPr>
        <w:t>Además,</w:t>
      </w:r>
      <w:r>
        <w:rPr>
          <w:color w:val="231F20"/>
          <w:spacing w:val="-10"/>
          <w:w w:val="105"/>
        </w:rPr>
        <w:t> </w:t>
      </w:r>
      <w:r>
        <w:rPr>
          <w:color w:val="231F20"/>
          <w:w w:val="105"/>
        </w:rPr>
        <w:t>es preciso</w:t>
      </w:r>
      <w:r>
        <w:rPr>
          <w:color w:val="231F20"/>
          <w:spacing w:val="-25"/>
          <w:w w:val="105"/>
        </w:rPr>
        <w:t> </w:t>
      </w:r>
      <w:r>
        <w:rPr>
          <w:color w:val="231F20"/>
          <w:w w:val="105"/>
        </w:rPr>
        <w:t>que</w:t>
      </w:r>
      <w:r>
        <w:rPr>
          <w:color w:val="231F20"/>
          <w:spacing w:val="-25"/>
          <w:w w:val="105"/>
        </w:rPr>
        <w:t> </w:t>
      </w:r>
      <w:r>
        <w:rPr>
          <w:color w:val="231F20"/>
          <w:w w:val="105"/>
        </w:rPr>
        <w:t>el</w:t>
      </w:r>
      <w:r>
        <w:rPr>
          <w:color w:val="231F20"/>
          <w:spacing w:val="-25"/>
          <w:w w:val="105"/>
        </w:rPr>
        <w:t> </w:t>
      </w:r>
      <w:r>
        <w:rPr>
          <w:color w:val="231F20"/>
          <w:w w:val="105"/>
        </w:rPr>
        <w:t>trabajo</w:t>
      </w:r>
      <w:r>
        <w:rPr>
          <w:color w:val="231F20"/>
          <w:spacing w:val="-25"/>
          <w:w w:val="105"/>
        </w:rPr>
        <w:t> </w:t>
      </w:r>
      <w:r>
        <w:rPr>
          <w:color w:val="231F20"/>
          <w:w w:val="105"/>
        </w:rPr>
        <w:t>doméstico</w:t>
      </w:r>
      <w:r>
        <w:rPr>
          <w:color w:val="231F20"/>
          <w:spacing w:val="-25"/>
          <w:w w:val="105"/>
        </w:rPr>
        <w:t> </w:t>
      </w:r>
      <w:r>
        <w:rPr>
          <w:color w:val="231F20"/>
          <w:w w:val="105"/>
        </w:rPr>
        <w:t>tanto</w:t>
      </w:r>
      <w:r>
        <w:rPr>
          <w:color w:val="231F20"/>
          <w:spacing w:val="-25"/>
          <w:w w:val="105"/>
        </w:rPr>
        <w:t> </w:t>
      </w:r>
      <w:r>
        <w:rPr>
          <w:color w:val="231F20"/>
          <w:w w:val="105"/>
        </w:rPr>
        <w:t>por</w:t>
      </w:r>
      <w:r>
        <w:rPr>
          <w:color w:val="231F20"/>
          <w:spacing w:val="-25"/>
          <w:w w:val="105"/>
        </w:rPr>
        <w:t> </w:t>
      </w:r>
      <w:r>
        <w:rPr>
          <w:color w:val="231F20"/>
          <w:w w:val="105"/>
        </w:rPr>
        <w:t>la</w:t>
      </w:r>
      <w:r>
        <w:rPr>
          <w:color w:val="231F20"/>
          <w:spacing w:val="-25"/>
          <w:w w:val="105"/>
        </w:rPr>
        <w:t> </w:t>
      </w:r>
      <w:r>
        <w:rPr>
          <w:color w:val="231F20"/>
          <w:w w:val="105"/>
        </w:rPr>
        <w:t>importancia</w:t>
      </w:r>
      <w:r>
        <w:rPr>
          <w:color w:val="231F20"/>
          <w:spacing w:val="-25"/>
          <w:w w:val="105"/>
        </w:rPr>
        <w:t> </w:t>
      </w:r>
      <w:r>
        <w:rPr>
          <w:color w:val="231F20"/>
          <w:w w:val="105"/>
        </w:rPr>
        <w:t>ya</w:t>
      </w:r>
      <w:r>
        <w:rPr>
          <w:color w:val="231F20"/>
          <w:spacing w:val="-25"/>
          <w:w w:val="105"/>
        </w:rPr>
        <w:t> </w:t>
      </w:r>
      <w:r>
        <w:rPr>
          <w:color w:val="231F20"/>
          <w:w w:val="105"/>
        </w:rPr>
        <w:t>comentada</w:t>
      </w:r>
      <w:r>
        <w:rPr>
          <w:color w:val="231F20"/>
          <w:spacing w:val="-25"/>
          <w:w w:val="105"/>
        </w:rPr>
        <w:t> </w:t>
      </w:r>
      <w:r>
        <w:rPr>
          <w:color w:val="231F20"/>
          <w:w w:val="105"/>
        </w:rPr>
        <w:t>como</w:t>
      </w:r>
      <w:r>
        <w:rPr>
          <w:color w:val="231F20"/>
          <w:spacing w:val="-25"/>
          <w:w w:val="105"/>
        </w:rPr>
        <w:t> </w:t>
      </w:r>
      <w:r>
        <w:rPr>
          <w:color w:val="231F20"/>
          <w:w w:val="105"/>
        </w:rPr>
        <w:t>por</w:t>
      </w:r>
      <w:r>
        <w:rPr>
          <w:color w:val="231F20"/>
          <w:spacing w:val="-25"/>
          <w:w w:val="105"/>
        </w:rPr>
        <w:t> </w:t>
      </w:r>
      <w:r>
        <w:rPr>
          <w:color w:val="231F20"/>
          <w:w w:val="105"/>
        </w:rPr>
        <w:t>lo difícil</w:t>
      </w:r>
      <w:r>
        <w:rPr>
          <w:color w:val="231F20"/>
          <w:spacing w:val="-21"/>
          <w:w w:val="105"/>
        </w:rPr>
        <w:t> </w:t>
      </w:r>
      <w:r>
        <w:rPr>
          <w:color w:val="231F20"/>
          <w:w w:val="105"/>
        </w:rPr>
        <w:t>de</w:t>
      </w:r>
      <w:r>
        <w:rPr>
          <w:color w:val="231F20"/>
          <w:spacing w:val="-21"/>
          <w:w w:val="105"/>
        </w:rPr>
        <w:t> </w:t>
      </w:r>
      <w:r>
        <w:rPr>
          <w:color w:val="231F20"/>
          <w:w w:val="105"/>
        </w:rPr>
        <w:t>su</w:t>
      </w:r>
      <w:r>
        <w:rPr>
          <w:color w:val="231F20"/>
          <w:spacing w:val="-21"/>
          <w:w w:val="105"/>
        </w:rPr>
        <w:t> </w:t>
      </w:r>
      <w:r>
        <w:rPr>
          <w:color w:val="231F20"/>
          <w:w w:val="105"/>
        </w:rPr>
        <w:t>ejecución</w:t>
      </w:r>
      <w:r>
        <w:rPr>
          <w:color w:val="231F20"/>
          <w:spacing w:val="-21"/>
          <w:w w:val="105"/>
        </w:rPr>
        <w:t> </w:t>
      </w:r>
      <w:r>
        <w:rPr>
          <w:color w:val="231F20"/>
          <w:w w:val="105"/>
        </w:rPr>
        <w:t>tenga</w:t>
      </w:r>
      <w:r>
        <w:rPr>
          <w:color w:val="231F20"/>
          <w:spacing w:val="-22"/>
          <w:w w:val="105"/>
        </w:rPr>
        <w:t> </w:t>
      </w:r>
      <w:r>
        <w:rPr>
          <w:color w:val="231F20"/>
          <w:w w:val="105"/>
        </w:rPr>
        <w:t>el</w:t>
      </w:r>
      <w:r>
        <w:rPr>
          <w:color w:val="231F20"/>
          <w:spacing w:val="-21"/>
          <w:w w:val="105"/>
        </w:rPr>
        <w:t> </w:t>
      </w:r>
      <w:r>
        <w:rPr>
          <w:color w:val="231F20"/>
          <w:w w:val="105"/>
        </w:rPr>
        <w:t>mismo</w:t>
      </w:r>
      <w:r>
        <w:rPr>
          <w:color w:val="231F20"/>
          <w:spacing w:val="-22"/>
          <w:w w:val="105"/>
        </w:rPr>
        <w:t> </w:t>
      </w:r>
      <w:r>
        <w:rPr>
          <w:color w:val="231F20"/>
          <w:w w:val="105"/>
        </w:rPr>
        <w:t>reconocimiento</w:t>
      </w:r>
      <w:r>
        <w:rPr>
          <w:color w:val="231F20"/>
          <w:spacing w:val="-21"/>
          <w:w w:val="105"/>
        </w:rPr>
        <w:t> </w:t>
      </w:r>
      <w:r>
        <w:rPr>
          <w:color w:val="231F20"/>
          <w:w w:val="105"/>
        </w:rPr>
        <w:t>y</w:t>
      </w:r>
      <w:r>
        <w:rPr>
          <w:color w:val="231F20"/>
          <w:spacing w:val="-21"/>
          <w:w w:val="105"/>
        </w:rPr>
        <w:t> </w:t>
      </w:r>
      <w:r>
        <w:rPr>
          <w:color w:val="231F20"/>
          <w:w w:val="105"/>
        </w:rPr>
        <w:t>valoración</w:t>
      </w:r>
      <w:r>
        <w:rPr>
          <w:color w:val="231F20"/>
          <w:spacing w:val="-22"/>
          <w:w w:val="105"/>
        </w:rPr>
        <w:t> </w:t>
      </w:r>
      <w:r>
        <w:rPr>
          <w:color w:val="231F20"/>
          <w:w w:val="105"/>
        </w:rPr>
        <w:t>que</w:t>
      </w:r>
      <w:r>
        <w:rPr>
          <w:color w:val="231F20"/>
          <w:spacing w:val="-21"/>
          <w:w w:val="105"/>
        </w:rPr>
        <w:t> </w:t>
      </w:r>
      <w:r>
        <w:rPr>
          <w:color w:val="231F20"/>
          <w:w w:val="105"/>
        </w:rPr>
        <w:t>otro</w:t>
      </w:r>
      <w:r>
        <w:rPr>
          <w:color w:val="231F20"/>
          <w:spacing w:val="-21"/>
          <w:w w:val="105"/>
        </w:rPr>
        <w:t> </w:t>
      </w:r>
      <w:r>
        <w:rPr>
          <w:color w:val="231F20"/>
          <w:w w:val="105"/>
        </w:rPr>
        <w:t>tipo</w:t>
      </w:r>
      <w:r>
        <w:rPr>
          <w:color w:val="231F20"/>
          <w:spacing w:val="-22"/>
          <w:w w:val="105"/>
        </w:rPr>
        <w:t> </w:t>
      </w:r>
      <w:r>
        <w:rPr>
          <w:color w:val="231F20"/>
          <w:w w:val="105"/>
        </w:rPr>
        <w:t>de trabajos</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realizan</w:t>
      </w:r>
      <w:r>
        <w:rPr>
          <w:color w:val="231F20"/>
          <w:spacing w:val="-24"/>
          <w:w w:val="105"/>
        </w:rPr>
        <w:t> </w:t>
      </w:r>
      <w:r>
        <w:rPr>
          <w:color w:val="231F20"/>
          <w:w w:val="105"/>
        </w:rPr>
        <w:t>fuera</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casa.</w:t>
      </w:r>
    </w:p>
    <w:p>
      <w:pPr>
        <w:pStyle w:val="BodyText"/>
        <w:spacing w:before="0"/>
      </w:pPr>
    </w:p>
    <w:p>
      <w:pPr>
        <w:pStyle w:val="Heading2"/>
        <w:spacing w:before="168"/>
        <w:ind w:left="117" w:right="0"/>
        <w:jc w:val="both"/>
      </w:pPr>
      <w:r>
        <w:rPr>
          <w:color w:val="231F20"/>
        </w:rPr>
        <w:t>Contexto político-electoral 2012</w:t>
      </w:r>
    </w:p>
    <w:p>
      <w:pPr>
        <w:pStyle w:val="BodyText"/>
        <w:spacing w:before="6"/>
        <w:rPr>
          <w:b/>
          <w:sz w:val="21"/>
        </w:rPr>
      </w:pPr>
    </w:p>
    <w:p>
      <w:pPr>
        <w:pStyle w:val="BodyText"/>
        <w:spacing w:line="249" w:lineRule="auto" w:before="0"/>
        <w:ind w:left="117" w:right="101"/>
        <w:jc w:val="both"/>
      </w:pPr>
      <w:r>
        <w:rPr>
          <w:color w:val="231F20"/>
        </w:rPr>
        <w:t>De acuerdo con la </w:t>
      </w:r>
      <w:r>
        <w:rPr>
          <w:i/>
          <w:color w:val="231F20"/>
        </w:rPr>
        <w:t>Constitución Política del Estado Libre y Soberano de México </w:t>
      </w:r>
      <w:r>
        <w:rPr>
          <w:color w:val="231F20"/>
        </w:rPr>
        <w:t>(</w:t>
      </w:r>
      <w:r>
        <w:rPr>
          <w:color w:val="231F20"/>
          <w:sz w:val="16"/>
        </w:rPr>
        <w:t>gem</w:t>
      </w:r>
      <w:r>
        <w:rPr>
          <w:color w:val="231F20"/>
        </w:rPr>
        <w:t>, 2012a) la soberanía estatal reside esencial y originalmente en el pueblo del Estado de México, el cual la ejerce por medio de los poderes del Estado y de los ayuntamientos. El poder público de la entidad se divide para su ejercicio en legis- lativo, ejecutivo y judicial; de los cuales, los primeros dos se depositan en ciudada- nos/as electos/as mediante sufragio universal, libre, secreto y directo.</w:t>
      </w:r>
    </w:p>
    <w:p>
      <w:pPr>
        <w:spacing w:after="0" w:line="249" w:lineRule="auto"/>
        <w:jc w:val="both"/>
        <w:sectPr>
          <w:pgSz w:w="8790" w:h="13040"/>
          <w:pgMar w:header="1052" w:footer="0" w:top="1240" w:bottom="280" w:left="960" w:right="860"/>
        </w:sectPr>
      </w:pPr>
    </w:p>
    <w:p>
      <w:pPr>
        <w:pStyle w:val="BodyText"/>
        <w:spacing w:before="4"/>
        <w:rPr>
          <w:sz w:val="28"/>
        </w:rPr>
      </w:pPr>
    </w:p>
    <w:p>
      <w:pPr>
        <w:pStyle w:val="BodyText"/>
        <w:spacing w:line="247" w:lineRule="auto" w:before="75"/>
        <w:ind w:left="103" w:right="114" w:firstLine="226"/>
        <w:jc w:val="both"/>
      </w:pPr>
      <w:r>
        <w:rPr>
          <w:color w:val="231F20"/>
        </w:rPr>
        <w:t>Se considera que el Estado de México es la entidad con mayor importancia en términos electorales pues cuenta con la lista nominal</w:t>
      </w:r>
      <w:r>
        <w:rPr>
          <w:color w:val="231F20"/>
          <w:position w:val="7"/>
          <w:sz w:val="14"/>
        </w:rPr>
        <w:t>6 </w:t>
      </w:r>
      <w:r>
        <w:rPr>
          <w:color w:val="231F20"/>
        </w:rPr>
        <w:t>más numerosa del país (cf. Cuadro 4). En dicha lista, la mayoría de personas que pueden ejercer su voto son mujeres</w:t>
      </w:r>
      <w:r>
        <w:rPr>
          <w:color w:val="231F20"/>
          <w:spacing w:val="-9"/>
        </w:rPr>
        <w:t> </w:t>
      </w:r>
      <w:r>
        <w:rPr>
          <w:color w:val="231F20"/>
        </w:rPr>
        <w:t>(52%);</w:t>
      </w:r>
      <w:r>
        <w:rPr>
          <w:color w:val="231F20"/>
          <w:spacing w:val="-9"/>
        </w:rPr>
        <w:t> </w:t>
      </w:r>
      <w:r>
        <w:rPr>
          <w:color w:val="231F20"/>
        </w:rPr>
        <w:t>sin</w:t>
      </w:r>
      <w:r>
        <w:rPr>
          <w:color w:val="231F20"/>
          <w:spacing w:val="-9"/>
        </w:rPr>
        <w:t> </w:t>
      </w:r>
      <w:r>
        <w:rPr>
          <w:color w:val="231F20"/>
        </w:rPr>
        <w:t>embargo,</w:t>
      </w:r>
      <w:r>
        <w:rPr>
          <w:color w:val="231F20"/>
          <w:spacing w:val="-9"/>
        </w:rPr>
        <w:t> </w:t>
      </w:r>
      <w:r>
        <w:rPr>
          <w:color w:val="231F20"/>
        </w:rPr>
        <w:t>ello</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refleja</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presencia</w:t>
      </w:r>
      <w:r>
        <w:rPr>
          <w:color w:val="231F20"/>
          <w:spacing w:val="-9"/>
        </w:rPr>
        <w:t> </w:t>
      </w:r>
      <w:r>
        <w:rPr>
          <w:color w:val="231F20"/>
        </w:rPr>
        <w:t>numérica</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cargos de elección</w:t>
      </w:r>
      <w:r>
        <w:rPr>
          <w:color w:val="231F20"/>
          <w:spacing w:val="-13"/>
        </w:rPr>
        <w:t> </w:t>
      </w:r>
      <w:r>
        <w:rPr>
          <w:color w:val="231F20"/>
        </w:rPr>
        <w:t>popular.</w:t>
      </w:r>
    </w:p>
    <w:p>
      <w:pPr>
        <w:pStyle w:val="BodyText"/>
        <w:spacing w:line="249" w:lineRule="auto" w:before="3"/>
        <w:ind w:left="103" w:right="114" w:firstLine="226"/>
        <w:jc w:val="both"/>
      </w:pPr>
      <w:r>
        <w:rPr>
          <w:color w:val="231F20"/>
        </w:rPr>
        <w:t>La entidad mexiquense pertenece a la quinta circunscripción plurinominal junto con los estados de Colima, Hidalgo y Michoacán; cuenta con 40 distritos electorales federales</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cada</w:t>
      </w:r>
      <w:r>
        <w:rPr>
          <w:color w:val="231F20"/>
          <w:spacing w:val="-4"/>
        </w:rPr>
        <w:t> </w:t>
      </w:r>
      <w:r>
        <w:rPr>
          <w:color w:val="231F20"/>
        </w:rPr>
        <w:t>uno</w:t>
      </w:r>
      <w:r>
        <w:rPr>
          <w:color w:val="231F20"/>
          <w:spacing w:val="-4"/>
        </w:rPr>
        <w:t> </w:t>
      </w:r>
      <w:r>
        <w:rPr>
          <w:color w:val="231F20"/>
        </w:rPr>
        <w:t>de</w:t>
      </w:r>
      <w:r>
        <w:rPr>
          <w:color w:val="231F20"/>
          <w:spacing w:val="-4"/>
        </w:rPr>
        <w:t> </w:t>
      </w:r>
      <w:r>
        <w:rPr>
          <w:color w:val="231F20"/>
        </w:rPr>
        <w:t>ellos</w:t>
      </w:r>
      <w:r>
        <w:rPr>
          <w:color w:val="231F20"/>
          <w:spacing w:val="-4"/>
        </w:rPr>
        <w:t> </w:t>
      </w:r>
      <w:r>
        <w:rPr>
          <w:color w:val="231F20"/>
        </w:rPr>
        <w:t>lo</w:t>
      </w:r>
      <w:r>
        <w:rPr>
          <w:color w:val="231F20"/>
          <w:spacing w:val="-4"/>
        </w:rPr>
        <w:t> </w:t>
      </w:r>
      <w:r>
        <w:rPr>
          <w:color w:val="231F20"/>
        </w:rPr>
        <w:t>representa</w:t>
      </w:r>
      <w:r>
        <w:rPr>
          <w:color w:val="231F20"/>
          <w:spacing w:val="-4"/>
        </w:rPr>
        <w:t> </w:t>
      </w:r>
      <w:r>
        <w:rPr>
          <w:color w:val="231F20"/>
        </w:rPr>
        <w:t>una</w:t>
      </w:r>
      <w:r>
        <w:rPr>
          <w:color w:val="231F20"/>
          <w:spacing w:val="-4"/>
        </w:rPr>
        <w:t> </w:t>
      </w:r>
      <w:r>
        <w:rPr>
          <w:color w:val="231F20"/>
        </w:rPr>
        <w:t>Diputación</w:t>
      </w:r>
      <w:r>
        <w:rPr>
          <w:color w:val="231F20"/>
          <w:spacing w:val="-4"/>
        </w:rPr>
        <w:t> </w:t>
      </w:r>
      <w:r>
        <w:rPr>
          <w:color w:val="231F20"/>
        </w:rPr>
        <w:t>federal;</w:t>
      </w:r>
      <w:r>
        <w:rPr>
          <w:color w:val="231F20"/>
          <w:spacing w:val="-4"/>
        </w:rPr>
        <w:t> </w:t>
      </w:r>
      <w:r>
        <w:rPr>
          <w:color w:val="231F20"/>
        </w:rPr>
        <w:t>en</w:t>
      </w:r>
      <w:r>
        <w:rPr>
          <w:color w:val="231F20"/>
          <w:spacing w:val="-4"/>
        </w:rPr>
        <w:t> </w:t>
      </w:r>
      <w:r>
        <w:rPr>
          <w:color w:val="231F20"/>
        </w:rPr>
        <w:t>materia</w:t>
      </w:r>
      <w:r>
        <w:rPr>
          <w:color w:val="231F20"/>
          <w:spacing w:val="-5"/>
        </w:rPr>
        <w:t> </w:t>
      </w:r>
      <w:r>
        <w:rPr>
          <w:color w:val="231F20"/>
        </w:rPr>
        <w:t>local tiene 45 distritos electorales y en cada uno de ellos se elige a un/a representante, los/as cuales, sumados a 30 diputados/as electos/as según el principio de representa- ción proporcional, integran la legislatura del</w:t>
      </w:r>
      <w:r>
        <w:rPr>
          <w:color w:val="231F20"/>
          <w:spacing w:val="-3"/>
        </w:rPr>
        <w:t> </w:t>
      </w:r>
      <w:r>
        <w:rPr>
          <w:color w:val="231F20"/>
        </w:rPr>
        <w:t>estado.</w:t>
      </w:r>
    </w:p>
    <w:p>
      <w:pPr>
        <w:pStyle w:val="BodyText"/>
        <w:spacing w:line="249" w:lineRule="auto"/>
        <w:ind w:left="103" w:right="114" w:firstLine="226"/>
        <w:jc w:val="both"/>
      </w:pPr>
      <w:r>
        <w:rPr>
          <w:color w:val="231F20"/>
          <w:w w:val="105"/>
        </w:rPr>
        <w:t>Quienes</w:t>
      </w:r>
      <w:r>
        <w:rPr>
          <w:color w:val="231F20"/>
          <w:spacing w:val="-23"/>
          <w:w w:val="105"/>
        </w:rPr>
        <w:t> </w:t>
      </w:r>
      <w:r>
        <w:rPr>
          <w:color w:val="231F20"/>
          <w:w w:val="105"/>
        </w:rPr>
        <w:t>tienen</w:t>
      </w:r>
      <w:r>
        <w:rPr>
          <w:color w:val="231F20"/>
          <w:spacing w:val="-23"/>
          <w:w w:val="105"/>
        </w:rPr>
        <w:t> </w:t>
      </w:r>
      <w:r>
        <w:rPr>
          <w:color w:val="231F20"/>
          <w:w w:val="105"/>
        </w:rPr>
        <w:t>el</w:t>
      </w:r>
      <w:r>
        <w:rPr>
          <w:color w:val="231F20"/>
          <w:spacing w:val="-23"/>
          <w:w w:val="105"/>
        </w:rPr>
        <w:t> </w:t>
      </w:r>
      <w:r>
        <w:rPr>
          <w:color w:val="231F20"/>
          <w:w w:val="105"/>
        </w:rPr>
        <w:t>derecho</w:t>
      </w:r>
      <w:r>
        <w:rPr>
          <w:color w:val="231F20"/>
          <w:spacing w:val="-23"/>
          <w:w w:val="105"/>
        </w:rPr>
        <w:t> </w:t>
      </w:r>
      <w:r>
        <w:rPr>
          <w:color w:val="231F20"/>
          <w:w w:val="105"/>
        </w:rPr>
        <w:t>de</w:t>
      </w:r>
      <w:r>
        <w:rPr>
          <w:color w:val="231F20"/>
          <w:spacing w:val="-23"/>
          <w:w w:val="105"/>
        </w:rPr>
        <w:t> </w:t>
      </w:r>
      <w:r>
        <w:rPr>
          <w:color w:val="231F20"/>
          <w:w w:val="105"/>
        </w:rPr>
        <w:t>postular</w:t>
      </w:r>
      <w:r>
        <w:rPr>
          <w:color w:val="231F20"/>
          <w:spacing w:val="-23"/>
          <w:w w:val="105"/>
        </w:rPr>
        <w:t> </w:t>
      </w:r>
      <w:r>
        <w:rPr>
          <w:color w:val="231F20"/>
          <w:w w:val="105"/>
        </w:rPr>
        <w:t>candidatos/as</w:t>
      </w:r>
      <w:r>
        <w:rPr>
          <w:color w:val="231F20"/>
          <w:spacing w:val="-24"/>
          <w:w w:val="105"/>
        </w:rPr>
        <w:t> </w:t>
      </w:r>
      <w:r>
        <w:rPr>
          <w:color w:val="231F20"/>
          <w:w w:val="105"/>
        </w:rPr>
        <w:t>para</w:t>
      </w:r>
      <w:r>
        <w:rPr>
          <w:color w:val="231F20"/>
          <w:spacing w:val="-23"/>
          <w:w w:val="105"/>
        </w:rPr>
        <w:t> </w:t>
      </w:r>
      <w:r>
        <w:rPr>
          <w:color w:val="231F20"/>
          <w:w w:val="105"/>
        </w:rPr>
        <w:t>la</w:t>
      </w:r>
      <w:r>
        <w:rPr>
          <w:color w:val="231F20"/>
          <w:spacing w:val="-23"/>
          <w:w w:val="105"/>
        </w:rPr>
        <w:t> </w:t>
      </w:r>
      <w:r>
        <w:rPr>
          <w:color w:val="231F20"/>
          <w:w w:val="105"/>
        </w:rPr>
        <w:t>gubernatura</w:t>
      </w:r>
      <w:r>
        <w:rPr>
          <w:color w:val="231F20"/>
          <w:spacing w:val="-23"/>
          <w:w w:val="105"/>
        </w:rPr>
        <w:t> </w:t>
      </w:r>
      <w:r>
        <w:rPr>
          <w:color w:val="231F20"/>
          <w:w w:val="105"/>
        </w:rPr>
        <w:t>y</w:t>
      </w:r>
      <w:r>
        <w:rPr>
          <w:color w:val="231F20"/>
          <w:spacing w:val="-23"/>
          <w:w w:val="105"/>
        </w:rPr>
        <w:t> </w:t>
      </w:r>
      <w:r>
        <w:rPr>
          <w:color w:val="231F20"/>
          <w:w w:val="105"/>
        </w:rPr>
        <w:t>para</w:t>
      </w:r>
      <w:r>
        <w:rPr>
          <w:color w:val="231F20"/>
          <w:spacing w:val="-23"/>
          <w:w w:val="105"/>
        </w:rPr>
        <w:t> </w:t>
      </w:r>
      <w:r>
        <w:rPr>
          <w:color w:val="231F20"/>
          <w:w w:val="105"/>
        </w:rPr>
        <w:t>la </w:t>
      </w:r>
      <w:r>
        <w:rPr>
          <w:color w:val="231F20"/>
        </w:rPr>
        <w:t>integración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legislatura</w:t>
      </w:r>
      <w:r>
        <w:rPr>
          <w:color w:val="231F20"/>
          <w:spacing w:val="-13"/>
        </w:rPr>
        <w:t> </w:t>
      </w:r>
      <w:r>
        <w:rPr>
          <w:color w:val="231F20"/>
        </w:rPr>
        <w:t>son</w:t>
      </w:r>
      <w:r>
        <w:rPr>
          <w:color w:val="231F20"/>
          <w:spacing w:val="-12"/>
        </w:rPr>
        <w:t> </w:t>
      </w:r>
      <w:r>
        <w:rPr>
          <w:color w:val="231F20"/>
        </w:rPr>
        <w:t>los</w:t>
      </w:r>
      <w:r>
        <w:rPr>
          <w:color w:val="231F20"/>
          <w:spacing w:val="-12"/>
        </w:rPr>
        <w:t> </w:t>
      </w:r>
      <w:r>
        <w:rPr>
          <w:color w:val="231F20"/>
        </w:rPr>
        <w:t>partidos</w:t>
      </w:r>
      <w:r>
        <w:rPr>
          <w:color w:val="231F20"/>
          <w:spacing w:val="-12"/>
        </w:rPr>
        <w:t> </w:t>
      </w:r>
      <w:r>
        <w:rPr>
          <w:color w:val="231F20"/>
        </w:rPr>
        <w:t>políticos;</w:t>
      </w:r>
      <w:r>
        <w:rPr>
          <w:color w:val="231F20"/>
          <w:spacing w:val="-12"/>
        </w:rPr>
        <w:t> </w:t>
      </w:r>
      <w:r>
        <w:rPr>
          <w:color w:val="231F20"/>
        </w:rPr>
        <w:t>definidos</w:t>
      </w:r>
      <w:r>
        <w:rPr>
          <w:color w:val="231F20"/>
          <w:spacing w:val="-12"/>
        </w:rPr>
        <w:t> </w:t>
      </w:r>
      <w:r>
        <w:rPr>
          <w:color w:val="231F20"/>
        </w:rPr>
        <w:t>por</w:t>
      </w:r>
      <w:r>
        <w:rPr>
          <w:color w:val="231F20"/>
          <w:spacing w:val="-12"/>
        </w:rPr>
        <w:t> </w:t>
      </w:r>
      <w:r>
        <w:rPr>
          <w:color w:val="231F20"/>
        </w:rPr>
        <w:t>el</w:t>
      </w:r>
      <w:r>
        <w:rPr>
          <w:color w:val="231F20"/>
          <w:spacing w:val="-12"/>
        </w:rPr>
        <w:t> </w:t>
      </w:r>
      <w:r>
        <w:rPr>
          <w:i/>
          <w:color w:val="231F20"/>
        </w:rPr>
        <w:t>Código</w:t>
      </w:r>
      <w:r>
        <w:rPr>
          <w:i/>
          <w:color w:val="231F20"/>
          <w:spacing w:val="-12"/>
        </w:rPr>
        <w:t> </w:t>
      </w:r>
      <w:r>
        <w:rPr>
          <w:i/>
          <w:color w:val="231F20"/>
        </w:rPr>
        <w:t>Electo- </w:t>
      </w:r>
      <w:r>
        <w:rPr>
          <w:i/>
          <w:color w:val="231F20"/>
          <w:w w:val="105"/>
        </w:rPr>
        <w:t>ral</w:t>
      </w:r>
      <w:r>
        <w:rPr>
          <w:i/>
          <w:color w:val="231F20"/>
          <w:spacing w:val="-28"/>
          <w:w w:val="105"/>
        </w:rPr>
        <w:t> </w:t>
      </w:r>
      <w:r>
        <w:rPr>
          <w:i/>
          <w:color w:val="231F20"/>
          <w:w w:val="105"/>
        </w:rPr>
        <w:t>del</w:t>
      </w:r>
      <w:r>
        <w:rPr>
          <w:i/>
          <w:color w:val="231F20"/>
          <w:spacing w:val="-28"/>
          <w:w w:val="105"/>
        </w:rPr>
        <w:t> </w:t>
      </w:r>
      <w:r>
        <w:rPr>
          <w:i/>
          <w:color w:val="231F20"/>
          <w:w w:val="105"/>
        </w:rPr>
        <w:t>Estado</w:t>
      </w:r>
      <w:r>
        <w:rPr>
          <w:i/>
          <w:color w:val="231F20"/>
          <w:spacing w:val="-28"/>
          <w:w w:val="105"/>
        </w:rPr>
        <w:t> </w:t>
      </w:r>
      <w:r>
        <w:rPr>
          <w:i/>
          <w:color w:val="231F20"/>
          <w:w w:val="105"/>
        </w:rPr>
        <w:t>de</w:t>
      </w:r>
      <w:r>
        <w:rPr>
          <w:i/>
          <w:color w:val="231F20"/>
          <w:spacing w:val="-28"/>
          <w:w w:val="105"/>
        </w:rPr>
        <w:t> </w:t>
      </w:r>
      <w:r>
        <w:rPr>
          <w:i/>
          <w:color w:val="231F20"/>
          <w:w w:val="105"/>
        </w:rPr>
        <w:t>México</w:t>
      </w:r>
      <w:r>
        <w:rPr>
          <w:i/>
          <w:color w:val="231F20"/>
          <w:spacing w:val="-28"/>
          <w:w w:val="105"/>
        </w:rPr>
        <w:t> </w:t>
      </w:r>
      <w:r>
        <w:rPr>
          <w:color w:val="231F20"/>
          <w:w w:val="105"/>
        </w:rPr>
        <w:t>(</w:t>
      </w:r>
      <w:r>
        <w:rPr>
          <w:i/>
          <w:color w:val="231F20"/>
          <w:w w:val="105"/>
          <w:sz w:val="16"/>
        </w:rPr>
        <w:t>ceem</w:t>
      </w:r>
      <w:r>
        <w:rPr>
          <w:color w:val="231F20"/>
          <w:w w:val="105"/>
        </w:rPr>
        <w:t>)</w:t>
      </w:r>
      <w:r>
        <w:rPr>
          <w:color w:val="231F20"/>
          <w:spacing w:val="-2"/>
          <w:w w:val="105"/>
        </w:rPr>
        <w:t> </w:t>
      </w:r>
      <w:r>
        <w:rPr>
          <w:color w:val="231F20"/>
          <w:w w:val="105"/>
        </w:rPr>
        <w:t>en</w:t>
      </w:r>
      <w:r>
        <w:rPr>
          <w:color w:val="231F20"/>
          <w:spacing w:val="-28"/>
          <w:w w:val="105"/>
        </w:rPr>
        <w:t> </w:t>
      </w:r>
      <w:r>
        <w:rPr>
          <w:color w:val="231F20"/>
          <w:w w:val="105"/>
        </w:rPr>
        <w:t>su</w:t>
      </w:r>
      <w:r>
        <w:rPr>
          <w:color w:val="231F20"/>
          <w:spacing w:val="-28"/>
          <w:w w:val="105"/>
        </w:rPr>
        <w:t> </w:t>
      </w:r>
      <w:r>
        <w:rPr>
          <w:color w:val="231F20"/>
          <w:w w:val="105"/>
        </w:rPr>
        <w:t>artículo</w:t>
      </w:r>
      <w:r>
        <w:rPr>
          <w:color w:val="231F20"/>
          <w:spacing w:val="-28"/>
          <w:w w:val="105"/>
        </w:rPr>
        <w:t> </w:t>
      </w:r>
      <w:r>
        <w:rPr>
          <w:color w:val="231F20"/>
          <w:w w:val="105"/>
        </w:rPr>
        <w:t>33</w:t>
      </w:r>
      <w:r>
        <w:rPr>
          <w:color w:val="231F20"/>
          <w:spacing w:val="-28"/>
          <w:w w:val="105"/>
        </w:rPr>
        <w:t> </w:t>
      </w:r>
      <w:r>
        <w:rPr>
          <w:color w:val="231F20"/>
          <w:w w:val="105"/>
        </w:rPr>
        <w:t>como</w:t>
      </w:r>
      <w:r>
        <w:rPr>
          <w:color w:val="231F20"/>
          <w:spacing w:val="-28"/>
          <w:w w:val="105"/>
        </w:rPr>
        <w:t> </w:t>
      </w:r>
      <w:r>
        <w:rPr>
          <w:color w:val="231F20"/>
          <w:w w:val="105"/>
        </w:rPr>
        <w:t>“entidades</w:t>
      </w:r>
      <w:r>
        <w:rPr>
          <w:color w:val="231F20"/>
          <w:spacing w:val="-28"/>
          <w:w w:val="105"/>
        </w:rPr>
        <w:t> </w:t>
      </w:r>
      <w:r>
        <w:rPr>
          <w:color w:val="231F20"/>
          <w:w w:val="105"/>
        </w:rPr>
        <w:t>de</w:t>
      </w:r>
      <w:r>
        <w:rPr>
          <w:color w:val="231F20"/>
          <w:spacing w:val="-28"/>
          <w:w w:val="105"/>
        </w:rPr>
        <w:t> </w:t>
      </w:r>
      <w:r>
        <w:rPr>
          <w:color w:val="231F20"/>
          <w:w w:val="105"/>
        </w:rPr>
        <w:t>interés</w:t>
      </w:r>
      <w:r>
        <w:rPr>
          <w:color w:val="231F20"/>
          <w:spacing w:val="-28"/>
          <w:w w:val="105"/>
        </w:rPr>
        <w:t> </w:t>
      </w:r>
      <w:r>
        <w:rPr>
          <w:color w:val="231F20"/>
          <w:w w:val="105"/>
        </w:rPr>
        <w:t>público que</w:t>
      </w:r>
      <w:r>
        <w:rPr>
          <w:color w:val="231F20"/>
          <w:spacing w:val="-18"/>
          <w:w w:val="105"/>
        </w:rPr>
        <w:t> </w:t>
      </w:r>
      <w:r>
        <w:rPr>
          <w:color w:val="231F20"/>
          <w:w w:val="105"/>
        </w:rPr>
        <w:t>tienen</w:t>
      </w:r>
      <w:r>
        <w:rPr>
          <w:color w:val="231F20"/>
          <w:spacing w:val="-18"/>
          <w:w w:val="105"/>
        </w:rPr>
        <w:t> </w:t>
      </w:r>
      <w:r>
        <w:rPr>
          <w:color w:val="231F20"/>
          <w:w w:val="105"/>
        </w:rPr>
        <w:t>como</w:t>
      </w:r>
      <w:r>
        <w:rPr>
          <w:color w:val="231F20"/>
          <w:spacing w:val="-18"/>
          <w:w w:val="105"/>
        </w:rPr>
        <w:t> </w:t>
      </w:r>
      <w:r>
        <w:rPr>
          <w:color w:val="231F20"/>
          <w:w w:val="105"/>
        </w:rPr>
        <w:t>fin</w:t>
      </w:r>
      <w:r>
        <w:rPr>
          <w:color w:val="231F20"/>
          <w:spacing w:val="-18"/>
          <w:w w:val="105"/>
        </w:rPr>
        <w:t> </w:t>
      </w:r>
      <w:r>
        <w:rPr>
          <w:color w:val="231F20"/>
          <w:w w:val="105"/>
        </w:rPr>
        <w:t>promover</w:t>
      </w:r>
      <w:r>
        <w:rPr>
          <w:color w:val="231F20"/>
          <w:spacing w:val="-18"/>
          <w:w w:val="105"/>
        </w:rPr>
        <w:t> </w:t>
      </w:r>
      <w:r>
        <w:rPr>
          <w:color w:val="231F20"/>
          <w:w w:val="105"/>
        </w:rPr>
        <w:t>la</w:t>
      </w:r>
      <w:r>
        <w:rPr>
          <w:color w:val="231F20"/>
          <w:spacing w:val="-18"/>
          <w:w w:val="105"/>
        </w:rPr>
        <w:t> </w:t>
      </w:r>
      <w:r>
        <w:rPr>
          <w:color w:val="231F20"/>
          <w:w w:val="105"/>
        </w:rPr>
        <w:t>vida</w:t>
      </w:r>
      <w:r>
        <w:rPr>
          <w:color w:val="231F20"/>
          <w:spacing w:val="-18"/>
          <w:w w:val="105"/>
        </w:rPr>
        <w:t> </w:t>
      </w:r>
      <w:r>
        <w:rPr>
          <w:color w:val="231F20"/>
          <w:w w:val="105"/>
        </w:rPr>
        <w:t>democrática,</w:t>
      </w:r>
      <w:r>
        <w:rPr>
          <w:color w:val="231F20"/>
          <w:spacing w:val="-18"/>
          <w:w w:val="105"/>
        </w:rPr>
        <w:t> </w:t>
      </w:r>
      <w:r>
        <w:rPr>
          <w:color w:val="231F20"/>
          <w:w w:val="105"/>
        </w:rPr>
        <w:t>contribuir</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integración</w:t>
      </w:r>
      <w:r>
        <w:rPr>
          <w:color w:val="231F20"/>
          <w:spacing w:val="-18"/>
          <w:w w:val="105"/>
        </w:rPr>
        <w:t> </w:t>
      </w:r>
      <w:r>
        <w:rPr>
          <w:color w:val="231F20"/>
          <w:w w:val="105"/>
        </w:rPr>
        <w:t>de</w:t>
      </w:r>
      <w:r>
        <w:rPr>
          <w:color w:val="231F20"/>
          <w:spacing w:val="-18"/>
          <w:w w:val="105"/>
        </w:rPr>
        <w:t> </w:t>
      </w:r>
      <w:r>
        <w:rPr>
          <w:color w:val="231F20"/>
          <w:w w:val="105"/>
        </w:rPr>
        <w:t>la representación</w:t>
      </w:r>
      <w:r>
        <w:rPr>
          <w:color w:val="231F20"/>
          <w:spacing w:val="-33"/>
          <w:w w:val="105"/>
        </w:rPr>
        <w:t> </w:t>
      </w:r>
      <w:r>
        <w:rPr>
          <w:color w:val="231F20"/>
          <w:w w:val="105"/>
        </w:rPr>
        <w:t>popular</w:t>
      </w:r>
      <w:r>
        <w:rPr>
          <w:color w:val="231F20"/>
          <w:spacing w:val="-33"/>
          <w:w w:val="105"/>
        </w:rPr>
        <w:t> </w:t>
      </w:r>
      <w:r>
        <w:rPr>
          <w:color w:val="231F20"/>
          <w:w w:val="105"/>
        </w:rPr>
        <w:t>y</w:t>
      </w:r>
      <w:r>
        <w:rPr>
          <w:color w:val="231F20"/>
          <w:spacing w:val="-33"/>
          <w:w w:val="105"/>
        </w:rPr>
        <w:t> </w:t>
      </w:r>
      <w:r>
        <w:rPr>
          <w:color w:val="231F20"/>
          <w:w w:val="105"/>
        </w:rPr>
        <w:t>como</w:t>
      </w:r>
      <w:r>
        <w:rPr>
          <w:color w:val="231F20"/>
          <w:spacing w:val="-33"/>
          <w:w w:val="105"/>
        </w:rPr>
        <w:t> </w:t>
      </w:r>
      <w:r>
        <w:rPr>
          <w:color w:val="231F20"/>
          <w:w w:val="105"/>
        </w:rPr>
        <w:t>organizaciones</w:t>
      </w:r>
      <w:r>
        <w:rPr>
          <w:color w:val="231F20"/>
          <w:spacing w:val="-33"/>
          <w:w w:val="105"/>
        </w:rPr>
        <w:t> </w:t>
      </w:r>
      <w:r>
        <w:rPr>
          <w:color w:val="231F20"/>
          <w:w w:val="105"/>
        </w:rPr>
        <w:t>de</w:t>
      </w:r>
      <w:r>
        <w:rPr>
          <w:color w:val="231F20"/>
          <w:spacing w:val="-33"/>
          <w:w w:val="105"/>
        </w:rPr>
        <w:t> </w:t>
      </w:r>
      <w:r>
        <w:rPr>
          <w:color w:val="231F20"/>
          <w:w w:val="105"/>
        </w:rPr>
        <w:t>ciudadanos,</w:t>
      </w:r>
      <w:r>
        <w:rPr>
          <w:color w:val="231F20"/>
          <w:spacing w:val="-33"/>
          <w:w w:val="105"/>
        </w:rPr>
        <w:t> </w:t>
      </w:r>
      <w:r>
        <w:rPr>
          <w:color w:val="231F20"/>
          <w:w w:val="105"/>
        </w:rPr>
        <w:t>hacer</w:t>
      </w:r>
      <w:r>
        <w:rPr>
          <w:color w:val="231F20"/>
          <w:spacing w:val="-33"/>
          <w:w w:val="105"/>
        </w:rPr>
        <w:t> </w:t>
      </w:r>
      <w:r>
        <w:rPr>
          <w:color w:val="231F20"/>
          <w:w w:val="105"/>
        </w:rPr>
        <w:t>posible</w:t>
      </w:r>
      <w:r>
        <w:rPr>
          <w:color w:val="231F20"/>
          <w:spacing w:val="-33"/>
          <w:w w:val="105"/>
        </w:rPr>
        <w:t> </w:t>
      </w:r>
      <w:r>
        <w:rPr>
          <w:color w:val="231F20"/>
          <w:w w:val="105"/>
        </w:rPr>
        <w:t>el</w:t>
      </w:r>
      <w:r>
        <w:rPr>
          <w:color w:val="231F20"/>
          <w:spacing w:val="-33"/>
          <w:w w:val="105"/>
        </w:rPr>
        <w:t> </w:t>
      </w:r>
      <w:r>
        <w:rPr>
          <w:color w:val="231F20"/>
          <w:w w:val="105"/>
        </w:rPr>
        <w:t>acce- so</w:t>
      </w:r>
      <w:r>
        <w:rPr>
          <w:color w:val="231F20"/>
          <w:spacing w:val="-14"/>
          <w:w w:val="105"/>
        </w:rPr>
        <w:t> </w:t>
      </w:r>
      <w:r>
        <w:rPr>
          <w:color w:val="231F20"/>
          <w:w w:val="105"/>
        </w:rPr>
        <w:t>de</w:t>
      </w:r>
      <w:r>
        <w:rPr>
          <w:color w:val="231F20"/>
          <w:spacing w:val="-14"/>
          <w:w w:val="105"/>
        </w:rPr>
        <w:t> </w:t>
      </w:r>
      <w:r>
        <w:rPr>
          <w:color w:val="231F20"/>
          <w:w w:val="105"/>
        </w:rPr>
        <w:t>éstos</w:t>
      </w:r>
      <w:r>
        <w:rPr>
          <w:color w:val="231F20"/>
          <w:spacing w:val="-14"/>
          <w:w w:val="105"/>
        </w:rPr>
        <w:t> </w:t>
      </w:r>
      <w:r>
        <w:rPr>
          <w:color w:val="231F20"/>
          <w:w w:val="105"/>
        </w:rPr>
        <w:t>al</w:t>
      </w:r>
      <w:r>
        <w:rPr>
          <w:color w:val="231F20"/>
          <w:spacing w:val="-14"/>
          <w:w w:val="105"/>
        </w:rPr>
        <w:t> </w:t>
      </w:r>
      <w:r>
        <w:rPr>
          <w:color w:val="231F20"/>
          <w:w w:val="105"/>
        </w:rPr>
        <w:t>ejercicio</w:t>
      </w:r>
      <w:r>
        <w:rPr>
          <w:color w:val="231F20"/>
          <w:spacing w:val="-14"/>
          <w:w w:val="105"/>
        </w:rPr>
        <w:t> </w:t>
      </w:r>
      <w:r>
        <w:rPr>
          <w:color w:val="231F20"/>
          <w:w w:val="105"/>
        </w:rPr>
        <w:t>del</w:t>
      </w:r>
      <w:r>
        <w:rPr>
          <w:color w:val="231F20"/>
          <w:spacing w:val="-14"/>
          <w:w w:val="105"/>
        </w:rPr>
        <w:t> </w:t>
      </w:r>
      <w:r>
        <w:rPr>
          <w:color w:val="231F20"/>
          <w:w w:val="105"/>
        </w:rPr>
        <w:t>poder</w:t>
      </w:r>
      <w:r>
        <w:rPr>
          <w:color w:val="231F20"/>
          <w:spacing w:val="-14"/>
          <w:w w:val="105"/>
        </w:rPr>
        <w:t> </w:t>
      </w:r>
      <w:r>
        <w:rPr>
          <w:color w:val="231F20"/>
          <w:w w:val="105"/>
        </w:rPr>
        <w:t>público</w:t>
      </w:r>
      <w:r>
        <w:rPr>
          <w:color w:val="231F20"/>
          <w:spacing w:val="-14"/>
          <w:w w:val="105"/>
        </w:rPr>
        <w:t> </w:t>
      </w:r>
      <w:r>
        <w:rPr>
          <w:color w:val="231F20"/>
          <w:w w:val="105"/>
        </w:rPr>
        <w:t>de</w:t>
      </w:r>
      <w:r>
        <w:rPr>
          <w:color w:val="231F20"/>
          <w:spacing w:val="-14"/>
          <w:w w:val="105"/>
        </w:rPr>
        <w:t> </w:t>
      </w:r>
      <w:r>
        <w:rPr>
          <w:color w:val="231F20"/>
          <w:w w:val="105"/>
        </w:rPr>
        <w:t>acuerdo</w:t>
      </w:r>
      <w:r>
        <w:rPr>
          <w:color w:val="231F20"/>
          <w:spacing w:val="-14"/>
          <w:w w:val="105"/>
        </w:rPr>
        <w:t> </w:t>
      </w:r>
      <w:r>
        <w:rPr>
          <w:color w:val="231F20"/>
          <w:w w:val="105"/>
        </w:rPr>
        <w:t>con</w:t>
      </w:r>
      <w:r>
        <w:rPr>
          <w:color w:val="231F20"/>
          <w:spacing w:val="-14"/>
          <w:w w:val="105"/>
        </w:rPr>
        <w:t> </w:t>
      </w:r>
      <w:r>
        <w:rPr>
          <w:color w:val="231F20"/>
          <w:w w:val="105"/>
        </w:rPr>
        <w:t>los</w:t>
      </w:r>
      <w:r>
        <w:rPr>
          <w:color w:val="231F20"/>
          <w:spacing w:val="-14"/>
          <w:w w:val="105"/>
        </w:rPr>
        <w:t> </w:t>
      </w:r>
      <w:r>
        <w:rPr>
          <w:color w:val="231F20"/>
          <w:w w:val="105"/>
        </w:rPr>
        <w:t>programas,</w:t>
      </w:r>
      <w:r>
        <w:rPr>
          <w:color w:val="231F20"/>
          <w:spacing w:val="-14"/>
          <w:w w:val="105"/>
        </w:rPr>
        <w:t> </w:t>
      </w:r>
      <w:r>
        <w:rPr>
          <w:color w:val="231F20"/>
          <w:w w:val="105"/>
        </w:rPr>
        <w:t>principios e</w:t>
      </w:r>
      <w:r>
        <w:rPr>
          <w:color w:val="231F20"/>
          <w:spacing w:val="-4"/>
          <w:w w:val="105"/>
        </w:rPr>
        <w:t> </w:t>
      </w:r>
      <w:r>
        <w:rPr>
          <w:color w:val="231F20"/>
          <w:w w:val="105"/>
        </w:rPr>
        <w:t>ideas</w:t>
      </w:r>
      <w:r>
        <w:rPr>
          <w:color w:val="231F20"/>
          <w:spacing w:val="-4"/>
          <w:w w:val="105"/>
        </w:rPr>
        <w:t> </w:t>
      </w:r>
      <w:r>
        <w:rPr>
          <w:color w:val="231F20"/>
          <w:w w:val="105"/>
        </w:rPr>
        <w:t>que</w:t>
      </w:r>
      <w:r>
        <w:rPr>
          <w:color w:val="231F20"/>
          <w:spacing w:val="-4"/>
          <w:w w:val="105"/>
        </w:rPr>
        <w:t> </w:t>
      </w:r>
      <w:r>
        <w:rPr>
          <w:color w:val="231F20"/>
          <w:w w:val="105"/>
        </w:rPr>
        <w:t>postulan”</w:t>
      </w:r>
      <w:r>
        <w:rPr>
          <w:color w:val="231F20"/>
          <w:spacing w:val="-4"/>
          <w:w w:val="105"/>
        </w:rPr>
        <w:t> </w:t>
      </w:r>
      <w:r>
        <w:rPr>
          <w:color w:val="231F20"/>
          <w:w w:val="105"/>
        </w:rPr>
        <w:t>(</w:t>
      </w:r>
      <w:r>
        <w:rPr>
          <w:color w:val="231F20"/>
          <w:w w:val="105"/>
          <w:sz w:val="16"/>
        </w:rPr>
        <w:t>gem</w:t>
      </w:r>
      <w:r>
        <w:rPr>
          <w:color w:val="231F20"/>
          <w:w w:val="105"/>
        </w:rPr>
        <w:t>,</w:t>
      </w:r>
      <w:r>
        <w:rPr>
          <w:color w:val="231F20"/>
          <w:spacing w:val="-4"/>
          <w:w w:val="105"/>
        </w:rPr>
        <w:t> </w:t>
      </w:r>
      <w:r>
        <w:rPr>
          <w:color w:val="231F20"/>
          <w:w w:val="105"/>
        </w:rPr>
        <w:t>2011).</w:t>
      </w:r>
      <w:r>
        <w:rPr>
          <w:color w:val="231F20"/>
          <w:spacing w:val="-12"/>
          <w:w w:val="105"/>
        </w:rPr>
        <w:t> </w:t>
      </w:r>
      <w:r>
        <w:rPr>
          <w:color w:val="231F20"/>
          <w:w w:val="105"/>
        </w:rPr>
        <w:t>Actualmente</w:t>
      </w:r>
      <w:r>
        <w:rPr>
          <w:color w:val="231F20"/>
          <w:spacing w:val="-3"/>
          <w:w w:val="105"/>
        </w:rPr>
        <w:t> </w:t>
      </w:r>
      <w:r>
        <w:rPr>
          <w:color w:val="231F20"/>
          <w:w w:val="105"/>
        </w:rPr>
        <w:t>los</w:t>
      </w:r>
      <w:r>
        <w:rPr>
          <w:color w:val="231F20"/>
          <w:spacing w:val="-4"/>
          <w:w w:val="105"/>
        </w:rPr>
        <w:t> </w:t>
      </w:r>
      <w:r>
        <w:rPr>
          <w:color w:val="231F20"/>
          <w:w w:val="105"/>
        </w:rPr>
        <w:t>partidos</w:t>
      </w:r>
      <w:r>
        <w:rPr>
          <w:color w:val="231F20"/>
          <w:spacing w:val="-4"/>
          <w:w w:val="105"/>
        </w:rPr>
        <w:t> </w:t>
      </w:r>
      <w:r>
        <w:rPr>
          <w:color w:val="231F20"/>
          <w:w w:val="105"/>
        </w:rPr>
        <w:t>que</w:t>
      </w:r>
      <w:r>
        <w:rPr>
          <w:color w:val="231F20"/>
          <w:spacing w:val="-4"/>
          <w:w w:val="105"/>
        </w:rPr>
        <w:t> </w:t>
      </w:r>
      <w:r>
        <w:rPr>
          <w:color w:val="231F20"/>
          <w:w w:val="105"/>
        </w:rPr>
        <w:t>participan</w:t>
      </w:r>
      <w:r>
        <w:rPr>
          <w:color w:val="231F20"/>
          <w:spacing w:val="-4"/>
          <w:w w:val="105"/>
        </w:rPr>
        <w:t> </w:t>
      </w:r>
      <w:r>
        <w:rPr>
          <w:color w:val="231F20"/>
          <w:w w:val="105"/>
        </w:rPr>
        <w:t>en</w:t>
      </w:r>
      <w:r>
        <w:rPr>
          <w:color w:val="231F20"/>
          <w:spacing w:val="-4"/>
          <w:w w:val="105"/>
        </w:rPr>
        <w:t> </w:t>
      </w:r>
      <w:r>
        <w:rPr>
          <w:color w:val="231F20"/>
          <w:w w:val="105"/>
        </w:rPr>
        <w:t>las contiendas para elegir representantes populares son: </w:t>
      </w:r>
      <w:r>
        <w:rPr>
          <w:color w:val="231F20"/>
          <w:spacing w:val="-4"/>
          <w:w w:val="105"/>
          <w:sz w:val="16"/>
        </w:rPr>
        <w:t>pan</w:t>
      </w:r>
      <w:r>
        <w:rPr>
          <w:color w:val="231F20"/>
          <w:spacing w:val="-4"/>
          <w:w w:val="105"/>
        </w:rPr>
        <w:t>, </w:t>
      </w:r>
      <w:r>
        <w:rPr>
          <w:color w:val="231F20"/>
          <w:w w:val="105"/>
          <w:sz w:val="16"/>
        </w:rPr>
        <w:t>pri</w:t>
      </w:r>
      <w:r>
        <w:rPr>
          <w:color w:val="231F20"/>
          <w:w w:val="105"/>
        </w:rPr>
        <w:t>, </w:t>
      </w:r>
      <w:r>
        <w:rPr>
          <w:color w:val="231F20"/>
          <w:w w:val="105"/>
          <w:sz w:val="16"/>
        </w:rPr>
        <w:t>prd</w:t>
      </w:r>
      <w:r>
        <w:rPr>
          <w:color w:val="231F20"/>
          <w:w w:val="105"/>
        </w:rPr>
        <w:t>, </w:t>
      </w:r>
      <w:r>
        <w:rPr>
          <w:color w:val="231F20"/>
          <w:w w:val="105"/>
          <w:sz w:val="16"/>
        </w:rPr>
        <w:t>pt</w:t>
      </w:r>
      <w:r>
        <w:rPr>
          <w:color w:val="231F20"/>
          <w:w w:val="105"/>
        </w:rPr>
        <w:t>, Partido </w:t>
      </w:r>
      <w:r>
        <w:rPr>
          <w:color w:val="231F20"/>
          <w:spacing w:val="-5"/>
          <w:w w:val="105"/>
        </w:rPr>
        <w:t>Verde </w:t>
      </w:r>
      <w:r>
        <w:rPr>
          <w:color w:val="231F20"/>
          <w:w w:val="105"/>
        </w:rPr>
        <w:t>Ecologista</w:t>
      </w:r>
      <w:r>
        <w:rPr>
          <w:color w:val="231F20"/>
          <w:spacing w:val="-30"/>
          <w:w w:val="105"/>
        </w:rPr>
        <w:t> </w:t>
      </w:r>
      <w:r>
        <w:rPr>
          <w:color w:val="231F20"/>
          <w:w w:val="105"/>
        </w:rPr>
        <w:t>de</w:t>
      </w:r>
      <w:r>
        <w:rPr>
          <w:color w:val="231F20"/>
          <w:spacing w:val="-30"/>
          <w:w w:val="105"/>
        </w:rPr>
        <w:t> </w:t>
      </w:r>
      <w:r>
        <w:rPr>
          <w:color w:val="231F20"/>
          <w:w w:val="105"/>
        </w:rPr>
        <w:t>México</w:t>
      </w:r>
      <w:r>
        <w:rPr>
          <w:color w:val="231F20"/>
          <w:spacing w:val="-29"/>
          <w:w w:val="105"/>
        </w:rPr>
        <w:t> </w:t>
      </w:r>
      <w:r>
        <w:rPr>
          <w:color w:val="231F20"/>
          <w:w w:val="105"/>
        </w:rPr>
        <w:t>(</w:t>
      </w:r>
      <w:r>
        <w:rPr>
          <w:color w:val="231F20"/>
          <w:w w:val="105"/>
          <w:sz w:val="16"/>
        </w:rPr>
        <w:t>pvem</w:t>
      </w:r>
      <w:r>
        <w:rPr>
          <w:color w:val="231F20"/>
          <w:w w:val="105"/>
        </w:rPr>
        <w:t>),</w:t>
      </w:r>
      <w:r>
        <w:rPr>
          <w:color w:val="231F20"/>
          <w:spacing w:val="-30"/>
          <w:w w:val="105"/>
        </w:rPr>
        <w:t> </w:t>
      </w:r>
      <w:r>
        <w:rPr>
          <w:color w:val="231F20"/>
          <w:w w:val="105"/>
        </w:rPr>
        <w:t>Movimiento</w:t>
      </w:r>
      <w:r>
        <w:rPr>
          <w:color w:val="231F20"/>
          <w:spacing w:val="-29"/>
          <w:w w:val="105"/>
        </w:rPr>
        <w:t> </w:t>
      </w:r>
      <w:r>
        <w:rPr>
          <w:color w:val="231F20"/>
          <w:w w:val="105"/>
        </w:rPr>
        <w:t>Ciudadano</w:t>
      </w:r>
      <w:r>
        <w:rPr>
          <w:color w:val="231F20"/>
          <w:spacing w:val="-30"/>
          <w:w w:val="105"/>
        </w:rPr>
        <w:t> </w:t>
      </w:r>
      <w:r>
        <w:rPr>
          <w:color w:val="231F20"/>
          <w:w w:val="105"/>
        </w:rPr>
        <w:t>(</w:t>
      </w:r>
      <w:r>
        <w:rPr>
          <w:color w:val="231F20"/>
          <w:w w:val="105"/>
          <w:sz w:val="16"/>
        </w:rPr>
        <w:t>mc</w:t>
      </w:r>
      <w:r>
        <w:rPr>
          <w:color w:val="231F20"/>
          <w:w w:val="105"/>
        </w:rPr>
        <w:t>)</w:t>
      </w:r>
      <w:r>
        <w:rPr>
          <w:color w:val="231F20"/>
          <w:spacing w:val="-30"/>
          <w:w w:val="105"/>
        </w:rPr>
        <w:t> </w:t>
      </w:r>
      <w:r>
        <w:rPr>
          <w:color w:val="231F20"/>
          <w:w w:val="105"/>
        </w:rPr>
        <w:t>y</w:t>
      </w:r>
      <w:r>
        <w:rPr>
          <w:color w:val="231F20"/>
          <w:spacing w:val="-30"/>
          <w:w w:val="105"/>
        </w:rPr>
        <w:t> </w:t>
      </w:r>
      <w:r>
        <w:rPr>
          <w:color w:val="231F20"/>
          <w:w w:val="105"/>
        </w:rPr>
        <w:t>Partido</w:t>
      </w:r>
      <w:r>
        <w:rPr>
          <w:color w:val="231F20"/>
          <w:spacing w:val="-29"/>
          <w:w w:val="105"/>
        </w:rPr>
        <w:t> </w:t>
      </w:r>
      <w:r>
        <w:rPr>
          <w:color w:val="231F20"/>
          <w:w w:val="105"/>
        </w:rPr>
        <w:t>Nueva</w:t>
      </w:r>
      <w:r>
        <w:rPr>
          <w:color w:val="231F20"/>
          <w:spacing w:val="-36"/>
          <w:w w:val="105"/>
        </w:rPr>
        <w:t> </w:t>
      </w:r>
      <w:r>
        <w:rPr>
          <w:color w:val="231F20"/>
          <w:w w:val="105"/>
        </w:rPr>
        <w:t>Alianza (</w:t>
      </w:r>
      <w:r>
        <w:rPr>
          <w:color w:val="231F20"/>
          <w:w w:val="105"/>
          <w:sz w:val="16"/>
        </w:rPr>
        <w:t>na</w:t>
      </w:r>
      <w:r>
        <w:rPr>
          <w:color w:val="231F20"/>
          <w:w w:val="105"/>
        </w:rPr>
        <w:t>);</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cuales,</w:t>
      </w:r>
      <w:r>
        <w:rPr>
          <w:color w:val="231F20"/>
          <w:spacing w:val="-28"/>
          <w:w w:val="105"/>
        </w:rPr>
        <w:t> </w:t>
      </w:r>
      <w:r>
        <w:rPr>
          <w:color w:val="231F20"/>
          <w:w w:val="105"/>
        </w:rPr>
        <w:t>los</w:t>
      </w:r>
      <w:r>
        <w:rPr>
          <w:color w:val="231F20"/>
          <w:spacing w:val="-28"/>
          <w:w w:val="105"/>
        </w:rPr>
        <w:t> </w:t>
      </w:r>
      <w:r>
        <w:rPr>
          <w:color w:val="231F20"/>
          <w:w w:val="105"/>
        </w:rPr>
        <w:t>tres</w:t>
      </w:r>
      <w:r>
        <w:rPr>
          <w:color w:val="231F20"/>
          <w:spacing w:val="-28"/>
          <w:w w:val="105"/>
        </w:rPr>
        <w:t> </w:t>
      </w:r>
      <w:r>
        <w:rPr>
          <w:color w:val="231F20"/>
          <w:w w:val="105"/>
        </w:rPr>
        <w:t>primeros</w:t>
      </w:r>
      <w:r>
        <w:rPr>
          <w:color w:val="231F20"/>
          <w:spacing w:val="-28"/>
          <w:w w:val="105"/>
        </w:rPr>
        <w:t> </w:t>
      </w:r>
      <w:r>
        <w:rPr>
          <w:color w:val="231F20"/>
          <w:w w:val="105"/>
        </w:rPr>
        <w:t>son</w:t>
      </w:r>
      <w:r>
        <w:rPr>
          <w:color w:val="231F20"/>
          <w:spacing w:val="-28"/>
          <w:w w:val="105"/>
        </w:rPr>
        <w:t> </w:t>
      </w:r>
      <w:r>
        <w:rPr>
          <w:color w:val="231F20"/>
          <w:w w:val="105"/>
        </w:rPr>
        <w:t>los</w:t>
      </w:r>
      <w:r>
        <w:rPr>
          <w:color w:val="231F20"/>
          <w:spacing w:val="-28"/>
          <w:w w:val="105"/>
        </w:rPr>
        <w:t> </w:t>
      </w:r>
      <w:r>
        <w:rPr>
          <w:color w:val="231F20"/>
          <w:w w:val="105"/>
        </w:rPr>
        <w:t>que</w:t>
      </w:r>
      <w:r>
        <w:rPr>
          <w:color w:val="231F20"/>
          <w:spacing w:val="-28"/>
          <w:w w:val="105"/>
        </w:rPr>
        <w:t> </w:t>
      </w:r>
      <w:r>
        <w:rPr>
          <w:color w:val="231F20"/>
          <w:w w:val="105"/>
        </w:rPr>
        <w:t>tienen</w:t>
      </w:r>
      <w:r>
        <w:rPr>
          <w:color w:val="231F20"/>
          <w:spacing w:val="-28"/>
          <w:w w:val="105"/>
        </w:rPr>
        <w:t> </w:t>
      </w:r>
      <w:r>
        <w:rPr>
          <w:color w:val="231F20"/>
          <w:w w:val="105"/>
        </w:rPr>
        <w:t>mayor</w:t>
      </w:r>
      <w:r>
        <w:rPr>
          <w:color w:val="231F20"/>
          <w:spacing w:val="-28"/>
          <w:w w:val="105"/>
        </w:rPr>
        <w:t> </w:t>
      </w:r>
      <w:r>
        <w:rPr>
          <w:color w:val="231F20"/>
          <w:w w:val="105"/>
        </w:rPr>
        <w:t>representatividad</w:t>
      </w:r>
      <w:r>
        <w:rPr>
          <w:color w:val="231F20"/>
          <w:spacing w:val="-28"/>
          <w:w w:val="105"/>
        </w:rPr>
        <w:t> </w:t>
      </w:r>
      <w:r>
        <w:rPr>
          <w:color w:val="231F20"/>
          <w:w w:val="105"/>
        </w:rPr>
        <w:t>y</w:t>
      </w:r>
      <w:r>
        <w:rPr>
          <w:color w:val="231F20"/>
          <w:spacing w:val="-28"/>
          <w:w w:val="105"/>
        </w:rPr>
        <w:t> </w:t>
      </w:r>
      <w:r>
        <w:rPr>
          <w:color w:val="231F20"/>
          <w:w w:val="105"/>
        </w:rPr>
        <w:t>por ello</w:t>
      </w:r>
      <w:r>
        <w:rPr>
          <w:color w:val="231F20"/>
          <w:spacing w:val="-36"/>
          <w:w w:val="105"/>
        </w:rPr>
        <w:t> </w:t>
      </w:r>
      <w:r>
        <w:rPr>
          <w:color w:val="231F20"/>
          <w:w w:val="105"/>
        </w:rPr>
        <w:t>son</w:t>
      </w:r>
      <w:r>
        <w:rPr>
          <w:color w:val="231F20"/>
          <w:spacing w:val="-36"/>
          <w:w w:val="105"/>
        </w:rPr>
        <w:t> </w:t>
      </w:r>
      <w:r>
        <w:rPr>
          <w:color w:val="231F20"/>
          <w:w w:val="105"/>
        </w:rPr>
        <w:t>considerados</w:t>
      </w:r>
      <w:r>
        <w:rPr>
          <w:color w:val="231F20"/>
          <w:spacing w:val="-36"/>
          <w:w w:val="105"/>
        </w:rPr>
        <w:t> </w:t>
      </w:r>
      <w:r>
        <w:rPr>
          <w:color w:val="231F20"/>
          <w:w w:val="105"/>
        </w:rPr>
        <w:t>los</w:t>
      </w:r>
      <w:r>
        <w:rPr>
          <w:color w:val="231F20"/>
          <w:spacing w:val="-36"/>
          <w:w w:val="105"/>
        </w:rPr>
        <w:t> </w:t>
      </w:r>
      <w:r>
        <w:rPr>
          <w:color w:val="231F20"/>
          <w:w w:val="105"/>
        </w:rPr>
        <w:t>más</w:t>
      </w:r>
      <w:r>
        <w:rPr>
          <w:color w:val="231F20"/>
          <w:spacing w:val="-36"/>
          <w:w w:val="105"/>
        </w:rPr>
        <w:t> </w:t>
      </w:r>
      <w:r>
        <w:rPr>
          <w:color w:val="231F20"/>
          <w:w w:val="105"/>
        </w:rPr>
        <w:t>importantes.</w:t>
      </w:r>
    </w:p>
    <w:p>
      <w:pPr>
        <w:pStyle w:val="BodyText"/>
        <w:spacing w:line="249" w:lineRule="auto"/>
        <w:ind w:left="103" w:right="114" w:firstLine="226"/>
        <w:jc w:val="both"/>
      </w:pPr>
      <w:r>
        <w:rPr>
          <w:i/>
          <w:color w:val="231F20"/>
        </w:rPr>
        <w:t>Gubernatura</w:t>
      </w:r>
      <w:r>
        <w:rPr>
          <w:color w:val="231F20"/>
        </w:rPr>
        <w:t>. La Constitución Política de la entidad mexiquense (</w:t>
      </w:r>
      <w:r>
        <w:rPr>
          <w:color w:val="231F20"/>
          <w:sz w:val="16"/>
        </w:rPr>
        <w:t>gem</w:t>
      </w:r>
      <w:r>
        <w:rPr>
          <w:color w:val="231F20"/>
        </w:rPr>
        <w:t>, 2012a) establece que el Poder Ejecutivo estatal se deposita en una sola persona denominada gobernador del Estado de México, quien se elige mediante sufragio universal, libre, secreto y directo y dura en su encargo seis años.</w:t>
      </w:r>
    </w:p>
    <w:p>
      <w:pPr>
        <w:pStyle w:val="BodyText"/>
        <w:spacing w:line="247" w:lineRule="auto"/>
        <w:ind w:left="103" w:right="114" w:firstLine="226"/>
        <w:jc w:val="both"/>
      </w:pPr>
      <w:r>
        <w:rPr>
          <w:color w:val="231F20"/>
          <w:w w:val="105"/>
        </w:rPr>
        <w:t>A</w:t>
      </w:r>
      <w:r>
        <w:rPr>
          <w:color w:val="231F20"/>
          <w:spacing w:val="-28"/>
          <w:w w:val="105"/>
        </w:rPr>
        <w:t> </w:t>
      </w:r>
      <w:r>
        <w:rPr>
          <w:color w:val="231F20"/>
          <w:w w:val="105"/>
        </w:rPr>
        <w:t>nivel</w:t>
      </w:r>
      <w:r>
        <w:rPr>
          <w:color w:val="231F20"/>
          <w:spacing w:val="-21"/>
          <w:w w:val="105"/>
        </w:rPr>
        <w:t> </w:t>
      </w:r>
      <w:r>
        <w:rPr>
          <w:color w:val="231F20"/>
          <w:w w:val="105"/>
        </w:rPr>
        <w:t>nacional,</w:t>
      </w:r>
      <w:r>
        <w:rPr>
          <w:color w:val="231F20"/>
          <w:spacing w:val="-21"/>
          <w:w w:val="105"/>
        </w:rPr>
        <w:t> </w:t>
      </w:r>
      <w:r>
        <w:rPr>
          <w:color w:val="231F20"/>
          <w:w w:val="105"/>
        </w:rPr>
        <w:t>en</w:t>
      </w:r>
      <w:r>
        <w:rPr>
          <w:color w:val="231F20"/>
          <w:spacing w:val="-21"/>
          <w:w w:val="105"/>
        </w:rPr>
        <w:t> </w:t>
      </w:r>
      <w:r>
        <w:rPr>
          <w:color w:val="231F20"/>
          <w:w w:val="105"/>
        </w:rPr>
        <w:t>1953</w:t>
      </w:r>
      <w:r>
        <w:rPr>
          <w:color w:val="231F20"/>
          <w:spacing w:val="-21"/>
          <w:w w:val="105"/>
        </w:rPr>
        <w:t> </w:t>
      </w:r>
      <w:r>
        <w:rPr>
          <w:color w:val="231F20"/>
          <w:w w:val="105"/>
        </w:rPr>
        <w:t>se</w:t>
      </w:r>
      <w:r>
        <w:rPr>
          <w:color w:val="231F20"/>
          <w:spacing w:val="-21"/>
          <w:w w:val="105"/>
        </w:rPr>
        <w:t> </w:t>
      </w:r>
      <w:r>
        <w:rPr>
          <w:color w:val="231F20"/>
          <w:w w:val="105"/>
        </w:rPr>
        <w:t>les</w:t>
      </w:r>
      <w:r>
        <w:rPr>
          <w:color w:val="231F20"/>
          <w:spacing w:val="-21"/>
          <w:w w:val="105"/>
        </w:rPr>
        <w:t> </w:t>
      </w:r>
      <w:r>
        <w:rPr>
          <w:color w:val="231F20"/>
          <w:w w:val="105"/>
        </w:rPr>
        <w:t>otorgó</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mujeres</w:t>
      </w:r>
      <w:r>
        <w:rPr>
          <w:color w:val="231F20"/>
          <w:spacing w:val="-21"/>
          <w:w w:val="105"/>
        </w:rPr>
        <w:t> </w:t>
      </w:r>
      <w:r>
        <w:rPr>
          <w:color w:val="231F20"/>
          <w:w w:val="105"/>
        </w:rPr>
        <w:t>el</w:t>
      </w:r>
      <w:r>
        <w:rPr>
          <w:color w:val="231F20"/>
          <w:spacing w:val="-21"/>
          <w:w w:val="105"/>
        </w:rPr>
        <w:t> </w:t>
      </w:r>
      <w:r>
        <w:rPr>
          <w:color w:val="231F20"/>
          <w:w w:val="105"/>
        </w:rPr>
        <w:t>derecho</w:t>
      </w:r>
      <w:r>
        <w:rPr>
          <w:color w:val="231F20"/>
          <w:spacing w:val="-21"/>
          <w:w w:val="105"/>
        </w:rPr>
        <w:t> </w:t>
      </w:r>
      <w:r>
        <w:rPr>
          <w:color w:val="231F20"/>
          <w:w w:val="105"/>
        </w:rPr>
        <w:t>de</w:t>
      </w:r>
      <w:r>
        <w:rPr>
          <w:color w:val="231F20"/>
          <w:spacing w:val="-21"/>
          <w:w w:val="105"/>
        </w:rPr>
        <w:t> </w:t>
      </w:r>
      <w:r>
        <w:rPr>
          <w:color w:val="231F20"/>
          <w:w w:val="105"/>
        </w:rPr>
        <w:t>votar</w:t>
      </w:r>
      <w:r>
        <w:rPr>
          <w:color w:val="231F20"/>
          <w:spacing w:val="-21"/>
          <w:w w:val="105"/>
        </w:rPr>
        <w:t> </w:t>
      </w:r>
      <w:r>
        <w:rPr>
          <w:color w:val="231F20"/>
          <w:w w:val="105"/>
        </w:rPr>
        <w:t>y</w:t>
      </w:r>
      <w:r>
        <w:rPr>
          <w:color w:val="231F20"/>
          <w:spacing w:val="-21"/>
          <w:w w:val="105"/>
        </w:rPr>
        <w:t> </w:t>
      </w:r>
      <w:r>
        <w:rPr>
          <w:color w:val="231F20"/>
          <w:w w:val="105"/>
        </w:rPr>
        <w:t>ser</w:t>
      </w:r>
      <w:r>
        <w:rPr>
          <w:color w:val="231F20"/>
          <w:spacing w:val="-21"/>
          <w:w w:val="105"/>
        </w:rPr>
        <w:t> </w:t>
      </w:r>
      <w:r>
        <w:rPr>
          <w:color w:val="231F20"/>
          <w:w w:val="105"/>
        </w:rPr>
        <w:t>vo- tadas,</w:t>
      </w:r>
      <w:r>
        <w:rPr>
          <w:color w:val="231F20"/>
          <w:w w:val="105"/>
          <w:position w:val="7"/>
          <w:sz w:val="14"/>
        </w:rPr>
        <w:t>7</w:t>
      </w:r>
      <w:r>
        <w:rPr>
          <w:color w:val="231F20"/>
          <w:spacing w:val="-5"/>
          <w:w w:val="105"/>
          <w:position w:val="7"/>
          <w:sz w:val="14"/>
        </w:rPr>
        <w:t> </w:t>
      </w:r>
      <w:r>
        <w:rPr>
          <w:color w:val="231F20"/>
          <w:w w:val="105"/>
        </w:rPr>
        <w:t>y</w:t>
      </w:r>
      <w:r>
        <w:rPr>
          <w:color w:val="231F20"/>
          <w:spacing w:val="-21"/>
          <w:w w:val="105"/>
        </w:rPr>
        <w:t> </w:t>
      </w:r>
      <w:r>
        <w:rPr>
          <w:color w:val="231F20"/>
          <w:w w:val="105"/>
        </w:rPr>
        <w:t>votaron</w:t>
      </w:r>
      <w:r>
        <w:rPr>
          <w:color w:val="231F20"/>
          <w:spacing w:val="-21"/>
          <w:w w:val="105"/>
        </w:rPr>
        <w:t> </w:t>
      </w:r>
      <w:r>
        <w:rPr>
          <w:color w:val="231F20"/>
          <w:w w:val="105"/>
        </w:rPr>
        <w:t>por</w:t>
      </w:r>
      <w:r>
        <w:rPr>
          <w:color w:val="231F20"/>
          <w:spacing w:val="-21"/>
          <w:w w:val="105"/>
        </w:rPr>
        <w:t> </w:t>
      </w:r>
      <w:r>
        <w:rPr>
          <w:color w:val="231F20"/>
          <w:w w:val="105"/>
        </w:rPr>
        <w:t>primera</w:t>
      </w:r>
      <w:r>
        <w:rPr>
          <w:color w:val="231F20"/>
          <w:spacing w:val="-21"/>
          <w:w w:val="105"/>
        </w:rPr>
        <w:t> </w:t>
      </w:r>
      <w:r>
        <w:rPr>
          <w:color w:val="231F20"/>
          <w:w w:val="105"/>
        </w:rPr>
        <w:t>vez</w:t>
      </w:r>
      <w:r>
        <w:rPr>
          <w:color w:val="231F20"/>
          <w:spacing w:val="-21"/>
          <w:w w:val="105"/>
        </w:rPr>
        <w:t> </w:t>
      </w:r>
      <w:r>
        <w:rPr>
          <w:color w:val="231F20"/>
          <w:w w:val="105"/>
        </w:rPr>
        <w:t>en</w:t>
      </w:r>
      <w:r>
        <w:rPr>
          <w:color w:val="231F20"/>
          <w:spacing w:val="-21"/>
          <w:w w:val="105"/>
        </w:rPr>
        <w:t> </w:t>
      </w:r>
      <w:r>
        <w:rPr>
          <w:color w:val="231F20"/>
          <w:w w:val="105"/>
        </w:rPr>
        <w:t>una</w:t>
      </w:r>
      <w:r>
        <w:rPr>
          <w:color w:val="231F20"/>
          <w:spacing w:val="-21"/>
          <w:w w:val="105"/>
        </w:rPr>
        <w:t> </w:t>
      </w:r>
      <w:r>
        <w:rPr>
          <w:color w:val="231F20"/>
          <w:w w:val="105"/>
        </w:rPr>
        <w:t>elección</w:t>
      </w:r>
      <w:r>
        <w:rPr>
          <w:color w:val="231F20"/>
          <w:spacing w:val="-21"/>
          <w:w w:val="105"/>
        </w:rPr>
        <w:t> </w:t>
      </w:r>
      <w:r>
        <w:rPr>
          <w:color w:val="231F20"/>
          <w:w w:val="105"/>
        </w:rPr>
        <w:t>para</w:t>
      </w:r>
      <w:r>
        <w:rPr>
          <w:color w:val="231F20"/>
          <w:spacing w:val="-21"/>
          <w:w w:val="105"/>
        </w:rPr>
        <w:t> </w:t>
      </w:r>
      <w:r>
        <w:rPr>
          <w:color w:val="231F20"/>
          <w:w w:val="105"/>
        </w:rPr>
        <w:t>gobernador</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elección</w:t>
      </w:r>
      <w:r>
        <w:rPr>
          <w:color w:val="231F20"/>
          <w:spacing w:val="-21"/>
          <w:w w:val="105"/>
        </w:rPr>
        <w:t> </w:t>
      </w:r>
      <w:r>
        <w:rPr>
          <w:color w:val="231F20"/>
          <w:w w:val="105"/>
        </w:rPr>
        <w:t>de 1957;</w:t>
      </w:r>
      <w:r>
        <w:rPr>
          <w:color w:val="231F20"/>
          <w:spacing w:val="-22"/>
          <w:w w:val="105"/>
        </w:rPr>
        <w:t> </w:t>
      </w:r>
      <w:r>
        <w:rPr>
          <w:color w:val="231F20"/>
          <w:w w:val="105"/>
        </w:rPr>
        <w:t>a</w:t>
      </w:r>
      <w:r>
        <w:rPr>
          <w:color w:val="231F20"/>
          <w:spacing w:val="-22"/>
          <w:w w:val="105"/>
        </w:rPr>
        <w:t> </w:t>
      </w:r>
      <w:r>
        <w:rPr>
          <w:color w:val="231F20"/>
          <w:w w:val="105"/>
        </w:rPr>
        <w:t>partir</w:t>
      </w:r>
      <w:r>
        <w:rPr>
          <w:color w:val="231F20"/>
          <w:spacing w:val="-22"/>
          <w:w w:val="105"/>
        </w:rPr>
        <w:t> </w:t>
      </w:r>
      <w:r>
        <w:rPr>
          <w:color w:val="231F20"/>
          <w:w w:val="105"/>
        </w:rPr>
        <w:t>de</w:t>
      </w:r>
      <w:r>
        <w:rPr>
          <w:color w:val="231F20"/>
          <w:spacing w:val="-22"/>
          <w:w w:val="105"/>
        </w:rPr>
        <w:t> </w:t>
      </w:r>
      <w:r>
        <w:rPr>
          <w:color w:val="231F20"/>
          <w:w w:val="105"/>
        </w:rPr>
        <w:t>entonces</w:t>
      </w:r>
      <w:r>
        <w:rPr>
          <w:color w:val="231F20"/>
          <w:spacing w:val="-22"/>
          <w:w w:val="105"/>
        </w:rPr>
        <w:t> </w:t>
      </w:r>
      <w:r>
        <w:rPr>
          <w:color w:val="231F20"/>
          <w:w w:val="105"/>
        </w:rPr>
        <w:t>han</w:t>
      </w:r>
      <w:r>
        <w:rPr>
          <w:color w:val="231F20"/>
          <w:spacing w:val="-22"/>
          <w:w w:val="105"/>
        </w:rPr>
        <w:t> </w:t>
      </w:r>
      <w:r>
        <w:rPr>
          <w:color w:val="231F20"/>
          <w:w w:val="105"/>
        </w:rPr>
        <w:t>gobernado</w:t>
      </w:r>
      <w:r>
        <w:rPr>
          <w:color w:val="231F20"/>
          <w:spacing w:val="-22"/>
          <w:w w:val="105"/>
        </w:rPr>
        <w:t> </w:t>
      </w:r>
      <w:r>
        <w:rPr>
          <w:color w:val="231F20"/>
          <w:w w:val="105"/>
        </w:rPr>
        <w:t>la</w:t>
      </w:r>
      <w:r>
        <w:rPr>
          <w:color w:val="231F20"/>
          <w:spacing w:val="-22"/>
          <w:w w:val="105"/>
        </w:rPr>
        <w:t> </w:t>
      </w:r>
      <w:r>
        <w:rPr>
          <w:color w:val="231F20"/>
          <w:w w:val="105"/>
        </w:rPr>
        <w:t>entidad</w:t>
      </w:r>
      <w:r>
        <w:rPr>
          <w:color w:val="231F20"/>
          <w:spacing w:val="-22"/>
          <w:w w:val="105"/>
        </w:rPr>
        <w:t> </w:t>
      </w:r>
      <w:r>
        <w:rPr>
          <w:color w:val="231F20"/>
          <w:w w:val="105"/>
        </w:rPr>
        <w:t>mexiquense</w:t>
      </w:r>
      <w:r>
        <w:rPr>
          <w:color w:val="231F20"/>
          <w:spacing w:val="-22"/>
          <w:w w:val="105"/>
        </w:rPr>
        <w:t> </w:t>
      </w:r>
      <w:r>
        <w:rPr>
          <w:color w:val="231F20"/>
          <w:w w:val="105"/>
        </w:rPr>
        <w:t>13</w:t>
      </w:r>
      <w:r>
        <w:rPr>
          <w:color w:val="231F20"/>
          <w:spacing w:val="-22"/>
          <w:w w:val="105"/>
        </w:rPr>
        <w:t> </w:t>
      </w:r>
      <w:r>
        <w:rPr>
          <w:color w:val="231F20"/>
          <w:w w:val="105"/>
        </w:rPr>
        <w:t>personas,</w:t>
      </w:r>
      <w:r>
        <w:rPr>
          <w:color w:val="231F20"/>
          <w:spacing w:val="-22"/>
          <w:w w:val="105"/>
        </w:rPr>
        <w:t> </w:t>
      </w:r>
      <w:r>
        <w:rPr>
          <w:color w:val="231F20"/>
          <w:w w:val="105"/>
        </w:rPr>
        <w:t>todos </w:t>
      </w:r>
      <w:r>
        <w:rPr>
          <w:color w:val="231F20"/>
          <w:w w:val="110"/>
        </w:rPr>
        <w:t>varones</w:t>
      </w:r>
      <w:r>
        <w:rPr>
          <w:color w:val="231F20"/>
          <w:spacing w:val="-30"/>
          <w:w w:val="110"/>
        </w:rPr>
        <w:t> </w:t>
      </w:r>
      <w:r>
        <w:rPr>
          <w:color w:val="231F20"/>
          <w:w w:val="110"/>
        </w:rPr>
        <w:t>y</w:t>
      </w:r>
      <w:r>
        <w:rPr>
          <w:color w:val="231F20"/>
          <w:spacing w:val="-30"/>
          <w:w w:val="110"/>
        </w:rPr>
        <w:t> </w:t>
      </w:r>
      <w:r>
        <w:rPr>
          <w:color w:val="231F20"/>
          <w:w w:val="110"/>
        </w:rPr>
        <w:t>todos</w:t>
      </w:r>
      <w:r>
        <w:rPr>
          <w:color w:val="231F20"/>
          <w:spacing w:val="-31"/>
          <w:w w:val="110"/>
        </w:rPr>
        <w:t> </w:t>
      </w:r>
      <w:r>
        <w:rPr>
          <w:color w:val="231F20"/>
          <w:w w:val="110"/>
        </w:rPr>
        <w:t>emanados</w:t>
      </w:r>
      <w:r>
        <w:rPr>
          <w:color w:val="231F20"/>
          <w:spacing w:val="-31"/>
          <w:w w:val="110"/>
        </w:rPr>
        <w:t> </w:t>
      </w:r>
      <w:r>
        <w:rPr>
          <w:color w:val="231F20"/>
          <w:w w:val="110"/>
        </w:rPr>
        <w:t>del</w:t>
      </w:r>
      <w:r>
        <w:rPr>
          <w:color w:val="231F20"/>
          <w:spacing w:val="-30"/>
          <w:w w:val="110"/>
        </w:rPr>
        <w:t> </w:t>
      </w:r>
      <w:r>
        <w:rPr>
          <w:color w:val="231F20"/>
          <w:w w:val="110"/>
          <w:sz w:val="16"/>
        </w:rPr>
        <w:t>pri</w:t>
      </w:r>
      <w:r>
        <w:rPr>
          <w:color w:val="231F20"/>
          <w:w w:val="110"/>
        </w:rPr>
        <w:t>.</w:t>
      </w:r>
      <w:r>
        <w:rPr>
          <w:color w:val="231F20"/>
          <w:spacing w:val="-35"/>
          <w:w w:val="110"/>
        </w:rPr>
        <w:t> </w:t>
      </w:r>
      <w:r>
        <w:rPr>
          <w:color w:val="231F20"/>
          <w:w w:val="110"/>
        </w:rPr>
        <w:t>Aunque</w:t>
      </w:r>
      <w:r>
        <w:rPr>
          <w:color w:val="231F20"/>
          <w:spacing w:val="-30"/>
          <w:w w:val="110"/>
        </w:rPr>
        <w:t> </w:t>
      </w:r>
      <w:r>
        <w:rPr>
          <w:color w:val="231F20"/>
          <w:w w:val="110"/>
        </w:rPr>
        <w:t>en</w:t>
      </w:r>
      <w:r>
        <w:rPr>
          <w:color w:val="231F20"/>
          <w:spacing w:val="-30"/>
          <w:w w:val="110"/>
        </w:rPr>
        <w:t> </w:t>
      </w:r>
      <w:r>
        <w:rPr>
          <w:color w:val="231F20"/>
          <w:w w:val="110"/>
        </w:rPr>
        <w:t>la</w:t>
      </w:r>
      <w:r>
        <w:rPr>
          <w:color w:val="231F20"/>
          <w:spacing w:val="-30"/>
          <w:w w:val="110"/>
        </w:rPr>
        <w:t> </w:t>
      </w:r>
      <w:r>
        <w:rPr>
          <w:color w:val="231F20"/>
          <w:w w:val="110"/>
        </w:rPr>
        <w:t>elección</w:t>
      </w:r>
      <w:r>
        <w:rPr>
          <w:color w:val="231F20"/>
          <w:spacing w:val="-31"/>
          <w:w w:val="110"/>
        </w:rPr>
        <w:t> </w:t>
      </w:r>
      <w:r>
        <w:rPr>
          <w:color w:val="231F20"/>
          <w:w w:val="110"/>
        </w:rPr>
        <w:t>de</w:t>
      </w:r>
      <w:r>
        <w:rPr>
          <w:color w:val="231F20"/>
          <w:spacing w:val="-30"/>
          <w:w w:val="110"/>
        </w:rPr>
        <w:t> </w:t>
      </w:r>
      <w:r>
        <w:rPr>
          <w:color w:val="231F20"/>
          <w:w w:val="110"/>
        </w:rPr>
        <w:t>2005</w:t>
      </w:r>
      <w:r>
        <w:rPr>
          <w:color w:val="231F20"/>
          <w:spacing w:val="-30"/>
          <w:w w:val="110"/>
        </w:rPr>
        <w:t> </w:t>
      </w:r>
      <w:r>
        <w:rPr>
          <w:color w:val="231F20"/>
          <w:w w:val="110"/>
        </w:rPr>
        <w:t>por</w:t>
      </w:r>
      <w:r>
        <w:rPr>
          <w:color w:val="231F20"/>
          <w:spacing w:val="-30"/>
          <w:w w:val="110"/>
        </w:rPr>
        <w:t> </w:t>
      </w:r>
      <w:r>
        <w:rPr>
          <w:color w:val="231F20"/>
          <w:w w:val="110"/>
        </w:rPr>
        <w:t>primera</w:t>
      </w:r>
      <w:r>
        <w:rPr>
          <w:color w:val="231F20"/>
          <w:spacing w:val="-30"/>
          <w:w w:val="110"/>
        </w:rPr>
        <w:t> </w:t>
      </w:r>
      <w:r>
        <w:rPr>
          <w:color w:val="231F20"/>
          <w:w w:val="110"/>
        </w:rPr>
        <w:t>vez </w:t>
      </w:r>
      <w:r>
        <w:rPr>
          <w:color w:val="231F20"/>
        </w:rPr>
        <w:t>contendió</w:t>
      </w:r>
      <w:r>
        <w:rPr>
          <w:color w:val="231F20"/>
          <w:spacing w:val="-9"/>
        </w:rPr>
        <w:t> </w:t>
      </w:r>
      <w:r>
        <w:rPr>
          <w:color w:val="231F20"/>
        </w:rPr>
        <w:t>para</w:t>
      </w:r>
      <w:r>
        <w:rPr>
          <w:color w:val="231F20"/>
          <w:spacing w:val="-9"/>
        </w:rPr>
        <w:t> </w:t>
      </w:r>
      <w:r>
        <w:rPr>
          <w:color w:val="231F20"/>
        </w:rPr>
        <w:t>la</w:t>
      </w:r>
      <w:r>
        <w:rPr>
          <w:color w:val="231F20"/>
          <w:spacing w:val="-8"/>
        </w:rPr>
        <w:t> </w:t>
      </w:r>
      <w:r>
        <w:rPr>
          <w:color w:val="231F20"/>
        </w:rPr>
        <w:t>gubernatura</w:t>
      </w:r>
      <w:r>
        <w:rPr>
          <w:color w:val="231F20"/>
          <w:spacing w:val="-9"/>
        </w:rPr>
        <w:t> </w:t>
      </w:r>
      <w:r>
        <w:rPr>
          <w:color w:val="231F20"/>
        </w:rPr>
        <w:t>una</w:t>
      </w:r>
      <w:r>
        <w:rPr>
          <w:color w:val="231F20"/>
          <w:spacing w:val="-9"/>
        </w:rPr>
        <w:t> </w:t>
      </w:r>
      <w:r>
        <w:rPr>
          <w:color w:val="231F20"/>
        </w:rPr>
        <w:t>mujer,</w:t>
      </w:r>
      <w:r>
        <w:rPr>
          <w:color w:val="231F20"/>
          <w:spacing w:val="-16"/>
        </w:rPr>
        <w:t> </w:t>
      </w:r>
      <w:r>
        <w:rPr>
          <w:color w:val="231F20"/>
          <w:spacing w:val="-3"/>
        </w:rPr>
        <w:t>Yeidckol</w:t>
      </w:r>
      <w:r>
        <w:rPr>
          <w:color w:val="231F20"/>
          <w:spacing w:val="-9"/>
        </w:rPr>
        <w:t> </w:t>
      </w:r>
      <w:r>
        <w:rPr>
          <w:color w:val="231F20"/>
        </w:rPr>
        <w:t>Polevnsky</w:t>
      </w:r>
      <w:r>
        <w:rPr>
          <w:color w:val="231F20"/>
          <w:spacing w:val="-8"/>
        </w:rPr>
        <w:t> </w:t>
      </w:r>
      <w:r>
        <w:rPr>
          <w:color w:val="231F20"/>
        </w:rPr>
        <w:t>Gurwitz,</w:t>
      </w:r>
      <w:r>
        <w:rPr>
          <w:color w:val="231F20"/>
          <w:spacing w:val="-8"/>
        </w:rPr>
        <w:t> </w:t>
      </w:r>
      <w:r>
        <w:rPr>
          <w:color w:val="231F20"/>
        </w:rPr>
        <w:t>postulada</w:t>
      </w:r>
      <w:r>
        <w:rPr>
          <w:color w:val="231F20"/>
          <w:spacing w:val="-9"/>
        </w:rPr>
        <w:t> </w:t>
      </w:r>
      <w:r>
        <w:rPr>
          <w:color w:val="231F20"/>
        </w:rPr>
        <w:t>por </w:t>
      </w:r>
      <w:r>
        <w:rPr>
          <w:color w:val="231F20"/>
          <w:w w:val="105"/>
        </w:rPr>
        <w:t>la</w:t>
      </w:r>
      <w:r>
        <w:rPr>
          <w:color w:val="231F20"/>
          <w:spacing w:val="-21"/>
          <w:w w:val="105"/>
        </w:rPr>
        <w:t> </w:t>
      </w:r>
      <w:r>
        <w:rPr>
          <w:color w:val="231F20"/>
          <w:w w:val="105"/>
        </w:rPr>
        <w:t>coalición</w:t>
      </w:r>
      <w:r>
        <w:rPr>
          <w:color w:val="231F20"/>
          <w:spacing w:val="-21"/>
          <w:w w:val="105"/>
        </w:rPr>
        <w:t> </w:t>
      </w:r>
      <w:r>
        <w:rPr>
          <w:color w:val="231F20"/>
          <w:w w:val="105"/>
        </w:rPr>
        <w:t>Unidos</w:t>
      </w:r>
      <w:r>
        <w:rPr>
          <w:color w:val="231F20"/>
          <w:spacing w:val="-21"/>
          <w:w w:val="105"/>
        </w:rPr>
        <w:t> </w:t>
      </w:r>
      <w:r>
        <w:rPr>
          <w:color w:val="231F20"/>
          <w:w w:val="105"/>
        </w:rPr>
        <w:t>para</w:t>
      </w:r>
      <w:r>
        <w:rPr>
          <w:color w:val="231F20"/>
          <w:spacing w:val="-21"/>
          <w:w w:val="105"/>
        </w:rPr>
        <w:t> </w:t>
      </w:r>
      <w:r>
        <w:rPr>
          <w:color w:val="231F20"/>
          <w:w w:val="105"/>
        </w:rPr>
        <w:t>Ganar</w:t>
      </w:r>
      <w:r>
        <w:rPr>
          <w:color w:val="231F20"/>
          <w:spacing w:val="-21"/>
          <w:w w:val="105"/>
        </w:rPr>
        <w:t> </w:t>
      </w:r>
      <w:r>
        <w:rPr>
          <w:color w:val="231F20"/>
          <w:w w:val="105"/>
        </w:rPr>
        <w:t>(</w:t>
      </w:r>
      <w:r>
        <w:rPr>
          <w:color w:val="231F20"/>
          <w:w w:val="105"/>
          <w:sz w:val="16"/>
        </w:rPr>
        <w:t>prd</w:t>
      </w:r>
      <w:r>
        <w:rPr>
          <w:color w:val="231F20"/>
          <w:w w:val="105"/>
        </w:rPr>
        <w:t>,</w:t>
      </w:r>
      <w:r>
        <w:rPr>
          <w:color w:val="231F20"/>
          <w:spacing w:val="-21"/>
          <w:w w:val="105"/>
        </w:rPr>
        <w:t> </w:t>
      </w:r>
      <w:r>
        <w:rPr>
          <w:color w:val="231F20"/>
          <w:w w:val="105"/>
          <w:sz w:val="16"/>
        </w:rPr>
        <w:t>pt</w:t>
      </w:r>
      <w:r>
        <w:rPr>
          <w:color w:val="231F20"/>
          <w:w w:val="105"/>
        </w:rPr>
        <w:t>)</w:t>
      </w:r>
      <w:r>
        <w:rPr>
          <w:color w:val="231F20"/>
          <w:spacing w:val="-21"/>
          <w:w w:val="105"/>
        </w:rPr>
        <w:t> </w:t>
      </w:r>
      <w:r>
        <w:rPr>
          <w:color w:val="231F20"/>
          <w:w w:val="105"/>
        </w:rPr>
        <w:t>los</w:t>
      </w:r>
      <w:r>
        <w:rPr>
          <w:color w:val="231F20"/>
          <w:spacing w:val="-21"/>
          <w:w w:val="105"/>
        </w:rPr>
        <w:t> </w:t>
      </w:r>
      <w:r>
        <w:rPr>
          <w:color w:val="231F20"/>
          <w:w w:val="105"/>
        </w:rPr>
        <w:t>resultados</w:t>
      </w:r>
      <w:r>
        <w:rPr>
          <w:color w:val="231F20"/>
          <w:spacing w:val="-21"/>
          <w:w w:val="105"/>
        </w:rPr>
        <w:t> </w:t>
      </w:r>
      <w:r>
        <w:rPr>
          <w:color w:val="231F20"/>
          <w:w w:val="105"/>
        </w:rPr>
        <w:t>no</w:t>
      </w:r>
      <w:r>
        <w:rPr>
          <w:color w:val="231F20"/>
          <w:spacing w:val="-21"/>
          <w:w w:val="105"/>
        </w:rPr>
        <w:t> </w:t>
      </w:r>
      <w:r>
        <w:rPr>
          <w:color w:val="231F20"/>
          <w:w w:val="105"/>
        </w:rPr>
        <w:t>la</w:t>
      </w:r>
      <w:r>
        <w:rPr>
          <w:color w:val="231F20"/>
          <w:spacing w:val="-21"/>
          <w:w w:val="105"/>
        </w:rPr>
        <w:t> </w:t>
      </w:r>
      <w:r>
        <w:rPr>
          <w:color w:val="231F20"/>
          <w:w w:val="105"/>
        </w:rPr>
        <w:t>favorecieron</w:t>
      </w:r>
      <w:r>
        <w:rPr>
          <w:color w:val="231F20"/>
          <w:spacing w:val="-21"/>
          <w:w w:val="105"/>
        </w:rPr>
        <w:t> </w:t>
      </w:r>
      <w:r>
        <w:rPr>
          <w:color w:val="231F20"/>
          <w:w w:val="105"/>
        </w:rPr>
        <w:t>y</w:t>
      </w:r>
      <w:r>
        <w:rPr>
          <w:color w:val="231F20"/>
          <w:spacing w:val="-21"/>
          <w:w w:val="105"/>
        </w:rPr>
        <w:t> </w:t>
      </w:r>
      <w:r>
        <w:rPr>
          <w:color w:val="231F20"/>
          <w:w w:val="105"/>
        </w:rPr>
        <w:t>quedó</w:t>
      </w:r>
      <w:r>
        <w:rPr>
          <w:color w:val="231F20"/>
          <w:spacing w:val="-21"/>
          <w:w w:val="105"/>
        </w:rPr>
        <w:t> </w:t>
      </w:r>
      <w:r>
        <w:rPr>
          <w:color w:val="231F20"/>
          <w:w w:val="105"/>
        </w:rPr>
        <w:t>en tercer</w:t>
      </w:r>
      <w:r>
        <w:rPr>
          <w:color w:val="231F20"/>
          <w:spacing w:val="-21"/>
          <w:w w:val="105"/>
        </w:rPr>
        <w:t> </w:t>
      </w:r>
      <w:r>
        <w:rPr>
          <w:color w:val="231F20"/>
          <w:w w:val="105"/>
        </w:rPr>
        <w:t>lugar</w:t>
      </w:r>
      <w:r>
        <w:rPr>
          <w:color w:val="231F20"/>
          <w:spacing w:val="-21"/>
          <w:w w:val="105"/>
        </w:rPr>
        <w:t> </w:t>
      </w:r>
      <w:r>
        <w:rPr>
          <w:color w:val="231F20"/>
          <w:w w:val="105"/>
        </w:rPr>
        <w:t>con</w:t>
      </w:r>
      <w:r>
        <w:rPr>
          <w:color w:val="231F20"/>
          <w:spacing w:val="-21"/>
          <w:w w:val="105"/>
        </w:rPr>
        <w:t> </w:t>
      </w:r>
      <w:r>
        <w:rPr>
          <w:color w:val="231F20"/>
          <w:w w:val="105"/>
        </w:rPr>
        <w:t>24.25%</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votación.</w:t>
      </w:r>
      <w:r>
        <w:rPr>
          <w:color w:val="231F20"/>
          <w:spacing w:val="-20"/>
          <w:w w:val="105"/>
        </w:rPr>
        <w:t> </w:t>
      </w:r>
      <w:r>
        <w:rPr>
          <w:color w:val="231F20"/>
          <w:w w:val="105"/>
        </w:rPr>
        <w:t>El</w:t>
      </w:r>
      <w:r>
        <w:rPr>
          <w:color w:val="231F20"/>
          <w:spacing w:val="-20"/>
          <w:w w:val="105"/>
        </w:rPr>
        <w:t> </w:t>
      </w:r>
      <w:r>
        <w:rPr>
          <w:color w:val="231F20"/>
          <w:w w:val="105"/>
        </w:rPr>
        <w:t>segundo</w:t>
      </w:r>
      <w:r>
        <w:rPr>
          <w:color w:val="231F20"/>
          <w:spacing w:val="-20"/>
          <w:w w:val="105"/>
        </w:rPr>
        <w:t> </w:t>
      </w:r>
      <w:r>
        <w:rPr>
          <w:color w:val="231F20"/>
          <w:w w:val="105"/>
        </w:rPr>
        <w:t>lugar</w:t>
      </w:r>
      <w:r>
        <w:rPr>
          <w:color w:val="231F20"/>
          <w:spacing w:val="-21"/>
          <w:w w:val="105"/>
        </w:rPr>
        <w:t> </w:t>
      </w:r>
      <w:r>
        <w:rPr>
          <w:color w:val="231F20"/>
          <w:w w:val="105"/>
        </w:rPr>
        <w:t>lo</w:t>
      </w:r>
      <w:r>
        <w:rPr>
          <w:color w:val="231F20"/>
          <w:spacing w:val="-21"/>
          <w:w w:val="105"/>
        </w:rPr>
        <w:t> </w:t>
      </w:r>
      <w:r>
        <w:rPr>
          <w:color w:val="231F20"/>
          <w:w w:val="105"/>
        </w:rPr>
        <w:t>obtuvo</w:t>
      </w:r>
      <w:r>
        <w:rPr>
          <w:color w:val="231F20"/>
          <w:spacing w:val="-20"/>
          <w:w w:val="105"/>
        </w:rPr>
        <w:t> </w:t>
      </w:r>
      <w:r>
        <w:rPr>
          <w:color w:val="231F20"/>
          <w:w w:val="105"/>
        </w:rPr>
        <w:t>el</w:t>
      </w:r>
      <w:r>
        <w:rPr>
          <w:color w:val="231F20"/>
          <w:spacing w:val="-20"/>
          <w:w w:val="105"/>
        </w:rPr>
        <w:t> </w:t>
      </w:r>
      <w:r>
        <w:rPr>
          <w:color w:val="231F20"/>
          <w:w w:val="105"/>
        </w:rPr>
        <w:t>candidato</w:t>
      </w:r>
      <w:r>
        <w:rPr>
          <w:color w:val="231F20"/>
          <w:spacing w:val="-21"/>
          <w:w w:val="105"/>
        </w:rPr>
        <w:t> </w:t>
      </w:r>
      <w:r>
        <w:rPr>
          <w:color w:val="231F20"/>
          <w:w w:val="105"/>
        </w:rPr>
        <w:t>del</w:t>
      </w:r>
    </w:p>
    <w:p>
      <w:pPr>
        <w:pStyle w:val="BodyText"/>
        <w:spacing w:before="0"/>
      </w:pPr>
    </w:p>
    <w:p>
      <w:pPr>
        <w:pStyle w:val="BodyText"/>
        <w:spacing w:before="5"/>
        <w:rPr>
          <w:sz w:val="22"/>
        </w:rPr>
      </w:pPr>
    </w:p>
    <w:p>
      <w:pPr>
        <w:spacing w:line="180" w:lineRule="exact" w:before="1"/>
        <w:ind w:left="103" w:right="114" w:firstLine="226"/>
        <w:jc w:val="both"/>
        <w:rPr>
          <w:sz w:val="16"/>
        </w:rPr>
      </w:pPr>
      <w:r>
        <w:rPr>
          <w:color w:val="231F20"/>
          <w:position w:val="5"/>
          <w:sz w:val="11"/>
        </w:rPr>
        <w:t>6 </w:t>
      </w:r>
      <w:r>
        <w:rPr>
          <w:color w:val="231F20"/>
          <w:sz w:val="16"/>
        </w:rPr>
        <w:t>En el padrón electoral se encuentran todos los ciudadanos mexicanos que solicitaron su inscripción al mismo, con la finalidad de obtener su credencial para votar con fotografía. La lista nominal se refiere a todos</w:t>
      </w:r>
      <w:r>
        <w:rPr>
          <w:color w:val="231F20"/>
          <w:spacing w:val="-7"/>
          <w:sz w:val="16"/>
        </w:rPr>
        <w:t> </w:t>
      </w:r>
      <w:r>
        <w:rPr>
          <w:color w:val="231F20"/>
          <w:sz w:val="16"/>
        </w:rPr>
        <w:t>aquellos</w:t>
      </w:r>
      <w:r>
        <w:rPr>
          <w:color w:val="231F20"/>
          <w:spacing w:val="-7"/>
          <w:sz w:val="16"/>
        </w:rPr>
        <w:t> </w:t>
      </w:r>
      <w:r>
        <w:rPr>
          <w:color w:val="231F20"/>
          <w:sz w:val="16"/>
        </w:rPr>
        <w:t>ciudadanos</w:t>
      </w:r>
      <w:r>
        <w:rPr>
          <w:color w:val="231F20"/>
          <w:spacing w:val="-7"/>
          <w:sz w:val="16"/>
        </w:rPr>
        <w:t> </w:t>
      </w:r>
      <w:r>
        <w:rPr>
          <w:color w:val="231F20"/>
          <w:sz w:val="16"/>
        </w:rPr>
        <w:t>que</w:t>
      </w:r>
      <w:r>
        <w:rPr>
          <w:color w:val="231F20"/>
          <w:spacing w:val="-7"/>
          <w:sz w:val="16"/>
        </w:rPr>
        <w:t> </w:t>
      </w:r>
      <w:r>
        <w:rPr>
          <w:color w:val="231F20"/>
          <w:sz w:val="16"/>
        </w:rPr>
        <w:t>solicitaron</w:t>
      </w:r>
      <w:r>
        <w:rPr>
          <w:color w:val="231F20"/>
          <w:spacing w:val="-7"/>
          <w:sz w:val="16"/>
        </w:rPr>
        <w:t> </w:t>
      </w:r>
      <w:r>
        <w:rPr>
          <w:color w:val="231F20"/>
          <w:sz w:val="16"/>
        </w:rPr>
        <w:t>su</w:t>
      </w:r>
      <w:r>
        <w:rPr>
          <w:color w:val="231F20"/>
          <w:spacing w:val="-7"/>
          <w:sz w:val="16"/>
        </w:rPr>
        <w:t> </w:t>
      </w:r>
      <w:r>
        <w:rPr>
          <w:color w:val="231F20"/>
          <w:sz w:val="16"/>
        </w:rPr>
        <w:t>inscripción</w:t>
      </w:r>
      <w:r>
        <w:rPr>
          <w:color w:val="231F20"/>
          <w:spacing w:val="-8"/>
          <w:sz w:val="16"/>
        </w:rPr>
        <w:t> </w:t>
      </w:r>
      <w:r>
        <w:rPr>
          <w:color w:val="231F20"/>
          <w:sz w:val="16"/>
        </w:rPr>
        <w:t>al</w:t>
      </w:r>
      <w:r>
        <w:rPr>
          <w:color w:val="231F20"/>
          <w:spacing w:val="-7"/>
          <w:sz w:val="16"/>
        </w:rPr>
        <w:t> </w:t>
      </w:r>
      <w:r>
        <w:rPr>
          <w:color w:val="231F20"/>
          <w:sz w:val="16"/>
        </w:rPr>
        <w:t>padrón</w:t>
      </w:r>
      <w:r>
        <w:rPr>
          <w:color w:val="231F20"/>
          <w:spacing w:val="-7"/>
          <w:sz w:val="16"/>
        </w:rPr>
        <w:t> </w:t>
      </w:r>
      <w:r>
        <w:rPr>
          <w:color w:val="231F20"/>
          <w:sz w:val="16"/>
        </w:rPr>
        <w:t>electoral</w:t>
      </w:r>
      <w:r>
        <w:rPr>
          <w:color w:val="231F20"/>
          <w:spacing w:val="-7"/>
          <w:sz w:val="16"/>
        </w:rPr>
        <w:t> </w:t>
      </w:r>
      <w:r>
        <w:rPr>
          <w:color w:val="231F20"/>
          <w:sz w:val="16"/>
        </w:rPr>
        <w:t>y</w:t>
      </w:r>
      <w:r>
        <w:rPr>
          <w:color w:val="231F20"/>
          <w:spacing w:val="-7"/>
          <w:sz w:val="16"/>
        </w:rPr>
        <w:t> </w:t>
      </w:r>
      <w:r>
        <w:rPr>
          <w:color w:val="231F20"/>
          <w:sz w:val="16"/>
        </w:rPr>
        <w:t>ya</w:t>
      </w:r>
      <w:r>
        <w:rPr>
          <w:color w:val="231F20"/>
          <w:spacing w:val="-7"/>
          <w:sz w:val="16"/>
        </w:rPr>
        <w:t> </w:t>
      </w:r>
      <w:r>
        <w:rPr>
          <w:color w:val="231F20"/>
          <w:sz w:val="16"/>
        </w:rPr>
        <w:t>cuentan</w:t>
      </w:r>
      <w:r>
        <w:rPr>
          <w:color w:val="231F20"/>
          <w:spacing w:val="-7"/>
          <w:sz w:val="16"/>
        </w:rPr>
        <w:t> </w:t>
      </w:r>
      <w:r>
        <w:rPr>
          <w:color w:val="231F20"/>
          <w:sz w:val="16"/>
        </w:rPr>
        <w:t>con</w:t>
      </w:r>
      <w:r>
        <w:rPr>
          <w:color w:val="231F20"/>
          <w:spacing w:val="-7"/>
          <w:sz w:val="16"/>
        </w:rPr>
        <w:t> </w:t>
      </w:r>
      <w:r>
        <w:rPr>
          <w:color w:val="231F20"/>
          <w:sz w:val="16"/>
        </w:rPr>
        <w:t>su</w:t>
      </w:r>
      <w:r>
        <w:rPr>
          <w:color w:val="231F20"/>
          <w:spacing w:val="-7"/>
          <w:sz w:val="16"/>
        </w:rPr>
        <w:t> </w:t>
      </w:r>
      <w:r>
        <w:rPr>
          <w:color w:val="231F20"/>
          <w:sz w:val="16"/>
        </w:rPr>
        <w:t>credencial para votar, por ello, sólo quienes se encuentran en la lista nominal pueden ejercer su derecho al</w:t>
      </w:r>
      <w:r>
        <w:rPr>
          <w:color w:val="231F20"/>
          <w:spacing w:val="-17"/>
          <w:sz w:val="16"/>
        </w:rPr>
        <w:t> </w:t>
      </w:r>
      <w:r>
        <w:rPr>
          <w:color w:val="231F20"/>
          <w:sz w:val="16"/>
        </w:rPr>
        <w:t>voto.</w:t>
      </w:r>
    </w:p>
    <w:p>
      <w:pPr>
        <w:spacing w:line="180" w:lineRule="exact" w:before="0"/>
        <w:ind w:left="103" w:right="114" w:firstLine="226"/>
        <w:jc w:val="both"/>
        <w:rPr>
          <w:sz w:val="16"/>
        </w:rPr>
      </w:pPr>
      <w:r>
        <w:rPr>
          <w:color w:val="231F20"/>
          <w:position w:val="5"/>
          <w:sz w:val="11"/>
        </w:rPr>
        <w:t>7 </w:t>
      </w:r>
      <w:r>
        <w:rPr>
          <w:color w:val="231F20"/>
          <w:sz w:val="16"/>
        </w:rPr>
        <w:t>En 1947, durante el gobierno del entonces presidente de la república Miguel Alemán se les otorgó a las mujeres el derecho a votar y ser votadas pero sólo en los comicios municipales. Para estar acorde con ello, en 1951 se reformó la </w:t>
      </w:r>
      <w:r>
        <w:rPr>
          <w:i/>
          <w:color w:val="231F20"/>
          <w:sz w:val="16"/>
        </w:rPr>
        <w:t>Constitución Política del Estado de México</w:t>
      </w:r>
      <w:r>
        <w:rPr>
          <w:color w:val="231F20"/>
          <w:sz w:val="16"/>
        </w:rPr>
        <w:t>, a la cual se le agregó el artículo 133 en cuyo segundo párrafo decía: “En las elecciones Municipales participaran las mujeres, en igualdad de condiciones que los varones, con derecho a votar y ser votadas” (</w:t>
      </w:r>
      <w:r>
        <w:rPr>
          <w:color w:val="231F20"/>
          <w:sz w:val="13"/>
        </w:rPr>
        <w:t>peem</w:t>
      </w:r>
      <w:r>
        <w:rPr>
          <w:color w:val="231F20"/>
          <w:sz w:val="16"/>
        </w:rPr>
        <w:t>, 1951:  9).</w:t>
      </w:r>
    </w:p>
    <w:p>
      <w:pPr>
        <w:spacing w:after="0" w:line="180" w:lineRule="exact"/>
        <w:jc w:val="both"/>
        <w:rPr>
          <w:sz w:val="16"/>
        </w:rPr>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spacing w:val="-6"/>
          <w:w w:val="110"/>
          <w:sz w:val="16"/>
        </w:rPr>
        <w:t>pan</w:t>
      </w:r>
      <w:r>
        <w:rPr>
          <w:color w:val="231F20"/>
          <w:spacing w:val="-1"/>
          <w:w w:val="110"/>
          <w:sz w:val="16"/>
        </w:rPr>
        <w:t> </w:t>
      </w:r>
      <w:r>
        <w:rPr>
          <w:color w:val="231F20"/>
          <w:w w:val="105"/>
        </w:rPr>
        <w:t>y</w:t>
      </w:r>
      <w:r>
        <w:rPr>
          <w:color w:val="231F20"/>
          <w:spacing w:val="-10"/>
          <w:w w:val="105"/>
        </w:rPr>
        <w:t> </w:t>
      </w:r>
      <w:r>
        <w:rPr>
          <w:color w:val="231F20"/>
          <w:w w:val="105"/>
        </w:rPr>
        <w:t>Convergencia,</w:t>
      </w:r>
      <w:r>
        <w:rPr>
          <w:color w:val="231F20"/>
          <w:spacing w:val="-10"/>
          <w:w w:val="105"/>
        </w:rPr>
        <w:t> </w:t>
      </w:r>
      <w:r>
        <w:rPr>
          <w:color w:val="231F20"/>
          <w:w w:val="105"/>
        </w:rPr>
        <w:t>Rubén</w:t>
      </w:r>
      <w:r>
        <w:rPr>
          <w:color w:val="231F20"/>
          <w:spacing w:val="-17"/>
          <w:w w:val="105"/>
        </w:rPr>
        <w:t> </w:t>
      </w:r>
      <w:r>
        <w:rPr>
          <w:color w:val="231F20"/>
          <w:spacing w:val="-4"/>
          <w:w w:val="105"/>
        </w:rPr>
        <w:t>Ayala</w:t>
      </w:r>
      <w:r>
        <w:rPr>
          <w:color w:val="231F20"/>
          <w:spacing w:val="-10"/>
          <w:w w:val="105"/>
        </w:rPr>
        <w:t> </w:t>
      </w:r>
      <w:r>
        <w:rPr>
          <w:color w:val="231F20"/>
          <w:w w:val="105"/>
        </w:rPr>
        <w:t>Mendoza,</w:t>
      </w:r>
      <w:r>
        <w:rPr>
          <w:color w:val="231F20"/>
          <w:spacing w:val="-10"/>
          <w:w w:val="105"/>
        </w:rPr>
        <w:t> </w:t>
      </w:r>
      <w:r>
        <w:rPr>
          <w:color w:val="231F20"/>
          <w:w w:val="105"/>
        </w:rPr>
        <w:t>quien</w:t>
      </w:r>
      <w:r>
        <w:rPr>
          <w:color w:val="231F20"/>
          <w:spacing w:val="-10"/>
          <w:w w:val="105"/>
        </w:rPr>
        <w:t> </w:t>
      </w:r>
      <w:r>
        <w:rPr>
          <w:color w:val="231F20"/>
          <w:w w:val="105"/>
        </w:rPr>
        <w:t>obtuvo</w:t>
      </w:r>
      <w:r>
        <w:rPr>
          <w:color w:val="231F20"/>
          <w:spacing w:val="-10"/>
          <w:w w:val="105"/>
        </w:rPr>
        <w:t> </w:t>
      </w:r>
      <w:r>
        <w:rPr>
          <w:color w:val="231F20"/>
          <w:w w:val="105"/>
        </w:rPr>
        <w:t>24.73%</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votos;</w:t>
      </w:r>
      <w:r>
        <w:rPr>
          <w:color w:val="231F20"/>
          <w:spacing w:val="-10"/>
          <w:w w:val="105"/>
        </w:rPr>
        <w:t> </w:t>
      </w:r>
      <w:r>
        <w:rPr>
          <w:color w:val="231F20"/>
          <w:w w:val="105"/>
        </w:rPr>
        <w:t>la elección</w:t>
      </w:r>
      <w:r>
        <w:rPr>
          <w:color w:val="231F20"/>
          <w:spacing w:val="-20"/>
          <w:w w:val="105"/>
        </w:rPr>
        <w:t> </w:t>
      </w:r>
      <w:r>
        <w:rPr>
          <w:color w:val="231F20"/>
          <w:w w:val="105"/>
        </w:rPr>
        <w:t>la</w:t>
      </w:r>
      <w:r>
        <w:rPr>
          <w:color w:val="231F20"/>
          <w:spacing w:val="-20"/>
          <w:w w:val="105"/>
        </w:rPr>
        <w:t> </w:t>
      </w:r>
      <w:r>
        <w:rPr>
          <w:color w:val="231F20"/>
          <w:w w:val="105"/>
        </w:rPr>
        <w:t>ganó</w:t>
      </w:r>
      <w:r>
        <w:rPr>
          <w:color w:val="231F20"/>
          <w:spacing w:val="-20"/>
          <w:w w:val="105"/>
        </w:rPr>
        <w:t> </w:t>
      </w:r>
      <w:r>
        <w:rPr>
          <w:color w:val="231F20"/>
          <w:w w:val="105"/>
        </w:rPr>
        <w:t>el</w:t>
      </w:r>
      <w:r>
        <w:rPr>
          <w:color w:val="231F20"/>
          <w:spacing w:val="-20"/>
          <w:w w:val="105"/>
        </w:rPr>
        <w:t> </w:t>
      </w:r>
      <w:r>
        <w:rPr>
          <w:color w:val="231F20"/>
          <w:w w:val="105"/>
        </w:rPr>
        <w:t>entonces</w:t>
      </w:r>
      <w:r>
        <w:rPr>
          <w:color w:val="231F20"/>
          <w:spacing w:val="-20"/>
          <w:w w:val="105"/>
        </w:rPr>
        <w:t> </w:t>
      </w:r>
      <w:r>
        <w:rPr>
          <w:color w:val="231F20"/>
          <w:w w:val="105"/>
        </w:rPr>
        <w:t>candidato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8"/>
          <w:w w:val="105"/>
        </w:rPr>
        <w:t> </w:t>
      </w:r>
      <w:r>
        <w:rPr>
          <w:color w:val="231F20"/>
          <w:w w:val="105"/>
        </w:rPr>
        <w:t>Alianza</w:t>
      </w:r>
      <w:r>
        <w:rPr>
          <w:color w:val="231F20"/>
          <w:spacing w:val="-19"/>
          <w:w w:val="105"/>
        </w:rPr>
        <w:t> </w:t>
      </w:r>
      <w:r>
        <w:rPr>
          <w:color w:val="231F20"/>
          <w:w w:val="105"/>
        </w:rPr>
        <w:t>por</w:t>
      </w:r>
      <w:r>
        <w:rPr>
          <w:color w:val="231F20"/>
          <w:spacing w:val="-20"/>
          <w:w w:val="105"/>
        </w:rPr>
        <w:t> </w:t>
      </w:r>
      <w:r>
        <w:rPr>
          <w:color w:val="231F20"/>
          <w:w w:val="105"/>
        </w:rPr>
        <w:t>México</w:t>
      </w:r>
      <w:r>
        <w:rPr>
          <w:color w:val="231F20"/>
          <w:spacing w:val="-19"/>
          <w:w w:val="105"/>
        </w:rPr>
        <w:t> </w:t>
      </w:r>
      <w:r>
        <w:rPr>
          <w:color w:val="231F20"/>
          <w:w w:val="105"/>
        </w:rPr>
        <w:t>(</w:t>
      </w:r>
      <w:r>
        <w:rPr>
          <w:color w:val="231F20"/>
          <w:w w:val="105"/>
          <w:sz w:val="16"/>
        </w:rPr>
        <w:t>pri</w:t>
      </w:r>
      <w:r>
        <w:rPr>
          <w:color w:val="231F20"/>
          <w:w w:val="105"/>
        </w:rPr>
        <w:t>,</w:t>
      </w:r>
      <w:r>
        <w:rPr>
          <w:color w:val="231F20"/>
          <w:spacing w:val="-20"/>
          <w:w w:val="105"/>
        </w:rPr>
        <w:t> </w:t>
      </w:r>
      <w:r>
        <w:rPr>
          <w:color w:val="231F20"/>
          <w:w w:val="105"/>
          <w:sz w:val="16"/>
        </w:rPr>
        <w:t>pvem</w:t>
      </w:r>
      <w:r>
        <w:rPr>
          <w:color w:val="231F20"/>
          <w:w w:val="105"/>
        </w:rPr>
        <w:t>)</w:t>
      </w:r>
      <w:r>
        <w:rPr>
          <w:color w:val="231F20"/>
          <w:spacing w:val="-20"/>
          <w:w w:val="105"/>
        </w:rPr>
        <w:t> </w:t>
      </w:r>
      <w:r>
        <w:rPr>
          <w:color w:val="231F20"/>
          <w:w w:val="105"/>
        </w:rPr>
        <w:t>Enrique Peña</w:t>
      </w:r>
      <w:r>
        <w:rPr>
          <w:color w:val="231F20"/>
          <w:spacing w:val="-31"/>
          <w:w w:val="105"/>
        </w:rPr>
        <w:t> </w:t>
      </w:r>
      <w:r>
        <w:rPr>
          <w:color w:val="231F20"/>
          <w:w w:val="105"/>
        </w:rPr>
        <w:t>Nieto</w:t>
      </w:r>
      <w:r>
        <w:rPr>
          <w:color w:val="231F20"/>
          <w:spacing w:val="-31"/>
          <w:w w:val="105"/>
        </w:rPr>
        <w:t> </w:t>
      </w:r>
      <w:r>
        <w:rPr>
          <w:color w:val="231F20"/>
          <w:w w:val="105"/>
        </w:rPr>
        <w:t>con</w:t>
      </w:r>
      <w:r>
        <w:rPr>
          <w:color w:val="231F20"/>
          <w:spacing w:val="-31"/>
          <w:w w:val="105"/>
        </w:rPr>
        <w:t> </w:t>
      </w:r>
      <w:r>
        <w:rPr>
          <w:color w:val="231F20"/>
          <w:w w:val="105"/>
        </w:rPr>
        <w:t>47.57%</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w w:val="105"/>
        </w:rPr>
        <w:t>sufragios.</w:t>
      </w:r>
    </w:p>
    <w:p>
      <w:pPr>
        <w:pStyle w:val="BodyText"/>
        <w:spacing w:line="247" w:lineRule="auto"/>
        <w:ind w:left="117" w:right="102" w:firstLine="226"/>
        <w:jc w:val="both"/>
      </w:pPr>
      <w:r>
        <w:rPr>
          <w:color w:val="231F20"/>
          <w:w w:val="110"/>
        </w:rPr>
        <w:t>En</w:t>
      </w:r>
      <w:r>
        <w:rPr>
          <w:color w:val="231F20"/>
          <w:spacing w:val="-26"/>
          <w:w w:val="110"/>
        </w:rPr>
        <w:t> </w:t>
      </w:r>
      <w:r>
        <w:rPr>
          <w:color w:val="231F20"/>
          <w:w w:val="110"/>
        </w:rPr>
        <w:t>2011</w:t>
      </w:r>
      <w:r>
        <w:rPr>
          <w:color w:val="231F20"/>
          <w:spacing w:val="-26"/>
          <w:w w:val="110"/>
        </w:rPr>
        <w:t> </w:t>
      </w:r>
      <w:r>
        <w:rPr>
          <w:color w:val="231F20"/>
          <w:w w:val="110"/>
        </w:rPr>
        <w:t>se</w:t>
      </w:r>
      <w:r>
        <w:rPr>
          <w:color w:val="231F20"/>
          <w:spacing w:val="-26"/>
          <w:w w:val="110"/>
        </w:rPr>
        <w:t> </w:t>
      </w:r>
      <w:r>
        <w:rPr>
          <w:color w:val="231F20"/>
          <w:w w:val="110"/>
        </w:rPr>
        <w:t>llevó</w:t>
      </w:r>
      <w:r>
        <w:rPr>
          <w:color w:val="231F20"/>
          <w:spacing w:val="-26"/>
          <w:w w:val="110"/>
        </w:rPr>
        <w:t> </w:t>
      </w:r>
      <w:r>
        <w:rPr>
          <w:color w:val="231F20"/>
          <w:w w:val="110"/>
        </w:rPr>
        <w:t>a</w:t>
      </w:r>
      <w:r>
        <w:rPr>
          <w:color w:val="231F20"/>
          <w:spacing w:val="-26"/>
          <w:w w:val="110"/>
        </w:rPr>
        <w:t> </w:t>
      </w:r>
      <w:r>
        <w:rPr>
          <w:color w:val="231F20"/>
          <w:w w:val="110"/>
        </w:rPr>
        <w:t>cabo</w:t>
      </w:r>
      <w:r>
        <w:rPr>
          <w:color w:val="231F20"/>
          <w:spacing w:val="-26"/>
          <w:w w:val="110"/>
        </w:rPr>
        <w:t> </w:t>
      </w:r>
      <w:r>
        <w:rPr>
          <w:color w:val="231F20"/>
          <w:w w:val="110"/>
        </w:rPr>
        <w:t>una</w:t>
      </w:r>
      <w:r>
        <w:rPr>
          <w:color w:val="231F20"/>
          <w:spacing w:val="-26"/>
          <w:w w:val="110"/>
        </w:rPr>
        <w:t> </w:t>
      </w:r>
      <w:r>
        <w:rPr>
          <w:color w:val="231F20"/>
          <w:w w:val="110"/>
        </w:rPr>
        <w:t>nueva</w:t>
      </w:r>
      <w:r>
        <w:rPr>
          <w:color w:val="231F20"/>
          <w:spacing w:val="-26"/>
          <w:w w:val="110"/>
        </w:rPr>
        <w:t> </w:t>
      </w:r>
      <w:r>
        <w:rPr>
          <w:color w:val="231F20"/>
          <w:w w:val="110"/>
        </w:rPr>
        <w:t>elección</w:t>
      </w:r>
      <w:r>
        <w:rPr>
          <w:color w:val="231F20"/>
          <w:spacing w:val="-26"/>
          <w:w w:val="110"/>
        </w:rPr>
        <w:t> </w:t>
      </w:r>
      <w:r>
        <w:rPr>
          <w:color w:val="231F20"/>
          <w:w w:val="110"/>
        </w:rPr>
        <w:t>para</w:t>
      </w:r>
      <w:r>
        <w:rPr>
          <w:color w:val="231F20"/>
          <w:spacing w:val="-26"/>
          <w:w w:val="110"/>
        </w:rPr>
        <w:t> </w:t>
      </w:r>
      <w:r>
        <w:rPr>
          <w:color w:val="231F20"/>
          <w:w w:val="110"/>
        </w:rPr>
        <w:t>determinar</w:t>
      </w:r>
      <w:r>
        <w:rPr>
          <w:color w:val="231F20"/>
          <w:spacing w:val="-26"/>
          <w:w w:val="110"/>
        </w:rPr>
        <w:t> </w:t>
      </w:r>
      <w:r>
        <w:rPr>
          <w:color w:val="231F20"/>
          <w:w w:val="110"/>
        </w:rPr>
        <w:t>quién</w:t>
      </w:r>
      <w:r>
        <w:rPr>
          <w:color w:val="231F20"/>
          <w:spacing w:val="-26"/>
          <w:w w:val="110"/>
        </w:rPr>
        <w:t> </w:t>
      </w:r>
      <w:r>
        <w:rPr>
          <w:color w:val="231F20"/>
          <w:w w:val="110"/>
        </w:rPr>
        <w:t>ocuparía</w:t>
      </w:r>
      <w:r>
        <w:rPr>
          <w:color w:val="231F20"/>
          <w:spacing w:val="-26"/>
          <w:w w:val="110"/>
        </w:rPr>
        <w:t> </w:t>
      </w:r>
      <w:r>
        <w:rPr>
          <w:color w:val="231F20"/>
          <w:w w:val="110"/>
        </w:rPr>
        <w:t>la </w:t>
      </w:r>
      <w:r>
        <w:rPr>
          <w:color w:val="231F20"/>
          <w:w w:val="105"/>
        </w:rPr>
        <w:t>titularidad del Poder Ejecutivo; resultó ganador con 61.97% de los votos</w:t>
      </w:r>
      <w:r>
        <w:rPr>
          <w:color w:val="231F20"/>
          <w:spacing w:val="-25"/>
          <w:w w:val="105"/>
        </w:rPr>
        <w:t> </w:t>
      </w:r>
      <w:r>
        <w:rPr>
          <w:color w:val="231F20"/>
          <w:w w:val="105"/>
        </w:rPr>
        <w:t>Eruviel </w:t>
      </w:r>
      <w:r>
        <w:rPr>
          <w:color w:val="231F20"/>
          <w:w w:val="110"/>
        </w:rPr>
        <w:t>Ávila</w:t>
      </w:r>
      <w:r>
        <w:rPr>
          <w:color w:val="231F20"/>
          <w:spacing w:val="-37"/>
          <w:w w:val="110"/>
        </w:rPr>
        <w:t> </w:t>
      </w:r>
      <w:r>
        <w:rPr>
          <w:color w:val="231F20"/>
          <w:w w:val="110"/>
        </w:rPr>
        <w:t>Villegas</w:t>
      </w:r>
      <w:r>
        <w:rPr>
          <w:color w:val="231F20"/>
          <w:spacing w:val="-36"/>
          <w:w w:val="110"/>
        </w:rPr>
        <w:t> </w:t>
      </w:r>
      <w:r>
        <w:rPr>
          <w:color w:val="231F20"/>
          <w:w w:val="110"/>
        </w:rPr>
        <w:t>candidato</w:t>
      </w:r>
      <w:r>
        <w:rPr>
          <w:color w:val="231F20"/>
          <w:spacing w:val="-36"/>
          <w:w w:val="110"/>
        </w:rPr>
        <w:t> </w:t>
      </w:r>
      <w:r>
        <w:rPr>
          <w:color w:val="231F20"/>
          <w:w w:val="110"/>
        </w:rPr>
        <w:t>de</w:t>
      </w:r>
      <w:r>
        <w:rPr>
          <w:color w:val="231F20"/>
          <w:spacing w:val="-36"/>
          <w:w w:val="110"/>
        </w:rPr>
        <w:t> </w:t>
      </w:r>
      <w:r>
        <w:rPr>
          <w:color w:val="231F20"/>
          <w:w w:val="110"/>
        </w:rPr>
        <w:t>la</w:t>
      </w:r>
      <w:r>
        <w:rPr>
          <w:color w:val="231F20"/>
          <w:spacing w:val="-36"/>
          <w:w w:val="110"/>
        </w:rPr>
        <w:t> </w:t>
      </w:r>
      <w:r>
        <w:rPr>
          <w:color w:val="231F20"/>
          <w:w w:val="110"/>
        </w:rPr>
        <w:t>coalición</w:t>
      </w:r>
      <w:r>
        <w:rPr>
          <w:color w:val="231F20"/>
          <w:spacing w:val="-36"/>
          <w:w w:val="110"/>
        </w:rPr>
        <w:t> </w:t>
      </w:r>
      <w:r>
        <w:rPr>
          <w:i/>
          <w:color w:val="231F20"/>
          <w:w w:val="110"/>
        </w:rPr>
        <w:t>Unidos</w:t>
      </w:r>
      <w:r>
        <w:rPr>
          <w:i/>
          <w:color w:val="231F20"/>
          <w:spacing w:val="-36"/>
          <w:w w:val="110"/>
        </w:rPr>
        <w:t> </w:t>
      </w:r>
      <w:r>
        <w:rPr>
          <w:i/>
          <w:color w:val="231F20"/>
          <w:w w:val="110"/>
        </w:rPr>
        <w:t>por</w:t>
      </w:r>
      <w:r>
        <w:rPr>
          <w:i/>
          <w:color w:val="231F20"/>
          <w:spacing w:val="-36"/>
          <w:w w:val="110"/>
        </w:rPr>
        <w:t> </w:t>
      </w:r>
      <w:r>
        <w:rPr>
          <w:i/>
          <w:color w:val="231F20"/>
          <w:spacing w:val="-6"/>
          <w:w w:val="110"/>
        </w:rPr>
        <w:t>Ti</w:t>
      </w:r>
      <w:r>
        <w:rPr>
          <w:i/>
          <w:color w:val="231F20"/>
          <w:spacing w:val="-36"/>
          <w:w w:val="110"/>
        </w:rPr>
        <w:t> </w:t>
      </w:r>
      <w:r>
        <w:rPr>
          <w:color w:val="231F20"/>
          <w:w w:val="110"/>
        </w:rPr>
        <w:t>(</w:t>
      </w:r>
      <w:r>
        <w:rPr>
          <w:color w:val="231F20"/>
          <w:w w:val="110"/>
          <w:sz w:val="16"/>
        </w:rPr>
        <w:t>pri</w:t>
      </w:r>
      <w:r>
        <w:rPr>
          <w:color w:val="231F20"/>
          <w:w w:val="110"/>
        </w:rPr>
        <w:t>,</w:t>
      </w:r>
      <w:r>
        <w:rPr>
          <w:color w:val="231F20"/>
          <w:spacing w:val="-36"/>
          <w:w w:val="110"/>
        </w:rPr>
        <w:t> </w:t>
      </w:r>
      <w:r>
        <w:rPr>
          <w:color w:val="231F20"/>
          <w:w w:val="110"/>
          <w:sz w:val="16"/>
        </w:rPr>
        <w:t>pvem</w:t>
      </w:r>
      <w:r>
        <w:rPr>
          <w:color w:val="231F20"/>
          <w:spacing w:val="-25"/>
          <w:w w:val="110"/>
          <w:sz w:val="16"/>
        </w:rPr>
        <w:t> </w:t>
      </w:r>
      <w:r>
        <w:rPr>
          <w:color w:val="231F20"/>
          <w:w w:val="110"/>
        </w:rPr>
        <w:t>y</w:t>
      </w:r>
      <w:r>
        <w:rPr>
          <w:color w:val="231F20"/>
          <w:spacing w:val="-36"/>
          <w:w w:val="110"/>
        </w:rPr>
        <w:t> </w:t>
      </w:r>
      <w:r>
        <w:rPr>
          <w:color w:val="231F20"/>
          <w:w w:val="110"/>
          <w:sz w:val="16"/>
        </w:rPr>
        <w:t>na</w:t>
      </w:r>
      <w:r>
        <w:rPr>
          <w:color w:val="231F20"/>
          <w:w w:val="110"/>
        </w:rPr>
        <w:t>),</w:t>
      </w:r>
      <w:r>
        <w:rPr>
          <w:color w:val="231F20"/>
          <w:spacing w:val="-36"/>
          <w:w w:val="110"/>
        </w:rPr>
        <w:t> </w:t>
      </w:r>
      <w:r>
        <w:rPr>
          <w:color w:val="231F20"/>
          <w:w w:val="110"/>
        </w:rPr>
        <w:t>seguido</w:t>
      </w:r>
      <w:r>
        <w:rPr>
          <w:color w:val="231F20"/>
          <w:spacing w:val="-36"/>
          <w:w w:val="110"/>
        </w:rPr>
        <w:t> </w:t>
      </w:r>
      <w:r>
        <w:rPr>
          <w:color w:val="231F20"/>
          <w:w w:val="110"/>
        </w:rPr>
        <w:t>por </w:t>
      </w:r>
      <w:r>
        <w:rPr>
          <w:color w:val="231F20"/>
          <w:w w:val="105"/>
        </w:rPr>
        <w:t>Alejandro</w:t>
      </w:r>
      <w:r>
        <w:rPr>
          <w:color w:val="231F20"/>
          <w:spacing w:val="-16"/>
          <w:w w:val="105"/>
        </w:rPr>
        <w:t> </w:t>
      </w:r>
      <w:r>
        <w:rPr>
          <w:color w:val="231F20"/>
          <w:w w:val="105"/>
        </w:rPr>
        <w:t>Encinas</w:t>
      </w:r>
      <w:r>
        <w:rPr>
          <w:color w:val="231F20"/>
          <w:spacing w:val="-16"/>
          <w:w w:val="105"/>
        </w:rPr>
        <w:t> </w:t>
      </w:r>
      <w:r>
        <w:rPr>
          <w:color w:val="231F20"/>
          <w:w w:val="105"/>
        </w:rPr>
        <w:t>Rodríguez</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coalición</w:t>
      </w:r>
      <w:r>
        <w:rPr>
          <w:color w:val="231F20"/>
          <w:spacing w:val="-16"/>
          <w:w w:val="105"/>
        </w:rPr>
        <w:t> </w:t>
      </w:r>
      <w:r>
        <w:rPr>
          <w:i/>
          <w:color w:val="231F20"/>
          <w:w w:val="105"/>
        </w:rPr>
        <w:t>Unidos</w:t>
      </w:r>
      <w:r>
        <w:rPr>
          <w:i/>
          <w:color w:val="231F20"/>
          <w:spacing w:val="-16"/>
          <w:w w:val="105"/>
        </w:rPr>
        <w:t> </w:t>
      </w:r>
      <w:r>
        <w:rPr>
          <w:i/>
          <w:color w:val="231F20"/>
          <w:w w:val="105"/>
        </w:rPr>
        <w:t>Podemos</w:t>
      </w:r>
      <w:r>
        <w:rPr>
          <w:i/>
          <w:color w:val="231F20"/>
          <w:spacing w:val="-16"/>
          <w:w w:val="105"/>
        </w:rPr>
        <w:t> </w:t>
      </w:r>
      <w:r>
        <w:rPr>
          <w:i/>
          <w:color w:val="231F20"/>
          <w:w w:val="105"/>
        </w:rPr>
        <w:t>Más</w:t>
      </w:r>
      <w:r>
        <w:rPr>
          <w:i/>
          <w:color w:val="231F20"/>
          <w:spacing w:val="-16"/>
          <w:w w:val="105"/>
        </w:rPr>
        <w:t> </w:t>
      </w:r>
      <w:r>
        <w:rPr>
          <w:color w:val="231F20"/>
          <w:w w:val="105"/>
        </w:rPr>
        <w:t>(</w:t>
      </w:r>
      <w:r>
        <w:rPr>
          <w:color w:val="231F20"/>
          <w:w w:val="105"/>
          <w:sz w:val="16"/>
        </w:rPr>
        <w:t>prd</w:t>
      </w:r>
      <w:r>
        <w:rPr>
          <w:color w:val="231F20"/>
          <w:spacing w:val="-5"/>
          <w:w w:val="105"/>
          <w:sz w:val="16"/>
        </w:rPr>
        <w:t> </w:t>
      </w:r>
      <w:r>
        <w:rPr>
          <w:color w:val="231F20"/>
          <w:w w:val="105"/>
        </w:rPr>
        <w:t>y</w:t>
      </w:r>
      <w:r>
        <w:rPr>
          <w:color w:val="231F20"/>
          <w:spacing w:val="-16"/>
          <w:w w:val="105"/>
        </w:rPr>
        <w:t> </w:t>
      </w:r>
      <w:r>
        <w:rPr>
          <w:color w:val="231F20"/>
          <w:w w:val="105"/>
        </w:rPr>
        <w:t>Conver- gencia)</w:t>
      </w:r>
      <w:r>
        <w:rPr>
          <w:color w:val="231F20"/>
          <w:w w:val="105"/>
          <w:position w:val="7"/>
          <w:sz w:val="14"/>
        </w:rPr>
        <w:t>8</w:t>
      </w:r>
      <w:r>
        <w:rPr>
          <w:color w:val="231F20"/>
          <w:spacing w:val="-3"/>
          <w:w w:val="105"/>
          <w:position w:val="7"/>
          <w:sz w:val="14"/>
        </w:rPr>
        <w:t> </w:t>
      </w:r>
      <w:r>
        <w:rPr>
          <w:color w:val="231F20"/>
          <w:w w:val="105"/>
        </w:rPr>
        <w:t>con</w:t>
      </w:r>
      <w:r>
        <w:rPr>
          <w:color w:val="231F20"/>
          <w:spacing w:val="-19"/>
          <w:w w:val="105"/>
        </w:rPr>
        <w:t> </w:t>
      </w:r>
      <w:r>
        <w:rPr>
          <w:color w:val="231F20"/>
          <w:w w:val="105"/>
        </w:rPr>
        <w:t>20.96%;</w:t>
      </w:r>
      <w:r>
        <w:rPr>
          <w:color w:val="231F20"/>
          <w:spacing w:val="-19"/>
          <w:w w:val="105"/>
        </w:rPr>
        <w:t> </w:t>
      </w:r>
      <w:r>
        <w:rPr>
          <w:color w:val="231F20"/>
          <w:w w:val="105"/>
        </w:rPr>
        <w:t>en</w:t>
      </w:r>
      <w:r>
        <w:rPr>
          <w:color w:val="231F20"/>
          <w:spacing w:val="-19"/>
          <w:w w:val="105"/>
        </w:rPr>
        <w:t> </w:t>
      </w:r>
      <w:r>
        <w:rPr>
          <w:color w:val="231F20"/>
          <w:w w:val="105"/>
        </w:rPr>
        <w:t>tercer</w:t>
      </w:r>
      <w:r>
        <w:rPr>
          <w:color w:val="231F20"/>
          <w:spacing w:val="-19"/>
          <w:w w:val="105"/>
        </w:rPr>
        <w:t> </w:t>
      </w:r>
      <w:r>
        <w:rPr>
          <w:color w:val="231F20"/>
          <w:w w:val="105"/>
        </w:rPr>
        <w:t>lugar</w:t>
      </w:r>
      <w:r>
        <w:rPr>
          <w:color w:val="231F20"/>
          <w:spacing w:val="-19"/>
          <w:w w:val="105"/>
        </w:rPr>
        <w:t> </w:t>
      </w:r>
      <w:r>
        <w:rPr>
          <w:color w:val="231F20"/>
          <w:w w:val="105"/>
        </w:rPr>
        <w:t>quedó</w:t>
      </w:r>
      <w:r>
        <w:rPr>
          <w:color w:val="231F20"/>
          <w:spacing w:val="-19"/>
          <w:w w:val="105"/>
        </w:rPr>
        <w:t> </w:t>
      </w:r>
      <w:r>
        <w:rPr>
          <w:color w:val="231F20"/>
          <w:w w:val="105"/>
        </w:rPr>
        <w:t>Luis</w:t>
      </w:r>
      <w:r>
        <w:rPr>
          <w:color w:val="231F20"/>
          <w:spacing w:val="-19"/>
          <w:w w:val="105"/>
        </w:rPr>
        <w:t> </w:t>
      </w:r>
      <w:r>
        <w:rPr>
          <w:color w:val="231F20"/>
          <w:w w:val="105"/>
        </w:rPr>
        <w:t>Felipe</w:t>
      </w:r>
      <w:r>
        <w:rPr>
          <w:color w:val="231F20"/>
          <w:spacing w:val="-19"/>
          <w:w w:val="105"/>
        </w:rPr>
        <w:t> </w:t>
      </w:r>
      <w:r>
        <w:rPr>
          <w:color w:val="231F20"/>
          <w:w w:val="105"/>
        </w:rPr>
        <w:t>Bravo</w:t>
      </w:r>
      <w:r>
        <w:rPr>
          <w:color w:val="231F20"/>
          <w:spacing w:val="-19"/>
          <w:w w:val="105"/>
        </w:rPr>
        <w:t> </w:t>
      </w:r>
      <w:r>
        <w:rPr>
          <w:color w:val="231F20"/>
          <w:w w:val="105"/>
        </w:rPr>
        <w:t>Mena,</w:t>
      </w:r>
      <w:r>
        <w:rPr>
          <w:color w:val="231F20"/>
          <w:spacing w:val="-19"/>
          <w:w w:val="105"/>
        </w:rPr>
        <w:t> </w:t>
      </w:r>
      <w:r>
        <w:rPr>
          <w:color w:val="231F20"/>
          <w:w w:val="105"/>
        </w:rPr>
        <w:t>candidato</w:t>
      </w:r>
      <w:r>
        <w:rPr>
          <w:color w:val="231F20"/>
          <w:spacing w:val="-20"/>
          <w:w w:val="105"/>
        </w:rPr>
        <w:t> </w:t>
      </w:r>
      <w:r>
        <w:rPr>
          <w:color w:val="231F20"/>
          <w:w w:val="105"/>
        </w:rPr>
        <w:t>del </w:t>
      </w:r>
      <w:r>
        <w:rPr>
          <w:color w:val="231F20"/>
          <w:spacing w:val="-4"/>
          <w:w w:val="105"/>
          <w:sz w:val="16"/>
        </w:rPr>
        <w:t>pan</w:t>
      </w:r>
      <w:r>
        <w:rPr>
          <w:color w:val="231F20"/>
          <w:spacing w:val="-4"/>
          <w:w w:val="105"/>
        </w:rPr>
        <w:t>,</w:t>
      </w:r>
      <w:r>
        <w:rPr>
          <w:color w:val="231F20"/>
          <w:spacing w:val="-16"/>
          <w:w w:val="105"/>
        </w:rPr>
        <w:t> </w:t>
      </w:r>
      <w:r>
        <w:rPr>
          <w:color w:val="231F20"/>
          <w:w w:val="105"/>
        </w:rPr>
        <w:t>quien</w:t>
      </w:r>
      <w:r>
        <w:rPr>
          <w:color w:val="231F20"/>
          <w:spacing w:val="-16"/>
          <w:w w:val="105"/>
        </w:rPr>
        <w:t> </w:t>
      </w:r>
      <w:r>
        <w:rPr>
          <w:color w:val="231F20"/>
          <w:w w:val="105"/>
        </w:rPr>
        <w:t>obtuvo</w:t>
      </w:r>
      <w:r>
        <w:rPr>
          <w:color w:val="231F20"/>
          <w:spacing w:val="-16"/>
          <w:w w:val="105"/>
        </w:rPr>
        <w:t> </w:t>
      </w:r>
      <w:r>
        <w:rPr>
          <w:color w:val="231F20"/>
          <w:w w:val="105"/>
        </w:rPr>
        <w:t>12.28%</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7"/>
          <w:w w:val="105"/>
        </w:rPr>
        <w:t> </w:t>
      </w:r>
      <w:r>
        <w:rPr>
          <w:color w:val="231F20"/>
          <w:w w:val="105"/>
        </w:rPr>
        <w:t>sufragios.</w:t>
      </w:r>
    </w:p>
    <w:p>
      <w:pPr>
        <w:pStyle w:val="BodyText"/>
        <w:spacing w:line="249" w:lineRule="auto" w:before="3"/>
        <w:ind w:left="117" w:right="100" w:firstLine="226"/>
        <w:jc w:val="both"/>
      </w:pPr>
      <w:r>
        <w:rPr>
          <w:color w:val="231F20"/>
        </w:rPr>
        <w:t>Una de las atribuciones del gobernador del Estado de México es nombrar y</w:t>
      </w:r>
      <w:r>
        <w:rPr>
          <w:color w:val="231F20"/>
          <w:spacing w:val="-33"/>
        </w:rPr>
        <w:t> </w:t>
      </w:r>
      <w:r>
        <w:rPr>
          <w:color w:val="231F20"/>
        </w:rPr>
        <w:t>remo- ver</w:t>
      </w:r>
      <w:r>
        <w:rPr>
          <w:color w:val="231F20"/>
          <w:spacing w:val="-13"/>
        </w:rPr>
        <w:t> </w:t>
      </w:r>
      <w:r>
        <w:rPr>
          <w:color w:val="231F20"/>
        </w:rPr>
        <w:t>libremente</w:t>
      </w:r>
      <w:r>
        <w:rPr>
          <w:color w:val="231F20"/>
          <w:spacing w:val="-13"/>
        </w:rPr>
        <w:t> </w:t>
      </w:r>
      <w:r>
        <w:rPr>
          <w:color w:val="231F20"/>
        </w:rPr>
        <w:t>a</w:t>
      </w:r>
      <w:r>
        <w:rPr>
          <w:color w:val="231F20"/>
          <w:spacing w:val="-13"/>
        </w:rPr>
        <w:t> </w:t>
      </w:r>
      <w:r>
        <w:rPr>
          <w:color w:val="231F20"/>
        </w:rPr>
        <w:t>los/as</w:t>
      </w:r>
      <w:r>
        <w:rPr>
          <w:color w:val="231F20"/>
          <w:spacing w:val="-14"/>
        </w:rPr>
        <w:t> </w:t>
      </w:r>
      <w:r>
        <w:rPr>
          <w:color w:val="231F20"/>
        </w:rPr>
        <w:t>titulares</w:t>
      </w:r>
      <w:r>
        <w:rPr>
          <w:color w:val="231F20"/>
          <w:spacing w:val="-14"/>
        </w:rPr>
        <w:t> </w:t>
      </w:r>
      <w:r>
        <w:rPr>
          <w:color w:val="231F20"/>
        </w:rPr>
        <w:t>de</w:t>
      </w:r>
      <w:r>
        <w:rPr>
          <w:color w:val="231F20"/>
          <w:spacing w:val="-13"/>
        </w:rPr>
        <w:t> </w:t>
      </w:r>
      <w:r>
        <w:rPr>
          <w:color w:val="231F20"/>
        </w:rPr>
        <w:t>las</w:t>
      </w:r>
      <w:r>
        <w:rPr>
          <w:color w:val="231F20"/>
          <w:spacing w:val="-13"/>
        </w:rPr>
        <w:t> </w:t>
      </w:r>
      <w:r>
        <w:rPr>
          <w:color w:val="231F20"/>
        </w:rPr>
        <w:t>secretarías</w:t>
      </w:r>
      <w:r>
        <w:rPr>
          <w:color w:val="231F20"/>
          <w:spacing w:val="-13"/>
        </w:rPr>
        <w:t> </w:t>
      </w:r>
      <w:r>
        <w:rPr>
          <w:color w:val="231F20"/>
        </w:rPr>
        <w:t>del</w:t>
      </w:r>
      <w:r>
        <w:rPr>
          <w:color w:val="231F20"/>
          <w:spacing w:val="-13"/>
        </w:rPr>
        <w:t> </w:t>
      </w:r>
      <w:r>
        <w:rPr>
          <w:color w:val="231F20"/>
        </w:rPr>
        <w:t>estado;</w:t>
      </w:r>
      <w:r>
        <w:rPr>
          <w:color w:val="231F20"/>
          <w:spacing w:val="-14"/>
        </w:rPr>
        <w:t> </w:t>
      </w:r>
      <w:r>
        <w:rPr>
          <w:color w:val="231F20"/>
        </w:rPr>
        <w:t>son</w:t>
      </w:r>
      <w:r>
        <w:rPr>
          <w:color w:val="231F20"/>
          <w:spacing w:val="-13"/>
        </w:rPr>
        <w:t> </w:t>
      </w:r>
      <w:r>
        <w:rPr>
          <w:color w:val="231F20"/>
        </w:rPr>
        <w:t>puestos</w:t>
      </w:r>
      <w:r>
        <w:rPr>
          <w:color w:val="231F20"/>
          <w:spacing w:val="-13"/>
        </w:rPr>
        <w:t> </w:t>
      </w:r>
      <w:r>
        <w:rPr>
          <w:color w:val="231F20"/>
        </w:rPr>
        <w:t>considerados de mucha responsabilidad, confianza y especialización, pues tienen a su cargo</w:t>
      </w:r>
      <w:r>
        <w:rPr>
          <w:color w:val="231F20"/>
          <w:spacing w:val="-14"/>
        </w:rPr>
        <w:t> </w:t>
      </w:r>
      <w:r>
        <w:rPr>
          <w:color w:val="231F20"/>
        </w:rPr>
        <w:t>tareas estratégicas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formulación</w:t>
      </w:r>
      <w:r>
        <w:rPr>
          <w:color w:val="231F20"/>
          <w:spacing w:val="-11"/>
        </w:rPr>
        <w:t> </w:t>
      </w:r>
      <w:r>
        <w:rPr>
          <w:color w:val="231F20"/>
        </w:rPr>
        <w:t>y</w:t>
      </w:r>
      <w:r>
        <w:rPr>
          <w:color w:val="231F20"/>
          <w:spacing w:val="-10"/>
        </w:rPr>
        <w:t> </w:t>
      </w:r>
      <w:r>
        <w:rPr>
          <w:color w:val="231F20"/>
        </w:rPr>
        <w:t>ejecución</w:t>
      </w:r>
      <w:r>
        <w:rPr>
          <w:color w:val="231F20"/>
          <w:spacing w:val="-11"/>
        </w:rPr>
        <w:t> </w:t>
      </w:r>
      <w:r>
        <w:rPr>
          <w:color w:val="231F20"/>
        </w:rPr>
        <w:t>de</w:t>
      </w:r>
      <w:r>
        <w:rPr>
          <w:color w:val="231F20"/>
          <w:spacing w:val="-10"/>
        </w:rPr>
        <w:t> </w:t>
      </w:r>
      <w:r>
        <w:rPr>
          <w:color w:val="231F20"/>
        </w:rPr>
        <w:t>las</w:t>
      </w:r>
      <w:r>
        <w:rPr>
          <w:color w:val="231F20"/>
          <w:spacing w:val="-11"/>
        </w:rPr>
        <w:t> </w:t>
      </w:r>
      <w:r>
        <w:rPr>
          <w:color w:val="231F20"/>
        </w:rPr>
        <w:t>políticas</w:t>
      </w:r>
      <w:r>
        <w:rPr>
          <w:color w:val="231F20"/>
          <w:spacing w:val="-11"/>
        </w:rPr>
        <w:t> </w:t>
      </w:r>
      <w:r>
        <w:rPr>
          <w:color w:val="231F20"/>
        </w:rPr>
        <w:t>públicas,</w:t>
      </w:r>
      <w:r>
        <w:rPr>
          <w:color w:val="231F20"/>
          <w:spacing w:val="-10"/>
        </w:rPr>
        <w:t> </w:t>
      </w:r>
      <w:r>
        <w:rPr>
          <w:color w:val="231F20"/>
        </w:rPr>
        <w:t>por</w:t>
      </w:r>
      <w:r>
        <w:rPr>
          <w:color w:val="231F20"/>
          <w:spacing w:val="-10"/>
        </w:rPr>
        <w:t> </w:t>
      </w:r>
      <w:r>
        <w:rPr>
          <w:color w:val="231F20"/>
        </w:rPr>
        <w:t>lo</w:t>
      </w:r>
      <w:r>
        <w:rPr>
          <w:color w:val="231F20"/>
          <w:spacing w:val="-11"/>
        </w:rPr>
        <w:t> </w:t>
      </w:r>
      <w:r>
        <w:rPr>
          <w:color w:val="231F20"/>
        </w:rPr>
        <w:t>cual</w:t>
      </w:r>
      <w:r>
        <w:rPr>
          <w:color w:val="231F20"/>
          <w:spacing w:val="-11"/>
        </w:rPr>
        <w:t> </w:t>
      </w:r>
      <w:r>
        <w:rPr>
          <w:color w:val="231F20"/>
        </w:rPr>
        <w:t>llaman la</w:t>
      </w:r>
      <w:r>
        <w:rPr>
          <w:color w:val="231F20"/>
          <w:spacing w:val="-3"/>
        </w:rPr>
        <w:t> </w:t>
      </w:r>
      <w:r>
        <w:rPr>
          <w:color w:val="231F20"/>
        </w:rPr>
        <w:t>atención</w:t>
      </w:r>
      <w:r>
        <w:rPr>
          <w:color w:val="231F20"/>
          <w:spacing w:val="-3"/>
        </w:rPr>
        <w:t> </w:t>
      </w:r>
      <w:r>
        <w:rPr>
          <w:color w:val="231F20"/>
        </w:rPr>
        <w:t>las</w:t>
      </w:r>
      <w:r>
        <w:rPr>
          <w:color w:val="231F20"/>
          <w:spacing w:val="-3"/>
        </w:rPr>
        <w:t> </w:t>
      </w:r>
      <w:r>
        <w:rPr>
          <w:color w:val="231F20"/>
        </w:rPr>
        <w:t>personas</w:t>
      </w:r>
      <w:r>
        <w:rPr>
          <w:color w:val="231F20"/>
          <w:spacing w:val="-3"/>
        </w:rPr>
        <w:t> </w:t>
      </w:r>
      <w:r>
        <w:rPr>
          <w:color w:val="231F20"/>
        </w:rPr>
        <w:t>que</w:t>
      </w:r>
      <w:r>
        <w:rPr>
          <w:color w:val="231F20"/>
          <w:spacing w:val="-3"/>
        </w:rPr>
        <w:t> </w:t>
      </w:r>
      <w:r>
        <w:rPr>
          <w:color w:val="231F20"/>
        </w:rPr>
        <w:t>cubren</w:t>
      </w:r>
      <w:r>
        <w:rPr>
          <w:color w:val="231F20"/>
          <w:spacing w:val="-3"/>
        </w:rPr>
        <w:t> </w:t>
      </w:r>
      <w:r>
        <w:rPr>
          <w:color w:val="231F20"/>
        </w:rPr>
        <w:t>esos</w:t>
      </w:r>
      <w:r>
        <w:rPr>
          <w:color w:val="231F20"/>
          <w:spacing w:val="-3"/>
        </w:rPr>
        <w:t> </w:t>
      </w:r>
      <w:r>
        <w:rPr>
          <w:color w:val="231F20"/>
        </w:rPr>
        <w:t>espacios.</w:t>
      </w:r>
      <w:r>
        <w:rPr>
          <w:color w:val="231F20"/>
          <w:spacing w:val="-14"/>
        </w:rPr>
        <w:t> </w:t>
      </w:r>
      <w:r>
        <w:rPr>
          <w:color w:val="231F20"/>
        </w:rPr>
        <w:t>Al</w:t>
      </w:r>
      <w:r>
        <w:rPr>
          <w:color w:val="231F20"/>
          <w:spacing w:val="-3"/>
        </w:rPr>
        <w:t> </w:t>
      </w:r>
      <w:r>
        <w:rPr>
          <w:color w:val="231F20"/>
        </w:rPr>
        <w:t>inicio</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gestión</w:t>
      </w:r>
      <w:r>
        <w:rPr>
          <w:color w:val="231F20"/>
          <w:spacing w:val="-3"/>
        </w:rPr>
        <w:t> </w:t>
      </w:r>
      <w:r>
        <w:rPr>
          <w:color w:val="231F20"/>
        </w:rPr>
        <w:t>2011-2017, únicamente en dos (Turismo y Desarrollo Social) de las 18 dependencias se nombró a mujeres, lo que equivale a </w:t>
      </w:r>
      <w:r>
        <w:rPr>
          <w:color w:val="231F20"/>
          <w:spacing w:val="-3"/>
        </w:rPr>
        <w:t>11% </w:t>
      </w:r>
      <w:r>
        <w:rPr>
          <w:color w:val="231F20"/>
        </w:rPr>
        <w:t>(</w:t>
      </w:r>
      <w:r>
        <w:rPr>
          <w:i/>
          <w:color w:val="231F20"/>
        </w:rPr>
        <w:t>cf</w:t>
      </w:r>
      <w:r>
        <w:rPr>
          <w:color w:val="231F20"/>
        </w:rPr>
        <w:t>. Cuadro 5).</w:t>
      </w:r>
    </w:p>
    <w:p>
      <w:pPr>
        <w:pStyle w:val="BodyText"/>
        <w:spacing w:line="249" w:lineRule="auto"/>
        <w:ind w:left="117" w:right="100" w:firstLine="226"/>
        <w:jc w:val="both"/>
      </w:pPr>
      <w:r>
        <w:rPr>
          <w:color w:val="231F20"/>
        </w:rPr>
        <w:t>Ello indica que, al menos en la presente administración estatal, existe un des- equilibrio en cuanto a la asignación de responsabilidades políticas, pues no sólo los hombres</w:t>
      </w:r>
      <w:r>
        <w:rPr>
          <w:color w:val="231F20"/>
          <w:spacing w:val="-7"/>
        </w:rPr>
        <w:t> </w:t>
      </w:r>
      <w:r>
        <w:rPr>
          <w:color w:val="231F20"/>
        </w:rPr>
        <w:t>ocupan</w:t>
      </w:r>
      <w:r>
        <w:rPr>
          <w:color w:val="231F20"/>
          <w:spacing w:val="-7"/>
        </w:rPr>
        <w:t> </w:t>
      </w:r>
      <w:r>
        <w:rPr>
          <w:color w:val="231F20"/>
        </w:rPr>
        <w:t>la</w:t>
      </w:r>
      <w:r>
        <w:rPr>
          <w:color w:val="231F20"/>
          <w:spacing w:val="-7"/>
        </w:rPr>
        <w:t> </w:t>
      </w:r>
      <w:r>
        <w:rPr>
          <w:color w:val="231F20"/>
        </w:rPr>
        <w:t>secretarías</w:t>
      </w:r>
      <w:r>
        <w:rPr>
          <w:color w:val="231F20"/>
          <w:spacing w:val="-6"/>
        </w:rPr>
        <w:t> </w:t>
      </w:r>
      <w:r>
        <w:rPr>
          <w:color w:val="231F20"/>
        </w:rPr>
        <w:t>de</w:t>
      </w:r>
      <w:r>
        <w:rPr>
          <w:color w:val="231F20"/>
          <w:spacing w:val="-7"/>
        </w:rPr>
        <w:t> </w:t>
      </w:r>
      <w:r>
        <w:rPr>
          <w:color w:val="231F20"/>
        </w:rPr>
        <w:t>mayor</w:t>
      </w:r>
      <w:r>
        <w:rPr>
          <w:color w:val="231F20"/>
          <w:spacing w:val="-7"/>
        </w:rPr>
        <w:t> </w:t>
      </w:r>
      <w:r>
        <w:rPr>
          <w:color w:val="231F20"/>
        </w:rPr>
        <w:t>renombre</w:t>
      </w:r>
      <w:r>
        <w:rPr>
          <w:color w:val="231F20"/>
          <w:spacing w:val="-7"/>
        </w:rPr>
        <w:t> </w:t>
      </w:r>
      <w:r>
        <w:rPr>
          <w:color w:val="231F20"/>
        </w:rPr>
        <w:t>sino</w:t>
      </w:r>
      <w:r>
        <w:rPr>
          <w:color w:val="231F20"/>
          <w:spacing w:val="-6"/>
        </w:rPr>
        <w:t> </w:t>
      </w:r>
      <w:r>
        <w:rPr>
          <w:color w:val="231F20"/>
        </w:rPr>
        <w:t>que</w:t>
      </w:r>
      <w:r>
        <w:rPr>
          <w:color w:val="231F20"/>
          <w:spacing w:val="-7"/>
        </w:rPr>
        <w:t> </w:t>
      </w:r>
      <w:r>
        <w:rPr>
          <w:color w:val="231F20"/>
        </w:rPr>
        <w:t>son</w:t>
      </w:r>
      <w:r>
        <w:rPr>
          <w:color w:val="231F20"/>
          <w:spacing w:val="-7"/>
        </w:rPr>
        <w:t> </w:t>
      </w:r>
      <w:r>
        <w:rPr>
          <w:color w:val="231F20"/>
        </w:rPr>
        <w:t>numéricamente</w:t>
      </w:r>
      <w:r>
        <w:rPr>
          <w:color w:val="231F20"/>
          <w:spacing w:val="-7"/>
        </w:rPr>
        <w:t> </w:t>
      </w:r>
      <w:r>
        <w:rPr>
          <w:color w:val="231F20"/>
        </w:rPr>
        <w:t>ocho veces más que las mujeres; a quienes parece ser que se les sigue relacionando con tareas</w:t>
      </w:r>
      <w:r>
        <w:rPr>
          <w:color w:val="231F20"/>
          <w:spacing w:val="-14"/>
        </w:rPr>
        <w:t> </w:t>
      </w:r>
      <w:r>
        <w:rPr>
          <w:color w:val="231F20"/>
        </w:rPr>
        <w:t>consideradas</w:t>
      </w:r>
      <w:r>
        <w:rPr>
          <w:color w:val="231F20"/>
          <w:spacing w:val="-14"/>
        </w:rPr>
        <w:t> </w:t>
      </w:r>
      <w:r>
        <w:rPr>
          <w:color w:val="231F20"/>
        </w:rPr>
        <w:t>más</w:t>
      </w:r>
      <w:r>
        <w:rPr>
          <w:color w:val="231F20"/>
          <w:spacing w:val="-14"/>
        </w:rPr>
        <w:t> </w:t>
      </w:r>
      <w:r>
        <w:rPr>
          <w:color w:val="231F20"/>
        </w:rPr>
        <w:t>acordes</w:t>
      </w:r>
      <w:r>
        <w:rPr>
          <w:color w:val="231F20"/>
          <w:spacing w:val="-14"/>
        </w:rPr>
        <w:t> </w:t>
      </w:r>
      <w:r>
        <w:rPr>
          <w:color w:val="231F20"/>
        </w:rPr>
        <w:t>con</w:t>
      </w:r>
      <w:r>
        <w:rPr>
          <w:color w:val="231F20"/>
          <w:spacing w:val="-14"/>
        </w:rPr>
        <w:t> </w:t>
      </w:r>
      <w:r>
        <w:rPr>
          <w:color w:val="231F20"/>
        </w:rPr>
        <w:t>su</w:t>
      </w:r>
      <w:r>
        <w:rPr>
          <w:color w:val="231F20"/>
          <w:spacing w:val="-14"/>
        </w:rPr>
        <w:t> </w:t>
      </w:r>
      <w:r>
        <w:rPr>
          <w:color w:val="231F20"/>
        </w:rPr>
        <w:t>rol</w:t>
      </w:r>
      <w:r>
        <w:rPr>
          <w:color w:val="231F20"/>
          <w:spacing w:val="-14"/>
        </w:rPr>
        <w:t> </w:t>
      </w:r>
      <w:r>
        <w:rPr>
          <w:color w:val="231F20"/>
        </w:rPr>
        <w:t>de</w:t>
      </w:r>
      <w:r>
        <w:rPr>
          <w:color w:val="231F20"/>
          <w:spacing w:val="-14"/>
        </w:rPr>
        <w:t> </w:t>
      </w:r>
      <w:r>
        <w:rPr>
          <w:color w:val="231F20"/>
        </w:rPr>
        <w:t>género,</w:t>
      </w:r>
      <w:r>
        <w:rPr>
          <w:color w:val="231F20"/>
          <w:spacing w:val="-14"/>
        </w:rPr>
        <w:t> </w:t>
      </w:r>
      <w:r>
        <w:rPr>
          <w:color w:val="231F20"/>
        </w:rPr>
        <w:t>lo</w:t>
      </w:r>
      <w:r>
        <w:rPr>
          <w:color w:val="231F20"/>
          <w:spacing w:val="-14"/>
        </w:rPr>
        <w:t> </w:t>
      </w:r>
      <w:r>
        <w:rPr>
          <w:color w:val="231F20"/>
        </w:rPr>
        <w:t>cual</w:t>
      </w:r>
      <w:r>
        <w:rPr>
          <w:color w:val="231F20"/>
          <w:spacing w:val="-14"/>
        </w:rPr>
        <w:t> </w:t>
      </w:r>
      <w:r>
        <w:rPr>
          <w:color w:val="231F20"/>
        </w:rPr>
        <w:t>se</w:t>
      </w:r>
      <w:r>
        <w:rPr>
          <w:color w:val="231F20"/>
          <w:spacing w:val="-14"/>
        </w:rPr>
        <w:t> </w:t>
      </w:r>
      <w:r>
        <w:rPr>
          <w:color w:val="231F20"/>
        </w:rPr>
        <w:t>refleja</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presencia en el tipo de responsabilidades políticas que se les asignan, pues al menos en el caso de</w:t>
      </w:r>
      <w:r>
        <w:rPr>
          <w:color w:val="231F20"/>
          <w:spacing w:val="-5"/>
        </w:rPr>
        <w:t> </w:t>
      </w:r>
      <w:r>
        <w:rPr>
          <w:color w:val="231F20"/>
        </w:rPr>
        <w:t>la</w:t>
      </w:r>
      <w:r>
        <w:rPr>
          <w:color w:val="231F20"/>
          <w:spacing w:val="-5"/>
        </w:rPr>
        <w:t> </w:t>
      </w:r>
      <w:r>
        <w:rPr>
          <w:color w:val="231F20"/>
        </w:rPr>
        <w:t>Secretaría</w:t>
      </w:r>
      <w:r>
        <w:rPr>
          <w:color w:val="231F20"/>
          <w:spacing w:val="-4"/>
        </w:rPr>
        <w:t> </w:t>
      </w:r>
      <w:r>
        <w:rPr>
          <w:color w:val="231F20"/>
        </w:rPr>
        <w:t>de</w:t>
      </w:r>
      <w:r>
        <w:rPr>
          <w:color w:val="231F20"/>
          <w:spacing w:val="-5"/>
        </w:rPr>
        <w:t> </w:t>
      </w:r>
      <w:r>
        <w:rPr>
          <w:color w:val="231F20"/>
        </w:rPr>
        <w:t>Desarrollo</w:t>
      </w:r>
      <w:r>
        <w:rPr>
          <w:color w:val="231F20"/>
          <w:spacing w:val="-4"/>
        </w:rPr>
        <w:t> </w:t>
      </w:r>
      <w:r>
        <w:rPr>
          <w:color w:val="231F20"/>
        </w:rPr>
        <w:t>Social</w:t>
      </w:r>
      <w:r>
        <w:rPr>
          <w:color w:val="231F20"/>
          <w:spacing w:val="-5"/>
        </w:rPr>
        <w:t> </w:t>
      </w:r>
      <w:r>
        <w:rPr>
          <w:color w:val="231F20"/>
        </w:rPr>
        <w:t>está</w:t>
      </w:r>
      <w:r>
        <w:rPr>
          <w:color w:val="231F20"/>
          <w:spacing w:val="-5"/>
        </w:rPr>
        <w:t> </w:t>
      </w:r>
      <w:r>
        <w:rPr>
          <w:color w:val="231F20"/>
        </w:rPr>
        <w:t>vinculada</w:t>
      </w:r>
      <w:r>
        <w:rPr>
          <w:color w:val="231F20"/>
          <w:spacing w:val="-5"/>
        </w:rPr>
        <w:t> </w:t>
      </w:r>
      <w:r>
        <w:rPr>
          <w:color w:val="231F20"/>
        </w:rPr>
        <w:t>al</w:t>
      </w:r>
      <w:r>
        <w:rPr>
          <w:color w:val="231F20"/>
          <w:spacing w:val="-5"/>
        </w:rPr>
        <w:t> </w:t>
      </w:r>
      <w:r>
        <w:rPr>
          <w:color w:val="231F20"/>
        </w:rPr>
        <w:t>cuidado</w:t>
      </w:r>
      <w:r>
        <w:rPr>
          <w:color w:val="231F20"/>
          <w:spacing w:val="-5"/>
        </w:rPr>
        <w:t> </w:t>
      </w:r>
      <w:r>
        <w:rPr>
          <w:color w:val="231F20"/>
        </w:rPr>
        <w:t>o</w:t>
      </w:r>
      <w:r>
        <w:rPr>
          <w:color w:val="231F20"/>
          <w:spacing w:val="-5"/>
        </w:rPr>
        <w:t> </w:t>
      </w:r>
      <w:r>
        <w:rPr>
          <w:color w:val="231F20"/>
        </w:rPr>
        <w:t>bienestar</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per- sonas, sobre todo de los grupos vulnerados como son las personas adultas mayores, madres solteras, niños en situación de desventaja,</w:t>
      </w:r>
      <w:r>
        <w:rPr>
          <w:color w:val="231F20"/>
          <w:spacing w:val="-18"/>
        </w:rPr>
        <w:t> </w:t>
      </w:r>
      <w:r>
        <w:rPr>
          <w:color w:val="231F20"/>
        </w:rPr>
        <w:t>etcétera.</w:t>
      </w:r>
    </w:p>
    <w:p>
      <w:pPr>
        <w:pStyle w:val="BodyText"/>
        <w:spacing w:line="249" w:lineRule="auto"/>
        <w:ind w:left="117" w:right="101" w:firstLine="226"/>
        <w:jc w:val="both"/>
      </w:pPr>
      <w:r>
        <w:rPr>
          <w:i/>
          <w:color w:val="231F20"/>
        </w:rPr>
        <w:t>En el Senado</w:t>
      </w:r>
      <w:r>
        <w:rPr>
          <w:color w:val="231F20"/>
        </w:rPr>
        <w:t>. El pasado 1 de julio de 2012 se llevaron a cabo elecciones concu- rrentes</w:t>
      </w:r>
      <w:r>
        <w:rPr>
          <w:color w:val="231F20"/>
          <w:spacing w:val="-6"/>
        </w:rPr>
        <w:t> </w:t>
      </w:r>
      <w:r>
        <w:rPr>
          <w:color w:val="231F20"/>
        </w:rPr>
        <w:t>en</w:t>
      </w:r>
      <w:r>
        <w:rPr>
          <w:color w:val="231F20"/>
          <w:spacing w:val="-7"/>
        </w:rPr>
        <w:t> </w:t>
      </w:r>
      <w:r>
        <w:rPr>
          <w:color w:val="231F20"/>
        </w:rPr>
        <w:t>el</w:t>
      </w:r>
      <w:r>
        <w:rPr>
          <w:color w:val="231F20"/>
          <w:spacing w:val="-6"/>
        </w:rPr>
        <w:t> </w:t>
      </w:r>
      <w:r>
        <w:rPr>
          <w:color w:val="231F20"/>
        </w:rPr>
        <w:t>Estado</w:t>
      </w:r>
      <w:r>
        <w:rPr>
          <w:color w:val="231F20"/>
          <w:spacing w:val="-7"/>
        </w:rPr>
        <w:t> </w:t>
      </w:r>
      <w:r>
        <w:rPr>
          <w:color w:val="231F20"/>
        </w:rPr>
        <w:t>de</w:t>
      </w:r>
      <w:r>
        <w:rPr>
          <w:color w:val="231F20"/>
          <w:spacing w:val="-6"/>
        </w:rPr>
        <w:t> </w:t>
      </w:r>
      <w:r>
        <w:rPr>
          <w:color w:val="231F20"/>
        </w:rPr>
        <w:t>México,</w:t>
      </w:r>
      <w:r>
        <w:rPr>
          <w:color w:val="231F20"/>
          <w:spacing w:val="-6"/>
        </w:rPr>
        <w:t> </w:t>
      </w:r>
      <w:r>
        <w:rPr>
          <w:color w:val="231F20"/>
        </w:rPr>
        <w:t>por</w:t>
      </w:r>
      <w:r>
        <w:rPr>
          <w:color w:val="231F20"/>
          <w:spacing w:val="-6"/>
        </w:rPr>
        <w:t> </w:t>
      </w:r>
      <w:r>
        <w:rPr>
          <w:color w:val="231F20"/>
        </w:rPr>
        <w:t>lo</w:t>
      </w:r>
      <w:r>
        <w:rPr>
          <w:color w:val="231F20"/>
          <w:spacing w:val="-7"/>
        </w:rPr>
        <w:t> </w:t>
      </w:r>
      <w:r>
        <w:rPr>
          <w:color w:val="231F20"/>
        </w:rPr>
        <w:t>que</w:t>
      </w:r>
      <w:r>
        <w:rPr>
          <w:color w:val="231F20"/>
          <w:spacing w:val="-6"/>
        </w:rPr>
        <w:t> </w:t>
      </w:r>
      <w:r>
        <w:rPr>
          <w:color w:val="231F20"/>
        </w:rPr>
        <w:t>se</w:t>
      </w:r>
      <w:r>
        <w:rPr>
          <w:color w:val="231F20"/>
          <w:spacing w:val="-6"/>
        </w:rPr>
        <w:t> </w:t>
      </w:r>
      <w:r>
        <w:rPr>
          <w:color w:val="231F20"/>
        </w:rPr>
        <w:t>votó</w:t>
      </w:r>
      <w:r>
        <w:rPr>
          <w:color w:val="231F20"/>
          <w:spacing w:val="-6"/>
        </w:rPr>
        <w:t> </w:t>
      </w:r>
      <w:r>
        <w:rPr>
          <w:color w:val="231F20"/>
        </w:rPr>
        <w:t>para</w:t>
      </w:r>
      <w:r>
        <w:rPr>
          <w:color w:val="231F20"/>
          <w:spacing w:val="-6"/>
        </w:rPr>
        <w:t> </w:t>
      </w:r>
      <w:r>
        <w:rPr>
          <w:color w:val="231F20"/>
        </w:rPr>
        <w:t>elegir</w:t>
      </w:r>
      <w:r>
        <w:rPr>
          <w:color w:val="231F20"/>
          <w:spacing w:val="-7"/>
        </w:rPr>
        <w:t> </w:t>
      </w:r>
      <w:r>
        <w:rPr>
          <w:color w:val="231F20"/>
        </w:rPr>
        <w:t>presidente/a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repú- blica, senadores/as, diputados/as federales, diputados/as locales y</w:t>
      </w:r>
      <w:r>
        <w:rPr>
          <w:color w:val="231F20"/>
          <w:spacing w:val="-13"/>
        </w:rPr>
        <w:t> </w:t>
      </w:r>
      <w:r>
        <w:rPr>
          <w:color w:val="231F20"/>
        </w:rPr>
        <w:t>ayuntamientos.</w:t>
      </w:r>
    </w:p>
    <w:p>
      <w:pPr>
        <w:pStyle w:val="BodyText"/>
        <w:spacing w:line="249" w:lineRule="auto"/>
        <w:ind w:left="117" w:right="101" w:firstLine="226"/>
        <w:jc w:val="both"/>
      </w:pPr>
      <w:r>
        <w:rPr>
          <w:color w:val="231F20"/>
        </w:rPr>
        <w:t>En lo que al Senado se refiere, en el Estado de México, al igual que en las demás entidades federativas, se asignan dos al partido cuya planilla resulte ganadora y uno más</w:t>
      </w:r>
      <w:r>
        <w:rPr>
          <w:color w:val="231F20"/>
          <w:spacing w:val="-5"/>
        </w:rPr>
        <w:t> </w:t>
      </w:r>
      <w:r>
        <w:rPr>
          <w:color w:val="231F20"/>
        </w:rPr>
        <w:t>al</w:t>
      </w:r>
      <w:r>
        <w:rPr>
          <w:color w:val="231F20"/>
          <w:spacing w:val="-4"/>
        </w:rPr>
        <w:t> </w:t>
      </w:r>
      <w:r>
        <w:rPr>
          <w:color w:val="231F20"/>
        </w:rPr>
        <w:t>segundo</w:t>
      </w:r>
      <w:r>
        <w:rPr>
          <w:color w:val="231F20"/>
          <w:spacing w:val="-4"/>
        </w:rPr>
        <w:t> </w:t>
      </w:r>
      <w:r>
        <w:rPr>
          <w:color w:val="231F20"/>
        </w:rPr>
        <w:t>lugar;</w:t>
      </w:r>
      <w:r>
        <w:rPr>
          <w:color w:val="231F20"/>
          <w:spacing w:val="-5"/>
        </w:rPr>
        <w:t> </w:t>
      </w:r>
      <w:r>
        <w:rPr>
          <w:color w:val="231F20"/>
        </w:rPr>
        <w:t>por</w:t>
      </w:r>
      <w:r>
        <w:rPr>
          <w:color w:val="231F20"/>
          <w:spacing w:val="-4"/>
        </w:rPr>
        <w:t> </w:t>
      </w:r>
      <w:r>
        <w:rPr>
          <w:color w:val="231F20"/>
        </w:rPr>
        <w:t>primera</w:t>
      </w:r>
      <w:r>
        <w:rPr>
          <w:color w:val="231F20"/>
          <w:spacing w:val="-4"/>
        </w:rPr>
        <w:t> </w:t>
      </w:r>
      <w:r>
        <w:rPr>
          <w:color w:val="231F20"/>
        </w:rPr>
        <w:t>vez</w:t>
      </w:r>
      <w:r>
        <w:rPr>
          <w:color w:val="231F20"/>
          <w:spacing w:val="-4"/>
        </w:rPr>
        <w:t> </w:t>
      </w:r>
      <w:r>
        <w:rPr>
          <w:color w:val="231F20"/>
        </w:rPr>
        <w:t>un</w:t>
      </w:r>
      <w:r>
        <w:rPr>
          <w:color w:val="231F20"/>
          <w:spacing w:val="-4"/>
        </w:rPr>
        <w:t> </w:t>
      </w:r>
      <w:r>
        <w:rPr>
          <w:color w:val="231F20"/>
        </w:rPr>
        <w:t>partido</w:t>
      </w:r>
      <w:r>
        <w:rPr>
          <w:color w:val="231F20"/>
          <w:spacing w:val="-4"/>
        </w:rPr>
        <w:t> </w:t>
      </w:r>
      <w:r>
        <w:rPr>
          <w:color w:val="231F20"/>
        </w:rPr>
        <w:t>político</w:t>
      </w:r>
      <w:r>
        <w:rPr>
          <w:color w:val="231F20"/>
          <w:spacing w:val="-4"/>
        </w:rPr>
        <w:t> </w:t>
      </w:r>
      <w:r>
        <w:rPr>
          <w:color w:val="231F20"/>
        </w:rPr>
        <w:t>postuló</w:t>
      </w:r>
      <w:r>
        <w:rPr>
          <w:color w:val="231F20"/>
          <w:spacing w:val="-4"/>
        </w:rPr>
        <w:t> </w:t>
      </w:r>
      <w:r>
        <w:rPr>
          <w:color w:val="231F20"/>
        </w:rPr>
        <w:t>a</w:t>
      </w:r>
      <w:r>
        <w:rPr>
          <w:color w:val="231F20"/>
          <w:spacing w:val="-4"/>
        </w:rPr>
        <w:t> </w:t>
      </w:r>
      <w:r>
        <w:rPr>
          <w:color w:val="231F20"/>
        </w:rPr>
        <w:t>dos</w:t>
      </w:r>
      <w:r>
        <w:rPr>
          <w:color w:val="231F20"/>
          <w:spacing w:val="-4"/>
        </w:rPr>
        <w:t> </w:t>
      </w:r>
      <w:r>
        <w:rPr>
          <w:color w:val="231F20"/>
        </w:rPr>
        <w:t>candidatas</w:t>
      </w:r>
      <w:r>
        <w:rPr>
          <w:color w:val="231F20"/>
          <w:spacing w:val="-5"/>
        </w:rPr>
        <w:t> </w:t>
      </w:r>
      <w:r>
        <w:rPr>
          <w:color w:val="231F20"/>
        </w:rPr>
        <w:t>al Senado,</w:t>
      </w:r>
      <w:r>
        <w:rPr>
          <w:color w:val="231F20"/>
          <w:spacing w:val="-6"/>
        </w:rPr>
        <w:t> </w:t>
      </w:r>
      <w:r>
        <w:rPr>
          <w:color w:val="231F20"/>
        </w:rPr>
        <w:t>que</w:t>
      </w:r>
      <w:r>
        <w:rPr>
          <w:color w:val="231F20"/>
          <w:spacing w:val="-6"/>
        </w:rPr>
        <w:t> </w:t>
      </w:r>
      <w:r>
        <w:rPr>
          <w:color w:val="231F20"/>
        </w:rPr>
        <w:t>además</w:t>
      </w:r>
      <w:r>
        <w:rPr>
          <w:color w:val="231F20"/>
          <w:spacing w:val="-7"/>
        </w:rPr>
        <w:t> </w:t>
      </w:r>
      <w:r>
        <w:rPr>
          <w:color w:val="231F20"/>
        </w:rPr>
        <w:t>resultaron</w:t>
      </w:r>
      <w:r>
        <w:rPr>
          <w:color w:val="231F20"/>
          <w:spacing w:val="-6"/>
        </w:rPr>
        <w:t> </w:t>
      </w:r>
      <w:r>
        <w:rPr>
          <w:color w:val="231F20"/>
        </w:rPr>
        <w:t>electas;</w:t>
      </w:r>
      <w:r>
        <w:rPr>
          <w:color w:val="231F20"/>
          <w:spacing w:val="-7"/>
        </w:rPr>
        <w:t> </w:t>
      </w:r>
      <w:r>
        <w:rPr>
          <w:color w:val="231F20"/>
        </w:rPr>
        <w:t>se</w:t>
      </w:r>
      <w:r>
        <w:rPr>
          <w:color w:val="231F20"/>
          <w:spacing w:val="-6"/>
        </w:rPr>
        <w:t> </w:t>
      </w:r>
      <w:r>
        <w:rPr>
          <w:color w:val="231F20"/>
        </w:rPr>
        <w:t>trata</w:t>
      </w:r>
      <w:r>
        <w:rPr>
          <w:color w:val="231F20"/>
          <w:spacing w:val="-7"/>
        </w:rPr>
        <w:t> </w:t>
      </w:r>
      <w:r>
        <w:rPr>
          <w:color w:val="231F20"/>
        </w:rPr>
        <w:t>del</w:t>
      </w:r>
      <w:r>
        <w:rPr>
          <w:color w:val="231F20"/>
          <w:spacing w:val="-7"/>
        </w:rPr>
        <w:t> </w:t>
      </w:r>
      <w:r>
        <w:rPr>
          <w:color w:val="231F20"/>
          <w:w w:val="115"/>
          <w:sz w:val="16"/>
        </w:rPr>
        <w:t>pri</w:t>
      </w:r>
      <w:r>
        <w:rPr>
          <w:color w:val="231F20"/>
          <w:spacing w:val="-2"/>
          <w:w w:val="115"/>
          <w:sz w:val="16"/>
        </w:rPr>
        <w:t> </w:t>
      </w:r>
      <w:r>
        <w:rPr>
          <w:color w:val="231F20"/>
        </w:rPr>
        <w:t>con</w:t>
      </w:r>
      <w:r>
        <w:rPr>
          <w:color w:val="231F20"/>
          <w:spacing w:val="-7"/>
        </w:rPr>
        <w:t> </w:t>
      </w:r>
      <w:r>
        <w:rPr>
          <w:color w:val="231F20"/>
        </w:rPr>
        <w:t>María</w:t>
      </w:r>
      <w:r>
        <w:rPr>
          <w:color w:val="231F20"/>
          <w:spacing w:val="-6"/>
        </w:rPr>
        <w:t> </w:t>
      </w:r>
      <w:r>
        <w:rPr>
          <w:color w:val="231F20"/>
        </w:rPr>
        <w:t>Elena</w:t>
      </w:r>
      <w:r>
        <w:rPr>
          <w:color w:val="231F20"/>
          <w:spacing w:val="-7"/>
        </w:rPr>
        <w:t> </w:t>
      </w:r>
      <w:r>
        <w:rPr>
          <w:color w:val="231F20"/>
        </w:rPr>
        <w:t>Barrera</w:t>
      </w:r>
      <w:r>
        <w:rPr>
          <w:color w:val="231F20"/>
          <w:spacing w:val="-10"/>
        </w:rPr>
        <w:t> </w:t>
      </w:r>
      <w:r>
        <w:rPr>
          <w:color w:val="231F20"/>
          <w:spacing w:val="-3"/>
        </w:rPr>
        <w:t>Tapia </w:t>
      </w:r>
      <w:r>
        <w:rPr>
          <w:color w:val="231F20"/>
        </w:rPr>
        <w:t>y</w:t>
      </w:r>
      <w:r>
        <w:rPr>
          <w:color w:val="231F20"/>
          <w:spacing w:val="-15"/>
        </w:rPr>
        <w:t> </w:t>
      </w:r>
      <w:r>
        <w:rPr>
          <w:color w:val="231F20"/>
        </w:rPr>
        <w:t>Ana</w:t>
      </w:r>
      <w:r>
        <w:rPr>
          <w:color w:val="231F20"/>
          <w:spacing w:val="-4"/>
        </w:rPr>
        <w:t> </w:t>
      </w:r>
      <w:r>
        <w:rPr>
          <w:color w:val="231F20"/>
        </w:rPr>
        <w:t>Lilia</w:t>
      </w:r>
      <w:r>
        <w:rPr>
          <w:color w:val="231F20"/>
          <w:spacing w:val="-5"/>
        </w:rPr>
        <w:t> </w:t>
      </w:r>
      <w:r>
        <w:rPr>
          <w:color w:val="231F20"/>
        </w:rPr>
        <w:t>Herrera</w:t>
      </w:r>
      <w:r>
        <w:rPr>
          <w:color w:val="231F20"/>
          <w:spacing w:val="-15"/>
        </w:rPr>
        <w:t> </w:t>
      </w:r>
      <w:r>
        <w:rPr>
          <w:color w:val="231F20"/>
        </w:rPr>
        <w:t>Anzaldo;</w:t>
      </w:r>
      <w:r>
        <w:rPr>
          <w:color w:val="231F20"/>
          <w:spacing w:val="-4"/>
        </w:rPr>
        <w:t> </w:t>
      </w:r>
      <w:r>
        <w:rPr>
          <w:color w:val="231F20"/>
        </w:rPr>
        <w:t>el</w:t>
      </w:r>
      <w:r>
        <w:rPr>
          <w:color w:val="231F20"/>
          <w:spacing w:val="-4"/>
        </w:rPr>
        <w:t> </w:t>
      </w:r>
      <w:r>
        <w:rPr>
          <w:color w:val="231F20"/>
        </w:rPr>
        <w:t>segundo</w:t>
      </w:r>
      <w:r>
        <w:rPr>
          <w:color w:val="231F20"/>
          <w:spacing w:val="-4"/>
        </w:rPr>
        <w:t> </w:t>
      </w:r>
      <w:r>
        <w:rPr>
          <w:color w:val="231F20"/>
        </w:rPr>
        <w:t>lugar</w:t>
      </w:r>
      <w:r>
        <w:rPr>
          <w:color w:val="231F20"/>
          <w:spacing w:val="-5"/>
        </w:rPr>
        <w:t> </w:t>
      </w:r>
      <w:r>
        <w:rPr>
          <w:color w:val="231F20"/>
        </w:rPr>
        <w:t>lo</w:t>
      </w:r>
      <w:r>
        <w:rPr>
          <w:color w:val="231F20"/>
          <w:spacing w:val="-5"/>
        </w:rPr>
        <w:t> </w:t>
      </w:r>
      <w:r>
        <w:rPr>
          <w:color w:val="231F20"/>
        </w:rPr>
        <w:t>obtuvo</w:t>
      </w:r>
      <w:r>
        <w:rPr>
          <w:color w:val="231F20"/>
          <w:spacing w:val="-4"/>
        </w:rPr>
        <w:t> </w:t>
      </w:r>
      <w:r>
        <w:rPr>
          <w:color w:val="231F20"/>
        </w:rPr>
        <w:t>el</w:t>
      </w:r>
      <w:r>
        <w:rPr>
          <w:color w:val="231F20"/>
          <w:spacing w:val="-4"/>
        </w:rPr>
        <w:t> </w:t>
      </w:r>
      <w:r>
        <w:rPr>
          <w:color w:val="231F20"/>
          <w:w w:val="115"/>
          <w:sz w:val="16"/>
        </w:rPr>
        <w:t>prd</w:t>
      </w:r>
      <w:r>
        <w:rPr>
          <w:color w:val="231F20"/>
          <w:w w:val="115"/>
        </w:rPr>
        <w:t>,</w:t>
      </w:r>
      <w:r>
        <w:rPr>
          <w:color w:val="231F20"/>
          <w:spacing w:val="-11"/>
          <w:w w:val="115"/>
        </w:rPr>
        <w:t> </w:t>
      </w:r>
      <w:r>
        <w:rPr>
          <w:color w:val="231F20"/>
        </w:rPr>
        <w:t>por</w:t>
      </w:r>
      <w:r>
        <w:rPr>
          <w:color w:val="231F20"/>
          <w:spacing w:val="-4"/>
        </w:rPr>
        <w:t> </w:t>
      </w:r>
      <w:r>
        <w:rPr>
          <w:color w:val="231F20"/>
        </w:rPr>
        <w:t>lo</w:t>
      </w:r>
      <w:r>
        <w:rPr>
          <w:color w:val="231F20"/>
          <w:spacing w:val="-5"/>
        </w:rPr>
        <w:t> </w:t>
      </w:r>
      <w:r>
        <w:rPr>
          <w:color w:val="231F20"/>
        </w:rPr>
        <w:t>que</w:t>
      </w:r>
      <w:r>
        <w:rPr>
          <w:color w:val="231F20"/>
          <w:spacing w:val="-15"/>
        </w:rPr>
        <w:t> </w:t>
      </w:r>
      <w:r>
        <w:rPr>
          <w:color w:val="231F20"/>
        </w:rPr>
        <w:t>Alejandro Encinas Rodríguez, postulado por este partido, también se convirtió en </w:t>
      </w:r>
      <w:r>
        <w:rPr>
          <w:color w:val="231F20"/>
          <w:spacing w:val="-3"/>
        </w:rPr>
        <w:t>senador.</w:t>
      </w:r>
    </w:p>
    <w:p>
      <w:pPr>
        <w:pStyle w:val="BodyText"/>
        <w:spacing w:line="249" w:lineRule="auto"/>
        <w:ind w:left="117" w:right="101" w:firstLine="226"/>
        <w:jc w:val="both"/>
      </w:pPr>
      <w:r>
        <w:rPr>
          <w:color w:val="231F20"/>
        </w:rPr>
        <w:t>Resulta</w:t>
      </w:r>
      <w:r>
        <w:rPr>
          <w:color w:val="231F20"/>
          <w:spacing w:val="-10"/>
        </w:rPr>
        <w:t> </w:t>
      </w:r>
      <w:r>
        <w:rPr>
          <w:color w:val="231F20"/>
        </w:rPr>
        <w:t>interesante</w:t>
      </w:r>
      <w:r>
        <w:rPr>
          <w:color w:val="231F20"/>
          <w:spacing w:val="-11"/>
        </w:rPr>
        <w:t> </w:t>
      </w:r>
      <w:r>
        <w:rPr>
          <w:color w:val="231F20"/>
        </w:rPr>
        <w:t>el</w:t>
      </w:r>
      <w:r>
        <w:rPr>
          <w:color w:val="231F20"/>
          <w:spacing w:val="-10"/>
        </w:rPr>
        <w:t> </w:t>
      </w:r>
      <w:r>
        <w:rPr>
          <w:color w:val="231F20"/>
        </w:rPr>
        <w:t>hecho</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por</w:t>
      </w:r>
      <w:r>
        <w:rPr>
          <w:color w:val="231F20"/>
          <w:spacing w:val="-10"/>
        </w:rPr>
        <w:t> </w:t>
      </w:r>
      <w:r>
        <w:rPr>
          <w:color w:val="231F20"/>
        </w:rPr>
        <w:t>primera</w:t>
      </w:r>
      <w:r>
        <w:rPr>
          <w:color w:val="231F20"/>
          <w:spacing w:val="-10"/>
        </w:rPr>
        <w:t> </w:t>
      </w:r>
      <w:r>
        <w:rPr>
          <w:color w:val="231F20"/>
        </w:rPr>
        <w:t>vez</w:t>
      </w:r>
      <w:r>
        <w:rPr>
          <w:color w:val="231F20"/>
          <w:spacing w:val="-10"/>
        </w:rPr>
        <w:t> </w:t>
      </w:r>
      <w:r>
        <w:rPr>
          <w:color w:val="231F20"/>
        </w:rPr>
        <w:t>dos</w:t>
      </w:r>
      <w:r>
        <w:rPr>
          <w:color w:val="231F20"/>
          <w:spacing w:val="-11"/>
        </w:rPr>
        <w:t> </w:t>
      </w:r>
      <w:r>
        <w:rPr>
          <w:color w:val="231F20"/>
        </w:rPr>
        <w:t>mujeres</w:t>
      </w:r>
      <w:r>
        <w:rPr>
          <w:color w:val="231F20"/>
          <w:spacing w:val="-11"/>
        </w:rPr>
        <w:t> </w:t>
      </w:r>
      <w:r>
        <w:rPr>
          <w:color w:val="231F20"/>
        </w:rPr>
        <w:t>hayan</w:t>
      </w:r>
      <w:r>
        <w:rPr>
          <w:color w:val="231F20"/>
          <w:spacing w:val="-10"/>
        </w:rPr>
        <w:t> </w:t>
      </w:r>
      <w:r>
        <w:rPr>
          <w:color w:val="231F20"/>
        </w:rPr>
        <w:t>sido</w:t>
      </w:r>
      <w:r>
        <w:rPr>
          <w:color w:val="231F20"/>
          <w:spacing w:val="-10"/>
        </w:rPr>
        <w:t> </w:t>
      </w:r>
      <w:r>
        <w:rPr>
          <w:color w:val="231F20"/>
        </w:rPr>
        <w:t>prime- ro</w:t>
      </w:r>
      <w:r>
        <w:rPr>
          <w:color w:val="231F20"/>
          <w:spacing w:val="-10"/>
        </w:rPr>
        <w:t> </w:t>
      </w:r>
      <w:r>
        <w:rPr>
          <w:color w:val="231F20"/>
        </w:rPr>
        <w:t>postuladas</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partido</w:t>
      </w:r>
      <w:r>
        <w:rPr>
          <w:color w:val="231F20"/>
          <w:spacing w:val="-10"/>
        </w:rPr>
        <w:t> </w:t>
      </w:r>
      <w:r>
        <w:rPr>
          <w:color w:val="231F20"/>
        </w:rPr>
        <w:t>político</w:t>
      </w:r>
      <w:r>
        <w:rPr>
          <w:color w:val="231F20"/>
          <w:spacing w:val="-10"/>
        </w:rPr>
        <w:t> </w:t>
      </w:r>
      <w:r>
        <w:rPr>
          <w:color w:val="231F20"/>
        </w:rPr>
        <w:t>y</w:t>
      </w:r>
      <w:r>
        <w:rPr>
          <w:color w:val="231F20"/>
          <w:spacing w:val="-10"/>
        </w:rPr>
        <w:t> </w:t>
      </w:r>
      <w:r>
        <w:rPr>
          <w:color w:val="231F20"/>
        </w:rPr>
        <w:t>luego</w:t>
      </w:r>
      <w:r>
        <w:rPr>
          <w:color w:val="231F20"/>
          <w:spacing w:val="-10"/>
        </w:rPr>
        <w:t> </w:t>
      </w:r>
      <w:r>
        <w:rPr>
          <w:color w:val="231F20"/>
        </w:rPr>
        <w:t>votadas</w:t>
      </w:r>
      <w:r>
        <w:rPr>
          <w:color w:val="231F20"/>
          <w:spacing w:val="-10"/>
        </w:rPr>
        <w:t> </w:t>
      </w:r>
      <w:r>
        <w:rPr>
          <w:color w:val="231F20"/>
        </w:rPr>
        <w:t>para</w:t>
      </w:r>
      <w:r>
        <w:rPr>
          <w:color w:val="231F20"/>
          <w:spacing w:val="-10"/>
        </w:rPr>
        <w:t> </w:t>
      </w:r>
      <w:r>
        <w:rPr>
          <w:color w:val="231F20"/>
        </w:rPr>
        <w:t>ocupar</w:t>
      </w:r>
      <w:r>
        <w:rPr>
          <w:color w:val="231F20"/>
          <w:spacing w:val="-10"/>
        </w:rPr>
        <w:t> </w:t>
      </w:r>
      <w:r>
        <w:rPr>
          <w:color w:val="231F20"/>
        </w:rPr>
        <w:t>los</w:t>
      </w:r>
      <w:r>
        <w:rPr>
          <w:color w:val="231F20"/>
          <w:spacing w:val="-10"/>
        </w:rPr>
        <w:t> </w:t>
      </w:r>
      <w:r>
        <w:rPr>
          <w:color w:val="231F20"/>
        </w:rPr>
        <w:t>escaños</w:t>
      </w:r>
      <w:r>
        <w:rPr>
          <w:color w:val="231F20"/>
          <w:spacing w:val="-10"/>
        </w:rPr>
        <w:t> </w:t>
      </w:r>
      <w:r>
        <w:rPr>
          <w:color w:val="231F20"/>
        </w:rPr>
        <w:t>que</w:t>
      </w:r>
      <w:r>
        <w:rPr>
          <w:color w:val="231F20"/>
          <w:spacing w:val="-10"/>
        </w:rPr>
        <w:t> </w:t>
      </w:r>
      <w:r>
        <w:rPr>
          <w:color w:val="231F20"/>
        </w:rPr>
        <w:t>bien pueden considerarse como los puestos de elección popular más importantes después de la gubernatura del Estado. Sin embargo, no debe perderse de vista que esta</w:t>
      </w:r>
      <w:r>
        <w:rPr>
          <w:color w:val="231F20"/>
          <w:spacing w:val="24"/>
        </w:rPr>
        <w:t> </w:t>
      </w:r>
      <w:r>
        <w:rPr>
          <w:color w:val="231F20"/>
        </w:rPr>
        <w:t>situa-</w:t>
      </w:r>
    </w:p>
    <w:p>
      <w:pPr>
        <w:pStyle w:val="BodyText"/>
        <w:spacing w:before="0"/>
      </w:pPr>
    </w:p>
    <w:p>
      <w:pPr>
        <w:pStyle w:val="BodyText"/>
        <w:spacing w:before="0"/>
        <w:rPr>
          <w:sz w:val="28"/>
        </w:rPr>
      </w:pPr>
    </w:p>
    <w:p>
      <w:pPr>
        <w:spacing w:line="180" w:lineRule="exact" w:before="1"/>
        <w:ind w:left="117" w:right="101" w:firstLine="226"/>
        <w:jc w:val="both"/>
        <w:rPr>
          <w:sz w:val="16"/>
        </w:rPr>
      </w:pPr>
      <w:r>
        <w:rPr>
          <w:color w:val="231F20"/>
          <w:position w:val="5"/>
          <w:sz w:val="11"/>
        </w:rPr>
        <w:t>8</w:t>
      </w:r>
      <w:r>
        <w:rPr>
          <w:color w:val="231F20"/>
          <w:spacing w:val="7"/>
          <w:position w:val="5"/>
          <w:sz w:val="11"/>
        </w:rPr>
        <w:t> </w:t>
      </w:r>
      <w:r>
        <w:rPr>
          <w:color w:val="231F20"/>
          <w:sz w:val="16"/>
        </w:rPr>
        <w:t>El</w:t>
      </w:r>
      <w:r>
        <w:rPr>
          <w:color w:val="231F20"/>
          <w:spacing w:val="-6"/>
          <w:sz w:val="16"/>
        </w:rPr>
        <w:t> </w:t>
      </w:r>
      <w:r>
        <w:rPr>
          <w:color w:val="231F20"/>
          <w:sz w:val="16"/>
        </w:rPr>
        <w:t>31</w:t>
      </w:r>
      <w:r>
        <w:rPr>
          <w:color w:val="231F20"/>
          <w:spacing w:val="-6"/>
          <w:sz w:val="16"/>
        </w:rPr>
        <w:t> </w:t>
      </w:r>
      <w:r>
        <w:rPr>
          <w:color w:val="231F20"/>
          <w:sz w:val="16"/>
        </w:rPr>
        <w:t>de</w:t>
      </w:r>
      <w:r>
        <w:rPr>
          <w:color w:val="231F20"/>
          <w:spacing w:val="-6"/>
          <w:sz w:val="16"/>
        </w:rPr>
        <w:t> </w:t>
      </w:r>
      <w:r>
        <w:rPr>
          <w:color w:val="231F20"/>
          <w:sz w:val="16"/>
        </w:rPr>
        <w:t>julio</w:t>
      </w:r>
      <w:r>
        <w:rPr>
          <w:color w:val="231F20"/>
          <w:spacing w:val="-6"/>
          <w:sz w:val="16"/>
        </w:rPr>
        <w:t> </w:t>
      </w:r>
      <w:r>
        <w:rPr>
          <w:color w:val="231F20"/>
          <w:sz w:val="16"/>
        </w:rPr>
        <w:t>de</w:t>
      </w:r>
      <w:r>
        <w:rPr>
          <w:color w:val="231F20"/>
          <w:spacing w:val="-6"/>
          <w:sz w:val="16"/>
        </w:rPr>
        <w:t> </w:t>
      </w:r>
      <w:r>
        <w:rPr>
          <w:color w:val="231F20"/>
          <w:sz w:val="16"/>
        </w:rPr>
        <w:t>2011,</w:t>
      </w:r>
      <w:r>
        <w:rPr>
          <w:color w:val="231F20"/>
          <w:spacing w:val="-6"/>
          <w:sz w:val="16"/>
        </w:rPr>
        <w:t> </w:t>
      </w:r>
      <w:r>
        <w:rPr>
          <w:color w:val="231F20"/>
          <w:sz w:val="16"/>
        </w:rPr>
        <w:t>este</w:t>
      </w:r>
      <w:r>
        <w:rPr>
          <w:color w:val="231F20"/>
          <w:spacing w:val="-6"/>
          <w:sz w:val="16"/>
        </w:rPr>
        <w:t> </w:t>
      </w:r>
      <w:r>
        <w:rPr>
          <w:color w:val="231F20"/>
          <w:sz w:val="16"/>
        </w:rPr>
        <w:t>partido</w:t>
      </w:r>
      <w:r>
        <w:rPr>
          <w:color w:val="231F20"/>
          <w:spacing w:val="-6"/>
          <w:sz w:val="16"/>
        </w:rPr>
        <w:t> </w:t>
      </w:r>
      <w:r>
        <w:rPr>
          <w:color w:val="231F20"/>
          <w:sz w:val="16"/>
        </w:rPr>
        <w:t>aprobó</w:t>
      </w:r>
      <w:r>
        <w:rPr>
          <w:color w:val="231F20"/>
          <w:spacing w:val="-6"/>
          <w:sz w:val="16"/>
        </w:rPr>
        <w:t> </w:t>
      </w:r>
      <w:r>
        <w:rPr>
          <w:color w:val="231F20"/>
          <w:sz w:val="16"/>
        </w:rPr>
        <w:t>reformas</w:t>
      </w:r>
      <w:r>
        <w:rPr>
          <w:color w:val="231F20"/>
          <w:spacing w:val="-6"/>
          <w:sz w:val="16"/>
        </w:rPr>
        <w:t> </w:t>
      </w:r>
      <w:r>
        <w:rPr>
          <w:color w:val="231F20"/>
          <w:sz w:val="16"/>
        </w:rPr>
        <w:t>estatutarias;</w:t>
      </w:r>
      <w:r>
        <w:rPr>
          <w:color w:val="231F20"/>
          <w:spacing w:val="-6"/>
          <w:sz w:val="16"/>
        </w:rPr>
        <w:t> </w:t>
      </w:r>
      <w:r>
        <w:rPr>
          <w:color w:val="231F20"/>
          <w:sz w:val="16"/>
        </w:rPr>
        <w:t>uno</w:t>
      </w:r>
      <w:r>
        <w:rPr>
          <w:color w:val="231F20"/>
          <w:spacing w:val="-6"/>
          <w:sz w:val="16"/>
        </w:rPr>
        <w:t> </w:t>
      </w:r>
      <w:r>
        <w:rPr>
          <w:color w:val="231F20"/>
          <w:sz w:val="16"/>
        </w:rPr>
        <w:t>de</w:t>
      </w:r>
      <w:r>
        <w:rPr>
          <w:color w:val="231F20"/>
          <w:spacing w:val="-6"/>
          <w:sz w:val="16"/>
        </w:rPr>
        <w:t> </w:t>
      </w:r>
      <w:r>
        <w:rPr>
          <w:color w:val="231F20"/>
          <w:sz w:val="16"/>
        </w:rPr>
        <w:t>los</w:t>
      </w:r>
      <w:r>
        <w:rPr>
          <w:color w:val="231F20"/>
          <w:spacing w:val="-6"/>
          <w:sz w:val="16"/>
        </w:rPr>
        <w:t> </w:t>
      </w:r>
      <w:r>
        <w:rPr>
          <w:color w:val="231F20"/>
          <w:sz w:val="16"/>
        </w:rPr>
        <w:t>cambios</w:t>
      </w:r>
      <w:r>
        <w:rPr>
          <w:color w:val="231F20"/>
          <w:spacing w:val="-6"/>
          <w:sz w:val="16"/>
        </w:rPr>
        <w:t> </w:t>
      </w:r>
      <w:r>
        <w:rPr>
          <w:color w:val="231F20"/>
          <w:sz w:val="16"/>
        </w:rPr>
        <w:t>aprobados</w:t>
      </w:r>
      <w:r>
        <w:rPr>
          <w:color w:val="231F20"/>
          <w:spacing w:val="-6"/>
          <w:sz w:val="16"/>
        </w:rPr>
        <w:t> </w:t>
      </w:r>
      <w:r>
        <w:rPr>
          <w:color w:val="231F20"/>
          <w:sz w:val="16"/>
        </w:rPr>
        <w:t>fue</w:t>
      </w:r>
      <w:r>
        <w:rPr>
          <w:color w:val="231F20"/>
          <w:spacing w:val="-6"/>
          <w:sz w:val="16"/>
        </w:rPr>
        <w:t> </w:t>
      </w:r>
      <w:r>
        <w:rPr>
          <w:color w:val="231F20"/>
          <w:sz w:val="16"/>
        </w:rPr>
        <w:t>el nombre y a partir de entonces se denominó Movimiento</w:t>
      </w:r>
      <w:r>
        <w:rPr>
          <w:color w:val="231F20"/>
          <w:spacing w:val="-11"/>
          <w:sz w:val="16"/>
        </w:rPr>
        <w:t> </w:t>
      </w:r>
      <w:r>
        <w:rPr>
          <w:color w:val="231F20"/>
          <w:sz w:val="16"/>
        </w:rPr>
        <w:t>Ciudadano.</w:t>
      </w:r>
    </w:p>
    <w:p>
      <w:pPr>
        <w:spacing w:after="0" w:line="180" w:lineRule="exact"/>
        <w:jc w:val="both"/>
        <w:rPr>
          <w:sz w:val="16"/>
        </w:rPr>
        <w:sectPr>
          <w:pgSz w:w="8790" w:h="13040"/>
          <w:pgMar w:header="1052" w:footer="0" w:top="1240" w:bottom="280" w:left="960" w:right="860"/>
        </w:sectPr>
      </w:pPr>
    </w:p>
    <w:p>
      <w:pPr>
        <w:pStyle w:val="BodyText"/>
        <w:spacing w:before="4"/>
        <w:rPr>
          <w:sz w:val="28"/>
        </w:rPr>
      </w:pPr>
    </w:p>
    <w:p>
      <w:pPr>
        <w:pStyle w:val="BodyText"/>
        <w:spacing w:line="249" w:lineRule="auto" w:before="75"/>
        <w:ind w:left="103" w:right="114"/>
        <w:jc w:val="both"/>
      </w:pPr>
      <w:r>
        <w:rPr>
          <w:color w:val="231F20"/>
        </w:rPr>
        <w:t>ción contrasta con la presencia de las mujeres en puestos que también son importan- tes como las secretarías de Estado, las diputaciones locales y los ayuntamientos; en los</w:t>
      </w:r>
      <w:r>
        <w:rPr>
          <w:color w:val="231F20"/>
          <w:spacing w:val="-9"/>
        </w:rPr>
        <w:t> </w:t>
      </w:r>
      <w:r>
        <w:rPr>
          <w:color w:val="231F20"/>
        </w:rPr>
        <w:t>cuales</w:t>
      </w:r>
      <w:r>
        <w:rPr>
          <w:color w:val="231F20"/>
          <w:spacing w:val="-9"/>
        </w:rPr>
        <w:t> </w:t>
      </w:r>
      <w:r>
        <w:rPr>
          <w:color w:val="231F20"/>
        </w:rPr>
        <w:t>es</w:t>
      </w:r>
      <w:r>
        <w:rPr>
          <w:color w:val="231F20"/>
          <w:spacing w:val="-9"/>
        </w:rPr>
        <w:t> </w:t>
      </w:r>
      <w:r>
        <w:rPr>
          <w:color w:val="231F20"/>
        </w:rPr>
        <w:t>notoria</w:t>
      </w:r>
      <w:r>
        <w:rPr>
          <w:color w:val="231F20"/>
          <w:spacing w:val="-9"/>
        </w:rPr>
        <w:t> </w:t>
      </w:r>
      <w:r>
        <w:rPr>
          <w:color w:val="231F20"/>
        </w:rPr>
        <w:t>la</w:t>
      </w:r>
      <w:r>
        <w:rPr>
          <w:color w:val="231F20"/>
          <w:spacing w:val="-9"/>
        </w:rPr>
        <w:t> </w:t>
      </w:r>
      <w:r>
        <w:rPr>
          <w:color w:val="231F20"/>
        </w:rPr>
        <w:t>subrepresentación</w:t>
      </w:r>
      <w:r>
        <w:rPr>
          <w:color w:val="231F20"/>
          <w:spacing w:val="-8"/>
        </w:rPr>
        <w:t> </w:t>
      </w:r>
      <w:r>
        <w:rPr>
          <w:color w:val="231F20"/>
        </w:rPr>
        <w:t>política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razón</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el caso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mencionadas</w:t>
      </w:r>
      <w:r>
        <w:rPr>
          <w:color w:val="231F20"/>
          <w:spacing w:val="-9"/>
        </w:rPr>
        <w:t> </w:t>
      </w:r>
      <w:r>
        <w:rPr>
          <w:color w:val="231F20"/>
        </w:rPr>
        <w:t>senadoras</w:t>
      </w:r>
      <w:r>
        <w:rPr>
          <w:color w:val="231F20"/>
          <w:spacing w:val="-8"/>
        </w:rPr>
        <w:t> </w:t>
      </w:r>
      <w:r>
        <w:rPr>
          <w:color w:val="231F20"/>
        </w:rPr>
        <w:t>más</w:t>
      </w:r>
      <w:r>
        <w:rPr>
          <w:color w:val="231F20"/>
          <w:spacing w:val="-8"/>
        </w:rPr>
        <w:t> </w:t>
      </w:r>
      <w:r>
        <w:rPr>
          <w:color w:val="231F20"/>
        </w:rPr>
        <w:t>bien</w:t>
      </w:r>
      <w:r>
        <w:rPr>
          <w:color w:val="231F20"/>
          <w:spacing w:val="-8"/>
        </w:rPr>
        <w:t> </w:t>
      </w:r>
      <w:r>
        <w:rPr>
          <w:color w:val="231F20"/>
        </w:rPr>
        <w:t>parece</w:t>
      </w:r>
      <w:r>
        <w:rPr>
          <w:color w:val="231F20"/>
          <w:spacing w:val="-8"/>
        </w:rPr>
        <w:t> </w:t>
      </w:r>
      <w:r>
        <w:rPr>
          <w:color w:val="231F20"/>
        </w:rPr>
        <w:t>un</w:t>
      </w:r>
      <w:r>
        <w:rPr>
          <w:color w:val="231F20"/>
          <w:spacing w:val="-8"/>
        </w:rPr>
        <w:t> </w:t>
      </w:r>
      <w:r>
        <w:rPr>
          <w:color w:val="231F20"/>
        </w:rPr>
        <w:t>caso</w:t>
      </w:r>
      <w:r>
        <w:rPr>
          <w:color w:val="231F20"/>
          <w:spacing w:val="-8"/>
        </w:rPr>
        <w:t> </w:t>
      </w:r>
      <w:r>
        <w:rPr>
          <w:color w:val="231F20"/>
        </w:rPr>
        <w:t>fuera</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común</w:t>
      </w:r>
      <w:r>
        <w:rPr>
          <w:color w:val="231F20"/>
          <w:spacing w:val="-8"/>
        </w:rPr>
        <w:t> </w:t>
      </w:r>
      <w:r>
        <w:rPr>
          <w:color w:val="231F20"/>
        </w:rPr>
        <w:t>que</w:t>
      </w:r>
      <w:r>
        <w:rPr>
          <w:color w:val="231F20"/>
          <w:spacing w:val="-8"/>
        </w:rPr>
        <w:t> </w:t>
      </w:r>
      <w:r>
        <w:rPr>
          <w:color w:val="231F20"/>
        </w:rPr>
        <w:t>se debe</w:t>
      </w:r>
      <w:r>
        <w:rPr>
          <w:color w:val="231F20"/>
          <w:spacing w:val="-3"/>
        </w:rPr>
        <w:t> </w:t>
      </w:r>
      <w:r>
        <w:rPr>
          <w:color w:val="231F20"/>
        </w:rPr>
        <w:t>a</w:t>
      </w:r>
      <w:r>
        <w:rPr>
          <w:color w:val="231F20"/>
          <w:spacing w:val="-3"/>
        </w:rPr>
        <w:t> </w:t>
      </w:r>
      <w:r>
        <w:rPr>
          <w:color w:val="231F20"/>
        </w:rPr>
        <w:t>coyunturas</w:t>
      </w:r>
      <w:r>
        <w:rPr>
          <w:color w:val="231F20"/>
          <w:spacing w:val="-3"/>
        </w:rPr>
        <w:t> </w:t>
      </w:r>
      <w:r>
        <w:rPr>
          <w:color w:val="231F20"/>
        </w:rPr>
        <w:t>específicas</w:t>
      </w:r>
      <w:r>
        <w:rPr>
          <w:color w:val="231F20"/>
          <w:spacing w:val="-4"/>
        </w:rPr>
        <w:t> </w:t>
      </w:r>
      <w:r>
        <w:rPr>
          <w:color w:val="231F20"/>
        </w:rPr>
        <w:t>y</w:t>
      </w:r>
      <w:r>
        <w:rPr>
          <w:color w:val="231F20"/>
          <w:spacing w:val="-3"/>
        </w:rPr>
        <w:t> </w:t>
      </w:r>
      <w:r>
        <w:rPr>
          <w:color w:val="231F20"/>
        </w:rPr>
        <w:t>no</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existencia</w:t>
      </w:r>
      <w:r>
        <w:rPr>
          <w:color w:val="231F20"/>
          <w:spacing w:val="-4"/>
        </w:rPr>
        <w:t> </w:t>
      </w:r>
      <w:r>
        <w:rPr>
          <w:color w:val="231F20"/>
        </w:rPr>
        <w:t>de</w:t>
      </w:r>
      <w:r>
        <w:rPr>
          <w:color w:val="231F20"/>
          <w:spacing w:val="-3"/>
        </w:rPr>
        <w:t> </w:t>
      </w:r>
      <w:r>
        <w:rPr>
          <w:color w:val="231F20"/>
        </w:rPr>
        <w:t>condiciones</w:t>
      </w:r>
      <w:r>
        <w:rPr>
          <w:color w:val="231F20"/>
          <w:spacing w:val="-4"/>
        </w:rPr>
        <w:t> </w:t>
      </w:r>
      <w:r>
        <w:rPr>
          <w:color w:val="231F20"/>
        </w:rPr>
        <w:t>políticas,</w:t>
      </w:r>
      <w:r>
        <w:rPr>
          <w:color w:val="231F20"/>
          <w:spacing w:val="-4"/>
        </w:rPr>
        <w:t> </w:t>
      </w:r>
      <w:r>
        <w:rPr>
          <w:color w:val="231F20"/>
        </w:rPr>
        <w:t>económi- cas y sociales que propicien en lo general la presencia de las mujeres en los</w:t>
      </w:r>
      <w:r>
        <w:rPr>
          <w:color w:val="231F20"/>
          <w:spacing w:val="-23"/>
        </w:rPr>
        <w:t> </w:t>
      </w:r>
      <w:r>
        <w:rPr>
          <w:color w:val="231F20"/>
        </w:rPr>
        <w:t>espacios de poder público del Estado de</w:t>
      </w:r>
      <w:r>
        <w:rPr>
          <w:color w:val="231F20"/>
          <w:spacing w:val="-8"/>
        </w:rPr>
        <w:t> </w:t>
      </w:r>
      <w:r>
        <w:rPr>
          <w:color w:val="231F20"/>
        </w:rPr>
        <w:t>México.</w:t>
      </w:r>
    </w:p>
    <w:p>
      <w:pPr>
        <w:pStyle w:val="BodyText"/>
        <w:spacing w:line="249" w:lineRule="auto"/>
        <w:ind w:left="103" w:right="114" w:firstLine="226"/>
        <w:jc w:val="both"/>
      </w:pPr>
      <w:r>
        <w:rPr>
          <w:i/>
          <w:color w:val="231F20"/>
        </w:rPr>
        <w:t>En</w:t>
      </w:r>
      <w:r>
        <w:rPr>
          <w:i/>
          <w:color w:val="231F20"/>
          <w:spacing w:val="-5"/>
        </w:rPr>
        <w:t> </w:t>
      </w:r>
      <w:r>
        <w:rPr>
          <w:i/>
          <w:color w:val="231F20"/>
        </w:rPr>
        <w:t>las</w:t>
      </w:r>
      <w:r>
        <w:rPr>
          <w:i/>
          <w:color w:val="231F20"/>
          <w:spacing w:val="-5"/>
        </w:rPr>
        <w:t> </w:t>
      </w:r>
      <w:r>
        <w:rPr>
          <w:i/>
          <w:color w:val="231F20"/>
        </w:rPr>
        <w:t>diputaciones</w:t>
      </w:r>
      <w:r>
        <w:rPr>
          <w:color w:val="231F20"/>
        </w:rPr>
        <w:t>.</w:t>
      </w:r>
      <w:r>
        <w:rPr>
          <w:color w:val="231F20"/>
          <w:spacing w:val="-5"/>
        </w:rPr>
        <w:t> </w:t>
      </w:r>
      <w:r>
        <w:rPr>
          <w:color w:val="231F20"/>
        </w:rPr>
        <w:t>En</w:t>
      </w:r>
      <w:r>
        <w:rPr>
          <w:color w:val="231F20"/>
          <w:spacing w:val="-5"/>
        </w:rPr>
        <w:t> </w:t>
      </w:r>
      <w:r>
        <w:rPr>
          <w:color w:val="231F20"/>
        </w:rPr>
        <w:t>cuanto</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40</w:t>
      </w:r>
      <w:r>
        <w:rPr>
          <w:color w:val="231F20"/>
          <w:spacing w:val="-5"/>
        </w:rPr>
        <w:t> </w:t>
      </w:r>
      <w:r>
        <w:rPr>
          <w:color w:val="231F20"/>
        </w:rPr>
        <w:t>personas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eligen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entidad</w:t>
      </w:r>
      <w:r>
        <w:rPr>
          <w:color w:val="231F20"/>
          <w:spacing w:val="-6"/>
        </w:rPr>
        <w:t> </w:t>
      </w:r>
      <w:r>
        <w:rPr>
          <w:color w:val="231F20"/>
        </w:rPr>
        <w:t>mexi- quense</w:t>
      </w:r>
      <w:r>
        <w:rPr>
          <w:color w:val="231F20"/>
          <w:spacing w:val="-12"/>
        </w:rPr>
        <w:t> </w:t>
      </w:r>
      <w:r>
        <w:rPr>
          <w:color w:val="231F20"/>
        </w:rPr>
        <w:t>para</w:t>
      </w:r>
      <w:r>
        <w:rPr>
          <w:color w:val="231F20"/>
          <w:spacing w:val="-12"/>
        </w:rPr>
        <w:t> </w:t>
      </w:r>
      <w:r>
        <w:rPr>
          <w:color w:val="231F20"/>
        </w:rPr>
        <w:t>ocupar</w:t>
      </w:r>
      <w:r>
        <w:rPr>
          <w:color w:val="231F20"/>
          <w:spacing w:val="-12"/>
        </w:rPr>
        <w:t> </w:t>
      </w:r>
      <w:r>
        <w:rPr>
          <w:color w:val="231F20"/>
        </w:rPr>
        <w:t>una</w:t>
      </w:r>
      <w:r>
        <w:rPr>
          <w:color w:val="231F20"/>
          <w:spacing w:val="-12"/>
        </w:rPr>
        <w:t> </w:t>
      </w:r>
      <w:r>
        <w:rPr>
          <w:color w:val="231F20"/>
        </w:rPr>
        <w:t>curul</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cámara</w:t>
      </w:r>
      <w:r>
        <w:rPr>
          <w:color w:val="231F20"/>
          <w:spacing w:val="-12"/>
        </w:rPr>
        <w:t> </w:t>
      </w:r>
      <w:r>
        <w:rPr>
          <w:color w:val="231F20"/>
        </w:rPr>
        <w:t>baja</w:t>
      </w:r>
      <w:r>
        <w:rPr>
          <w:color w:val="231F20"/>
          <w:spacing w:val="-12"/>
        </w:rPr>
        <w:t> </w:t>
      </w:r>
      <w:r>
        <w:rPr>
          <w:color w:val="231F20"/>
        </w:rPr>
        <w:t>del</w:t>
      </w:r>
      <w:r>
        <w:rPr>
          <w:color w:val="231F20"/>
          <w:spacing w:val="-12"/>
        </w:rPr>
        <w:t> </w:t>
      </w:r>
      <w:r>
        <w:rPr>
          <w:color w:val="231F20"/>
        </w:rPr>
        <w:t>Congreso</w:t>
      </w:r>
      <w:r>
        <w:rPr>
          <w:color w:val="231F20"/>
          <w:spacing w:val="-12"/>
        </w:rPr>
        <w:t> </w:t>
      </w:r>
      <w:r>
        <w:rPr>
          <w:color w:val="231F20"/>
        </w:rPr>
        <w:t>Federal,</w:t>
      </w:r>
      <w:r>
        <w:rPr>
          <w:color w:val="231F20"/>
          <w:spacing w:val="-11"/>
        </w:rPr>
        <w:t> </w:t>
      </w:r>
      <w:r>
        <w:rPr>
          <w:color w:val="231F20"/>
        </w:rPr>
        <w:t>en</w:t>
      </w:r>
      <w:r>
        <w:rPr>
          <w:color w:val="231F20"/>
          <w:spacing w:val="-12"/>
        </w:rPr>
        <w:t> </w:t>
      </w:r>
      <w:r>
        <w:rPr>
          <w:color w:val="231F20"/>
        </w:rPr>
        <w:t>los</w:t>
      </w:r>
      <w:r>
        <w:rPr>
          <w:color w:val="231F20"/>
          <w:spacing w:val="-12"/>
        </w:rPr>
        <w:t> </w:t>
      </w:r>
      <w:r>
        <w:rPr>
          <w:color w:val="231F20"/>
        </w:rPr>
        <w:t>comicios de 2012 la coalición </w:t>
      </w:r>
      <w:r>
        <w:rPr>
          <w:color w:val="231F20"/>
          <w:w w:val="115"/>
          <w:sz w:val="16"/>
        </w:rPr>
        <w:t>pri</w:t>
      </w:r>
      <w:r>
        <w:rPr>
          <w:color w:val="231F20"/>
          <w:w w:val="115"/>
        </w:rPr>
        <w:t>-</w:t>
      </w:r>
      <w:r>
        <w:rPr>
          <w:color w:val="231F20"/>
          <w:w w:val="115"/>
          <w:sz w:val="16"/>
        </w:rPr>
        <w:t>pvem </w:t>
      </w:r>
      <w:r>
        <w:rPr>
          <w:color w:val="231F20"/>
        </w:rPr>
        <w:t>ganó 32 distritos (43.7% mujeres), la coalición </w:t>
      </w:r>
      <w:r>
        <w:rPr>
          <w:color w:val="231F20"/>
          <w:w w:val="115"/>
          <w:sz w:val="16"/>
        </w:rPr>
        <w:t>prd</w:t>
      </w:r>
      <w:r>
        <w:rPr>
          <w:color w:val="231F20"/>
          <w:w w:val="115"/>
        </w:rPr>
        <w:t>- </w:t>
      </w:r>
      <w:r>
        <w:rPr>
          <w:color w:val="231F20"/>
          <w:w w:val="115"/>
          <w:sz w:val="16"/>
        </w:rPr>
        <w:t>pt</w:t>
      </w:r>
      <w:r>
        <w:rPr>
          <w:color w:val="231F20"/>
          <w:w w:val="115"/>
        </w:rPr>
        <w:t>-</w:t>
      </w:r>
      <w:r>
        <w:rPr>
          <w:color w:val="231F20"/>
          <w:w w:val="115"/>
          <w:sz w:val="16"/>
        </w:rPr>
        <w:t>mc </w:t>
      </w:r>
      <w:r>
        <w:rPr>
          <w:color w:val="231F20"/>
        </w:rPr>
        <w:t>ganó siete distritos; (42.9% mujeres), y el </w:t>
      </w:r>
      <w:r>
        <w:rPr>
          <w:color w:val="231F20"/>
          <w:spacing w:val="-6"/>
          <w:w w:val="115"/>
          <w:sz w:val="16"/>
        </w:rPr>
        <w:t>pan </w:t>
      </w:r>
      <w:r>
        <w:rPr>
          <w:color w:val="231F20"/>
        </w:rPr>
        <w:t>sólo ganó un distrito y se trató de un hombre (</w:t>
      </w:r>
      <w:r>
        <w:rPr>
          <w:i/>
          <w:color w:val="231F20"/>
        </w:rPr>
        <w:t>cf</w:t>
      </w:r>
      <w:r>
        <w:rPr>
          <w:color w:val="231F20"/>
        </w:rPr>
        <w:t>. Cuadro</w:t>
      </w:r>
      <w:r>
        <w:rPr>
          <w:color w:val="231F20"/>
          <w:spacing w:val="-2"/>
        </w:rPr>
        <w:t> </w:t>
      </w:r>
      <w:r>
        <w:rPr>
          <w:color w:val="231F20"/>
        </w:rPr>
        <w:t>6).</w:t>
      </w:r>
    </w:p>
    <w:p>
      <w:pPr>
        <w:pStyle w:val="BodyText"/>
        <w:spacing w:line="249" w:lineRule="auto"/>
        <w:ind w:left="103" w:right="114" w:firstLine="226"/>
        <w:jc w:val="both"/>
      </w:pPr>
      <w:r>
        <w:rPr>
          <w:color w:val="231F20"/>
        </w:rPr>
        <w:t>Los</w:t>
      </w:r>
      <w:r>
        <w:rPr>
          <w:color w:val="231F20"/>
          <w:spacing w:val="-6"/>
        </w:rPr>
        <w:t> </w:t>
      </w:r>
      <w:r>
        <w:rPr>
          <w:color w:val="231F20"/>
        </w:rPr>
        <w:t>datos</w:t>
      </w:r>
      <w:r>
        <w:rPr>
          <w:color w:val="231F20"/>
          <w:spacing w:val="-6"/>
        </w:rPr>
        <w:t> </w:t>
      </w:r>
      <w:r>
        <w:rPr>
          <w:color w:val="231F20"/>
        </w:rPr>
        <w:t>mencionados</w:t>
      </w:r>
      <w:r>
        <w:rPr>
          <w:color w:val="231F20"/>
          <w:spacing w:val="-6"/>
        </w:rPr>
        <w:t> </w:t>
      </w:r>
      <w:r>
        <w:rPr>
          <w:color w:val="231F20"/>
        </w:rPr>
        <w:t>se</w:t>
      </w:r>
      <w:r>
        <w:rPr>
          <w:color w:val="231F20"/>
          <w:spacing w:val="-6"/>
        </w:rPr>
        <w:t> </w:t>
      </w:r>
      <w:r>
        <w:rPr>
          <w:color w:val="231F20"/>
        </w:rPr>
        <w:t>refieren</w:t>
      </w:r>
      <w:r>
        <w:rPr>
          <w:color w:val="231F20"/>
          <w:spacing w:val="-6"/>
        </w:rPr>
        <w:t> </w:t>
      </w:r>
      <w:r>
        <w:rPr>
          <w:color w:val="231F20"/>
        </w:rPr>
        <w:t>únicamente</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diputaciones</w:t>
      </w:r>
      <w:r>
        <w:rPr>
          <w:color w:val="231F20"/>
          <w:spacing w:val="-6"/>
        </w:rPr>
        <w:t> </w:t>
      </w:r>
      <w:r>
        <w:rPr>
          <w:color w:val="231F20"/>
        </w:rPr>
        <w:t>de</w:t>
      </w:r>
      <w:r>
        <w:rPr>
          <w:color w:val="231F20"/>
          <w:spacing w:val="-6"/>
        </w:rPr>
        <w:t> </w:t>
      </w:r>
      <w:r>
        <w:rPr>
          <w:color w:val="231F20"/>
        </w:rPr>
        <w:t>mayoría</w:t>
      </w:r>
      <w:r>
        <w:rPr>
          <w:color w:val="231F20"/>
          <w:spacing w:val="-6"/>
        </w:rPr>
        <w:t> </w:t>
      </w:r>
      <w:r>
        <w:rPr>
          <w:color w:val="231F20"/>
        </w:rPr>
        <w:t>rela- tiva</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muestran</w:t>
      </w:r>
      <w:r>
        <w:rPr>
          <w:color w:val="231F20"/>
          <w:spacing w:val="-10"/>
        </w:rPr>
        <w:t> </w:t>
      </w:r>
      <w:r>
        <w:rPr>
          <w:color w:val="231F20"/>
        </w:rPr>
        <w:t>las</w:t>
      </w:r>
      <w:r>
        <w:rPr>
          <w:color w:val="231F20"/>
          <w:spacing w:val="-10"/>
        </w:rPr>
        <w:t> </w:t>
      </w:r>
      <w:r>
        <w:rPr>
          <w:color w:val="231F20"/>
        </w:rPr>
        <w:t>de</w:t>
      </w:r>
      <w:r>
        <w:rPr>
          <w:color w:val="231F20"/>
          <w:spacing w:val="-10"/>
        </w:rPr>
        <w:t> </w:t>
      </w:r>
      <w:r>
        <w:rPr>
          <w:color w:val="231F20"/>
        </w:rPr>
        <w:t>representación</w:t>
      </w:r>
      <w:r>
        <w:rPr>
          <w:color w:val="231F20"/>
          <w:spacing w:val="-10"/>
        </w:rPr>
        <w:t> </w:t>
      </w:r>
      <w:r>
        <w:rPr>
          <w:color w:val="231F20"/>
        </w:rPr>
        <w:t>proporcional,</w:t>
      </w:r>
      <w:r>
        <w:rPr>
          <w:color w:val="231F20"/>
          <w:spacing w:val="-10"/>
        </w:rPr>
        <w:t> </w:t>
      </w:r>
      <w:r>
        <w:rPr>
          <w:color w:val="231F20"/>
        </w:rPr>
        <w:t>porque como</w:t>
      </w:r>
      <w:r>
        <w:rPr>
          <w:color w:val="231F20"/>
          <w:spacing w:val="-4"/>
        </w:rPr>
        <w:t> </w:t>
      </w:r>
      <w:r>
        <w:rPr>
          <w:color w:val="231F20"/>
        </w:rPr>
        <w:t>se</w:t>
      </w:r>
      <w:r>
        <w:rPr>
          <w:color w:val="231F20"/>
          <w:spacing w:val="-4"/>
        </w:rPr>
        <w:t> </w:t>
      </w:r>
      <w:r>
        <w:rPr>
          <w:color w:val="231F20"/>
        </w:rPr>
        <w:t>mencionó</w:t>
      </w:r>
      <w:r>
        <w:rPr>
          <w:color w:val="231F20"/>
          <w:spacing w:val="-4"/>
        </w:rPr>
        <w:t> </w:t>
      </w:r>
      <w:r>
        <w:rPr>
          <w:color w:val="231F20"/>
        </w:rPr>
        <w:t>líneas</w:t>
      </w:r>
      <w:r>
        <w:rPr>
          <w:color w:val="231F20"/>
          <w:spacing w:val="-4"/>
        </w:rPr>
        <w:t> </w:t>
      </w:r>
      <w:r>
        <w:rPr>
          <w:color w:val="231F20"/>
        </w:rPr>
        <w:t>arriba,</w:t>
      </w:r>
      <w:r>
        <w:rPr>
          <w:color w:val="231F20"/>
          <w:spacing w:val="-4"/>
        </w:rPr>
        <w:t> </w:t>
      </w:r>
      <w:r>
        <w:rPr>
          <w:color w:val="231F20"/>
        </w:rPr>
        <w:t>la</w:t>
      </w:r>
      <w:r>
        <w:rPr>
          <w:color w:val="231F20"/>
          <w:spacing w:val="-4"/>
        </w:rPr>
        <w:t> </w:t>
      </w:r>
      <w:r>
        <w:rPr>
          <w:color w:val="231F20"/>
        </w:rPr>
        <w:t>quinta</w:t>
      </w:r>
      <w:r>
        <w:rPr>
          <w:color w:val="231F20"/>
          <w:spacing w:val="-4"/>
        </w:rPr>
        <w:t> </w:t>
      </w:r>
      <w:r>
        <w:rPr>
          <w:color w:val="231F20"/>
        </w:rPr>
        <w:t>circunscripción</w:t>
      </w:r>
      <w:r>
        <w:rPr>
          <w:color w:val="231F20"/>
          <w:spacing w:val="-5"/>
        </w:rPr>
        <w:t> </w:t>
      </w:r>
      <w:r>
        <w:rPr>
          <w:color w:val="231F20"/>
        </w:rPr>
        <w:t>está</w:t>
      </w:r>
      <w:r>
        <w:rPr>
          <w:color w:val="231F20"/>
          <w:spacing w:val="-4"/>
        </w:rPr>
        <w:t> </w:t>
      </w:r>
      <w:r>
        <w:rPr>
          <w:color w:val="231F20"/>
        </w:rPr>
        <w:t>integrada</w:t>
      </w:r>
      <w:r>
        <w:rPr>
          <w:color w:val="231F20"/>
          <w:spacing w:val="-5"/>
        </w:rPr>
        <w:t> </w:t>
      </w:r>
      <w:r>
        <w:rPr>
          <w:color w:val="231F20"/>
        </w:rPr>
        <w:t>también</w:t>
      </w:r>
      <w:r>
        <w:rPr>
          <w:color w:val="231F20"/>
          <w:spacing w:val="-5"/>
        </w:rPr>
        <w:t> </w:t>
      </w:r>
      <w:r>
        <w:rPr>
          <w:color w:val="231F20"/>
        </w:rPr>
        <w:t>por los</w:t>
      </w:r>
      <w:r>
        <w:rPr>
          <w:color w:val="231F20"/>
          <w:spacing w:val="-12"/>
        </w:rPr>
        <w:t> </w:t>
      </w:r>
      <w:r>
        <w:rPr>
          <w:color w:val="231F20"/>
        </w:rPr>
        <w:t>estados</w:t>
      </w:r>
      <w:r>
        <w:rPr>
          <w:color w:val="231F20"/>
          <w:spacing w:val="-12"/>
        </w:rPr>
        <w:t> </w:t>
      </w:r>
      <w:r>
        <w:rPr>
          <w:color w:val="231F20"/>
        </w:rPr>
        <w:t>de</w:t>
      </w:r>
      <w:r>
        <w:rPr>
          <w:color w:val="231F20"/>
          <w:spacing w:val="-12"/>
        </w:rPr>
        <w:t> </w:t>
      </w:r>
      <w:r>
        <w:rPr>
          <w:color w:val="231F20"/>
        </w:rPr>
        <w:t>Colima,</w:t>
      </w:r>
      <w:r>
        <w:rPr>
          <w:color w:val="231F20"/>
          <w:spacing w:val="-12"/>
        </w:rPr>
        <w:t> </w:t>
      </w:r>
      <w:r>
        <w:rPr>
          <w:color w:val="231F20"/>
        </w:rPr>
        <w:t>Hidalgo</w:t>
      </w:r>
      <w:r>
        <w:rPr>
          <w:color w:val="231F20"/>
          <w:spacing w:val="-12"/>
        </w:rPr>
        <w:t> </w:t>
      </w:r>
      <w:r>
        <w:rPr>
          <w:color w:val="231F20"/>
        </w:rPr>
        <w:t>y</w:t>
      </w:r>
      <w:r>
        <w:rPr>
          <w:color w:val="231F20"/>
          <w:spacing w:val="-12"/>
        </w:rPr>
        <w:t> </w:t>
      </w:r>
      <w:r>
        <w:rPr>
          <w:color w:val="231F20"/>
        </w:rPr>
        <w:t>Michoacán.</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la</w:t>
      </w:r>
      <w:r>
        <w:rPr>
          <w:color w:val="231F20"/>
          <w:spacing w:val="-12"/>
        </w:rPr>
        <w:t> </w:t>
      </w:r>
      <w:r>
        <w:rPr>
          <w:color w:val="231F20"/>
        </w:rPr>
        <w:t>tabla</w:t>
      </w:r>
      <w:r>
        <w:rPr>
          <w:color w:val="231F20"/>
          <w:spacing w:val="-12"/>
        </w:rPr>
        <w:t> </w:t>
      </w:r>
      <w:r>
        <w:rPr>
          <w:color w:val="231F20"/>
        </w:rPr>
        <w:t>muestra</w:t>
      </w:r>
      <w:r>
        <w:rPr>
          <w:color w:val="231F20"/>
          <w:spacing w:val="-13"/>
        </w:rPr>
        <w:t> </w:t>
      </w:r>
      <w:r>
        <w:rPr>
          <w:color w:val="231F20"/>
        </w:rPr>
        <w:t>un</w:t>
      </w:r>
      <w:r>
        <w:rPr>
          <w:color w:val="231F20"/>
          <w:spacing w:val="-12"/>
        </w:rPr>
        <w:t> </w:t>
      </w:r>
      <w:r>
        <w:rPr>
          <w:color w:val="231F20"/>
        </w:rPr>
        <w:t>aspec- to positivo pues la diferencia en porcentajes entre las curules ocupadas por hombres y mujeres no es tan</w:t>
      </w:r>
      <w:r>
        <w:rPr>
          <w:color w:val="231F20"/>
          <w:spacing w:val="-3"/>
        </w:rPr>
        <w:t> </w:t>
      </w:r>
      <w:r>
        <w:rPr>
          <w:color w:val="231F20"/>
        </w:rPr>
        <w:t>amplia.</w:t>
      </w:r>
    </w:p>
    <w:p>
      <w:pPr>
        <w:pStyle w:val="BodyText"/>
        <w:spacing w:line="249" w:lineRule="auto"/>
        <w:ind w:left="103" w:right="114" w:firstLine="226"/>
        <w:jc w:val="both"/>
      </w:pPr>
      <w:r>
        <w:rPr>
          <w:color w:val="231F20"/>
        </w:rPr>
        <w:t>Una</w:t>
      </w:r>
      <w:r>
        <w:rPr>
          <w:color w:val="231F20"/>
          <w:spacing w:val="-10"/>
        </w:rPr>
        <w:t> </w:t>
      </w:r>
      <w:r>
        <w:rPr>
          <w:color w:val="231F20"/>
        </w:rPr>
        <w:t>posible</w:t>
      </w:r>
      <w:r>
        <w:rPr>
          <w:color w:val="231F20"/>
          <w:spacing w:val="-11"/>
        </w:rPr>
        <w:t> </w:t>
      </w:r>
      <w:r>
        <w:rPr>
          <w:color w:val="231F20"/>
        </w:rPr>
        <w:t>explicación</w:t>
      </w:r>
      <w:r>
        <w:rPr>
          <w:color w:val="231F20"/>
          <w:spacing w:val="-11"/>
        </w:rPr>
        <w:t> </w:t>
      </w:r>
      <w:r>
        <w:rPr>
          <w:color w:val="231F20"/>
        </w:rPr>
        <w:t>podemos</w:t>
      </w:r>
      <w:r>
        <w:rPr>
          <w:color w:val="231F20"/>
          <w:spacing w:val="-10"/>
        </w:rPr>
        <w:t> </w:t>
      </w:r>
      <w:r>
        <w:rPr>
          <w:color w:val="231F20"/>
        </w:rPr>
        <w:t>encontrarla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exigencia</w:t>
      </w:r>
      <w:r>
        <w:rPr>
          <w:color w:val="231F20"/>
          <w:spacing w:val="-11"/>
        </w:rPr>
        <w:t> </w:t>
      </w:r>
      <w:r>
        <w:rPr>
          <w:color w:val="231F20"/>
        </w:rPr>
        <w:t>por</w:t>
      </w:r>
      <w:r>
        <w:rPr>
          <w:color w:val="231F20"/>
          <w:spacing w:val="-10"/>
        </w:rPr>
        <w:t> </w:t>
      </w:r>
      <w:r>
        <w:rPr>
          <w:color w:val="231F20"/>
        </w:rPr>
        <w:t>parte</w:t>
      </w:r>
      <w:r>
        <w:rPr>
          <w:color w:val="231F20"/>
          <w:spacing w:val="-11"/>
        </w:rPr>
        <w:t> </w:t>
      </w:r>
      <w:r>
        <w:rPr>
          <w:color w:val="231F20"/>
        </w:rPr>
        <w:t>del</w:t>
      </w:r>
      <w:r>
        <w:rPr>
          <w:color w:val="231F20"/>
          <w:spacing w:val="-11"/>
        </w:rPr>
        <w:t> </w:t>
      </w:r>
      <w:r>
        <w:rPr>
          <w:color w:val="231F20"/>
          <w:w w:val="125"/>
          <w:sz w:val="16"/>
        </w:rPr>
        <w:t>ife</w:t>
      </w:r>
      <w:r>
        <w:rPr>
          <w:color w:val="231F20"/>
          <w:spacing w:val="-10"/>
          <w:w w:val="125"/>
          <w:sz w:val="16"/>
        </w:rPr>
        <w:t> </w:t>
      </w:r>
      <w:r>
        <w:rPr>
          <w:color w:val="231F20"/>
        </w:rPr>
        <w:t>a</w:t>
      </w:r>
      <w:r>
        <w:rPr>
          <w:color w:val="231F20"/>
          <w:spacing w:val="-10"/>
        </w:rPr>
        <w:t> </w:t>
      </w:r>
      <w:r>
        <w:rPr>
          <w:color w:val="231F20"/>
        </w:rPr>
        <w:t>los partidos</w:t>
      </w:r>
      <w:r>
        <w:rPr>
          <w:color w:val="231F20"/>
          <w:spacing w:val="-7"/>
        </w:rPr>
        <w:t> </w:t>
      </w:r>
      <w:r>
        <w:rPr>
          <w:color w:val="231F20"/>
        </w:rPr>
        <w:t>políticos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escenario</w:t>
      </w:r>
      <w:r>
        <w:rPr>
          <w:color w:val="231F20"/>
          <w:spacing w:val="-7"/>
        </w:rPr>
        <w:t> </w:t>
      </w:r>
      <w:r>
        <w:rPr>
          <w:color w:val="231F20"/>
        </w:rPr>
        <w:t>nacional</w:t>
      </w:r>
      <w:r>
        <w:rPr>
          <w:color w:val="231F20"/>
          <w:spacing w:val="-7"/>
        </w:rPr>
        <w:t> </w:t>
      </w:r>
      <w:r>
        <w:rPr>
          <w:color w:val="231F20"/>
        </w:rPr>
        <w:t>para</w:t>
      </w:r>
      <w:r>
        <w:rPr>
          <w:color w:val="231F20"/>
          <w:spacing w:val="-7"/>
        </w:rPr>
        <w:t> </w:t>
      </w:r>
      <w:r>
        <w:rPr>
          <w:color w:val="231F20"/>
        </w:rPr>
        <w:t>que</w:t>
      </w:r>
      <w:r>
        <w:rPr>
          <w:color w:val="231F20"/>
          <w:spacing w:val="-6"/>
        </w:rPr>
        <w:t> </w:t>
      </w:r>
      <w:r>
        <w:rPr>
          <w:color w:val="231F20"/>
        </w:rPr>
        <w:t>cumplan</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cuotas</w:t>
      </w:r>
      <w:r>
        <w:rPr>
          <w:color w:val="231F20"/>
          <w:spacing w:val="-7"/>
        </w:rPr>
        <w:t> </w:t>
      </w:r>
      <w:r>
        <w:rPr>
          <w:color w:val="231F20"/>
        </w:rPr>
        <w:t>de</w:t>
      </w:r>
      <w:r>
        <w:rPr>
          <w:color w:val="231F20"/>
          <w:spacing w:val="-6"/>
        </w:rPr>
        <w:t> </w:t>
      </w:r>
      <w:r>
        <w:rPr>
          <w:color w:val="231F20"/>
        </w:rPr>
        <w:t>género que marca el </w:t>
      </w:r>
      <w:r>
        <w:rPr>
          <w:i/>
          <w:color w:val="231F20"/>
          <w:w w:val="125"/>
          <w:sz w:val="16"/>
        </w:rPr>
        <w:t>cofipe </w:t>
      </w:r>
      <w:r>
        <w:rPr>
          <w:color w:val="231F20"/>
        </w:rPr>
        <w:t>en su artículo 219: “De la totalidad de solicitudes de registro, tanto de las candidaturas a diputados como de senadores que presenten los partidos políticos</w:t>
      </w:r>
      <w:r>
        <w:rPr>
          <w:color w:val="231F20"/>
          <w:spacing w:val="-13"/>
        </w:rPr>
        <w:t> </w:t>
      </w:r>
      <w:r>
        <w:rPr>
          <w:color w:val="231F20"/>
        </w:rPr>
        <w:t>o</w:t>
      </w:r>
      <w:r>
        <w:rPr>
          <w:color w:val="231F20"/>
          <w:spacing w:val="-13"/>
        </w:rPr>
        <w:t> </w:t>
      </w:r>
      <w:r>
        <w:rPr>
          <w:color w:val="231F20"/>
        </w:rPr>
        <w:t>las</w:t>
      </w:r>
      <w:r>
        <w:rPr>
          <w:color w:val="231F20"/>
          <w:spacing w:val="-13"/>
        </w:rPr>
        <w:t> </w:t>
      </w:r>
      <w:r>
        <w:rPr>
          <w:color w:val="231F20"/>
        </w:rPr>
        <w:t>coaliciones</w:t>
      </w:r>
      <w:r>
        <w:rPr>
          <w:color w:val="231F20"/>
          <w:spacing w:val="-13"/>
        </w:rPr>
        <w:t> </w:t>
      </w:r>
      <w:r>
        <w:rPr>
          <w:color w:val="231F20"/>
        </w:rPr>
        <w:t>ante</w:t>
      </w:r>
      <w:r>
        <w:rPr>
          <w:color w:val="231F20"/>
          <w:spacing w:val="-13"/>
        </w:rPr>
        <w:t> </w:t>
      </w:r>
      <w:r>
        <w:rPr>
          <w:color w:val="231F20"/>
        </w:rPr>
        <w:t>el</w:t>
      </w:r>
      <w:r>
        <w:rPr>
          <w:color w:val="231F20"/>
          <w:spacing w:val="-13"/>
        </w:rPr>
        <w:t> </w:t>
      </w:r>
      <w:r>
        <w:rPr>
          <w:color w:val="231F20"/>
        </w:rPr>
        <w:t>Instituto</w:t>
      </w:r>
      <w:r>
        <w:rPr>
          <w:color w:val="231F20"/>
          <w:spacing w:val="-13"/>
        </w:rPr>
        <w:t> </w:t>
      </w:r>
      <w:r>
        <w:rPr>
          <w:color w:val="231F20"/>
        </w:rPr>
        <w:t>Federal</w:t>
      </w:r>
      <w:r>
        <w:rPr>
          <w:color w:val="231F20"/>
          <w:spacing w:val="-12"/>
        </w:rPr>
        <w:t> </w:t>
      </w:r>
      <w:r>
        <w:rPr>
          <w:color w:val="231F20"/>
        </w:rPr>
        <w:t>Electoral,</w:t>
      </w:r>
      <w:r>
        <w:rPr>
          <w:color w:val="231F20"/>
          <w:spacing w:val="-13"/>
        </w:rPr>
        <w:t> </w:t>
      </w:r>
      <w:r>
        <w:rPr>
          <w:color w:val="231F20"/>
        </w:rPr>
        <w:t>deberán</w:t>
      </w:r>
      <w:r>
        <w:rPr>
          <w:color w:val="231F20"/>
          <w:spacing w:val="-13"/>
        </w:rPr>
        <w:t> </w:t>
      </w:r>
      <w:r>
        <w:rPr>
          <w:color w:val="231F20"/>
        </w:rPr>
        <w:t>integrarse</w:t>
      </w:r>
      <w:r>
        <w:rPr>
          <w:color w:val="231F20"/>
          <w:spacing w:val="-13"/>
        </w:rPr>
        <w:t> </w:t>
      </w:r>
      <w:r>
        <w:rPr>
          <w:color w:val="231F20"/>
        </w:rPr>
        <w:t>con</w:t>
      </w:r>
      <w:r>
        <w:rPr>
          <w:color w:val="231F20"/>
          <w:spacing w:val="-13"/>
        </w:rPr>
        <w:t> </w:t>
      </w:r>
      <w:r>
        <w:rPr>
          <w:color w:val="231F20"/>
        </w:rPr>
        <w:t>al menos el cuarenta por ciento de candidatos propietarios de un mismo género, procu- rando llegar a la paridad” </w:t>
      </w:r>
      <w:r>
        <w:rPr>
          <w:color w:val="231F20"/>
          <w:w w:val="125"/>
        </w:rPr>
        <w:t>(</w:t>
      </w:r>
      <w:r>
        <w:rPr>
          <w:i/>
          <w:color w:val="231F20"/>
          <w:w w:val="125"/>
          <w:sz w:val="16"/>
        </w:rPr>
        <w:t>dof</w:t>
      </w:r>
      <w:r>
        <w:rPr>
          <w:color w:val="231F20"/>
          <w:w w:val="125"/>
        </w:rPr>
        <w:t>, </w:t>
      </w:r>
      <w:r>
        <w:rPr>
          <w:color w:val="231F20"/>
        </w:rPr>
        <w:t>2008). Como ya se mencionó, en la primera ocasión que</w:t>
      </w:r>
      <w:r>
        <w:rPr>
          <w:color w:val="231F20"/>
          <w:spacing w:val="-13"/>
        </w:rPr>
        <w:t> </w:t>
      </w:r>
      <w:r>
        <w:rPr>
          <w:color w:val="231F20"/>
        </w:rPr>
        <w:t>incumplen</w:t>
      </w:r>
      <w:r>
        <w:rPr>
          <w:color w:val="231F20"/>
          <w:spacing w:val="-14"/>
        </w:rPr>
        <w:t> </w:t>
      </w:r>
      <w:r>
        <w:rPr>
          <w:color w:val="231F20"/>
        </w:rPr>
        <w:t>se</w:t>
      </w:r>
      <w:r>
        <w:rPr>
          <w:color w:val="231F20"/>
          <w:spacing w:val="-13"/>
        </w:rPr>
        <w:t> </w:t>
      </w:r>
      <w:r>
        <w:rPr>
          <w:color w:val="231F20"/>
        </w:rPr>
        <w:t>les</w:t>
      </w:r>
      <w:r>
        <w:rPr>
          <w:color w:val="231F20"/>
          <w:spacing w:val="-13"/>
        </w:rPr>
        <w:t> </w:t>
      </w:r>
      <w:r>
        <w:rPr>
          <w:color w:val="231F20"/>
        </w:rPr>
        <w:t>amonesta</w:t>
      </w:r>
      <w:r>
        <w:rPr>
          <w:color w:val="231F20"/>
          <w:spacing w:val="-14"/>
        </w:rPr>
        <w:t> </w:t>
      </w:r>
      <w:r>
        <w:rPr>
          <w:color w:val="231F20"/>
        </w:rPr>
        <w:t>públicamente</w:t>
      </w:r>
      <w:r>
        <w:rPr>
          <w:color w:val="231F20"/>
          <w:spacing w:val="-13"/>
        </w:rPr>
        <w:t> </w:t>
      </w:r>
      <w:r>
        <w:rPr>
          <w:color w:val="231F20"/>
        </w:rPr>
        <w:t>pero</w:t>
      </w:r>
      <w:r>
        <w:rPr>
          <w:color w:val="231F20"/>
          <w:spacing w:val="-13"/>
        </w:rPr>
        <w:t> </w:t>
      </w:r>
      <w:r>
        <w:rPr>
          <w:color w:val="231F20"/>
        </w:rPr>
        <w:t>en</w:t>
      </w:r>
      <w:r>
        <w:rPr>
          <w:color w:val="231F20"/>
          <w:spacing w:val="-13"/>
        </w:rPr>
        <w:t> </w:t>
      </w:r>
      <w:r>
        <w:rPr>
          <w:color w:val="231F20"/>
        </w:rPr>
        <w:t>caso</w:t>
      </w:r>
      <w:r>
        <w:rPr>
          <w:color w:val="231F20"/>
          <w:spacing w:val="-13"/>
        </w:rPr>
        <w:t> </w:t>
      </w:r>
      <w:r>
        <w:rPr>
          <w:color w:val="231F20"/>
        </w:rPr>
        <w:t>de</w:t>
      </w:r>
      <w:r>
        <w:rPr>
          <w:color w:val="231F20"/>
          <w:spacing w:val="-13"/>
        </w:rPr>
        <w:t> </w:t>
      </w:r>
      <w:r>
        <w:rPr>
          <w:color w:val="231F20"/>
        </w:rPr>
        <w:t>reincidencia</w:t>
      </w:r>
      <w:r>
        <w:rPr>
          <w:color w:val="231F20"/>
          <w:spacing w:val="-13"/>
        </w:rPr>
        <w:t> </w:t>
      </w:r>
      <w:r>
        <w:rPr>
          <w:color w:val="231F20"/>
        </w:rPr>
        <w:t>se</w:t>
      </w:r>
      <w:r>
        <w:rPr>
          <w:color w:val="231F20"/>
          <w:spacing w:val="-13"/>
        </w:rPr>
        <w:t> </w:t>
      </w:r>
      <w:r>
        <w:rPr>
          <w:color w:val="231F20"/>
        </w:rPr>
        <w:t>sanciona con la negativa del registro de las candidaturas correspondientes. Un ejemplo real se citó en líneas anteriores en el que varios partidos incumplieron las cuotas de género en las elecciones federales de 2012 por lo que fueron amonestados aunque después rectificaron.</w:t>
      </w:r>
    </w:p>
    <w:p>
      <w:pPr>
        <w:pStyle w:val="BodyText"/>
        <w:spacing w:line="249" w:lineRule="auto"/>
        <w:ind w:left="103" w:right="115" w:firstLine="226"/>
        <w:jc w:val="both"/>
      </w:pPr>
      <w:r>
        <w:rPr>
          <w:color w:val="231F20"/>
        </w:rPr>
        <w:t>Lo</w:t>
      </w:r>
      <w:r>
        <w:rPr>
          <w:color w:val="231F20"/>
          <w:spacing w:val="-9"/>
        </w:rPr>
        <w:t> </w:t>
      </w:r>
      <w:r>
        <w:rPr>
          <w:color w:val="231F20"/>
        </w:rPr>
        <w:t>anterior</w:t>
      </w:r>
      <w:r>
        <w:rPr>
          <w:color w:val="231F20"/>
          <w:spacing w:val="-10"/>
        </w:rPr>
        <w:t> </w:t>
      </w:r>
      <w:r>
        <w:rPr>
          <w:color w:val="231F20"/>
        </w:rPr>
        <w:t>es</w:t>
      </w:r>
      <w:r>
        <w:rPr>
          <w:color w:val="231F20"/>
          <w:spacing w:val="-9"/>
        </w:rPr>
        <w:t> </w:t>
      </w:r>
      <w:r>
        <w:rPr>
          <w:color w:val="231F20"/>
        </w:rPr>
        <w:t>una</w:t>
      </w:r>
      <w:r>
        <w:rPr>
          <w:color w:val="231F20"/>
          <w:spacing w:val="-9"/>
        </w:rPr>
        <w:t> </w:t>
      </w:r>
      <w:r>
        <w:rPr>
          <w:color w:val="231F20"/>
        </w:rPr>
        <w:t>muestra</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importancia</w:t>
      </w:r>
      <w:r>
        <w:rPr>
          <w:color w:val="231F20"/>
          <w:spacing w:val="-10"/>
        </w:rPr>
        <w:t> </w:t>
      </w:r>
      <w:r>
        <w:rPr>
          <w:color w:val="231F20"/>
        </w:rPr>
        <w:t>de</w:t>
      </w:r>
      <w:r>
        <w:rPr>
          <w:color w:val="231F20"/>
          <w:spacing w:val="-9"/>
        </w:rPr>
        <w:t> </w:t>
      </w:r>
      <w:r>
        <w:rPr>
          <w:color w:val="231F20"/>
        </w:rPr>
        <w:t>las</w:t>
      </w:r>
      <w:r>
        <w:rPr>
          <w:color w:val="231F20"/>
          <w:spacing w:val="-9"/>
        </w:rPr>
        <w:t> </w:t>
      </w:r>
      <w:r>
        <w:rPr>
          <w:color w:val="231F20"/>
        </w:rPr>
        <w:t>cuotas</w:t>
      </w:r>
      <w:r>
        <w:rPr>
          <w:color w:val="231F20"/>
          <w:spacing w:val="-10"/>
        </w:rPr>
        <w:t> </w:t>
      </w:r>
      <w:r>
        <w:rPr>
          <w:color w:val="231F20"/>
        </w:rPr>
        <w:t>de</w:t>
      </w:r>
      <w:r>
        <w:rPr>
          <w:color w:val="231F20"/>
          <w:spacing w:val="-9"/>
        </w:rPr>
        <w:t> </w:t>
      </w:r>
      <w:r>
        <w:rPr>
          <w:color w:val="231F20"/>
        </w:rPr>
        <w:t>género</w:t>
      </w:r>
      <w:r>
        <w:rPr>
          <w:color w:val="231F20"/>
          <w:spacing w:val="-9"/>
        </w:rPr>
        <w:t> </w:t>
      </w:r>
      <w:r>
        <w:rPr>
          <w:color w:val="231F20"/>
        </w:rPr>
        <w:t>para</w:t>
      </w:r>
      <w:r>
        <w:rPr>
          <w:color w:val="231F20"/>
          <w:spacing w:val="-9"/>
        </w:rPr>
        <w:t> </w:t>
      </w:r>
      <w:r>
        <w:rPr>
          <w:color w:val="231F20"/>
        </w:rPr>
        <w:t>propiciar que</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estén</w:t>
      </w:r>
      <w:r>
        <w:rPr>
          <w:color w:val="231F20"/>
          <w:spacing w:val="-5"/>
        </w:rPr>
        <w:t> </w:t>
      </w:r>
      <w:r>
        <w:rPr>
          <w:color w:val="231F20"/>
        </w:rPr>
        <w:t>presentes</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cargos</w:t>
      </w:r>
      <w:r>
        <w:rPr>
          <w:color w:val="231F20"/>
          <w:spacing w:val="-5"/>
        </w:rPr>
        <w:t> </w:t>
      </w:r>
      <w:r>
        <w:rPr>
          <w:color w:val="231F20"/>
        </w:rPr>
        <w:t>de</w:t>
      </w:r>
      <w:r>
        <w:rPr>
          <w:color w:val="231F20"/>
          <w:spacing w:val="-5"/>
        </w:rPr>
        <w:t> </w:t>
      </w:r>
      <w:r>
        <w:rPr>
          <w:color w:val="231F20"/>
        </w:rPr>
        <w:t>elección</w:t>
      </w:r>
      <w:r>
        <w:rPr>
          <w:color w:val="231F20"/>
          <w:spacing w:val="-5"/>
        </w:rPr>
        <w:t> </w:t>
      </w:r>
      <w:r>
        <w:rPr>
          <w:color w:val="231F20"/>
        </w:rPr>
        <w:t>popular;</w:t>
      </w:r>
      <w:r>
        <w:rPr>
          <w:color w:val="231F20"/>
          <w:spacing w:val="-5"/>
        </w:rPr>
        <w:t> </w:t>
      </w:r>
      <w:r>
        <w:rPr>
          <w:color w:val="231F20"/>
        </w:rPr>
        <w:t>si</w:t>
      </w:r>
      <w:r>
        <w:rPr>
          <w:color w:val="231F20"/>
          <w:spacing w:val="-5"/>
        </w:rPr>
        <w:t> </w:t>
      </w:r>
      <w:r>
        <w:rPr>
          <w:color w:val="231F20"/>
        </w:rPr>
        <w:t>el</w:t>
      </w:r>
      <w:r>
        <w:rPr>
          <w:color w:val="231F20"/>
          <w:spacing w:val="-5"/>
        </w:rPr>
        <w:t> </w:t>
      </w:r>
      <w:r>
        <w:rPr>
          <w:color w:val="231F20"/>
          <w:w w:val="115"/>
          <w:sz w:val="16"/>
        </w:rPr>
        <w:t>ife</w:t>
      </w:r>
      <w:r>
        <w:rPr>
          <w:color w:val="231F20"/>
          <w:spacing w:val="-1"/>
          <w:w w:val="115"/>
          <w:sz w:val="16"/>
        </w:rPr>
        <w:t> </w:t>
      </w:r>
      <w:r>
        <w:rPr>
          <w:color w:val="231F20"/>
        </w:rPr>
        <w:t>no</w:t>
      </w:r>
      <w:r>
        <w:rPr>
          <w:color w:val="231F20"/>
          <w:spacing w:val="-5"/>
        </w:rPr>
        <w:t> </w:t>
      </w:r>
      <w:r>
        <w:rPr>
          <w:color w:val="231F20"/>
        </w:rPr>
        <w:t>hubiese hecho la amonestación pública los datos mencionados seguramente serían otros y la subrepresentación de ellas sería</w:t>
      </w:r>
      <w:r>
        <w:rPr>
          <w:color w:val="231F20"/>
          <w:spacing w:val="-32"/>
        </w:rPr>
        <w:t> </w:t>
      </w:r>
      <w:r>
        <w:rPr>
          <w:color w:val="231F20"/>
        </w:rPr>
        <w:t>mayor.</w:t>
      </w:r>
    </w:p>
    <w:p>
      <w:pPr>
        <w:pStyle w:val="BodyText"/>
        <w:spacing w:line="249" w:lineRule="auto"/>
        <w:ind w:left="103" w:right="115" w:firstLine="226"/>
        <w:jc w:val="both"/>
      </w:pPr>
      <w:r>
        <w:rPr>
          <w:color w:val="231F20"/>
        </w:rPr>
        <w:t>No obstante, cuando miramos la situación de las diputaciones locales la situación cambia; en los comicios de 2012 también se eligieron representantes para la </w:t>
      </w:r>
      <w:r>
        <w:rPr>
          <w:color w:val="231F20"/>
          <w:sz w:val="17"/>
        </w:rPr>
        <w:t>LVIII </w:t>
      </w:r>
      <w:r>
        <w:rPr>
          <w:color w:val="231F20"/>
        </w:rPr>
        <w:t>Legislatura del Estado de México y por ambos principios, de mayoría relativa y re- presentación proporcional, del total de 75 diputaciones, en 12 las propietarias son mujeres, lo que equivale a 16% (</w:t>
      </w:r>
      <w:r>
        <w:rPr>
          <w:i/>
          <w:color w:val="231F20"/>
        </w:rPr>
        <w:t>cf</w:t>
      </w:r>
      <w:r>
        <w:rPr>
          <w:color w:val="231F20"/>
        </w:rPr>
        <w:t>. Cuadro 7).</w:t>
      </w:r>
    </w:p>
    <w:p>
      <w:pPr>
        <w:pStyle w:val="BodyText"/>
        <w:spacing w:line="249" w:lineRule="auto"/>
        <w:ind w:left="103" w:right="115" w:firstLine="226"/>
        <w:jc w:val="both"/>
      </w:pPr>
      <w:r>
        <w:rPr>
          <w:color w:val="231F20"/>
        </w:rPr>
        <w:t>Con</w:t>
      </w:r>
      <w:r>
        <w:rPr>
          <w:color w:val="231F20"/>
          <w:spacing w:val="-9"/>
        </w:rPr>
        <w:t> </w:t>
      </w:r>
      <w:r>
        <w:rPr>
          <w:color w:val="231F20"/>
        </w:rPr>
        <w:t>tales</w:t>
      </w:r>
      <w:r>
        <w:rPr>
          <w:color w:val="231F20"/>
          <w:spacing w:val="-10"/>
        </w:rPr>
        <w:t> </w:t>
      </w:r>
      <w:r>
        <w:rPr>
          <w:color w:val="231F20"/>
        </w:rPr>
        <w:t>datos</w:t>
      </w:r>
      <w:r>
        <w:rPr>
          <w:color w:val="231F20"/>
          <w:spacing w:val="-9"/>
        </w:rPr>
        <w:t> </w:t>
      </w:r>
      <w:r>
        <w:rPr>
          <w:color w:val="231F20"/>
        </w:rPr>
        <w:t>bien</w:t>
      </w:r>
      <w:r>
        <w:rPr>
          <w:color w:val="231F20"/>
          <w:spacing w:val="-9"/>
        </w:rPr>
        <w:t> </w:t>
      </w:r>
      <w:r>
        <w:rPr>
          <w:color w:val="231F20"/>
        </w:rPr>
        <w:t>podemos</w:t>
      </w:r>
      <w:r>
        <w:rPr>
          <w:color w:val="231F20"/>
          <w:spacing w:val="-9"/>
        </w:rPr>
        <w:t> </w:t>
      </w:r>
      <w:r>
        <w:rPr>
          <w:color w:val="231F20"/>
        </w:rPr>
        <w:t>preguntarnos</w:t>
      </w:r>
      <w:r>
        <w:rPr>
          <w:color w:val="231F20"/>
          <w:spacing w:val="-9"/>
        </w:rPr>
        <w:t> </w:t>
      </w:r>
      <w:r>
        <w:rPr>
          <w:color w:val="231F20"/>
        </w:rPr>
        <w:t>¿por</w:t>
      </w:r>
      <w:r>
        <w:rPr>
          <w:color w:val="231F20"/>
          <w:spacing w:val="-10"/>
        </w:rPr>
        <w:t> </w:t>
      </w:r>
      <w:r>
        <w:rPr>
          <w:color w:val="231F20"/>
        </w:rPr>
        <w:t>qué</w:t>
      </w:r>
      <w:r>
        <w:rPr>
          <w:color w:val="231F20"/>
          <w:spacing w:val="-9"/>
        </w:rPr>
        <w:t> </w:t>
      </w:r>
      <w:r>
        <w:rPr>
          <w:color w:val="231F20"/>
        </w:rPr>
        <w:t>los</w:t>
      </w:r>
      <w:r>
        <w:rPr>
          <w:color w:val="231F20"/>
          <w:spacing w:val="-10"/>
        </w:rPr>
        <w:t> </w:t>
      </w:r>
      <w:r>
        <w:rPr>
          <w:color w:val="231F20"/>
        </w:rPr>
        <w:t>porcentajes</w:t>
      </w:r>
      <w:r>
        <w:rPr>
          <w:color w:val="231F20"/>
          <w:spacing w:val="-9"/>
        </w:rPr>
        <w:t> </w:t>
      </w:r>
      <w:r>
        <w:rPr>
          <w:color w:val="231F20"/>
        </w:rPr>
        <w:t>en</w:t>
      </w:r>
      <w:r>
        <w:rPr>
          <w:color w:val="231F20"/>
          <w:spacing w:val="-10"/>
        </w:rPr>
        <w:t> </w:t>
      </w:r>
      <w:r>
        <w:rPr>
          <w:color w:val="231F20"/>
        </w:rPr>
        <w:t>cuanto</w:t>
      </w:r>
      <w:r>
        <w:rPr>
          <w:color w:val="231F20"/>
          <w:spacing w:val="-10"/>
        </w:rPr>
        <w:t> </w:t>
      </w:r>
      <w:r>
        <w:rPr>
          <w:color w:val="231F20"/>
        </w:rPr>
        <w:t>a</w:t>
      </w:r>
      <w:r>
        <w:rPr>
          <w:color w:val="231F20"/>
          <w:spacing w:val="-9"/>
        </w:rPr>
        <w:t> </w:t>
      </w:r>
      <w:r>
        <w:rPr>
          <w:color w:val="231F20"/>
        </w:rPr>
        <w:t>la presencia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disminuye</w:t>
      </w:r>
      <w:r>
        <w:rPr>
          <w:color w:val="231F20"/>
          <w:spacing w:val="-9"/>
        </w:rPr>
        <w:t> </w:t>
      </w:r>
      <w:r>
        <w:rPr>
          <w:color w:val="231F20"/>
        </w:rPr>
        <w:t>en</w:t>
      </w:r>
      <w:r>
        <w:rPr>
          <w:color w:val="231F20"/>
          <w:spacing w:val="-9"/>
        </w:rPr>
        <w:t> </w:t>
      </w:r>
      <w:r>
        <w:rPr>
          <w:color w:val="231F20"/>
        </w:rPr>
        <w:t>comparación</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diputaciones</w:t>
      </w:r>
      <w:r>
        <w:rPr>
          <w:color w:val="231F20"/>
          <w:spacing w:val="-9"/>
        </w:rPr>
        <w:t> </w:t>
      </w:r>
      <w:r>
        <w:rPr>
          <w:color w:val="231F20"/>
        </w:rPr>
        <w:t>federales,</w:t>
      </w:r>
      <w:r>
        <w:rPr>
          <w:color w:val="231F20"/>
          <w:spacing w:val="-9"/>
        </w:rPr>
        <w:t> </w:t>
      </w:r>
      <w:r>
        <w:rPr>
          <w:color w:val="231F20"/>
        </w:rPr>
        <w:t>si</w:t>
      </w:r>
    </w:p>
    <w:p>
      <w:pPr>
        <w:spacing w:after="0" w:line="249" w:lineRule="auto"/>
        <w:jc w:val="both"/>
        <w:sectPr>
          <w:pgSz w:w="8790" w:h="13040"/>
          <w:pgMar w:header="1052" w:footer="0" w:top="1240" w:bottom="280" w:left="860" w:right="960"/>
        </w:sectPr>
      </w:pPr>
    </w:p>
    <w:p>
      <w:pPr>
        <w:pStyle w:val="BodyText"/>
        <w:spacing w:before="4"/>
        <w:rPr>
          <w:sz w:val="28"/>
        </w:rPr>
      </w:pPr>
    </w:p>
    <w:p>
      <w:pPr>
        <w:pStyle w:val="BodyText"/>
        <w:spacing w:line="249" w:lineRule="auto" w:before="75"/>
        <w:ind w:left="117" w:right="101"/>
        <w:jc w:val="both"/>
      </w:pPr>
      <w:r>
        <w:rPr>
          <w:color w:val="231F20"/>
        </w:rPr>
        <w:t>en</w:t>
      </w:r>
      <w:r>
        <w:rPr>
          <w:color w:val="231F20"/>
          <w:spacing w:val="-13"/>
        </w:rPr>
        <w:t> </w:t>
      </w:r>
      <w:r>
        <w:rPr>
          <w:color w:val="231F20"/>
        </w:rPr>
        <w:t>ambos</w:t>
      </w:r>
      <w:r>
        <w:rPr>
          <w:color w:val="231F20"/>
          <w:spacing w:val="-13"/>
        </w:rPr>
        <w:t> </w:t>
      </w:r>
      <w:r>
        <w:rPr>
          <w:color w:val="231F20"/>
        </w:rPr>
        <w:t>casos</w:t>
      </w:r>
      <w:r>
        <w:rPr>
          <w:color w:val="231F20"/>
          <w:spacing w:val="-13"/>
        </w:rPr>
        <w:t> </w:t>
      </w:r>
      <w:r>
        <w:rPr>
          <w:color w:val="231F20"/>
        </w:rPr>
        <w:t>se</w:t>
      </w:r>
      <w:r>
        <w:rPr>
          <w:color w:val="231F20"/>
          <w:spacing w:val="-13"/>
        </w:rPr>
        <w:t> </w:t>
      </w:r>
      <w:r>
        <w:rPr>
          <w:color w:val="231F20"/>
        </w:rPr>
        <w:t>trata</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poder</w:t>
      </w:r>
      <w:r>
        <w:rPr>
          <w:color w:val="231F20"/>
          <w:spacing w:val="-13"/>
        </w:rPr>
        <w:t> </w:t>
      </w:r>
      <w:r>
        <w:rPr>
          <w:color w:val="231F20"/>
        </w:rPr>
        <w:t>legislativo</w:t>
      </w:r>
      <w:r>
        <w:rPr>
          <w:color w:val="231F20"/>
          <w:spacing w:val="-13"/>
        </w:rPr>
        <w:t> </w:t>
      </w:r>
      <w:r>
        <w:rPr>
          <w:color w:val="231F20"/>
        </w:rPr>
        <w:t>y</w:t>
      </w:r>
      <w:r>
        <w:rPr>
          <w:color w:val="231F20"/>
          <w:spacing w:val="-13"/>
        </w:rPr>
        <w:t> </w:t>
      </w:r>
      <w:r>
        <w:rPr>
          <w:color w:val="231F20"/>
        </w:rPr>
        <w:t>en</w:t>
      </w:r>
      <w:r>
        <w:rPr>
          <w:color w:val="231F20"/>
          <w:spacing w:val="-13"/>
        </w:rPr>
        <w:t> </w:t>
      </w:r>
      <w:r>
        <w:rPr>
          <w:color w:val="231F20"/>
        </w:rPr>
        <w:t>ambos</w:t>
      </w:r>
      <w:r>
        <w:rPr>
          <w:color w:val="231F20"/>
          <w:spacing w:val="-13"/>
        </w:rPr>
        <w:t> </w:t>
      </w:r>
      <w:r>
        <w:rPr>
          <w:color w:val="231F20"/>
        </w:rPr>
        <w:t>casos</w:t>
      </w:r>
      <w:r>
        <w:rPr>
          <w:color w:val="231F20"/>
          <w:spacing w:val="-13"/>
        </w:rPr>
        <w:t> </w:t>
      </w:r>
      <w:r>
        <w:rPr>
          <w:color w:val="231F20"/>
        </w:rPr>
        <w:t>se</w:t>
      </w:r>
      <w:r>
        <w:rPr>
          <w:color w:val="231F20"/>
          <w:spacing w:val="-13"/>
        </w:rPr>
        <w:t> </w:t>
      </w:r>
      <w:r>
        <w:rPr>
          <w:color w:val="231F20"/>
        </w:rPr>
        <w:t>trata</w:t>
      </w:r>
      <w:r>
        <w:rPr>
          <w:color w:val="231F20"/>
          <w:spacing w:val="-13"/>
        </w:rPr>
        <w:t> </w:t>
      </w:r>
      <w:r>
        <w:rPr>
          <w:color w:val="231F20"/>
        </w:rPr>
        <w:t>del</w:t>
      </w:r>
      <w:r>
        <w:rPr>
          <w:color w:val="231F20"/>
          <w:spacing w:val="-13"/>
        </w:rPr>
        <w:t> </w:t>
      </w:r>
      <w:r>
        <w:rPr>
          <w:color w:val="231F20"/>
        </w:rPr>
        <w:t>Estado</w:t>
      </w:r>
      <w:r>
        <w:rPr>
          <w:color w:val="231F20"/>
          <w:spacing w:val="-13"/>
        </w:rPr>
        <w:t> </w:t>
      </w:r>
      <w:r>
        <w:rPr>
          <w:color w:val="231F20"/>
        </w:rPr>
        <w:t>de México?</w:t>
      </w:r>
      <w:r>
        <w:rPr>
          <w:color w:val="231F20"/>
          <w:spacing w:val="-13"/>
        </w:rPr>
        <w:t> </w:t>
      </w:r>
      <w:r>
        <w:rPr>
          <w:color w:val="231F20"/>
        </w:rPr>
        <w:t>Una</w:t>
      </w:r>
      <w:r>
        <w:rPr>
          <w:color w:val="231F20"/>
          <w:spacing w:val="-13"/>
        </w:rPr>
        <w:t> </w:t>
      </w:r>
      <w:r>
        <w:rPr>
          <w:color w:val="231F20"/>
        </w:rPr>
        <w:t>posible</w:t>
      </w:r>
      <w:r>
        <w:rPr>
          <w:color w:val="231F20"/>
          <w:spacing w:val="-13"/>
        </w:rPr>
        <w:t> </w:t>
      </w:r>
      <w:r>
        <w:rPr>
          <w:color w:val="231F20"/>
        </w:rPr>
        <w:t>respuesta</w:t>
      </w:r>
      <w:r>
        <w:rPr>
          <w:color w:val="231F20"/>
          <w:spacing w:val="-13"/>
        </w:rPr>
        <w:t> </w:t>
      </w:r>
      <w:r>
        <w:rPr>
          <w:color w:val="231F20"/>
        </w:rPr>
        <w:t>también</w:t>
      </w:r>
      <w:r>
        <w:rPr>
          <w:color w:val="231F20"/>
          <w:spacing w:val="-13"/>
        </w:rPr>
        <w:t> </w:t>
      </w:r>
      <w:r>
        <w:rPr>
          <w:color w:val="231F20"/>
        </w:rPr>
        <w:t>podemos</w:t>
      </w:r>
      <w:r>
        <w:rPr>
          <w:color w:val="231F20"/>
          <w:spacing w:val="-13"/>
        </w:rPr>
        <w:t> </w:t>
      </w:r>
      <w:r>
        <w:rPr>
          <w:color w:val="231F20"/>
        </w:rPr>
        <w:t>encontrarla</w:t>
      </w:r>
      <w:r>
        <w:rPr>
          <w:color w:val="231F20"/>
          <w:spacing w:val="-14"/>
        </w:rPr>
        <w:t> </w:t>
      </w:r>
      <w:r>
        <w:rPr>
          <w:color w:val="231F20"/>
        </w:rPr>
        <w:t>en</w:t>
      </w:r>
      <w:r>
        <w:rPr>
          <w:color w:val="231F20"/>
          <w:spacing w:val="-13"/>
        </w:rPr>
        <w:t> </w:t>
      </w:r>
      <w:r>
        <w:rPr>
          <w:color w:val="231F20"/>
        </w:rPr>
        <w:t>la</w:t>
      </w:r>
      <w:r>
        <w:rPr>
          <w:color w:val="231F20"/>
          <w:spacing w:val="-13"/>
        </w:rPr>
        <w:t> </w:t>
      </w:r>
      <w:r>
        <w:rPr>
          <w:color w:val="231F20"/>
        </w:rPr>
        <w:t>legislación</w:t>
      </w:r>
      <w:r>
        <w:rPr>
          <w:color w:val="231F20"/>
          <w:spacing w:val="-14"/>
        </w:rPr>
        <w:t> </w:t>
      </w:r>
      <w:r>
        <w:rPr>
          <w:color w:val="231F20"/>
        </w:rPr>
        <w:t>electo- ral</w:t>
      </w:r>
      <w:r>
        <w:rPr>
          <w:color w:val="231F20"/>
          <w:spacing w:val="-12"/>
        </w:rPr>
        <w:t> </w:t>
      </w:r>
      <w:r>
        <w:rPr>
          <w:color w:val="231F20"/>
        </w:rPr>
        <w:t>que</w:t>
      </w:r>
      <w:r>
        <w:rPr>
          <w:color w:val="231F20"/>
          <w:spacing w:val="-12"/>
        </w:rPr>
        <w:t> </w:t>
      </w:r>
      <w:r>
        <w:rPr>
          <w:color w:val="231F20"/>
        </w:rPr>
        <w:t>tenemos</w:t>
      </w:r>
      <w:r>
        <w:rPr>
          <w:color w:val="231F20"/>
          <w:spacing w:val="-13"/>
        </w:rPr>
        <w:t> </w:t>
      </w:r>
      <w:r>
        <w:rPr>
          <w:color w:val="231F20"/>
        </w:rPr>
        <w:t>en</w:t>
      </w:r>
      <w:r>
        <w:rPr>
          <w:color w:val="231F20"/>
          <w:spacing w:val="-13"/>
        </w:rPr>
        <w:t> </w:t>
      </w:r>
      <w:r>
        <w:rPr>
          <w:color w:val="231F20"/>
        </w:rPr>
        <w:t>la</w:t>
      </w:r>
      <w:r>
        <w:rPr>
          <w:color w:val="231F20"/>
          <w:spacing w:val="-12"/>
        </w:rPr>
        <w:t> </w:t>
      </w:r>
      <w:r>
        <w:rPr>
          <w:color w:val="231F20"/>
        </w:rPr>
        <w:t>entidad,</w:t>
      </w:r>
      <w:r>
        <w:rPr>
          <w:color w:val="231F20"/>
          <w:spacing w:val="-13"/>
        </w:rPr>
        <w:t> </w:t>
      </w:r>
      <w:r>
        <w:rPr>
          <w:color w:val="231F20"/>
        </w:rPr>
        <w:t>que</w:t>
      </w:r>
      <w:r>
        <w:rPr>
          <w:color w:val="231F20"/>
          <w:spacing w:val="-12"/>
        </w:rPr>
        <w:t> </w:t>
      </w:r>
      <w:r>
        <w:rPr>
          <w:color w:val="231F20"/>
        </w:rPr>
        <w:t>es</w:t>
      </w:r>
      <w:r>
        <w:rPr>
          <w:color w:val="231F20"/>
          <w:spacing w:val="-13"/>
        </w:rPr>
        <w:t> </w:t>
      </w:r>
      <w:r>
        <w:rPr>
          <w:color w:val="231F20"/>
        </w:rPr>
        <w:t>muy</w:t>
      </w:r>
      <w:r>
        <w:rPr>
          <w:color w:val="231F20"/>
          <w:spacing w:val="-13"/>
        </w:rPr>
        <w:t> </w:t>
      </w:r>
      <w:r>
        <w:rPr>
          <w:color w:val="231F20"/>
        </w:rPr>
        <w:t>distinta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legislación</w:t>
      </w:r>
      <w:r>
        <w:rPr>
          <w:color w:val="231F20"/>
          <w:spacing w:val="-13"/>
        </w:rPr>
        <w:t> </w:t>
      </w:r>
      <w:r>
        <w:rPr>
          <w:color w:val="231F20"/>
        </w:rPr>
        <w:t>federal;</w:t>
      </w:r>
      <w:r>
        <w:rPr>
          <w:color w:val="231F20"/>
          <w:spacing w:val="-12"/>
        </w:rPr>
        <w:t> </w:t>
      </w:r>
      <w:r>
        <w:rPr>
          <w:color w:val="231F20"/>
        </w:rPr>
        <w:t>pues</w:t>
      </w:r>
      <w:r>
        <w:rPr>
          <w:color w:val="231F20"/>
          <w:spacing w:val="-12"/>
        </w:rPr>
        <w:t> </w:t>
      </w:r>
      <w:r>
        <w:rPr>
          <w:color w:val="231F20"/>
        </w:rPr>
        <w:t>el</w:t>
      </w:r>
      <w:r>
        <w:rPr>
          <w:color w:val="231F20"/>
          <w:spacing w:val="-13"/>
        </w:rPr>
        <w:t> </w:t>
      </w:r>
      <w:r>
        <w:rPr>
          <w:i/>
          <w:color w:val="231F20"/>
          <w:w w:val="115"/>
          <w:sz w:val="16"/>
        </w:rPr>
        <w:t>ceem </w:t>
      </w:r>
      <w:r>
        <w:rPr>
          <w:color w:val="231F20"/>
        </w:rPr>
        <w:t>establece</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partidos</w:t>
      </w:r>
      <w:r>
        <w:rPr>
          <w:color w:val="231F20"/>
          <w:spacing w:val="-8"/>
        </w:rPr>
        <w:t> </w:t>
      </w:r>
      <w:r>
        <w:rPr>
          <w:color w:val="231F20"/>
        </w:rPr>
        <w:t>políticos</w:t>
      </w:r>
      <w:r>
        <w:rPr>
          <w:color w:val="231F20"/>
          <w:spacing w:val="-8"/>
        </w:rPr>
        <w:t> </w:t>
      </w:r>
      <w:r>
        <w:rPr>
          <w:color w:val="231F20"/>
        </w:rPr>
        <w:t>“procurarán</w:t>
      </w:r>
      <w:r>
        <w:rPr>
          <w:color w:val="231F20"/>
          <w:spacing w:val="-9"/>
        </w:rPr>
        <w:t> </w:t>
      </w:r>
      <w:r>
        <w:rPr>
          <w:color w:val="231F20"/>
        </w:rPr>
        <w:t>[…]</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postulación</w:t>
      </w:r>
      <w:r>
        <w:rPr>
          <w:color w:val="231F20"/>
          <w:spacing w:val="-8"/>
        </w:rPr>
        <w:t> </w:t>
      </w:r>
      <w:r>
        <w:rPr>
          <w:color w:val="231F20"/>
        </w:rPr>
        <w:t>de</w:t>
      </w:r>
      <w:r>
        <w:rPr>
          <w:color w:val="231F20"/>
          <w:spacing w:val="-8"/>
        </w:rPr>
        <w:t> </w:t>
      </w:r>
      <w:r>
        <w:rPr>
          <w:color w:val="231F20"/>
        </w:rPr>
        <w:t>candidatos no</w:t>
      </w:r>
      <w:r>
        <w:rPr>
          <w:color w:val="231F20"/>
          <w:spacing w:val="-3"/>
        </w:rPr>
        <w:t> </w:t>
      </w:r>
      <w:r>
        <w:rPr>
          <w:color w:val="231F20"/>
        </w:rPr>
        <w:t>exceda</w:t>
      </w:r>
      <w:r>
        <w:rPr>
          <w:color w:val="231F20"/>
          <w:spacing w:val="-4"/>
        </w:rPr>
        <w:t> </w:t>
      </w:r>
      <w:r>
        <w:rPr>
          <w:color w:val="231F20"/>
        </w:rPr>
        <w:t>de</w:t>
      </w:r>
      <w:r>
        <w:rPr>
          <w:color w:val="231F20"/>
          <w:spacing w:val="-3"/>
        </w:rPr>
        <w:t> </w:t>
      </w:r>
      <w:r>
        <w:rPr>
          <w:color w:val="231F20"/>
        </w:rPr>
        <w:t>sesenta</w:t>
      </w:r>
      <w:r>
        <w:rPr>
          <w:color w:val="231F20"/>
          <w:spacing w:val="-3"/>
        </w:rPr>
        <w:t> </w:t>
      </w:r>
      <w:r>
        <w:rPr>
          <w:color w:val="231F20"/>
        </w:rPr>
        <w:t>por</w:t>
      </w:r>
      <w:r>
        <w:rPr>
          <w:color w:val="231F20"/>
          <w:spacing w:val="-3"/>
        </w:rPr>
        <w:t> </w:t>
      </w:r>
      <w:r>
        <w:rPr>
          <w:color w:val="231F20"/>
        </w:rPr>
        <w:t>ciento</w:t>
      </w:r>
      <w:r>
        <w:rPr>
          <w:color w:val="231F20"/>
          <w:spacing w:val="-4"/>
        </w:rPr>
        <w:t> </w:t>
      </w:r>
      <w:r>
        <w:rPr>
          <w:color w:val="231F20"/>
        </w:rPr>
        <w:t>de</w:t>
      </w:r>
      <w:r>
        <w:rPr>
          <w:color w:val="231F20"/>
          <w:spacing w:val="-3"/>
        </w:rPr>
        <w:t> </w:t>
      </w:r>
      <w:r>
        <w:rPr>
          <w:color w:val="231F20"/>
        </w:rPr>
        <w:t>un</w:t>
      </w:r>
      <w:r>
        <w:rPr>
          <w:color w:val="231F20"/>
          <w:spacing w:val="-3"/>
        </w:rPr>
        <w:t> </w:t>
      </w:r>
      <w:r>
        <w:rPr>
          <w:color w:val="231F20"/>
        </w:rPr>
        <w:t>mismo</w:t>
      </w:r>
      <w:r>
        <w:rPr>
          <w:color w:val="231F20"/>
          <w:spacing w:val="-4"/>
        </w:rPr>
        <w:t> </w:t>
      </w:r>
      <w:r>
        <w:rPr>
          <w:color w:val="231F20"/>
        </w:rPr>
        <w:t>género”</w:t>
      </w:r>
      <w:r>
        <w:rPr>
          <w:color w:val="231F20"/>
          <w:spacing w:val="-3"/>
        </w:rPr>
        <w:t> </w:t>
      </w:r>
      <w:r>
        <w:rPr>
          <w:color w:val="231F20"/>
          <w:w w:val="115"/>
        </w:rPr>
        <w:t>(</w:t>
      </w:r>
      <w:r>
        <w:rPr>
          <w:i/>
          <w:color w:val="231F20"/>
          <w:w w:val="115"/>
          <w:sz w:val="16"/>
        </w:rPr>
        <w:t>ceem</w:t>
      </w:r>
      <w:r>
        <w:rPr>
          <w:color w:val="231F20"/>
          <w:w w:val="115"/>
        </w:rPr>
        <w:t>,</w:t>
      </w:r>
      <w:r>
        <w:rPr>
          <w:color w:val="231F20"/>
          <w:spacing w:val="-11"/>
          <w:w w:val="115"/>
        </w:rPr>
        <w:t> </w:t>
      </w:r>
      <w:r>
        <w:rPr>
          <w:color w:val="231F20"/>
          <w:spacing w:val="-3"/>
        </w:rPr>
        <w:t>2011: </w:t>
      </w:r>
      <w:r>
        <w:rPr>
          <w:color w:val="231F20"/>
        </w:rPr>
        <w:t>art.</w:t>
      </w:r>
      <w:r>
        <w:rPr>
          <w:color w:val="231F20"/>
          <w:spacing w:val="-4"/>
        </w:rPr>
        <w:t> </w:t>
      </w:r>
      <w:r>
        <w:rPr>
          <w:color w:val="231F20"/>
        </w:rPr>
        <w:t>145).</w:t>
      </w:r>
    </w:p>
    <w:p>
      <w:pPr>
        <w:pStyle w:val="BodyText"/>
        <w:spacing w:line="249" w:lineRule="auto"/>
        <w:ind w:left="117" w:right="100" w:firstLine="226"/>
        <w:jc w:val="both"/>
      </w:pPr>
      <w:r>
        <w:rPr>
          <w:color w:val="231F20"/>
        </w:rPr>
        <w:t>Mientras que la ley electoral federal el mandato es “deberán”, en la ley electoral estatal es “procurarán”; esta última es una palabra ambigua que no implica obliga- ción, por ello se entiende que los porcentajes disminuyan en cuanto a las diputadas locales</w:t>
      </w:r>
      <w:r>
        <w:rPr>
          <w:color w:val="231F20"/>
          <w:spacing w:val="-9"/>
        </w:rPr>
        <w:t> </w:t>
      </w:r>
      <w:r>
        <w:rPr>
          <w:color w:val="231F20"/>
        </w:rPr>
        <w:t>se</w:t>
      </w:r>
      <w:r>
        <w:rPr>
          <w:color w:val="231F20"/>
          <w:spacing w:val="-9"/>
        </w:rPr>
        <w:t> </w:t>
      </w:r>
      <w:r>
        <w:rPr>
          <w:color w:val="231F20"/>
        </w:rPr>
        <w:t>refiere,</w:t>
      </w:r>
      <w:r>
        <w:rPr>
          <w:color w:val="231F20"/>
          <w:spacing w:val="-9"/>
        </w:rPr>
        <w:t> </w:t>
      </w:r>
      <w:r>
        <w:rPr>
          <w:color w:val="231F20"/>
        </w:rPr>
        <w:t>porque</w:t>
      </w:r>
      <w:r>
        <w:rPr>
          <w:color w:val="231F20"/>
          <w:spacing w:val="-9"/>
        </w:rPr>
        <w:t> </w:t>
      </w:r>
      <w:r>
        <w:rPr>
          <w:color w:val="231F20"/>
        </w:rPr>
        <w:t>los</w:t>
      </w:r>
      <w:r>
        <w:rPr>
          <w:color w:val="231F20"/>
          <w:spacing w:val="-9"/>
        </w:rPr>
        <w:t> </w:t>
      </w:r>
      <w:r>
        <w:rPr>
          <w:color w:val="231F20"/>
        </w:rPr>
        <w:t>partidos</w:t>
      </w:r>
      <w:r>
        <w:rPr>
          <w:color w:val="231F20"/>
          <w:spacing w:val="-9"/>
        </w:rPr>
        <w:t> </w:t>
      </w:r>
      <w:r>
        <w:rPr>
          <w:color w:val="231F20"/>
        </w:rPr>
        <w:t>en</w:t>
      </w:r>
      <w:r>
        <w:rPr>
          <w:color w:val="231F20"/>
          <w:spacing w:val="-9"/>
        </w:rPr>
        <w:t> </w:t>
      </w:r>
      <w:r>
        <w:rPr>
          <w:color w:val="231F20"/>
        </w:rPr>
        <w:t>sentido</w:t>
      </w:r>
      <w:r>
        <w:rPr>
          <w:color w:val="231F20"/>
          <w:spacing w:val="-9"/>
        </w:rPr>
        <w:t> </w:t>
      </w:r>
      <w:r>
        <w:rPr>
          <w:color w:val="231F20"/>
        </w:rPr>
        <w:t>estricto</w:t>
      </w:r>
      <w:r>
        <w:rPr>
          <w:color w:val="231F20"/>
          <w:spacing w:val="-9"/>
        </w:rPr>
        <w:t> </w:t>
      </w:r>
      <w:r>
        <w:rPr>
          <w:color w:val="231F20"/>
        </w:rPr>
        <w:t>no</w:t>
      </w:r>
      <w:r>
        <w:rPr>
          <w:color w:val="231F20"/>
          <w:spacing w:val="-9"/>
        </w:rPr>
        <w:t> </w:t>
      </w:r>
      <w:r>
        <w:rPr>
          <w:color w:val="231F20"/>
        </w:rPr>
        <w:t>están</w:t>
      </w:r>
      <w:r>
        <w:rPr>
          <w:color w:val="231F20"/>
          <w:spacing w:val="-9"/>
        </w:rPr>
        <w:t> </w:t>
      </w:r>
      <w:r>
        <w:rPr>
          <w:color w:val="231F20"/>
        </w:rPr>
        <w:t>obligados</w:t>
      </w:r>
      <w:r>
        <w:rPr>
          <w:color w:val="231F20"/>
          <w:spacing w:val="-9"/>
        </w:rPr>
        <w:t> </w:t>
      </w:r>
      <w:r>
        <w:rPr>
          <w:color w:val="231F20"/>
        </w:rPr>
        <w:t>a</w:t>
      </w:r>
      <w:r>
        <w:rPr>
          <w:color w:val="231F20"/>
          <w:spacing w:val="-9"/>
        </w:rPr>
        <w:t> </w:t>
      </w:r>
      <w:r>
        <w:rPr>
          <w:color w:val="231F20"/>
        </w:rPr>
        <w:t>postular por lo menos 40% de mujeres; por el contrario, con la ley tal como está bien</w:t>
      </w:r>
      <w:r>
        <w:rPr>
          <w:color w:val="231F20"/>
          <w:spacing w:val="-19"/>
        </w:rPr>
        <w:t> </w:t>
      </w:r>
      <w:r>
        <w:rPr>
          <w:color w:val="231F20"/>
        </w:rPr>
        <w:t>podrían no</w:t>
      </w:r>
      <w:r>
        <w:rPr>
          <w:color w:val="231F20"/>
          <w:spacing w:val="-12"/>
        </w:rPr>
        <w:t> </w:t>
      </w:r>
      <w:r>
        <w:rPr>
          <w:color w:val="231F20"/>
        </w:rPr>
        <w:t>postular</w:t>
      </w:r>
      <w:r>
        <w:rPr>
          <w:color w:val="231F20"/>
          <w:spacing w:val="-12"/>
        </w:rPr>
        <w:t> </w:t>
      </w:r>
      <w:r>
        <w:rPr>
          <w:color w:val="231F20"/>
        </w:rPr>
        <w:t>a</w:t>
      </w:r>
      <w:r>
        <w:rPr>
          <w:color w:val="231F20"/>
          <w:spacing w:val="-12"/>
        </w:rPr>
        <w:t> </w:t>
      </w:r>
      <w:r>
        <w:rPr>
          <w:color w:val="231F20"/>
        </w:rPr>
        <w:t>mujer</w:t>
      </w:r>
      <w:r>
        <w:rPr>
          <w:color w:val="231F20"/>
          <w:spacing w:val="-12"/>
        </w:rPr>
        <w:t> </w:t>
      </w:r>
      <w:r>
        <w:rPr>
          <w:color w:val="231F20"/>
        </w:rPr>
        <w:t>alguna</w:t>
      </w:r>
      <w:r>
        <w:rPr>
          <w:color w:val="231F20"/>
          <w:spacing w:val="-12"/>
        </w:rPr>
        <w:t> </w:t>
      </w:r>
      <w:r>
        <w:rPr>
          <w:color w:val="231F20"/>
        </w:rPr>
        <w:t>y</w:t>
      </w:r>
      <w:r>
        <w:rPr>
          <w:color w:val="231F20"/>
          <w:spacing w:val="-11"/>
        </w:rPr>
        <w:t> </w:t>
      </w:r>
      <w:r>
        <w:rPr>
          <w:color w:val="231F20"/>
        </w:rPr>
        <w:t>aun</w:t>
      </w:r>
      <w:r>
        <w:rPr>
          <w:color w:val="231F20"/>
          <w:spacing w:val="-12"/>
        </w:rPr>
        <w:t> </w:t>
      </w:r>
      <w:r>
        <w:rPr>
          <w:color w:val="231F20"/>
        </w:rPr>
        <w:t>así</w:t>
      </w:r>
      <w:r>
        <w:rPr>
          <w:color w:val="231F20"/>
          <w:spacing w:val="-12"/>
        </w:rPr>
        <w:t> </w:t>
      </w:r>
      <w:r>
        <w:rPr>
          <w:color w:val="231F20"/>
        </w:rPr>
        <w:t>argumentar</w:t>
      </w:r>
      <w:r>
        <w:rPr>
          <w:color w:val="231F20"/>
          <w:spacing w:val="-12"/>
        </w:rPr>
        <w:t> </w:t>
      </w:r>
      <w:r>
        <w:rPr>
          <w:color w:val="231F20"/>
        </w:rPr>
        <w:t>que</w:t>
      </w:r>
      <w:r>
        <w:rPr>
          <w:color w:val="231F20"/>
          <w:spacing w:val="-12"/>
        </w:rPr>
        <w:t> </w:t>
      </w:r>
      <w:r>
        <w:rPr>
          <w:color w:val="231F20"/>
        </w:rPr>
        <w:t>están</w:t>
      </w:r>
      <w:r>
        <w:rPr>
          <w:color w:val="231F20"/>
          <w:spacing w:val="-12"/>
        </w:rPr>
        <w:t> </w:t>
      </w:r>
      <w:r>
        <w:rPr>
          <w:color w:val="231F20"/>
        </w:rPr>
        <w:t>procurando</w:t>
      </w:r>
      <w:r>
        <w:rPr>
          <w:color w:val="231F20"/>
          <w:spacing w:val="-12"/>
        </w:rPr>
        <w:t> </w:t>
      </w:r>
      <w:r>
        <w:rPr>
          <w:color w:val="231F20"/>
        </w:rPr>
        <w:t>y</w:t>
      </w:r>
      <w:r>
        <w:rPr>
          <w:color w:val="231F20"/>
          <w:spacing w:val="-12"/>
        </w:rPr>
        <w:t> </w:t>
      </w:r>
      <w:r>
        <w:rPr>
          <w:color w:val="231F20"/>
        </w:rPr>
        <w:t>promoviendo la</w:t>
      </w:r>
      <w:r>
        <w:rPr>
          <w:color w:val="231F20"/>
          <w:spacing w:val="-5"/>
        </w:rPr>
        <w:t> </w:t>
      </w:r>
      <w:r>
        <w:rPr>
          <w:color w:val="231F20"/>
        </w:rPr>
        <w:t>igualdad</w:t>
      </w:r>
      <w:r>
        <w:rPr>
          <w:color w:val="231F20"/>
          <w:spacing w:val="-6"/>
        </w:rPr>
        <w:t> </w:t>
      </w:r>
      <w:r>
        <w:rPr>
          <w:color w:val="231F20"/>
        </w:rPr>
        <w:t>de</w:t>
      </w:r>
      <w:r>
        <w:rPr>
          <w:color w:val="231F20"/>
          <w:spacing w:val="-5"/>
        </w:rPr>
        <w:t> </w:t>
      </w:r>
      <w:r>
        <w:rPr>
          <w:color w:val="231F20"/>
        </w:rPr>
        <w:t>oportunidades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ámbito</w:t>
      </w:r>
      <w:r>
        <w:rPr>
          <w:color w:val="231F20"/>
          <w:spacing w:val="-5"/>
        </w:rPr>
        <w:t> </w:t>
      </w:r>
      <w:r>
        <w:rPr>
          <w:color w:val="231F20"/>
        </w:rPr>
        <w:t>político.</w:t>
      </w:r>
      <w:r>
        <w:rPr>
          <w:color w:val="231F20"/>
          <w:spacing w:val="-5"/>
        </w:rPr>
        <w:t> </w:t>
      </w:r>
      <w:r>
        <w:rPr>
          <w:color w:val="231F20"/>
        </w:rPr>
        <w:t>Por</w:t>
      </w:r>
      <w:r>
        <w:rPr>
          <w:color w:val="231F20"/>
          <w:spacing w:val="-5"/>
        </w:rPr>
        <w:t> </w:t>
      </w:r>
      <w:r>
        <w:rPr>
          <w:color w:val="231F20"/>
        </w:rPr>
        <w:t>ello,</w:t>
      </w:r>
      <w:r>
        <w:rPr>
          <w:color w:val="231F20"/>
          <w:spacing w:val="-5"/>
        </w:rPr>
        <w:t> </w:t>
      </w:r>
      <w:r>
        <w:rPr>
          <w:color w:val="231F20"/>
        </w:rPr>
        <w:t>cambiar</w:t>
      </w:r>
      <w:r>
        <w:rPr>
          <w:color w:val="231F20"/>
          <w:spacing w:val="-5"/>
        </w:rPr>
        <w:t> </w:t>
      </w:r>
      <w:r>
        <w:rPr>
          <w:color w:val="231F20"/>
        </w:rPr>
        <w:t>y</w:t>
      </w:r>
      <w:r>
        <w:rPr>
          <w:color w:val="231F20"/>
          <w:spacing w:val="-5"/>
        </w:rPr>
        <w:t> </w:t>
      </w:r>
      <w:r>
        <w:rPr>
          <w:color w:val="231F20"/>
        </w:rPr>
        <w:t>precisar</w:t>
      </w:r>
      <w:r>
        <w:rPr>
          <w:color w:val="231F20"/>
          <w:spacing w:val="-5"/>
        </w:rPr>
        <w:t> </w:t>
      </w:r>
      <w:r>
        <w:rPr>
          <w:color w:val="231F20"/>
        </w:rPr>
        <w:t>la</w:t>
      </w:r>
      <w:r>
        <w:rPr>
          <w:color w:val="231F20"/>
          <w:spacing w:val="-5"/>
        </w:rPr>
        <w:t> </w:t>
      </w:r>
      <w:r>
        <w:rPr>
          <w:color w:val="231F20"/>
        </w:rPr>
        <w:t>ley electoral</w:t>
      </w:r>
      <w:r>
        <w:rPr>
          <w:color w:val="231F20"/>
          <w:spacing w:val="-10"/>
        </w:rPr>
        <w:t> </w:t>
      </w:r>
      <w:r>
        <w:rPr>
          <w:color w:val="231F20"/>
        </w:rPr>
        <w:t>del</w:t>
      </w:r>
      <w:r>
        <w:rPr>
          <w:color w:val="231F20"/>
          <w:spacing w:val="-10"/>
        </w:rPr>
        <w:t> </w:t>
      </w:r>
      <w:r>
        <w:rPr>
          <w:color w:val="231F20"/>
        </w:rPr>
        <w:t>Estado</w:t>
      </w:r>
      <w:r>
        <w:rPr>
          <w:color w:val="231F20"/>
          <w:spacing w:val="-9"/>
        </w:rPr>
        <w:t> </w:t>
      </w:r>
      <w:r>
        <w:rPr>
          <w:color w:val="231F20"/>
        </w:rPr>
        <w:t>de</w:t>
      </w:r>
      <w:r>
        <w:rPr>
          <w:color w:val="231F20"/>
          <w:spacing w:val="-10"/>
        </w:rPr>
        <w:t> </w:t>
      </w:r>
      <w:r>
        <w:rPr>
          <w:color w:val="231F20"/>
        </w:rPr>
        <w:t>México</w:t>
      </w:r>
      <w:r>
        <w:rPr>
          <w:color w:val="231F20"/>
          <w:spacing w:val="-10"/>
        </w:rPr>
        <w:t> </w:t>
      </w:r>
      <w:r>
        <w:rPr>
          <w:color w:val="231F20"/>
        </w:rPr>
        <w:t>en</w:t>
      </w:r>
      <w:r>
        <w:rPr>
          <w:color w:val="231F20"/>
          <w:spacing w:val="-9"/>
        </w:rPr>
        <w:t> </w:t>
      </w:r>
      <w:r>
        <w:rPr>
          <w:color w:val="231F20"/>
        </w:rPr>
        <w:t>cuanto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cuotas</w:t>
      </w:r>
      <w:r>
        <w:rPr>
          <w:color w:val="231F20"/>
          <w:spacing w:val="-10"/>
        </w:rPr>
        <w:t> </w:t>
      </w:r>
      <w:r>
        <w:rPr>
          <w:color w:val="231F20"/>
        </w:rPr>
        <w:t>de</w:t>
      </w:r>
      <w:r>
        <w:rPr>
          <w:color w:val="231F20"/>
          <w:spacing w:val="-10"/>
        </w:rPr>
        <w:t> </w:t>
      </w:r>
      <w:r>
        <w:rPr>
          <w:color w:val="231F20"/>
        </w:rPr>
        <w:t>género</w:t>
      </w:r>
      <w:r>
        <w:rPr>
          <w:color w:val="231F20"/>
          <w:spacing w:val="-10"/>
        </w:rPr>
        <w:t> </w:t>
      </w:r>
      <w:r>
        <w:rPr>
          <w:color w:val="231F20"/>
        </w:rPr>
        <w:t>se</w:t>
      </w:r>
      <w:r>
        <w:rPr>
          <w:color w:val="231F20"/>
          <w:spacing w:val="-9"/>
        </w:rPr>
        <w:t> </w:t>
      </w:r>
      <w:r>
        <w:rPr>
          <w:color w:val="231F20"/>
        </w:rPr>
        <w:t>refiere</w:t>
      </w:r>
      <w:r>
        <w:rPr>
          <w:color w:val="231F20"/>
          <w:spacing w:val="-10"/>
        </w:rPr>
        <w:t> </w:t>
      </w:r>
      <w:r>
        <w:rPr>
          <w:color w:val="231F20"/>
        </w:rPr>
        <w:t>es</w:t>
      </w:r>
      <w:r>
        <w:rPr>
          <w:color w:val="231F20"/>
          <w:spacing w:val="-9"/>
        </w:rPr>
        <w:t> </w:t>
      </w:r>
      <w:r>
        <w:rPr>
          <w:color w:val="231F20"/>
        </w:rPr>
        <w:t>una</w:t>
      </w:r>
      <w:r>
        <w:rPr>
          <w:color w:val="231F20"/>
          <w:spacing w:val="-10"/>
        </w:rPr>
        <w:t> </w:t>
      </w:r>
      <w:r>
        <w:rPr>
          <w:color w:val="231F20"/>
        </w:rPr>
        <w:t>tarea que todavía está pendiente, pues para incrementar la calidad de la representación de las mujeres es preciso que primero se incremente la</w:t>
      </w:r>
      <w:r>
        <w:rPr>
          <w:color w:val="231F20"/>
          <w:spacing w:val="-5"/>
        </w:rPr>
        <w:t> </w:t>
      </w:r>
      <w:r>
        <w:rPr>
          <w:color w:val="231F20"/>
        </w:rPr>
        <w:t>cantidad.</w:t>
      </w:r>
    </w:p>
    <w:p>
      <w:pPr>
        <w:pStyle w:val="BodyText"/>
        <w:spacing w:line="249" w:lineRule="auto"/>
        <w:ind w:left="117" w:right="101" w:firstLine="226"/>
        <w:jc w:val="both"/>
      </w:pPr>
      <w:r>
        <w:rPr>
          <w:i/>
          <w:color w:val="231F20"/>
        </w:rPr>
        <w:t>Gobiernos locales</w:t>
      </w:r>
      <w:r>
        <w:rPr>
          <w:color w:val="231F20"/>
        </w:rPr>
        <w:t>. De acuerdo con la Constitución del Estado de México (</w:t>
      </w:r>
      <w:r>
        <w:rPr>
          <w:color w:val="231F20"/>
          <w:sz w:val="16"/>
        </w:rPr>
        <w:t>gem</w:t>
      </w:r>
      <w:r>
        <w:rPr>
          <w:color w:val="231F20"/>
        </w:rPr>
        <w:t>, 2012a), cada uno de los municipios de la entidad mexiquense es gobernado por un ayuntamiento, el cual consiste en un cuerpo colegiado que funciona como asamblea deliberante; se integra con un jefe de asamblea que se denomina presidente munici- pal,</w:t>
      </w:r>
      <w:r>
        <w:rPr>
          <w:color w:val="231F20"/>
          <w:spacing w:val="-5"/>
        </w:rPr>
        <w:t> </w:t>
      </w:r>
      <w:r>
        <w:rPr>
          <w:color w:val="231F20"/>
        </w:rPr>
        <w:t>además</w:t>
      </w:r>
      <w:r>
        <w:rPr>
          <w:color w:val="231F20"/>
          <w:spacing w:val="-5"/>
        </w:rPr>
        <w:t> </w:t>
      </w:r>
      <w:r>
        <w:rPr>
          <w:color w:val="231F20"/>
        </w:rPr>
        <w:t>de</w:t>
      </w:r>
      <w:r>
        <w:rPr>
          <w:color w:val="231F20"/>
          <w:spacing w:val="-5"/>
        </w:rPr>
        <w:t> </w:t>
      </w:r>
      <w:r>
        <w:rPr>
          <w:color w:val="231F20"/>
        </w:rPr>
        <w:t>otros</w:t>
      </w:r>
      <w:r>
        <w:rPr>
          <w:color w:val="231F20"/>
          <w:spacing w:val="-5"/>
        </w:rPr>
        <w:t> </w:t>
      </w:r>
      <w:r>
        <w:rPr>
          <w:color w:val="231F20"/>
        </w:rPr>
        <w:t>miembros</w:t>
      </w:r>
      <w:r>
        <w:rPr>
          <w:color w:val="231F20"/>
          <w:spacing w:val="-5"/>
        </w:rPr>
        <w:t> </w:t>
      </w:r>
      <w:r>
        <w:rPr>
          <w:color w:val="231F20"/>
        </w:rPr>
        <w:t>llamados</w:t>
      </w:r>
      <w:r>
        <w:rPr>
          <w:color w:val="231F20"/>
          <w:spacing w:val="-5"/>
        </w:rPr>
        <w:t> </w:t>
      </w:r>
      <w:r>
        <w:rPr>
          <w:color w:val="231F20"/>
        </w:rPr>
        <w:t>síndicos</w:t>
      </w:r>
      <w:r>
        <w:rPr>
          <w:color w:val="231F20"/>
          <w:spacing w:val="-5"/>
        </w:rPr>
        <w:t> </w:t>
      </w:r>
      <w:r>
        <w:rPr>
          <w:color w:val="231F20"/>
        </w:rPr>
        <w:t>y</w:t>
      </w:r>
      <w:r>
        <w:rPr>
          <w:color w:val="231F20"/>
          <w:spacing w:val="-5"/>
        </w:rPr>
        <w:t> </w:t>
      </w:r>
      <w:r>
        <w:rPr>
          <w:color w:val="231F20"/>
        </w:rPr>
        <w:t>regidores,</w:t>
      </w:r>
      <w:r>
        <w:rPr>
          <w:color w:val="231F20"/>
          <w:spacing w:val="-5"/>
        </w:rPr>
        <w:t> </w:t>
      </w:r>
      <w:r>
        <w:rPr>
          <w:color w:val="231F20"/>
        </w:rPr>
        <w:t>cuyo</w:t>
      </w:r>
      <w:r>
        <w:rPr>
          <w:color w:val="231F20"/>
          <w:spacing w:val="-5"/>
        </w:rPr>
        <w:t> </w:t>
      </w:r>
      <w:r>
        <w:rPr>
          <w:color w:val="231F20"/>
        </w:rPr>
        <w:t>número</w:t>
      </w:r>
      <w:r>
        <w:rPr>
          <w:color w:val="231F20"/>
          <w:spacing w:val="-5"/>
        </w:rPr>
        <w:t> </w:t>
      </w:r>
      <w:r>
        <w:rPr>
          <w:color w:val="231F20"/>
        </w:rPr>
        <w:t>se</w:t>
      </w:r>
      <w:r>
        <w:rPr>
          <w:color w:val="231F20"/>
          <w:spacing w:val="-5"/>
        </w:rPr>
        <w:t> </w:t>
      </w:r>
      <w:r>
        <w:rPr>
          <w:color w:val="231F20"/>
        </w:rPr>
        <w:t>deter- mina en función del número de habitantes del municipio que representan. Se eligen cada tres años y no pueden ser reelectos de manera</w:t>
      </w:r>
      <w:r>
        <w:rPr>
          <w:color w:val="231F20"/>
          <w:spacing w:val="-6"/>
        </w:rPr>
        <w:t> </w:t>
      </w:r>
      <w:r>
        <w:rPr>
          <w:color w:val="231F20"/>
        </w:rPr>
        <w:t>inmediata.</w:t>
      </w:r>
    </w:p>
    <w:p>
      <w:pPr>
        <w:pStyle w:val="BodyText"/>
        <w:spacing w:line="249" w:lineRule="auto"/>
        <w:ind w:left="117" w:right="101" w:firstLine="226"/>
        <w:jc w:val="both"/>
      </w:pPr>
      <w:r>
        <w:rPr>
          <w:color w:val="231F20"/>
        </w:rPr>
        <w:t>Del ayuntamiento, el cargo más importante es el de presidente/a municipal; de acuerdo con los resultados de las elecciones del 1 de julio de 2012 de los 125 muni- cipios del Estado de México sólo 14 (11.2%) serán gobernados por mujeres para el periodo 2013-2015 (</w:t>
      </w:r>
      <w:r>
        <w:rPr>
          <w:i/>
          <w:color w:val="231F20"/>
        </w:rPr>
        <w:t>cf</w:t>
      </w:r>
      <w:r>
        <w:rPr>
          <w:color w:val="231F20"/>
        </w:rPr>
        <w:t>. Cuadro 8).</w:t>
      </w:r>
    </w:p>
    <w:p>
      <w:pPr>
        <w:pStyle w:val="BodyText"/>
        <w:spacing w:line="249" w:lineRule="auto"/>
        <w:ind w:left="117" w:right="100" w:firstLine="226"/>
        <w:jc w:val="both"/>
      </w:pPr>
      <w:r>
        <w:rPr>
          <w:color w:val="231F20"/>
        </w:rPr>
        <w:t>Lo</w:t>
      </w:r>
      <w:r>
        <w:rPr>
          <w:color w:val="231F20"/>
          <w:spacing w:val="-7"/>
        </w:rPr>
        <w:t> </w:t>
      </w:r>
      <w:r>
        <w:rPr>
          <w:color w:val="231F20"/>
        </w:rPr>
        <w:t>anterior</w:t>
      </w:r>
      <w:r>
        <w:rPr>
          <w:color w:val="231F20"/>
          <w:spacing w:val="-7"/>
        </w:rPr>
        <w:t> </w:t>
      </w:r>
      <w:r>
        <w:rPr>
          <w:color w:val="231F20"/>
        </w:rPr>
        <w:t>indica</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porcentaje</w:t>
      </w:r>
      <w:r>
        <w:rPr>
          <w:color w:val="231F20"/>
          <w:spacing w:val="-7"/>
        </w:rPr>
        <w:t> </w:t>
      </w:r>
      <w:r>
        <w:rPr>
          <w:color w:val="231F20"/>
        </w:rPr>
        <w:t>de</w:t>
      </w:r>
      <w:r>
        <w:rPr>
          <w:color w:val="231F20"/>
          <w:spacing w:val="-7"/>
        </w:rPr>
        <w:t> </w:t>
      </w:r>
      <w:r>
        <w:rPr>
          <w:color w:val="231F20"/>
        </w:rPr>
        <w:t>mujeres</w:t>
      </w:r>
      <w:r>
        <w:rPr>
          <w:color w:val="231F20"/>
          <w:spacing w:val="-7"/>
        </w:rPr>
        <w:t> </w:t>
      </w:r>
      <w:r>
        <w:rPr>
          <w:color w:val="231F20"/>
        </w:rPr>
        <w:t>que</w:t>
      </w:r>
      <w:r>
        <w:rPr>
          <w:color w:val="231F20"/>
          <w:spacing w:val="-7"/>
        </w:rPr>
        <w:t> </w:t>
      </w:r>
      <w:r>
        <w:rPr>
          <w:color w:val="231F20"/>
        </w:rPr>
        <w:t>están</w:t>
      </w:r>
      <w:r>
        <w:rPr>
          <w:color w:val="231F20"/>
          <w:spacing w:val="-7"/>
        </w:rPr>
        <w:t> </w:t>
      </w:r>
      <w:r>
        <w:rPr>
          <w:color w:val="231F20"/>
        </w:rPr>
        <w:t>al</w:t>
      </w:r>
      <w:r>
        <w:rPr>
          <w:color w:val="231F20"/>
          <w:spacing w:val="-7"/>
        </w:rPr>
        <w:t> </w:t>
      </w:r>
      <w:r>
        <w:rPr>
          <w:color w:val="231F20"/>
        </w:rPr>
        <w:t>mando</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gobierno municipal es más bajo que en el Poder Legislativo; cabe precisar que la ley electoral local en materia de cuotas de género también aplica para la integración de las pla- nillas que postulan los partidos para gobernar los municipios, pero generalmente se justifica que las mujeres son tomadas en cuenta porque aparecen en las regidurías o sindicaturas, espacios que en su conjunto aparentemente toman las decisiones que ejecuta</w:t>
      </w:r>
      <w:r>
        <w:rPr>
          <w:color w:val="231F20"/>
          <w:spacing w:val="-9"/>
        </w:rPr>
        <w:t> </w:t>
      </w:r>
      <w:r>
        <w:rPr>
          <w:color w:val="231F20"/>
        </w:rPr>
        <w:t>el/la</w:t>
      </w:r>
      <w:r>
        <w:rPr>
          <w:color w:val="231F20"/>
          <w:spacing w:val="-9"/>
        </w:rPr>
        <w:t> </w:t>
      </w:r>
      <w:r>
        <w:rPr>
          <w:color w:val="231F20"/>
        </w:rPr>
        <w:t>presidente/a</w:t>
      </w:r>
      <w:r>
        <w:rPr>
          <w:color w:val="231F20"/>
          <w:spacing w:val="-9"/>
        </w:rPr>
        <w:t> </w:t>
      </w:r>
      <w:r>
        <w:rPr>
          <w:color w:val="231F20"/>
        </w:rPr>
        <w:t>municipal,</w:t>
      </w:r>
      <w:r>
        <w:rPr>
          <w:color w:val="231F20"/>
          <w:spacing w:val="-9"/>
        </w:rPr>
        <w:t> </w:t>
      </w:r>
      <w:r>
        <w:rPr>
          <w:color w:val="231F20"/>
        </w:rPr>
        <w:t>pero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práctica</w:t>
      </w:r>
      <w:r>
        <w:rPr>
          <w:color w:val="231F20"/>
          <w:spacing w:val="-9"/>
        </w:rPr>
        <w:t> </w:t>
      </w:r>
      <w:r>
        <w:rPr>
          <w:color w:val="231F20"/>
        </w:rPr>
        <w:t>esos</w:t>
      </w:r>
      <w:r>
        <w:rPr>
          <w:color w:val="231F20"/>
          <w:spacing w:val="-9"/>
        </w:rPr>
        <w:t> </w:t>
      </w:r>
      <w:r>
        <w:rPr>
          <w:color w:val="231F20"/>
        </w:rPr>
        <w:t>cargos</w:t>
      </w:r>
      <w:r>
        <w:rPr>
          <w:color w:val="231F20"/>
          <w:spacing w:val="-9"/>
        </w:rPr>
        <w:t> </w:t>
      </w:r>
      <w:r>
        <w:rPr>
          <w:color w:val="231F20"/>
        </w:rPr>
        <w:t>están</w:t>
      </w:r>
      <w:r>
        <w:rPr>
          <w:color w:val="231F20"/>
          <w:spacing w:val="-9"/>
        </w:rPr>
        <w:t> </w:t>
      </w:r>
      <w:r>
        <w:rPr>
          <w:color w:val="231F20"/>
        </w:rPr>
        <w:t>supeditados a este</w:t>
      </w:r>
      <w:r>
        <w:rPr>
          <w:color w:val="231F20"/>
          <w:spacing w:val="-1"/>
        </w:rPr>
        <w:t> </w:t>
      </w:r>
      <w:r>
        <w:rPr>
          <w:color w:val="231F20"/>
        </w:rPr>
        <w:t>último.</w:t>
      </w:r>
    </w:p>
    <w:p>
      <w:pPr>
        <w:spacing w:after="0" w:line="249" w:lineRule="auto"/>
        <w:jc w:val="both"/>
        <w:sectPr>
          <w:pgSz w:w="8790" w:h="13040"/>
          <w:pgMar w:header="1052" w:footer="0" w:top="1240" w:bottom="280" w:left="960" w:right="860"/>
        </w:sectPr>
      </w:pPr>
    </w:p>
    <w:p>
      <w:pPr>
        <w:pStyle w:val="BodyText"/>
        <w:spacing w:before="4"/>
        <w:rPr>
          <w:sz w:val="17"/>
        </w:rPr>
      </w:pPr>
    </w:p>
    <w:p>
      <w:pPr>
        <w:spacing w:after="0"/>
        <w:rPr>
          <w:sz w:val="17"/>
        </w:rPr>
        <w:sectPr>
          <w:headerReference w:type="default" r:id="rId48"/>
          <w:pgSz w:w="8790" w:h="13040"/>
          <w:pgMar w:header="0" w:footer="0" w:top="1200" w:bottom="280" w:left="1200" w:right="1200"/>
        </w:sectPr>
      </w:pPr>
    </w:p>
    <w:p>
      <w:pPr>
        <w:pStyle w:val="BodyText"/>
        <w:spacing w:before="0"/>
        <w:ind w:left="115"/>
      </w:pPr>
      <w:r>
        <w:rPr/>
        <w:pict>
          <v:shape style="position:absolute;margin-left:46.771999pt;margin-top:44.220993pt;width:355.75pt;height:25.5pt;mso-position-horizontal-relative:page;mso-position-vertical-relative:page;z-index:-150232" type="#_x0000_t202" filled="false" stroked="false">
            <v:textbox inset="0,0,0,0">
              <w:txbxContent>
                <w:p>
                  <w:pPr>
                    <w:spacing w:before="143"/>
                    <w:ind w:left="0" w:right="224" w:firstLine="0"/>
                    <w:jc w:val="right"/>
                    <w:rPr>
                      <w:rFonts w:ascii="Arial" w:hAnsi="Arial"/>
                      <w:b/>
                      <w:sz w:val="20"/>
                    </w:rPr>
                  </w:pPr>
                  <w:r>
                    <w:rPr>
                      <w:rFonts w:ascii="Arial" w:hAnsi="Arial"/>
                      <w:b/>
                      <w:i/>
                      <w:color w:val="231F20"/>
                      <w:sz w:val="20"/>
                    </w:rPr>
                    <w:t>Referencias</w:t>
                  </w:r>
                  <w:r>
                    <w:rPr>
                      <w:rFonts w:ascii="Arial" w:hAnsi="Arial"/>
                      <w:b/>
                      <w:color w:val="231F20"/>
                      <w:sz w:val="20"/>
                    </w:rPr>
                    <w:t>•   157</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2"/>
        <w:rPr>
          <w:sz w:val="18"/>
        </w:rPr>
      </w:pPr>
    </w:p>
    <w:p>
      <w:pPr>
        <w:pStyle w:val="Heading1"/>
      </w:pPr>
      <w:bookmarkStart w:name="_TOC_250001" w:id="36"/>
      <w:bookmarkEnd w:id="36"/>
      <w:r>
        <w:rPr>
          <w:color w:val="231F20"/>
        </w:rPr>
        <w:t>REFERENCIAS</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spacing w:before="157"/>
        <w:ind w:left="257" w:right="242" w:firstLine="0"/>
        <w:jc w:val="left"/>
        <w:rPr>
          <w:sz w:val="20"/>
        </w:rPr>
      </w:pPr>
      <w:r>
        <w:rPr>
          <w:color w:val="231F20"/>
          <w:sz w:val="20"/>
        </w:rPr>
        <w:t>Agacinski, Sylviane (1998), </w:t>
      </w:r>
      <w:r>
        <w:rPr>
          <w:i/>
          <w:color w:val="231F20"/>
          <w:sz w:val="20"/>
        </w:rPr>
        <w:t>Política de sexos</w:t>
      </w:r>
      <w:r>
        <w:rPr>
          <w:color w:val="231F20"/>
          <w:sz w:val="20"/>
        </w:rPr>
        <w:t>, Taurus, Madrid, 171 pp.</w:t>
      </w:r>
    </w:p>
    <w:p>
      <w:pPr>
        <w:pStyle w:val="BodyText"/>
        <w:spacing w:line="249" w:lineRule="auto" w:before="10"/>
        <w:ind w:left="654" w:right="341" w:hanging="397"/>
        <w:jc w:val="both"/>
      </w:pPr>
      <w:r>
        <w:rPr>
          <w:color w:val="231F20"/>
        </w:rPr>
        <w:t>Aguirre, Mariano (1995), “La agenda de la investigación para la paz en los años 90” en Martínez, Vicent (ed.), </w:t>
      </w:r>
      <w:r>
        <w:rPr>
          <w:i/>
          <w:color w:val="231F20"/>
        </w:rPr>
        <w:t>Teoría de la paz</w:t>
      </w:r>
      <w:r>
        <w:rPr>
          <w:color w:val="231F20"/>
        </w:rPr>
        <w:t>, </w:t>
      </w:r>
      <w:r>
        <w:rPr>
          <w:color w:val="231F20"/>
          <w:sz w:val="17"/>
        </w:rPr>
        <w:t>NAU</w:t>
      </w:r>
      <w:r>
        <w:rPr>
          <w:color w:val="231F20"/>
        </w:rPr>
        <w:t>, España, pp. 43-53.</w:t>
      </w:r>
    </w:p>
    <w:p>
      <w:pPr>
        <w:pStyle w:val="BodyText"/>
        <w:spacing w:line="249" w:lineRule="auto"/>
        <w:ind w:left="654" w:right="341" w:hanging="397"/>
        <w:jc w:val="both"/>
      </w:pPr>
      <w:r>
        <w:rPr>
          <w:color w:val="231F20"/>
        </w:rPr>
        <w:t>Alcañiz,</w:t>
      </w:r>
      <w:r>
        <w:rPr>
          <w:color w:val="231F20"/>
          <w:spacing w:val="-7"/>
        </w:rPr>
        <w:t> </w:t>
      </w:r>
      <w:r>
        <w:rPr>
          <w:color w:val="231F20"/>
        </w:rPr>
        <w:t>Mercedes</w:t>
      </w:r>
      <w:r>
        <w:rPr>
          <w:color w:val="231F20"/>
          <w:spacing w:val="-7"/>
        </w:rPr>
        <w:t> </w:t>
      </w:r>
      <w:r>
        <w:rPr>
          <w:color w:val="231F20"/>
        </w:rPr>
        <w:t>(2010),</w:t>
      </w:r>
      <w:r>
        <w:rPr>
          <w:color w:val="231F20"/>
          <w:spacing w:val="-8"/>
        </w:rPr>
        <w:t> </w:t>
      </w:r>
      <w:r>
        <w:rPr>
          <w:color w:val="231F20"/>
        </w:rPr>
        <w:t>“La</w:t>
      </w:r>
      <w:r>
        <w:rPr>
          <w:color w:val="231F20"/>
          <w:spacing w:val="-8"/>
        </w:rPr>
        <w:t> </w:t>
      </w:r>
      <w:r>
        <w:rPr>
          <w:color w:val="231F20"/>
        </w:rPr>
        <w:t>Construcción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Cultura</w:t>
      </w:r>
      <w:r>
        <w:rPr>
          <w:color w:val="231F20"/>
          <w:spacing w:val="-8"/>
        </w:rPr>
        <w:t> </w:t>
      </w:r>
      <w:r>
        <w:rPr>
          <w:color w:val="231F20"/>
        </w:rPr>
        <w:t>de</w:t>
      </w:r>
      <w:r>
        <w:rPr>
          <w:color w:val="231F20"/>
          <w:spacing w:val="-8"/>
        </w:rPr>
        <w:t> </w:t>
      </w:r>
      <w:r>
        <w:rPr>
          <w:color w:val="231F20"/>
        </w:rPr>
        <w:t>Paz</w:t>
      </w:r>
      <w:r>
        <w:rPr>
          <w:color w:val="231F20"/>
          <w:spacing w:val="-8"/>
        </w:rPr>
        <w:t> </w:t>
      </w:r>
      <w:r>
        <w:rPr>
          <w:color w:val="231F20"/>
        </w:rPr>
        <w:t>desde</w:t>
      </w:r>
      <w:r>
        <w:rPr>
          <w:color w:val="231F20"/>
          <w:spacing w:val="-8"/>
        </w:rPr>
        <w:t> </w:t>
      </w:r>
      <w:r>
        <w:rPr>
          <w:color w:val="231F20"/>
        </w:rPr>
        <w:t>la</w:t>
      </w:r>
      <w:r>
        <w:rPr>
          <w:color w:val="231F20"/>
          <w:spacing w:val="-8"/>
        </w:rPr>
        <w:t> </w:t>
      </w:r>
      <w:r>
        <w:rPr>
          <w:color w:val="231F20"/>
        </w:rPr>
        <w:t>Perspecti- va de Género” en Díez, María Elena y Margarita Sánchez (eds.), </w:t>
      </w:r>
      <w:r>
        <w:rPr>
          <w:i/>
          <w:color w:val="231F20"/>
          <w:spacing w:val="-2"/>
        </w:rPr>
        <w:t>Género </w:t>
      </w:r>
      <w:r>
        <w:rPr>
          <w:i/>
          <w:color w:val="231F20"/>
        </w:rPr>
        <w:t>y Paz, </w:t>
      </w:r>
      <w:r>
        <w:rPr>
          <w:color w:val="231F20"/>
        </w:rPr>
        <w:t>Icaria, Barcelona, pp.</w:t>
      </w:r>
      <w:r>
        <w:rPr>
          <w:color w:val="231F20"/>
          <w:spacing w:val="-16"/>
        </w:rPr>
        <w:t> </w:t>
      </w:r>
      <w:r>
        <w:rPr>
          <w:color w:val="231F20"/>
        </w:rPr>
        <w:t>111-128.</w:t>
      </w:r>
    </w:p>
    <w:p>
      <w:pPr>
        <w:spacing w:line="249" w:lineRule="auto" w:before="1"/>
        <w:ind w:left="654" w:right="342" w:hanging="397"/>
        <w:jc w:val="both"/>
        <w:rPr>
          <w:sz w:val="20"/>
        </w:rPr>
      </w:pPr>
      <w:r>
        <w:rPr>
          <w:color w:val="231F20"/>
          <w:sz w:val="20"/>
        </w:rPr>
        <w:t>Amorós, Celia (1994), </w:t>
      </w:r>
      <w:r>
        <w:rPr>
          <w:i/>
          <w:color w:val="231F20"/>
          <w:sz w:val="20"/>
        </w:rPr>
        <w:t>Feminismo: Igualdad y  diferencia</w:t>
      </w:r>
      <w:r>
        <w:rPr>
          <w:color w:val="231F20"/>
          <w:sz w:val="20"/>
        </w:rPr>
        <w:t>,  </w:t>
      </w:r>
      <w:r>
        <w:rPr>
          <w:color w:val="231F20"/>
          <w:w w:val="110"/>
          <w:sz w:val="16"/>
        </w:rPr>
        <w:t>pueg</w:t>
      </w:r>
      <w:r>
        <w:rPr>
          <w:color w:val="231F20"/>
          <w:w w:val="110"/>
          <w:sz w:val="20"/>
        </w:rPr>
        <w:t>-</w:t>
      </w:r>
      <w:r>
        <w:rPr>
          <w:color w:val="231F20"/>
          <w:w w:val="110"/>
          <w:sz w:val="16"/>
        </w:rPr>
        <w:t>unam</w:t>
      </w:r>
      <w:r>
        <w:rPr>
          <w:color w:val="231F20"/>
          <w:w w:val="110"/>
          <w:sz w:val="20"/>
        </w:rPr>
        <w:t>,  </w:t>
      </w:r>
      <w:r>
        <w:rPr>
          <w:color w:val="231F20"/>
          <w:sz w:val="20"/>
        </w:rPr>
        <w:t>México,  125 pp.</w:t>
      </w:r>
    </w:p>
    <w:p>
      <w:pPr>
        <w:spacing w:line="249" w:lineRule="auto" w:before="1"/>
        <w:ind w:left="654" w:right="341" w:hanging="397"/>
        <w:jc w:val="both"/>
        <w:rPr>
          <w:sz w:val="20"/>
        </w:rPr>
      </w:pPr>
      <w:r>
        <w:rPr>
          <w:color w:val="231F20"/>
          <w:sz w:val="20"/>
        </w:rPr>
        <w:t>Ander-Egg, Ezequiel (1995), </w:t>
      </w:r>
      <w:r>
        <w:rPr>
          <w:i/>
          <w:color w:val="231F20"/>
          <w:sz w:val="20"/>
        </w:rPr>
        <w:t>Técnicas de Investigación social</w:t>
      </w:r>
      <w:r>
        <w:rPr>
          <w:color w:val="231F20"/>
          <w:sz w:val="20"/>
        </w:rPr>
        <w:t>, 24ª ed., Lumen, Ar- gentina, 500 pp.</w:t>
      </w:r>
    </w:p>
    <w:p>
      <w:pPr>
        <w:pStyle w:val="BodyText"/>
        <w:spacing w:line="249" w:lineRule="auto"/>
        <w:ind w:left="654" w:right="341" w:hanging="397"/>
        <w:jc w:val="both"/>
      </w:pPr>
      <w:r>
        <w:rPr>
          <w:color w:val="231F20"/>
        </w:rPr>
        <w:t>Anzorena, Claudia (2008), “Estado y división sexual del trabajo: las relaciones de género en las nuevas condiciones del mercado laboral” en </w:t>
      </w:r>
      <w:r>
        <w:rPr>
          <w:i/>
          <w:color w:val="231F20"/>
        </w:rPr>
        <w:t>Utopía y Praxis La- </w:t>
      </w:r>
      <w:r>
        <w:rPr>
          <w:i/>
          <w:color w:val="231F20"/>
        </w:rPr>
        <w:t>tinoamericana, </w:t>
      </w:r>
      <w:r>
        <w:rPr>
          <w:color w:val="231F20"/>
        </w:rPr>
        <w:t>año/vol. 13, núm. 041, abril-junio, Universidad de Zulia, Vene- zuela, pp. 1-35.</w:t>
      </w:r>
    </w:p>
    <w:p>
      <w:pPr>
        <w:pStyle w:val="BodyText"/>
        <w:spacing w:line="249" w:lineRule="auto"/>
        <w:ind w:left="257" w:right="242"/>
      </w:pPr>
      <w:r>
        <w:rPr>
          <w:color w:val="231F20"/>
        </w:rPr>
        <w:t>Arendt, Hannah (2003), </w:t>
      </w:r>
      <w:r>
        <w:rPr>
          <w:i/>
          <w:color w:val="231F20"/>
        </w:rPr>
        <w:t>La condición humana</w:t>
      </w:r>
      <w:r>
        <w:rPr>
          <w:color w:val="231F20"/>
        </w:rPr>
        <w:t>, Paidós, Buenos Aires, 366 pp. Barrera,</w:t>
      </w:r>
      <w:r>
        <w:rPr>
          <w:color w:val="231F20"/>
          <w:spacing w:val="-9"/>
        </w:rPr>
        <w:t> </w:t>
      </w:r>
      <w:r>
        <w:rPr>
          <w:color w:val="231F20"/>
        </w:rPr>
        <w:t>Dalia</w:t>
      </w:r>
      <w:r>
        <w:rPr>
          <w:color w:val="231F20"/>
          <w:spacing w:val="-8"/>
        </w:rPr>
        <w:t> </w:t>
      </w:r>
      <w:r>
        <w:rPr>
          <w:color w:val="231F20"/>
        </w:rPr>
        <w:t>(1998),</w:t>
      </w:r>
      <w:r>
        <w:rPr>
          <w:color w:val="231F20"/>
          <w:spacing w:val="-9"/>
        </w:rPr>
        <w:t> </w:t>
      </w:r>
      <w:r>
        <w:rPr>
          <w:color w:val="231F20"/>
        </w:rPr>
        <w:t>“La</w:t>
      </w:r>
      <w:r>
        <w:rPr>
          <w:color w:val="231F20"/>
          <w:spacing w:val="-9"/>
        </w:rPr>
        <w:t> </w:t>
      </w:r>
      <w:r>
        <w:rPr>
          <w:color w:val="231F20"/>
        </w:rPr>
        <w:t>participación</w:t>
      </w:r>
      <w:r>
        <w:rPr>
          <w:color w:val="231F20"/>
          <w:spacing w:val="-9"/>
        </w:rPr>
        <w:t> </w:t>
      </w:r>
      <w:r>
        <w:rPr>
          <w:color w:val="231F20"/>
        </w:rPr>
        <w:t>política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en</w:t>
      </w:r>
      <w:r>
        <w:rPr>
          <w:color w:val="231F20"/>
          <w:spacing w:val="-9"/>
        </w:rPr>
        <w:t> </w:t>
      </w:r>
      <w:r>
        <w:rPr>
          <w:color w:val="231F20"/>
        </w:rPr>
        <w:t>México”</w:t>
      </w:r>
      <w:r>
        <w:rPr>
          <w:color w:val="231F20"/>
          <w:spacing w:val="-8"/>
        </w:rPr>
        <w:t> </w:t>
      </w:r>
      <w:r>
        <w:rPr>
          <w:color w:val="231F20"/>
        </w:rPr>
        <w:t>en</w:t>
      </w:r>
      <w:r>
        <w:rPr>
          <w:color w:val="231F20"/>
          <w:spacing w:val="-12"/>
        </w:rPr>
        <w:t> </w:t>
      </w:r>
      <w:r>
        <w:rPr>
          <w:color w:val="231F20"/>
          <w:spacing w:val="-4"/>
        </w:rPr>
        <w:t>Verea,</w:t>
      </w:r>
    </w:p>
    <w:p>
      <w:pPr>
        <w:spacing w:before="1"/>
        <w:ind w:left="654" w:right="242" w:firstLine="0"/>
        <w:jc w:val="left"/>
        <w:rPr>
          <w:i/>
          <w:sz w:val="20"/>
        </w:rPr>
      </w:pPr>
      <w:r>
        <w:rPr>
          <w:color w:val="231F20"/>
          <w:sz w:val="20"/>
        </w:rPr>
        <w:t>Cano y Graciela Hierro (coords.), </w:t>
      </w:r>
      <w:r>
        <w:rPr>
          <w:i/>
          <w:color w:val="231F20"/>
          <w:sz w:val="20"/>
        </w:rPr>
        <w:t>Las mujeres en América del Norte al fin  del</w:t>
      </w:r>
    </w:p>
    <w:p>
      <w:pPr>
        <w:spacing w:before="10"/>
        <w:ind w:left="654" w:right="2726" w:firstLine="0"/>
        <w:jc w:val="left"/>
        <w:rPr>
          <w:sz w:val="20"/>
        </w:rPr>
      </w:pPr>
      <w:r>
        <w:rPr>
          <w:i/>
          <w:color w:val="231F20"/>
          <w:w w:val="110"/>
          <w:sz w:val="20"/>
        </w:rPr>
        <w:t>milenio</w:t>
      </w:r>
      <w:r>
        <w:rPr>
          <w:color w:val="231F20"/>
          <w:w w:val="110"/>
          <w:sz w:val="20"/>
        </w:rPr>
        <w:t>, </w:t>
      </w:r>
      <w:r>
        <w:rPr>
          <w:color w:val="231F20"/>
          <w:w w:val="110"/>
          <w:sz w:val="16"/>
        </w:rPr>
        <w:t>pueg</w:t>
      </w:r>
      <w:r>
        <w:rPr>
          <w:color w:val="231F20"/>
          <w:w w:val="110"/>
          <w:sz w:val="20"/>
        </w:rPr>
        <w:t>/</w:t>
      </w:r>
      <w:r>
        <w:rPr>
          <w:color w:val="231F20"/>
          <w:w w:val="110"/>
          <w:sz w:val="16"/>
        </w:rPr>
        <w:t>cisan</w:t>
      </w:r>
      <w:r>
        <w:rPr>
          <w:color w:val="231F20"/>
          <w:w w:val="110"/>
          <w:sz w:val="20"/>
        </w:rPr>
        <w:t>, México, pp. 289-298.</w:t>
      </w:r>
    </w:p>
    <w:p>
      <w:pPr>
        <w:pStyle w:val="BodyText"/>
        <w:spacing w:line="249" w:lineRule="auto" w:before="10"/>
        <w:ind w:left="654" w:right="341" w:hanging="397"/>
        <w:jc w:val="both"/>
      </w:pPr>
      <w:r>
        <w:rPr>
          <w:color w:val="231F20"/>
        </w:rPr>
        <w:t>Beltrán, Elena (2001), “Público y privado (sobre feministas y liberales: argumentos en un debate acerca de los límites de lo político)” en Marta Lamas (comp.), </w:t>
      </w:r>
      <w:r>
        <w:rPr>
          <w:i/>
          <w:color w:val="231F20"/>
        </w:rPr>
        <w:t>Ciudadanía y feminismo</w:t>
      </w:r>
      <w:r>
        <w:rPr>
          <w:color w:val="231F20"/>
        </w:rPr>
        <w:t>, </w:t>
      </w:r>
      <w:r>
        <w:rPr>
          <w:color w:val="231F20"/>
          <w:w w:val="110"/>
          <w:sz w:val="16"/>
        </w:rPr>
        <w:t>unifem</w:t>
      </w:r>
      <w:r>
        <w:rPr>
          <w:color w:val="231F20"/>
          <w:w w:val="110"/>
        </w:rPr>
        <w:t>/</w:t>
      </w:r>
      <w:r>
        <w:rPr>
          <w:color w:val="231F20"/>
          <w:w w:val="110"/>
          <w:sz w:val="16"/>
        </w:rPr>
        <w:t>ife</w:t>
      </w:r>
      <w:r>
        <w:rPr>
          <w:color w:val="231F20"/>
          <w:w w:val="110"/>
        </w:rPr>
        <w:t>, </w:t>
      </w:r>
      <w:r>
        <w:rPr>
          <w:color w:val="231F20"/>
        </w:rPr>
        <w:t>México, pp.   299-318.</w:t>
      </w:r>
    </w:p>
    <w:p>
      <w:pPr>
        <w:spacing w:line="249" w:lineRule="auto" w:before="1"/>
        <w:ind w:left="1007" w:right="242" w:hanging="750"/>
        <w:jc w:val="left"/>
        <w:rPr>
          <w:sz w:val="20"/>
        </w:rPr>
      </w:pPr>
      <w:r>
        <w:rPr/>
        <w:pict>
          <v:line style="position:absolute;mso-position-horizontal-relative:page;mso-position-vertical-relative:paragraph;z-index:-150208" from="53.858299pt,19.427937pt" to="88.858301pt,19.427937pt" stroked="true" strokeweight=".280pt" strokecolor="#221e1f">
            <w10:wrap type="none"/>
          </v:line>
        </w:pict>
      </w:r>
      <w:r>
        <w:rPr>
          <w:color w:val="231F20"/>
          <w:sz w:val="20"/>
        </w:rPr>
        <w:t>Bourdieu, Pierre (2000), </w:t>
      </w:r>
      <w:r>
        <w:rPr>
          <w:i/>
          <w:color w:val="231F20"/>
          <w:sz w:val="20"/>
        </w:rPr>
        <w:t>La dominación masculina</w:t>
      </w:r>
      <w:r>
        <w:rPr>
          <w:color w:val="231F20"/>
          <w:sz w:val="20"/>
        </w:rPr>
        <w:t>, Anagrama, España, 159 pp. (2007), </w:t>
      </w:r>
      <w:r>
        <w:rPr>
          <w:i/>
          <w:color w:val="231F20"/>
          <w:sz w:val="20"/>
        </w:rPr>
        <w:t>El sentido práctico</w:t>
      </w:r>
      <w:r>
        <w:rPr>
          <w:color w:val="231F20"/>
          <w:sz w:val="20"/>
        </w:rPr>
        <w:t>, Siglo XXI Editores, Argentina, 453 pp.</w:t>
      </w:r>
    </w:p>
    <w:p>
      <w:pPr>
        <w:spacing w:before="1"/>
        <w:ind w:left="257" w:right="242" w:firstLine="0"/>
        <w:jc w:val="left"/>
        <w:rPr>
          <w:sz w:val="20"/>
        </w:rPr>
      </w:pPr>
      <w:r>
        <w:rPr>
          <w:color w:val="231F20"/>
          <w:sz w:val="20"/>
        </w:rPr>
        <w:t>Brock-Utne, Birgit (1987), </w:t>
      </w:r>
      <w:r>
        <w:rPr>
          <w:i/>
          <w:color w:val="231F20"/>
          <w:sz w:val="20"/>
        </w:rPr>
        <w:t>Feminist Perspectives on Peace and Peace    Education</w:t>
      </w:r>
      <w:r>
        <w:rPr>
          <w:color w:val="231F20"/>
          <w:sz w:val="20"/>
        </w:rPr>
        <w:t>,</w:t>
      </w:r>
    </w:p>
    <w:p>
      <w:pPr>
        <w:spacing w:before="10"/>
        <w:ind w:left="654" w:right="2726" w:firstLine="0"/>
        <w:jc w:val="left"/>
        <w:rPr>
          <w:sz w:val="20"/>
        </w:rPr>
      </w:pPr>
      <w:r>
        <w:rPr>
          <w:color w:val="231F20"/>
          <w:w w:val="110"/>
          <w:sz w:val="16"/>
        </w:rPr>
        <w:t>sipri</w:t>
      </w:r>
      <w:r>
        <w:rPr>
          <w:color w:val="231F20"/>
          <w:w w:val="110"/>
          <w:sz w:val="20"/>
        </w:rPr>
        <w:t>, Norway, 199 pp.</w:t>
      </w:r>
    </w:p>
    <w:p>
      <w:pPr>
        <w:spacing w:after="0"/>
        <w:jc w:val="left"/>
        <w:rPr>
          <w:sz w:val="20"/>
        </w:rPr>
        <w:sectPr>
          <w:headerReference w:type="even" r:id="rId49"/>
          <w:pgSz w:w="8790" w:h="13040"/>
          <w:pgMar w:header="0" w:footer="0" w:top="860" w:bottom="280" w:left="820" w:right="620"/>
        </w:sectPr>
      </w:pPr>
    </w:p>
    <w:p>
      <w:pPr>
        <w:pStyle w:val="BodyText"/>
        <w:spacing w:before="4"/>
        <w:rPr>
          <w:sz w:val="28"/>
        </w:rPr>
      </w:pPr>
    </w:p>
    <w:p>
      <w:pPr>
        <w:pStyle w:val="BodyText"/>
        <w:spacing w:line="249" w:lineRule="auto" w:before="75"/>
        <w:ind w:left="500" w:right="113" w:hanging="397"/>
        <w:jc w:val="both"/>
      </w:pPr>
      <w:r>
        <w:rPr>
          <w:color w:val="231F20"/>
          <w:w w:val="105"/>
        </w:rPr>
        <w:t>Cámara</w:t>
      </w:r>
      <w:r>
        <w:rPr>
          <w:color w:val="231F20"/>
          <w:spacing w:val="-17"/>
          <w:w w:val="105"/>
        </w:rPr>
        <w:t> </w:t>
      </w:r>
      <w:r>
        <w:rPr>
          <w:color w:val="231F20"/>
          <w:w w:val="105"/>
        </w:rPr>
        <w:t>de</w:t>
      </w:r>
      <w:r>
        <w:rPr>
          <w:color w:val="231F20"/>
          <w:spacing w:val="-17"/>
          <w:w w:val="105"/>
        </w:rPr>
        <w:t> </w:t>
      </w:r>
      <w:r>
        <w:rPr>
          <w:color w:val="231F20"/>
          <w:w w:val="105"/>
        </w:rPr>
        <w:t>Diputados</w:t>
      </w:r>
      <w:r>
        <w:rPr>
          <w:color w:val="231F20"/>
          <w:spacing w:val="-16"/>
          <w:w w:val="105"/>
        </w:rPr>
        <w:t> </w:t>
      </w:r>
      <w:r>
        <w:rPr>
          <w:color w:val="231F20"/>
          <w:w w:val="105"/>
        </w:rPr>
        <w:t>del</w:t>
      </w:r>
      <w:r>
        <w:rPr>
          <w:color w:val="231F20"/>
          <w:spacing w:val="-17"/>
          <w:w w:val="105"/>
        </w:rPr>
        <w:t> </w:t>
      </w:r>
      <w:r>
        <w:rPr>
          <w:color w:val="231F20"/>
          <w:w w:val="105"/>
        </w:rPr>
        <w:t>Honorable</w:t>
      </w:r>
      <w:r>
        <w:rPr>
          <w:color w:val="231F20"/>
          <w:spacing w:val="-16"/>
          <w:w w:val="105"/>
        </w:rPr>
        <w:t> </w:t>
      </w:r>
      <w:r>
        <w:rPr>
          <w:color w:val="231F20"/>
          <w:w w:val="105"/>
        </w:rPr>
        <w:t>Congreso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Unión</w:t>
      </w:r>
      <w:r>
        <w:rPr>
          <w:color w:val="231F20"/>
          <w:spacing w:val="-16"/>
          <w:w w:val="105"/>
        </w:rPr>
        <w:t> </w:t>
      </w:r>
      <w:r>
        <w:rPr>
          <w:color w:val="231F20"/>
          <w:w w:val="105"/>
        </w:rPr>
        <w:t>(</w:t>
      </w:r>
      <w:r>
        <w:rPr>
          <w:color w:val="231F20"/>
          <w:w w:val="105"/>
          <w:sz w:val="16"/>
        </w:rPr>
        <w:t>cdhcu</w:t>
      </w:r>
      <w:r>
        <w:rPr>
          <w:color w:val="231F20"/>
          <w:w w:val="105"/>
        </w:rPr>
        <w:t>)</w:t>
      </w:r>
      <w:r>
        <w:rPr>
          <w:color w:val="231F20"/>
          <w:spacing w:val="-17"/>
          <w:w w:val="105"/>
        </w:rPr>
        <w:t> </w:t>
      </w:r>
      <w:r>
        <w:rPr>
          <w:color w:val="231F20"/>
          <w:w w:val="105"/>
        </w:rPr>
        <w:t>(2012),</w:t>
      </w:r>
      <w:r>
        <w:rPr>
          <w:color w:val="231F20"/>
          <w:spacing w:val="-16"/>
          <w:w w:val="105"/>
        </w:rPr>
        <w:t> </w:t>
      </w:r>
      <w:r>
        <w:rPr>
          <w:i/>
          <w:color w:val="231F20"/>
          <w:w w:val="105"/>
        </w:rPr>
        <w:t>Listado </w:t>
      </w:r>
      <w:r>
        <w:rPr>
          <w:i/>
          <w:color w:val="231F20"/>
          <w:w w:val="105"/>
        </w:rPr>
        <w:t>de</w:t>
      </w:r>
      <w:r>
        <w:rPr>
          <w:i/>
          <w:color w:val="231F20"/>
          <w:spacing w:val="-32"/>
          <w:w w:val="105"/>
        </w:rPr>
        <w:t> </w:t>
      </w:r>
      <w:r>
        <w:rPr>
          <w:i/>
          <w:color w:val="231F20"/>
          <w:w w:val="105"/>
        </w:rPr>
        <w:t>Diputados</w:t>
      </w:r>
      <w:r>
        <w:rPr>
          <w:i/>
          <w:color w:val="231F20"/>
          <w:spacing w:val="-32"/>
          <w:w w:val="105"/>
        </w:rPr>
        <w:t> </w:t>
      </w:r>
      <w:r>
        <w:rPr>
          <w:i/>
          <w:color w:val="231F20"/>
          <w:w w:val="105"/>
        </w:rPr>
        <w:t>por</w:t>
      </w:r>
      <w:r>
        <w:rPr>
          <w:i/>
          <w:color w:val="231F20"/>
          <w:spacing w:val="-32"/>
          <w:w w:val="105"/>
        </w:rPr>
        <w:t> </w:t>
      </w:r>
      <w:r>
        <w:rPr>
          <w:i/>
          <w:color w:val="231F20"/>
          <w:w w:val="105"/>
        </w:rPr>
        <w:t>Grupo</w:t>
      </w:r>
      <w:r>
        <w:rPr>
          <w:i/>
          <w:color w:val="231F20"/>
          <w:spacing w:val="-32"/>
          <w:w w:val="105"/>
        </w:rPr>
        <w:t> </w:t>
      </w:r>
      <w:r>
        <w:rPr>
          <w:i/>
          <w:color w:val="231F20"/>
          <w:w w:val="105"/>
        </w:rPr>
        <w:t>Parlamentario</w:t>
      </w:r>
      <w:r>
        <w:rPr>
          <w:color w:val="231F20"/>
          <w:w w:val="105"/>
        </w:rPr>
        <w:t>,</w:t>
      </w:r>
      <w:r>
        <w:rPr>
          <w:color w:val="231F20"/>
          <w:spacing w:val="-32"/>
          <w:w w:val="105"/>
        </w:rPr>
        <w:t> </w:t>
      </w:r>
      <w:r>
        <w:rPr>
          <w:color w:val="231F20"/>
          <w:w w:val="105"/>
        </w:rPr>
        <w:t>Recuperado</w:t>
      </w:r>
      <w:r>
        <w:rPr>
          <w:color w:val="231F20"/>
          <w:spacing w:val="-32"/>
          <w:w w:val="105"/>
        </w:rPr>
        <w:t> </w:t>
      </w:r>
      <w:r>
        <w:rPr>
          <w:color w:val="231F20"/>
          <w:w w:val="105"/>
        </w:rPr>
        <w:t>de</w:t>
      </w:r>
      <w:r>
        <w:rPr>
          <w:color w:val="231F20"/>
          <w:spacing w:val="-32"/>
          <w:w w:val="105"/>
        </w:rPr>
        <w:t> </w:t>
      </w:r>
      <w:hyperlink r:id="rId52">
        <w:r>
          <w:rPr>
            <w:color w:val="231F20"/>
            <w:w w:val="105"/>
          </w:rPr>
          <w:t>&lt;http://sitl.diputados.</w:t>
        </w:r>
      </w:hyperlink>
      <w:r>
        <w:rPr>
          <w:color w:val="231F20"/>
          <w:w w:val="105"/>
        </w:rPr>
        <w:t> </w:t>
      </w:r>
      <w:r>
        <w:rPr>
          <w:color w:val="231F20"/>
        </w:rPr>
        <w:t>gob.mx/LXII_leg/listado_diputados_gpnp.php?tipot=Edo&amp;edot=15&gt; (consul- </w:t>
      </w:r>
      <w:r>
        <w:rPr>
          <w:color w:val="231F20"/>
          <w:w w:val="105"/>
        </w:rPr>
        <w:t>tado</w:t>
      </w:r>
      <w:r>
        <w:rPr>
          <w:color w:val="231F20"/>
          <w:spacing w:val="-22"/>
          <w:w w:val="105"/>
        </w:rPr>
        <w:t> </w:t>
      </w:r>
      <w:r>
        <w:rPr>
          <w:color w:val="231F20"/>
          <w:w w:val="105"/>
        </w:rPr>
        <w:t>el</w:t>
      </w:r>
      <w:r>
        <w:rPr>
          <w:color w:val="231F20"/>
          <w:spacing w:val="-21"/>
          <w:w w:val="105"/>
        </w:rPr>
        <w:t> </w:t>
      </w:r>
      <w:r>
        <w:rPr>
          <w:color w:val="231F20"/>
          <w:w w:val="105"/>
        </w:rPr>
        <w:t>19</w:t>
      </w:r>
      <w:r>
        <w:rPr>
          <w:color w:val="231F20"/>
          <w:spacing w:val="-21"/>
          <w:w w:val="105"/>
        </w:rPr>
        <w:t> </w:t>
      </w:r>
      <w:r>
        <w:rPr>
          <w:color w:val="231F20"/>
          <w:w w:val="105"/>
        </w:rPr>
        <w:t>de</w:t>
      </w:r>
      <w:r>
        <w:rPr>
          <w:color w:val="231F20"/>
          <w:spacing w:val="-21"/>
          <w:w w:val="105"/>
        </w:rPr>
        <w:t> </w:t>
      </w:r>
      <w:r>
        <w:rPr>
          <w:color w:val="231F20"/>
          <w:w w:val="105"/>
        </w:rPr>
        <w:t>octubre</w:t>
      </w:r>
      <w:r>
        <w:rPr>
          <w:color w:val="231F20"/>
          <w:spacing w:val="-21"/>
          <w:w w:val="105"/>
        </w:rPr>
        <w:t> </w:t>
      </w:r>
      <w:r>
        <w:rPr>
          <w:color w:val="231F20"/>
          <w:w w:val="105"/>
        </w:rPr>
        <w:t>de</w:t>
      </w:r>
      <w:r>
        <w:rPr>
          <w:color w:val="231F20"/>
          <w:spacing w:val="-21"/>
          <w:w w:val="105"/>
        </w:rPr>
        <w:t> </w:t>
      </w:r>
      <w:r>
        <w:rPr>
          <w:color w:val="231F20"/>
          <w:w w:val="105"/>
        </w:rPr>
        <w:t>2012).</w:t>
      </w:r>
    </w:p>
    <w:p>
      <w:pPr>
        <w:spacing w:line="249" w:lineRule="auto" w:before="1"/>
        <w:ind w:left="500" w:right="115" w:hanging="397"/>
        <w:jc w:val="both"/>
        <w:rPr>
          <w:sz w:val="20"/>
        </w:rPr>
      </w:pPr>
      <w:r>
        <w:rPr>
          <w:color w:val="231F20"/>
          <w:sz w:val="20"/>
        </w:rPr>
        <w:t>Cerva,</w:t>
      </w:r>
      <w:r>
        <w:rPr>
          <w:color w:val="231F20"/>
          <w:spacing w:val="-5"/>
          <w:sz w:val="20"/>
        </w:rPr>
        <w:t> </w:t>
      </w:r>
      <w:r>
        <w:rPr>
          <w:color w:val="231F20"/>
          <w:sz w:val="20"/>
        </w:rPr>
        <w:t>Daniela</w:t>
      </w:r>
      <w:r>
        <w:rPr>
          <w:color w:val="231F20"/>
          <w:spacing w:val="-5"/>
          <w:sz w:val="20"/>
        </w:rPr>
        <w:t> </w:t>
      </w:r>
      <w:r>
        <w:rPr>
          <w:color w:val="231F20"/>
          <w:sz w:val="20"/>
        </w:rPr>
        <w:t>y</w:t>
      </w:r>
      <w:r>
        <w:rPr>
          <w:color w:val="231F20"/>
          <w:spacing w:val="-5"/>
          <w:sz w:val="20"/>
        </w:rPr>
        <w:t> </w:t>
      </w:r>
      <w:r>
        <w:rPr>
          <w:color w:val="231F20"/>
          <w:sz w:val="20"/>
        </w:rPr>
        <w:t>Karina</w:t>
      </w:r>
      <w:r>
        <w:rPr>
          <w:color w:val="231F20"/>
          <w:spacing w:val="-15"/>
          <w:sz w:val="20"/>
        </w:rPr>
        <w:t> </w:t>
      </w:r>
      <w:r>
        <w:rPr>
          <w:color w:val="231F20"/>
          <w:sz w:val="20"/>
        </w:rPr>
        <w:t>Ansolabehere</w:t>
      </w:r>
      <w:r>
        <w:rPr>
          <w:color w:val="231F20"/>
          <w:spacing w:val="-4"/>
          <w:sz w:val="20"/>
        </w:rPr>
        <w:t> </w:t>
      </w:r>
      <w:r>
        <w:rPr>
          <w:color w:val="231F20"/>
          <w:sz w:val="20"/>
        </w:rPr>
        <w:t>(2009),</w:t>
      </w:r>
      <w:r>
        <w:rPr>
          <w:color w:val="231F20"/>
          <w:spacing w:val="-5"/>
          <w:sz w:val="20"/>
        </w:rPr>
        <w:t> </w:t>
      </w:r>
      <w:r>
        <w:rPr>
          <w:color w:val="231F20"/>
          <w:sz w:val="20"/>
        </w:rPr>
        <w:t>“Trabajo</w:t>
      </w:r>
      <w:r>
        <w:rPr>
          <w:color w:val="231F20"/>
          <w:spacing w:val="-5"/>
          <w:sz w:val="20"/>
        </w:rPr>
        <w:t> </w:t>
      </w:r>
      <w:r>
        <w:rPr>
          <w:color w:val="231F20"/>
          <w:sz w:val="20"/>
        </w:rPr>
        <w:t>introductorio:</w:t>
      </w:r>
      <w:r>
        <w:rPr>
          <w:color w:val="231F20"/>
          <w:spacing w:val="-6"/>
          <w:sz w:val="20"/>
        </w:rPr>
        <w:t> </w:t>
      </w:r>
      <w:r>
        <w:rPr>
          <w:color w:val="231F20"/>
          <w:sz w:val="20"/>
        </w:rPr>
        <w:t>protección</w:t>
      </w:r>
      <w:r>
        <w:rPr>
          <w:color w:val="231F20"/>
          <w:spacing w:val="-5"/>
          <w:sz w:val="20"/>
        </w:rPr>
        <w:t> </w:t>
      </w:r>
      <w:r>
        <w:rPr>
          <w:color w:val="231F20"/>
          <w:sz w:val="20"/>
        </w:rPr>
        <w:t>de los derechos político-electorales de las mujeres” en Karina Ansolabehere y Da- niela Cerva (dirs.), </w:t>
      </w:r>
      <w:r>
        <w:rPr>
          <w:i/>
          <w:color w:val="231F20"/>
          <w:spacing w:val="-2"/>
          <w:sz w:val="20"/>
        </w:rPr>
        <w:t>Género </w:t>
      </w:r>
      <w:r>
        <w:rPr>
          <w:i/>
          <w:color w:val="231F20"/>
          <w:sz w:val="20"/>
        </w:rPr>
        <w:t>y derechos políticos. La protección jurisdiccional </w:t>
      </w:r>
      <w:r>
        <w:rPr>
          <w:i/>
          <w:color w:val="231F20"/>
          <w:sz w:val="20"/>
        </w:rPr>
        <w:t>de los derechos político-electorales de las mujeres en México</w:t>
      </w:r>
      <w:r>
        <w:rPr>
          <w:color w:val="231F20"/>
          <w:sz w:val="20"/>
        </w:rPr>
        <w:t>, </w:t>
      </w:r>
      <w:r>
        <w:rPr>
          <w:color w:val="231F20"/>
          <w:w w:val="115"/>
          <w:sz w:val="16"/>
        </w:rPr>
        <w:t>tepjf</w:t>
      </w:r>
      <w:r>
        <w:rPr>
          <w:color w:val="231F20"/>
          <w:w w:val="115"/>
          <w:sz w:val="20"/>
        </w:rPr>
        <w:t>, </w:t>
      </w:r>
      <w:r>
        <w:rPr>
          <w:color w:val="231F20"/>
          <w:sz w:val="20"/>
        </w:rPr>
        <w:t>México, pp. 9-27.</w:t>
      </w:r>
    </w:p>
    <w:p>
      <w:pPr>
        <w:spacing w:line="249" w:lineRule="auto" w:before="1"/>
        <w:ind w:left="500" w:right="115" w:hanging="397"/>
        <w:jc w:val="both"/>
        <w:rPr>
          <w:sz w:val="20"/>
        </w:rPr>
      </w:pPr>
      <w:r>
        <w:rPr>
          <w:color w:val="231F20"/>
          <w:sz w:val="20"/>
        </w:rPr>
        <w:t>Comas, Dolors (1995), </w:t>
      </w:r>
      <w:r>
        <w:rPr>
          <w:i/>
          <w:color w:val="231F20"/>
          <w:sz w:val="20"/>
        </w:rPr>
        <w:t>Trabajo, género, cultura: la construcción de desigualdades </w:t>
      </w:r>
      <w:r>
        <w:rPr>
          <w:i/>
          <w:color w:val="231F20"/>
          <w:sz w:val="20"/>
        </w:rPr>
        <w:t>entre hombres y mujeres, </w:t>
      </w:r>
      <w:r>
        <w:rPr>
          <w:color w:val="231F20"/>
          <w:sz w:val="20"/>
        </w:rPr>
        <w:t>Icaria, España, 160 pp.</w:t>
      </w:r>
    </w:p>
    <w:p>
      <w:pPr>
        <w:spacing w:line="249" w:lineRule="auto" w:before="1"/>
        <w:ind w:left="500" w:right="115" w:hanging="397"/>
        <w:jc w:val="both"/>
        <w:rPr>
          <w:sz w:val="20"/>
        </w:rPr>
      </w:pPr>
      <w:r>
        <w:rPr>
          <w:color w:val="231F20"/>
          <w:sz w:val="20"/>
        </w:rPr>
        <w:t>Comins, Irene (2003), </w:t>
      </w:r>
      <w:r>
        <w:rPr>
          <w:i/>
          <w:color w:val="231F20"/>
          <w:sz w:val="20"/>
        </w:rPr>
        <w:t>La ética del cuidado como Educación para la Paz</w:t>
      </w:r>
      <w:r>
        <w:rPr>
          <w:color w:val="231F20"/>
          <w:sz w:val="20"/>
        </w:rPr>
        <w:t>, tesis doc- toral, Universitat Jaume I, España.</w:t>
      </w:r>
    </w:p>
    <w:p>
      <w:pPr>
        <w:pStyle w:val="BodyText"/>
        <w:spacing w:line="249" w:lineRule="auto"/>
        <w:ind w:left="500" w:right="114" w:hanging="397"/>
        <w:jc w:val="both"/>
      </w:pPr>
      <w:r>
        <w:rPr>
          <w:i/>
          <w:color w:val="231F20"/>
          <w:w w:val="105"/>
        </w:rPr>
        <w:t>Diario Oficial de la Federación </w:t>
      </w:r>
      <w:r>
        <w:rPr>
          <w:color w:val="231F20"/>
          <w:w w:val="105"/>
        </w:rPr>
        <w:t>(</w:t>
      </w:r>
      <w:r>
        <w:rPr>
          <w:i/>
          <w:color w:val="231F20"/>
          <w:w w:val="105"/>
          <w:sz w:val="16"/>
        </w:rPr>
        <w:t>dof</w:t>
      </w:r>
      <w:r>
        <w:rPr>
          <w:color w:val="231F20"/>
          <w:w w:val="105"/>
        </w:rPr>
        <w:t>) (1993), “Código Federal de Instituciones y </w:t>
      </w:r>
      <w:r>
        <w:rPr>
          <w:color w:val="231F20"/>
        </w:rPr>
        <w:t>Procedimientos Electorales”, reforma publicada el 24 de septiembre.</w:t>
      </w:r>
      <w:r>
        <w:rPr>
          <w:color w:val="231F20"/>
          <w:spacing w:val="-35"/>
        </w:rPr>
        <w:t> </w:t>
      </w:r>
      <w:r>
        <w:rPr>
          <w:color w:val="231F20"/>
        </w:rPr>
        <w:t>Recupera- do de</w:t>
      </w:r>
      <w:r>
        <w:rPr>
          <w:color w:val="231F20"/>
          <w:spacing w:val="-13"/>
        </w:rPr>
        <w:t> </w:t>
      </w:r>
      <w:hyperlink r:id="rId53">
        <w:r>
          <w:rPr>
            <w:color w:val="231F20"/>
          </w:rPr>
          <w:t>&lt;http://www.diputados.gob.mx/LeyesBiblio/abro/cofipe/COFIPE_ref03_</w:t>
        </w:r>
      </w:hyperlink>
      <w:r>
        <w:rPr>
          <w:color w:val="231F20"/>
        </w:rPr>
        <w:t> </w:t>
      </w:r>
      <w:r>
        <w:rPr>
          <w:color w:val="231F20"/>
          <w:w w:val="105"/>
        </w:rPr>
        <w:t>24sep93_ima.pdf&gt;</w:t>
      </w:r>
      <w:r>
        <w:rPr>
          <w:color w:val="231F20"/>
          <w:spacing w:val="-33"/>
          <w:w w:val="105"/>
        </w:rPr>
        <w:t> </w:t>
      </w:r>
      <w:r>
        <w:rPr>
          <w:color w:val="231F20"/>
          <w:w w:val="105"/>
        </w:rPr>
        <w:t>(consultado</w:t>
      </w:r>
      <w:r>
        <w:rPr>
          <w:color w:val="231F20"/>
          <w:spacing w:val="-33"/>
          <w:w w:val="105"/>
        </w:rPr>
        <w:t> </w:t>
      </w:r>
      <w:r>
        <w:rPr>
          <w:color w:val="231F20"/>
          <w:w w:val="105"/>
        </w:rPr>
        <w:t>el</w:t>
      </w:r>
      <w:r>
        <w:rPr>
          <w:color w:val="231F20"/>
          <w:spacing w:val="-33"/>
          <w:w w:val="105"/>
        </w:rPr>
        <w:t> </w:t>
      </w:r>
      <w:r>
        <w:rPr>
          <w:color w:val="231F20"/>
          <w:w w:val="105"/>
        </w:rPr>
        <w:t>23</w:t>
      </w:r>
      <w:r>
        <w:rPr>
          <w:color w:val="231F20"/>
          <w:spacing w:val="-33"/>
          <w:w w:val="105"/>
        </w:rPr>
        <w:t> </w:t>
      </w:r>
      <w:r>
        <w:rPr>
          <w:color w:val="231F20"/>
          <w:w w:val="105"/>
        </w:rPr>
        <w:t>de</w:t>
      </w:r>
      <w:r>
        <w:rPr>
          <w:color w:val="231F20"/>
          <w:spacing w:val="-33"/>
          <w:w w:val="105"/>
        </w:rPr>
        <w:t> </w:t>
      </w:r>
      <w:r>
        <w:rPr>
          <w:color w:val="231F20"/>
          <w:w w:val="105"/>
        </w:rPr>
        <w:t>octubre</w:t>
      </w:r>
      <w:r>
        <w:rPr>
          <w:color w:val="231F20"/>
          <w:spacing w:val="-33"/>
          <w:w w:val="105"/>
        </w:rPr>
        <w:t> </w:t>
      </w:r>
      <w:r>
        <w:rPr>
          <w:color w:val="231F20"/>
          <w:w w:val="105"/>
        </w:rPr>
        <w:t>de</w:t>
      </w:r>
      <w:r>
        <w:rPr>
          <w:color w:val="231F20"/>
          <w:spacing w:val="-33"/>
          <w:w w:val="105"/>
        </w:rPr>
        <w:t> </w:t>
      </w:r>
      <w:r>
        <w:rPr>
          <w:color w:val="231F20"/>
          <w:w w:val="105"/>
        </w:rPr>
        <w:t>2012).</w:t>
      </w:r>
    </w:p>
    <w:p>
      <w:pPr>
        <w:pStyle w:val="BodyText"/>
        <w:spacing w:line="249" w:lineRule="auto"/>
        <w:ind w:left="500" w:right="114" w:firstLine="378"/>
        <w:jc w:val="both"/>
      </w:pPr>
      <w:r>
        <w:rPr/>
        <w:pict>
          <v:line style="position:absolute;mso-position-horizontal-relative:page;mso-position-vertical-relative:paragraph;z-index:-150184" from="48.188999pt,7.427951pt" to="83.189001pt,7.427951pt" stroked="true" strokeweight=".280pt" strokecolor="#221e1f">
            <w10:wrap type="none"/>
          </v:line>
        </w:pict>
      </w:r>
      <w:r>
        <w:rPr>
          <w:color w:val="231F20"/>
        </w:rPr>
        <w:t>(1996), “Código Federal de Instituciones y Procedimientos Electorales”, reforma publicada el 22 de noviembre. Recuperado de &lt;http://www.diputados. gob.mx/LeyesBiblio/abro/cofipe/COFIPE_ref08_22nov96.pdf&gt; (consultado el 23 de octubre de 2012).</w:t>
      </w:r>
    </w:p>
    <w:p>
      <w:pPr>
        <w:pStyle w:val="BodyText"/>
        <w:spacing w:line="249" w:lineRule="auto"/>
        <w:ind w:left="500" w:right="114" w:firstLine="378"/>
        <w:jc w:val="both"/>
      </w:pPr>
      <w:r>
        <w:rPr/>
        <w:pict>
          <v:line style="position:absolute;mso-position-horizontal-relative:page;mso-position-vertical-relative:paragraph;z-index:-150160" from="48.188999pt,7.427951pt" to="83.189001pt,7.427951pt" stroked="true" strokeweight=".280pt" strokecolor="#221e1f">
            <w10:wrap type="none"/>
          </v:line>
        </w:pict>
      </w:r>
      <w:r>
        <w:rPr>
          <w:color w:val="231F20"/>
        </w:rPr>
        <w:t>(2002), “Código Federal de Instituciones y Procedimientos Electorales”, reforma publicada el 24 de junio. Recuperado de </w:t>
      </w:r>
      <w:hyperlink r:id="rId54">
        <w:r>
          <w:rPr>
            <w:color w:val="231F20"/>
          </w:rPr>
          <w:t>&lt;http://www.diputados.gob.</w:t>
        </w:r>
      </w:hyperlink>
      <w:r>
        <w:rPr>
          <w:color w:val="231F20"/>
        </w:rPr>
        <w:t> mx/LeyesBiblio/abro/cofipe/COFIPE_ref10_24jun02.pdf&gt; (consultado el 23</w:t>
      </w:r>
      <w:r>
        <w:rPr>
          <w:color w:val="231F20"/>
          <w:spacing w:val="-26"/>
        </w:rPr>
        <w:t> </w:t>
      </w:r>
      <w:r>
        <w:rPr>
          <w:color w:val="231F20"/>
        </w:rPr>
        <w:t>de octubre de 2012).</w:t>
      </w:r>
    </w:p>
    <w:p>
      <w:pPr>
        <w:pStyle w:val="BodyText"/>
        <w:spacing w:line="249" w:lineRule="auto"/>
        <w:ind w:left="500" w:right="114" w:firstLine="378"/>
        <w:jc w:val="both"/>
      </w:pPr>
      <w:r>
        <w:rPr/>
        <w:pict>
          <v:line style="position:absolute;mso-position-horizontal-relative:page;mso-position-vertical-relative:paragraph;z-index:-150136" from="48.188999pt,7.427951pt" to="83.189001pt,7.427951pt" stroked="true" strokeweight=".280pt" strokecolor="#221e1f">
            <w10:wrap type="none"/>
          </v:line>
        </w:pict>
      </w:r>
      <w:r>
        <w:rPr>
          <w:color w:val="231F20"/>
        </w:rPr>
        <w:t>(2008), “Código Federal de Instituciones y Procedimientos Electorales”, reforma publicada el 14 de enero. Recuperado de </w:t>
      </w:r>
      <w:hyperlink r:id="rId54">
        <w:r>
          <w:rPr>
            <w:color w:val="231F20"/>
          </w:rPr>
          <w:t>&lt;http://www.diputados.gob.</w:t>
        </w:r>
      </w:hyperlink>
      <w:r>
        <w:rPr>
          <w:color w:val="231F20"/>
        </w:rPr>
        <w:t> mx/LeyesBiblio/abro/cofipe/COFIPE_abro_14ene08.pdf&gt; (consultado el 23 de octubre de 2012).</w:t>
      </w:r>
    </w:p>
    <w:p>
      <w:pPr>
        <w:pStyle w:val="BodyText"/>
        <w:spacing w:line="249" w:lineRule="auto"/>
        <w:ind w:left="500" w:right="115" w:firstLine="355"/>
        <w:jc w:val="both"/>
      </w:pPr>
      <w:r>
        <w:rPr/>
        <w:pict>
          <v:line style="position:absolute;mso-position-horizontal-relative:page;mso-position-vertical-relative:paragraph;z-index:-150112" from="48.188999pt,7.427936pt" to="83.189001pt,7.427936pt" stroked="true" strokeweight=".280pt" strokecolor="#221e1f">
            <w10:wrap type="none"/>
          </v:line>
        </w:pict>
      </w:r>
      <w:r>
        <w:rPr>
          <w:color w:val="231F20"/>
        </w:rPr>
        <w:t>(2012), “Ley Orgánica del Congreso General de los Estados Unidos Mexi- canos”, reforma publicada el 24 de diciembre. Recuperado de &lt;http://www.di- putados.gob.mx/LeyesBiblio/pdf/168.pdf&gt; (consultado el 28 de diciembre de 2012).</w:t>
      </w:r>
    </w:p>
    <w:p>
      <w:pPr>
        <w:pStyle w:val="BodyText"/>
        <w:spacing w:line="249" w:lineRule="auto"/>
        <w:ind w:left="500" w:right="115" w:firstLine="355"/>
        <w:jc w:val="both"/>
      </w:pPr>
      <w:r>
        <w:rPr/>
        <w:pict>
          <v:line style="position:absolute;mso-position-horizontal-relative:page;mso-position-vertical-relative:paragraph;z-index:-150088" from="48.188999pt,7.427936pt" to="83.189001pt,7.427936pt" stroked="true" strokeweight=".280pt" strokecolor="#221e1f">
            <w10:wrap type="none"/>
          </v:line>
        </w:pict>
      </w:r>
      <w:r>
        <w:rPr>
          <w:color w:val="231F20"/>
        </w:rPr>
        <w:t>(2013), “Constitución Política de los Estados Unidos Mexicanos”, reforma publicada el 26 de febrero. Recuperado de </w:t>
      </w:r>
      <w:hyperlink r:id="rId55">
        <w:r>
          <w:rPr>
            <w:color w:val="231F20"/>
          </w:rPr>
          <w:t>&lt;http://www.diputados.gob.mx/Le</w:t>
        </w:r>
      </w:hyperlink>
      <w:r>
        <w:rPr>
          <w:color w:val="231F20"/>
        </w:rPr>
        <w:t>- yesBiblio/pdf/1.pdf&gt; (consultado el 1 de marzo de 2013).</w:t>
      </w:r>
    </w:p>
    <w:p>
      <w:pPr>
        <w:pStyle w:val="BodyText"/>
        <w:spacing w:line="249" w:lineRule="auto"/>
        <w:ind w:left="500" w:right="114" w:hanging="397"/>
        <w:jc w:val="both"/>
      </w:pPr>
      <w:r>
        <w:rPr>
          <w:color w:val="231F20"/>
        </w:rPr>
        <w:t>Dahlerup, Drude (1993), “De una pequeña a una gran minoría: una teoría de la masa crítica aplicada al caso de las mujeres en la política escandinava” en </w:t>
      </w:r>
      <w:r>
        <w:rPr>
          <w:i/>
          <w:color w:val="231F20"/>
        </w:rPr>
        <w:t>Debate </w:t>
      </w:r>
      <w:r>
        <w:rPr>
          <w:i/>
          <w:color w:val="231F20"/>
        </w:rPr>
        <w:t>Feminista, </w:t>
      </w:r>
      <w:r>
        <w:rPr>
          <w:color w:val="231F20"/>
        </w:rPr>
        <w:t>año 4, vol. 8, pp. 165-206.</w:t>
      </w:r>
    </w:p>
    <w:p>
      <w:pPr>
        <w:spacing w:before="1"/>
        <w:ind w:left="103" w:right="27" w:firstLine="0"/>
        <w:jc w:val="left"/>
        <w:rPr>
          <w:sz w:val="20"/>
        </w:rPr>
      </w:pPr>
      <w:r>
        <w:rPr>
          <w:color w:val="231F20"/>
          <w:w w:val="105"/>
          <w:sz w:val="20"/>
        </w:rPr>
        <w:t>De Dios, Delia (2004), </w:t>
      </w:r>
      <w:r>
        <w:rPr>
          <w:i/>
          <w:color w:val="231F20"/>
          <w:w w:val="105"/>
          <w:sz w:val="20"/>
        </w:rPr>
        <w:t>Sociología de género</w:t>
      </w:r>
      <w:r>
        <w:rPr>
          <w:color w:val="231F20"/>
          <w:w w:val="105"/>
          <w:sz w:val="20"/>
        </w:rPr>
        <w:t>, </w:t>
      </w:r>
      <w:r>
        <w:rPr>
          <w:color w:val="231F20"/>
          <w:w w:val="105"/>
          <w:sz w:val="16"/>
        </w:rPr>
        <w:t>unam</w:t>
      </w:r>
      <w:r>
        <w:rPr>
          <w:color w:val="231F20"/>
          <w:w w:val="105"/>
          <w:sz w:val="20"/>
        </w:rPr>
        <w:t>, México, 510 pp.</w:t>
      </w:r>
    </w:p>
    <w:p>
      <w:pPr>
        <w:spacing w:after="0"/>
        <w:jc w:val="left"/>
        <w:rPr>
          <w:sz w:val="20"/>
        </w:rPr>
        <w:sectPr>
          <w:headerReference w:type="even" r:id="rId50"/>
          <w:headerReference w:type="default" r:id="rId51"/>
          <w:pgSz w:w="8790" w:h="13040"/>
          <w:pgMar w:header="1052" w:footer="0" w:top="1240" w:bottom="280" w:left="860" w:right="960"/>
          <w:pgNumType w:start="158"/>
        </w:sectPr>
      </w:pPr>
    </w:p>
    <w:p>
      <w:pPr>
        <w:pStyle w:val="BodyText"/>
        <w:spacing w:before="4"/>
        <w:rPr>
          <w:sz w:val="28"/>
        </w:rPr>
      </w:pPr>
    </w:p>
    <w:p>
      <w:pPr>
        <w:pStyle w:val="BodyText"/>
        <w:spacing w:line="249" w:lineRule="auto" w:before="75"/>
        <w:ind w:left="514" w:right="101" w:hanging="397"/>
        <w:jc w:val="both"/>
      </w:pPr>
      <w:r>
        <w:rPr>
          <w:color w:val="231F20"/>
        </w:rPr>
        <w:t>Díez,</w:t>
      </w:r>
      <w:r>
        <w:rPr>
          <w:color w:val="231F20"/>
          <w:spacing w:val="-7"/>
        </w:rPr>
        <w:t> </w:t>
      </w:r>
      <w:r>
        <w:rPr>
          <w:color w:val="231F20"/>
        </w:rPr>
        <w:t>María</w:t>
      </w:r>
      <w:r>
        <w:rPr>
          <w:color w:val="231F20"/>
          <w:spacing w:val="-7"/>
        </w:rPr>
        <w:t> </w:t>
      </w:r>
      <w:r>
        <w:rPr>
          <w:color w:val="231F20"/>
        </w:rPr>
        <w:t>Elena</w:t>
      </w:r>
      <w:r>
        <w:rPr>
          <w:color w:val="231F20"/>
          <w:spacing w:val="-7"/>
        </w:rPr>
        <w:t> </w:t>
      </w:r>
      <w:r>
        <w:rPr>
          <w:color w:val="231F20"/>
        </w:rPr>
        <w:t>y</w:t>
      </w:r>
      <w:r>
        <w:rPr>
          <w:color w:val="231F20"/>
          <w:spacing w:val="-7"/>
        </w:rPr>
        <w:t> </w:t>
      </w:r>
      <w:r>
        <w:rPr>
          <w:color w:val="231F20"/>
        </w:rPr>
        <w:t>Margarita</w:t>
      </w:r>
      <w:r>
        <w:rPr>
          <w:color w:val="231F20"/>
          <w:spacing w:val="-7"/>
        </w:rPr>
        <w:t> </w:t>
      </w:r>
      <w:r>
        <w:rPr>
          <w:color w:val="231F20"/>
        </w:rPr>
        <w:t>Sánchez</w:t>
      </w:r>
      <w:r>
        <w:rPr>
          <w:color w:val="231F20"/>
          <w:spacing w:val="-7"/>
        </w:rPr>
        <w:t> </w:t>
      </w:r>
      <w:r>
        <w:rPr>
          <w:color w:val="231F20"/>
        </w:rPr>
        <w:t>(2010),</w:t>
      </w:r>
      <w:r>
        <w:rPr>
          <w:color w:val="231F20"/>
          <w:spacing w:val="-7"/>
        </w:rPr>
        <w:t> </w:t>
      </w:r>
      <w:r>
        <w:rPr>
          <w:color w:val="231F20"/>
        </w:rPr>
        <w:t>“Introducción:</w:t>
      </w:r>
      <w:r>
        <w:rPr>
          <w:color w:val="231F20"/>
          <w:spacing w:val="-8"/>
        </w:rPr>
        <w:t> </w:t>
      </w:r>
      <w:r>
        <w:rPr>
          <w:color w:val="231F20"/>
        </w:rPr>
        <w:t>Complejidad</w:t>
      </w:r>
      <w:r>
        <w:rPr>
          <w:color w:val="231F20"/>
          <w:spacing w:val="-7"/>
        </w:rPr>
        <w:t> </w:t>
      </w:r>
      <w:r>
        <w:rPr>
          <w:color w:val="231F20"/>
        </w:rPr>
        <w:t>y</w:t>
      </w:r>
      <w:r>
        <w:rPr>
          <w:color w:val="231F20"/>
          <w:spacing w:val="-7"/>
        </w:rPr>
        <w:t> </w:t>
      </w:r>
      <w:r>
        <w:rPr>
          <w:color w:val="231F20"/>
        </w:rPr>
        <w:t>Plura- lidad del Género y de la Paz” en Díez, María Elena y Margarita Sánchez (eds.), </w:t>
      </w:r>
      <w:r>
        <w:rPr>
          <w:i/>
          <w:color w:val="231F20"/>
          <w:spacing w:val="-2"/>
        </w:rPr>
        <w:t>Género </w:t>
      </w:r>
      <w:r>
        <w:rPr>
          <w:i/>
          <w:color w:val="231F20"/>
        </w:rPr>
        <w:t>y Paz, </w:t>
      </w:r>
      <w:r>
        <w:rPr>
          <w:color w:val="231F20"/>
        </w:rPr>
        <w:t>Icaria, Barcelona, pp.</w:t>
      </w:r>
      <w:r>
        <w:rPr>
          <w:color w:val="231F20"/>
          <w:spacing w:val="1"/>
        </w:rPr>
        <w:t> </w:t>
      </w:r>
      <w:r>
        <w:rPr>
          <w:color w:val="231F20"/>
        </w:rPr>
        <w:t>13-30.</w:t>
      </w:r>
    </w:p>
    <w:p>
      <w:pPr>
        <w:pStyle w:val="BodyText"/>
        <w:spacing w:line="249" w:lineRule="auto"/>
        <w:ind w:left="514" w:right="101" w:hanging="397"/>
        <w:jc w:val="both"/>
      </w:pPr>
      <w:r>
        <w:rPr>
          <w:color w:val="231F20"/>
        </w:rPr>
        <w:t>Farge, Arlette (2000), “Reseña de ‘El dominio de la masculinidad de Bourdieu’ ” en </w:t>
      </w:r>
      <w:r>
        <w:rPr>
          <w:i/>
          <w:color w:val="231F20"/>
        </w:rPr>
        <w:t>Espiral</w:t>
      </w:r>
      <w:r>
        <w:rPr>
          <w:color w:val="231F20"/>
        </w:rPr>
        <w:t>, año/vol.6, núm. 018, mayo-agosto, Universidad de Guadalajara, Méxi- co, pp. 227-284.</w:t>
      </w:r>
    </w:p>
    <w:p>
      <w:pPr>
        <w:spacing w:before="1"/>
        <w:ind w:left="117" w:right="0" w:firstLine="0"/>
        <w:jc w:val="left"/>
        <w:rPr>
          <w:i/>
          <w:sz w:val="20"/>
        </w:rPr>
      </w:pPr>
      <w:r>
        <w:rPr>
          <w:color w:val="231F20"/>
          <w:sz w:val="20"/>
        </w:rPr>
        <w:t>Fernández, Alfonso (2004), “Paz social” en López, Mario (dir.), </w:t>
      </w:r>
      <w:r>
        <w:rPr>
          <w:i/>
          <w:color w:val="231F20"/>
          <w:sz w:val="20"/>
        </w:rPr>
        <w:t>Enciclopedia de paz</w:t>
      </w:r>
    </w:p>
    <w:p>
      <w:pPr>
        <w:spacing w:before="10"/>
        <w:ind w:left="514" w:right="27" w:firstLine="0"/>
        <w:jc w:val="left"/>
        <w:rPr>
          <w:sz w:val="20"/>
        </w:rPr>
      </w:pPr>
      <w:r>
        <w:rPr>
          <w:i/>
          <w:color w:val="231F20"/>
          <w:sz w:val="20"/>
        </w:rPr>
        <w:t>y conflictos</w:t>
      </w:r>
      <w:r>
        <w:rPr>
          <w:color w:val="231F20"/>
          <w:sz w:val="20"/>
        </w:rPr>
        <w:t>, Universidad de Granada, España, pp. 919-920.</w:t>
      </w:r>
    </w:p>
    <w:p>
      <w:pPr>
        <w:spacing w:before="10"/>
        <w:ind w:left="117" w:right="27" w:firstLine="0"/>
        <w:jc w:val="left"/>
        <w:rPr>
          <w:sz w:val="20"/>
        </w:rPr>
      </w:pPr>
      <w:r>
        <w:rPr>
          <w:color w:val="231F20"/>
          <w:sz w:val="20"/>
        </w:rPr>
        <w:t>Fernández, Anna (1995), </w:t>
      </w:r>
      <w:r>
        <w:rPr>
          <w:i/>
          <w:color w:val="231F20"/>
          <w:sz w:val="20"/>
        </w:rPr>
        <w:t>Participación política de las mujeres al final del  milenio</w:t>
      </w:r>
      <w:r>
        <w:rPr>
          <w:color w:val="231F20"/>
          <w:sz w:val="20"/>
        </w:rPr>
        <w:t>.</w:t>
      </w:r>
    </w:p>
    <w:p>
      <w:pPr>
        <w:spacing w:before="10"/>
        <w:ind w:left="514" w:right="27" w:firstLine="0"/>
        <w:jc w:val="left"/>
        <w:rPr>
          <w:sz w:val="20"/>
        </w:rPr>
      </w:pPr>
      <w:r>
        <w:rPr>
          <w:color w:val="231F20"/>
          <w:w w:val="120"/>
          <w:sz w:val="16"/>
        </w:rPr>
        <w:t>colmex</w:t>
      </w:r>
      <w:r>
        <w:rPr>
          <w:color w:val="231F20"/>
          <w:w w:val="120"/>
          <w:sz w:val="20"/>
        </w:rPr>
        <w:t>, </w:t>
      </w:r>
      <w:r>
        <w:rPr>
          <w:color w:val="231F20"/>
          <w:w w:val="110"/>
          <w:sz w:val="20"/>
        </w:rPr>
        <w:t>México, 253 pp.</w:t>
      </w:r>
    </w:p>
    <w:p>
      <w:pPr>
        <w:spacing w:line="249" w:lineRule="auto" w:before="10"/>
        <w:ind w:left="514" w:right="100" w:hanging="397"/>
        <w:jc w:val="both"/>
        <w:rPr>
          <w:sz w:val="20"/>
        </w:rPr>
      </w:pPr>
      <w:r>
        <w:rPr>
          <w:color w:val="231F20"/>
          <w:sz w:val="20"/>
        </w:rPr>
        <w:t>Fernández,</w:t>
      </w:r>
      <w:r>
        <w:rPr>
          <w:color w:val="231F20"/>
          <w:spacing w:val="-15"/>
          <w:sz w:val="20"/>
        </w:rPr>
        <w:t> </w:t>
      </w:r>
      <w:r>
        <w:rPr>
          <w:color w:val="231F20"/>
          <w:spacing w:val="-3"/>
          <w:sz w:val="20"/>
        </w:rPr>
        <w:t>Tabaré</w:t>
      </w:r>
      <w:r>
        <w:rPr>
          <w:color w:val="231F20"/>
          <w:spacing w:val="-12"/>
          <w:sz w:val="20"/>
        </w:rPr>
        <w:t> </w:t>
      </w:r>
      <w:r>
        <w:rPr>
          <w:color w:val="231F20"/>
          <w:sz w:val="20"/>
        </w:rPr>
        <w:t>(2006),</w:t>
      </w:r>
      <w:r>
        <w:rPr>
          <w:color w:val="231F20"/>
          <w:spacing w:val="-12"/>
          <w:sz w:val="20"/>
        </w:rPr>
        <w:t> </w:t>
      </w:r>
      <w:r>
        <w:rPr>
          <w:color w:val="231F20"/>
          <w:sz w:val="20"/>
        </w:rPr>
        <w:t>“Una</w:t>
      </w:r>
      <w:r>
        <w:rPr>
          <w:color w:val="231F20"/>
          <w:spacing w:val="-12"/>
          <w:sz w:val="20"/>
        </w:rPr>
        <w:t> </w:t>
      </w:r>
      <w:r>
        <w:rPr>
          <w:color w:val="231F20"/>
          <w:sz w:val="20"/>
        </w:rPr>
        <w:t>aproximación</w:t>
      </w:r>
      <w:r>
        <w:rPr>
          <w:color w:val="231F20"/>
          <w:spacing w:val="-12"/>
          <w:sz w:val="20"/>
        </w:rPr>
        <w:t> </w:t>
      </w:r>
      <w:r>
        <w:rPr>
          <w:color w:val="231F20"/>
          <w:sz w:val="20"/>
        </w:rPr>
        <w:t>a</w:t>
      </w:r>
      <w:r>
        <w:rPr>
          <w:color w:val="231F20"/>
          <w:spacing w:val="-12"/>
          <w:sz w:val="20"/>
        </w:rPr>
        <w:t> </w:t>
      </w:r>
      <w:r>
        <w:rPr>
          <w:color w:val="231F20"/>
          <w:sz w:val="20"/>
        </w:rPr>
        <w:t>las</w:t>
      </w:r>
      <w:r>
        <w:rPr>
          <w:color w:val="231F20"/>
          <w:spacing w:val="-12"/>
          <w:sz w:val="20"/>
        </w:rPr>
        <w:t> </w:t>
      </w:r>
      <w:r>
        <w:rPr>
          <w:color w:val="231F20"/>
          <w:sz w:val="20"/>
        </w:rPr>
        <w:t>relaciones</w:t>
      </w:r>
      <w:r>
        <w:rPr>
          <w:color w:val="231F20"/>
          <w:spacing w:val="-11"/>
          <w:sz w:val="20"/>
        </w:rPr>
        <w:t> </w:t>
      </w:r>
      <w:r>
        <w:rPr>
          <w:color w:val="231F20"/>
          <w:sz w:val="20"/>
        </w:rPr>
        <w:t>entre</w:t>
      </w:r>
      <w:r>
        <w:rPr>
          <w:color w:val="231F20"/>
          <w:spacing w:val="-12"/>
          <w:sz w:val="20"/>
        </w:rPr>
        <w:t> </w:t>
      </w:r>
      <w:r>
        <w:rPr>
          <w:color w:val="231F20"/>
          <w:sz w:val="20"/>
        </w:rPr>
        <w:t>clase</w:t>
      </w:r>
      <w:r>
        <w:rPr>
          <w:color w:val="231F20"/>
          <w:spacing w:val="-12"/>
          <w:sz w:val="20"/>
        </w:rPr>
        <w:t> </w:t>
      </w:r>
      <w:r>
        <w:rPr>
          <w:color w:val="231F20"/>
          <w:sz w:val="20"/>
        </w:rPr>
        <w:t>social</w:t>
      </w:r>
      <w:r>
        <w:rPr>
          <w:color w:val="231F20"/>
          <w:spacing w:val="-11"/>
          <w:sz w:val="20"/>
        </w:rPr>
        <w:t> </w:t>
      </w:r>
      <w:r>
        <w:rPr>
          <w:color w:val="231F20"/>
          <w:sz w:val="20"/>
        </w:rPr>
        <w:t>y</w:t>
      </w:r>
      <w:r>
        <w:rPr>
          <w:color w:val="231F20"/>
          <w:spacing w:val="-12"/>
          <w:sz w:val="20"/>
        </w:rPr>
        <w:t> </w:t>
      </w:r>
      <w:r>
        <w:rPr>
          <w:color w:val="231F20"/>
          <w:sz w:val="20"/>
        </w:rPr>
        <w:t>ha- bitus: las disposiciones académicas de los alumnos iberoamericanos evaluados por pisa 2003” en </w:t>
      </w:r>
      <w:r>
        <w:rPr>
          <w:i/>
          <w:color w:val="231F20"/>
          <w:sz w:val="20"/>
        </w:rPr>
        <w:t>Revista Electrónica Iberoamericana sobre Calidad, Eficacia </w:t>
      </w:r>
      <w:r>
        <w:rPr>
          <w:i/>
          <w:color w:val="231F20"/>
          <w:sz w:val="20"/>
        </w:rPr>
        <w:t>y Cambio en Educación</w:t>
      </w:r>
      <w:r>
        <w:rPr>
          <w:color w:val="231F20"/>
          <w:sz w:val="20"/>
        </w:rPr>
        <w:t>, año/vol. 4, núm. 001, España, pp.</w:t>
      </w:r>
      <w:r>
        <w:rPr>
          <w:color w:val="231F20"/>
          <w:spacing w:val="-4"/>
          <w:sz w:val="20"/>
        </w:rPr>
        <w:t> </w:t>
      </w:r>
      <w:r>
        <w:rPr>
          <w:color w:val="231F20"/>
          <w:sz w:val="20"/>
        </w:rPr>
        <w:t>71-94.</w:t>
      </w:r>
    </w:p>
    <w:p>
      <w:pPr>
        <w:spacing w:line="249" w:lineRule="auto" w:before="1"/>
        <w:ind w:left="514" w:right="101" w:hanging="397"/>
        <w:jc w:val="both"/>
        <w:rPr>
          <w:sz w:val="20"/>
        </w:rPr>
      </w:pPr>
      <w:r>
        <w:rPr>
          <w:color w:val="231F20"/>
          <w:sz w:val="20"/>
        </w:rPr>
        <w:t>Fisas</w:t>
      </w:r>
      <w:r>
        <w:rPr>
          <w:i/>
          <w:color w:val="231F20"/>
          <w:sz w:val="20"/>
        </w:rPr>
        <w:t>, </w:t>
      </w:r>
      <w:r>
        <w:rPr>
          <w:color w:val="231F20"/>
          <w:sz w:val="20"/>
        </w:rPr>
        <w:t>Vicenc (1987), </w:t>
      </w:r>
      <w:r>
        <w:rPr>
          <w:i/>
          <w:color w:val="231F20"/>
          <w:sz w:val="20"/>
        </w:rPr>
        <w:t>Introducción al estudio de la paz y de los conflictos, </w:t>
      </w:r>
      <w:r>
        <w:rPr>
          <w:color w:val="231F20"/>
          <w:sz w:val="20"/>
        </w:rPr>
        <w:t>Lerna, Barcelona, 379 pp.</w:t>
      </w:r>
    </w:p>
    <w:p>
      <w:pPr>
        <w:spacing w:before="1"/>
        <w:ind w:left="867" w:right="27" w:firstLine="0"/>
        <w:jc w:val="left"/>
        <w:rPr>
          <w:sz w:val="20"/>
        </w:rPr>
      </w:pPr>
      <w:r>
        <w:rPr/>
        <w:pict>
          <v:line style="position:absolute;mso-position-horizontal-relative:page;mso-position-vertical-relative:paragraph;z-index:1768" from="53.8582pt,7.427951pt" to="88.858202pt,7.427951pt" stroked="true" strokeweight=".280pt" strokecolor="#221e1f">
            <w10:wrap type="none"/>
          </v:line>
        </w:pict>
      </w:r>
      <w:r>
        <w:rPr>
          <w:color w:val="231F20"/>
          <w:w w:val="105"/>
          <w:sz w:val="20"/>
        </w:rPr>
        <w:t>(2001), </w:t>
      </w:r>
      <w:r>
        <w:rPr>
          <w:i/>
          <w:color w:val="231F20"/>
          <w:w w:val="105"/>
          <w:sz w:val="20"/>
        </w:rPr>
        <w:t>Cultura de paz y gestión de conflictos</w:t>
      </w:r>
      <w:r>
        <w:rPr>
          <w:color w:val="231F20"/>
          <w:w w:val="105"/>
          <w:sz w:val="20"/>
        </w:rPr>
        <w:t>, </w:t>
      </w:r>
      <w:r>
        <w:rPr>
          <w:color w:val="231F20"/>
          <w:w w:val="120"/>
          <w:sz w:val="16"/>
        </w:rPr>
        <w:t>unesco</w:t>
      </w:r>
      <w:r>
        <w:rPr>
          <w:color w:val="231F20"/>
          <w:w w:val="120"/>
          <w:sz w:val="20"/>
        </w:rPr>
        <w:t>, </w:t>
      </w:r>
      <w:r>
        <w:rPr>
          <w:color w:val="231F20"/>
          <w:w w:val="105"/>
          <w:sz w:val="20"/>
        </w:rPr>
        <w:t>España, 403 pp.</w:t>
      </w:r>
    </w:p>
    <w:p>
      <w:pPr>
        <w:pStyle w:val="BodyText"/>
        <w:spacing w:before="10"/>
        <w:ind w:left="117" w:right="27"/>
      </w:pPr>
      <w:r>
        <w:rPr>
          <w:color w:val="231F20"/>
        </w:rPr>
        <w:t>Freedman, Jane (2004), “¿Igual o diferente? La eterna problemática feminista” en</w:t>
      </w:r>
    </w:p>
    <w:p>
      <w:pPr>
        <w:spacing w:line="249" w:lineRule="auto" w:before="10"/>
        <w:ind w:left="117" w:right="917" w:firstLine="396"/>
        <w:jc w:val="left"/>
        <w:rPr>
          <w:sz w:val="20"/>
        </w:rPr>
      </w:pPr>
      <w:r>
        <w:rPr>
          <w:i/>
          <w:color w:val="231F20"/>
          <w:sz w:val="20"/>
        </w:rPr>
        <w:t>Feminismo ¿unidad o conflicto?</w:t>
      </w:r>
      <w:r>
        <w:rPr>
          <w:color w:val="231F20"/>
          <w:sz w:val="20"/>
        </w:rPr>
        <w:t>, Narcea, Madrid, pp. 25-44. Galtung, Johan (1985), </w:t>
      </w:r>
      <w:r>
        <w:rPr>
          <w:i/>
          <w:color w:val="231F20"/>
          <w:sz w:val="20"/>
        </w:rPr>
        <w:t>Sobre la paz</w:t>
      </w:r>
      <w:r>
        <w:rPr>
          <w:color w:val="231F20"/>
          <w:sz w:val="20"/>
        </w:rPr>
        <w:t>, Fontamara, España, 159 pp.</w:t>
      </w:r>
    </w:p>
    <w:p>
      <w:pPr>
        <w:spacing w:line="249" w:lineRule="auto" w:before="1"/>
        <w:ind w:left="514" w:right="101" w:firstLine="355"/>
        <w:jc w:val="both"/>
        <w:rPr>
          <w:sz w:val="20"/>
        </w:rPr>
      </w:pPr>
      <w:r>
        <w:rPr/>
        <w:pict>
          <v:line style="position:absolute;mso-position-horizontal-relative:page;mso-position-vertical-relative:paragraph;z-index:-150040" from="53.8582pt,7.427951pt" to="88.858202pt,7.427951pt" stroked="true" strokeweight=".280pt" strokecolor="#221e1f">
            <w10:wrap type="none"/>
          </v:line>
        </w:pict>
      </w:r>
      <w:r>
        <w:rPr>
          <w:color w:val="231F20"/>
          <w:sz w:val="20"/>
        </w:rPr>
        <w:t>(1993), “Los fundamentos de los estudios sobre la paz” en Rubio, A. (ed.), </w:t>
      </w:r>
      <w:r>
        <w:rPr>
          <w:i/>
          <w:color w:val="231F20"/>
          <w:sz w:val="20"/>
        </w:rPr>
        <w:t>Presupuestos teóricos y éticos sobre la Paz, </w:t>
      </w:r>
      <w:r>
        <w:rPr>
          <w:color w:val="231F20"/>
          <w:sz w:val="20"/>
        </w:rPr>
        <w:t>Universidad de Granada, Granada, pp. 15-46.</w:t>
      </w:r>
    </w:p>
    <w:p>
      <w:pPr>
        <w:spacing w:line="249" w:lineRule="auto" w:before="1"/>
        <w:ind w:left="514" w:right="101" w:hanging="397"/>
        <w:jc w:val="both"/>
        <w:rPr>
          <w:sz w:val="20"/>
        </w:rPr>
      </w:pPr>
      <w:r>
        <w:rPr>
          <w:color w:val="231F20"/>
          <w:sz w:val="20"/>
        </w:rPr>
        <w:t>García, María (2008), </w:t>
      </w:r>
      <w:r>
        <w:rPr>
          <w:i/>
          <w:color w:val="231F20"/>
          <w:sz w:val="20"/>
        </w:rPr>
        <w:t>Género y participación política. El caso de Rosario Robles </w:t>
      </w:r>
      <w:r>
        <w:rPr>
          <w:i/>
          <w:color w:val="231F20"/>
          <w:sz w:val="20"/>
        </w:rPr>
        <w:t>Berlanga</w:t>
      </w:r>
      <w:r>
        <w:rPr>
          <w:color w:val="231F20"/>
          <w:sz w:val="20"/>
        </w:rPr>
        <w:t>, Itaca, México, 213 pp.</w:t>
      </w:r>
    </w:p>
    <w:p>
      <w:pPr>
        <w:pStyle w:val="BodyText"/>
        <w:spacing w:line="249" w:lineRule="auto"/>
        <w:ind w:left="514" w:right="101" w:hanging="397"/>
        <w:jc w:val="both"/>
      </w:pPr>
      <w:r>
        <w:rPr>
          <w:color w:val="231F20"/>
        </w:rPr>
        <w:t>Gobierno</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México</w:t>
      </w:r>
      <w:r>
        <w:rPr>
          <w:color w:val="231F20"/>
          <w:spacing w:val="-7"/>
        </w:rPr>
        <w:t> </w:t>
      </w:r>
      <w:r>
        <w:rPr>
          <w:color w:val="231F20"/>
        </w:rPr>
        <w:t>(</w:t>
      </w:r>
      <w:r>
        <w:rPr>
          <w:color w:val="231F20"/>
          <w:sz w:val="16"/>
        </w:rPr>
        <w:t>gem</w:t>
      </w:r>
      <w:r>
        <w:rPr>
          <w:color w:val="231F20"/>
        </w:rPr>
        <w:t>)</w:t>
      </w:r>
      <w:r>
        <w:rPr>
          <w:color w:val="231F20"/>
          <w:spacing w:val="-7"/>
        </w:rPr>
        <w:t> </w:t>
      </w:r>
      <w:r>
        <w:rPr>
          <w:color w:val="231F20"/>
        </w:rPr>
        <w:t>(2011),</w:t>
      </w:r>
      <w:r>
        <w:rPr>
          <w:color w:val="231F20"/>
          <w:spacing w:val="-7"/>
        </w:rPr>
        <w:t> </w:t>
      </w:r>
      <w:r>
        <w:rPr>
          <w:color w:val="231F20"/>
        </w:rPr>
        <w:t>“Código</w:t>
      </w:r>
      <w:r>
        <w:rPr>
          <w:color w:val="231F20"/>
          <w:spacing w:val="-7"/>
        </w:rPr>
        <w:t> </w:t>
      </w:r>
      <w:r>
        <w:rPr>
          <w:color w:val="231F20"/>
        </w:rPr>
        <w:t>Electoral</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Méxi- co” en </w:t>
      </w:r>
      <w:r>
        <w:rPr>
          <w:i/>
          <w:color w:val="231F20"/>
        </w:rPr>
        <w:t>Gaceta del Gobierno del Estado de México, </w:t>
      </w:r>
      <w:r>
        <w:rPr>
          <w:color w:val="231F20"/>
        </w:rPr>
        <w:t>reforma publicada el 1 de septiembre</w:t>
      </w:r>
      <w:r>
        <w:rPr>
          <w:color w:val="231F20"/>
          <w:spacing w:val="-13"/>
        </w:rPr>
        <w:t> </w:t>
      </w:r>
      <w:r>
        <w:rPr>
          <w:color w:val="231F20"/>
        </w:rPr>
        <w:t>de</w:t>
      </w:r>
      <w:r>
        <w:rPr>
          <w:color w:val="231F20"/>
          <w:spacing w:val="-14"/>
        </w:rPr>
        <w:t> </w:t>
      </w:r>
      <w:r>
        <w:rPr>
          <w:color w:val="231F20"/>
        </w:rPr>
        <w:t>2011.</w:t>
      </w:r>
      <w:r>
        <w:rPr>
          <w:color w:val="231F20"/>
          <w:spacing w:val="-14"/>
        </w:rPr>
        <w:t> </w:t>
      </w:r>
      <w:r>
        <w:rPr>
          <w:color w:val="231F20"/>
        </w:rPr>
        <w:t>Recuperado</w:t>
      </w:r>
      <w:r>
        <w:rPr>
          <w:color w:val="231F20"/>
          <w:spacing w:val="-14"/>
        </w:rPr>
        <w:t> </w:t>
      </w:r>
      <w:r>
        <w:rPr>
          <w:color w:val="231F20"/>
        </w:rPr>
        <w:t>de</w:t>
      </w:r>
      <w:r>
        <w:rPr>
          <w:color w:val="231F20"/>
          <w:spacing w:val="-14"/>
        </w:rPr>
        <w:t> </w:t>
      </w:r>
      <w:hyperlink r:id="rId56">
        <w:r>
          <w:rPr>
            <w:color w:val="231F20"/>
          </w:rPr>
          <w:t>&lt;http://www.infosap.gob.mx/leyes_y_codi</w:t>
        </w:r>
      </w:hyperlink>
      <w:r>
        <w:rPr>
          <w:color w:val="231F20"/>
        </w:rPr>
        <w:t>- gos.html&gt; (consultado el 19 de octubre de 2012).</w:t>
      </w:r>
    </w:p>
    <w:p>
      <w:pPr>
        <w:pStyle w:val="BodyText"/>
        <w:spacing w:line="249" w:lineRule="auto"/>
        <w:ind w:left="514" w:right="101" w:firstLine="348"/>
        <w:jc w:val="both"/>
      </w:pPr>
      <w:r>
        <w:rPr/>
        <w:pict>
          <v:line style="position:absolute;mso-position-horizontal-relative:page;mso-position-vertical-relative:paragraph;z-index:-150016" from="53.8582pt,7.427936pt" to="88.858202pt,7.427936pt" stroked="true" strokeweight=".280pt" strokecolor="#221e1f">
            <w10:wrap type="none"/>
          </v:line>
        </w:pict>
      </w:r>
      <w:r>
        <w:rPr>
          <w:color w:val="231F20"/>
        </w:rPr>
        <w:t>(2012a),</w:t>
      </w:r>
      <w:r>
        <w:rPr>
          <w:color w:val="231F20"/>
          <w:spacing w:val="-7"/>
        </w:rPr>
        <w:t> </w:t>
      </w:r>
      <w:r>
        <w:rPr>
          <w:color w:val="231F20"/>
        </w:rPr>
        <w:t>“Constitución</w:t>
      </w:r>
      <w:r>
        <w:rPr>
          <w:color w:val="231F20"/>
          <w:spacing w:val="-8"/>
        </w:rPr>
        <w:t> </w:t>
      </w:r>
      <w:r>
        <w:rPr>
          <w:color w:val="231F20"/>
        </w:rPr>
        <w:t>Política</w:t>
      </w:r>
      <w:r>
        <w:rPr>
          <w:color w:val="231F20"/>
          <w:spacing w:val="-7"/>
        </w:rPr>
        <w:t> </w:t>
      </w:r>
      <w:r>
        <w:rPr>
          <w:color w:val="231F20"/>
        </w:rPr>
        <w:t>del</w:t>
      </w:r>
      <w:r>
        <w:rPr>
          <w:color w:val="231F20"/>
          <w:spacing w:val="-7"/>
        </w:rPr>
        <w:t> </w:t>
      </w:r>
      <w:r>
        <w:rPr>
          <w:color w:val="231F20"/>
        </w:rPr>
        <w:t>Estado</w:t>
      </w:r>
      <w:r>
        <w:rPr>
          <w:color w:val="231F20"/>
          <w:spacing w:val="-8"/>
        </w:rPr>
        <w:t> </w:t>
      </w:r>
      <w:r>
        <w:rPr>
          <w:color w:val="231F20"/>
        </w:rPr>
        <w:t>Libre</w:t>
      </w:r>
      <w:r>
        <w:rPr>
          <w:color w:val="231F20"/>
          <w:spacing w:val="-7"/>
        </w:rPr>
        <w:t> </w:t>
      </w:r>
      <w:r>
        <w:rPr>
          <w:color w:val="231F20"/>
        </w:rPr>
        <w:t>y</w:t>
      </w:r>
      <w:r>
        <w:rPr>
          <w:color w:val="231F20"/>
          <w:spacing w:val="-7"/>
        </w:rPr>
        <w:t> </w:t>
      </w:r>
      <w:r>
        <w:rPr>
          <w:color w:val="231F20"/>
        </w:rPr>
        <w:t>Soberano</w:t>
      </w:r>
      <w:r>
        <w:rPr>
          <w:color w:val="231F20"/>
          <w:spacing w:val="-7"/>
        </w:rPr>
        <w:t> </w:t>
      </w:r>
      <w:r>
        <w:rPr>
          <w:color w:val="231F20"/>
        </w:rPr>
        <w:t>de</w:t>
      </w:r>
      <w:r>
        <w:rPr>
          <w:color w:val="231F20"/>
          <w:spacing w:val="-7"/>
        </w:rPr>
        <w:t> </w:t>
      </w:r>
      <w:r>
        <w:rPr>
          <w:color w:val="231F20"/>
        </w:rPr>
        <w:t>México”</w:t>
      </w:r>
      <w:r>
        <w:rPr>
          <w:color w:val="231F20"/>
          <w:spacing w:val="-7"/>
        </w:rPr>
        <w:t> </w:t>
      </w:r>
      <w:r>
        <w:rPr>
          <w:color w:val="231F20"/>
        </w:rPr>
        <w:t>en </w:t>
      </w:r>
      <w:r>
        <w:rPr>
          <w:i/>
          <w:color w:val="231F20"/>
        </w:rPr>
        <w:t>Gaceta del Gobierno del Estado de México</w:t>
      </w:r>
      <w:r>
        <w:rPr>
          <w:color w:val="231F20"/>
        </w:rPr>
        <w:t>, reforma publicada el </w:t>
      </w:r>
      <w:r>
        <w:rPr>
          <w:color w:val="231F20"/>
          <w:spacing w:val="-4"/>
        </w:rPr>
        <w:t>11 </w:t>
      </w:r>
      <w:r>
        <w:rPr>
          <w:color w:val="231F20"/>
        </w:rPr>
        <w:t>de octubre de 2012. Recuperado de </w:t>
      </w:r>
      <w:hyperlink r:id="rId57">
        <w:r>
          <w:rPr>
            <w:color w:val="231F20"/>
          </w:rPr>
          <w:t>&lt;http://www.infosap.gob.mx/constitucion.html&gt;</w:t>
        </w:r>
      </w:hyperlink>
      <w:r>
        <w:rPr>
          <w:color w:val="231F20"/>
        </w:rPr>
        <w:t> (con- sultado el 4 de diciembre de</w:t>
      </w:r>
      <w:r>
        <w:rPr>
          <w:color w:val="231F20"/>
          <w:spacing w:val="-6"/>
        </w:rPr>
        <w:t> </w:t>
      </w:r>
      <w:r>
        <w:rPr>
          <w:color w:val="231F20"/>
        </w:rPr>
        <w:t>2012).</w:t>
      </w:r>
    </w:p>
    <w:p>
      <w:pPr>
        <w:spacing w:line="249" w:lineRule="auto" w:before="1"/>
        <w:ind w:left="514" w:right="98" w:firstLine="379"/>
        <w:jc w:val="both"/>
        <w:rPr>
          <w:sz w:val="20"/>
        </w:rPr>
      </w:pPr>
      <w:r>
        <w:rPr/>
        <w:pict>
          <v:line style="position:absolute;mso-position-horizontal-relative:page;mso-position-vertical-relative:paragraph;z-index:-149992" from="53.8582pt,7.427936pt" to="89.558202pt,7.427936pt" stroked="true" strokeweight=".280pt" strokecolor="#221e1f">
            <w10:wrap type="none"/>
          </v:line>
        </w:pict>
      </w:r>
      <w:r>
        <w:rPr>
          <w:color w:val="231F20"/>
          <w:sz w:val="20"/>
        </w:rPr>
        <w:t>(2012b), </w:t>
      </w:r>
      <w:r>
        <w:rPr>
          <w:i/>
          <w:color w:val="231F20"/>
          <w:sz w:val="20"/>
        </w:rPr>
        <w:t>Directorio de Secretarios de Gobierno</w:t>
      </w:r>
      <w:r>
        <w:rPr>
          <w:color w:val="231F20"/>
          <w:sz w:val="20"/>
        </w:rPr>
        <w:t>. Recuperado de &lt;http:// portal2.edomex.gob.mx/edomex/gobierno/directorios/gabinente/index.htm&gt; (consultado el 19 de octubre de 2012).</w:t>
      </w:r>
    </w:p>
    <w:p>
      <w:pPr>
        <w:spacing w:line="249" w:lineRule="auto" w:before="1"/>
        <w:ind w:left="514" w:right="101" w:hanging="397"/>
        <w:jc w:val="both"/>
        <w:rPr>
          <w:sz w:val="20"/>
        </w:rPr>
      </w:pPr>
      <w:r>
        <w:rPr>
          <w:color w:val="231F20"/>
          <w:w w:val="105"/>
          <w:sz w:val="20"/>
        </w:rPr>
        <w:t>González,</w:t>
      </w:r>
      <w:r>
        <w:rPr>
          <w:color w:val="231F20"/>
          <w:spacing w:val="-37"/>
          <w:w w:val="105"/>
          <w:sz w:val="20"/>
        </w:rPr>
        <w:t> </w:t>
      </w:r>
      <w:r>
        <w:rPr>
          <w:color w:val="231F20"/>
          <w:w w:val="105"/>
          <w:sz w:val="20"/>
        </w:rPr>
        <w:t>María</w:t>
      </w:r>
      <w:r>
        <w:rPr>
          <w:color w:val="231F20"/>
          <w:spacing w:val="-37"/>
          <w:w w:val="105"/>
          <w:sz w:val="20"/>
        </w:rPr>
        <w:t> </w:t>
      </w:r>
      <w:r>
        <w:rPr>
          <w:color w:val="231F20"/>
          <w:w w:val="105"/>
          <w:sz w:val="20"/>
        </w:rPr>
        <w:t>y</w:t>
      </w:r>
      <w:r>
        <w:rPr>
          <w:color w:val="231F20"/>
          <w:spacing w:val="-37"/>
          <w:w w:val="105"/>
          <w:sz w:val="20"/>
        </w:rPr>
        <w:t> </w:t>
      </w:r>
      <w:r>
        <w:rPr>
          <w:color w:val="231F20"/>
          <w:w w:val="105"/>
          <w:sz w:val="20"/>
        </w:rPr>
        <w:t>Patricia</w:t>
      </w:r>
      <w:r>
        <w:rPr>
          <w:color w:val="231F20"/>
          <w:spacing w:val="-37"/>
          <w:w w:val="105"/>
          <w:sz w:val="20"/>
        </w:rPr>
        <w:t> </w:t>
      </w:r>
      <w:r>
        <w:rPr>
          <w:color w:val="231F20"/>
          <w:w w:val="105"/>
          <w:sz w:val="20"/>
        </w:rPr>
        <w:t>Rodríguez</w:t>
      </w:r>
      <w:r>
        <w:rPr>
          <w:color w:val="231F20"/>
          <w:spacing w:val="-37"/>
          <w:w w:val="105"/>
          <w:sz w:val="20"/>
        </w:rPr>
        <w:t> </w:t>
      </w:r>
      <w:r>
        <w:rPr>
          <w:color w:val="231F20"/>
          <w:w w:val="105"/>
          <w:sz w:val="20"/>
        </w:rPr>
        <w:t>(2008),</w:t>
      </w:r>
      <w:r>
        <w:rPr>
          <w:color w:val="231F20"/>
          <w:spacing w:val="-37"/>
          <w:w w:val="105"/>
          <w:sz w:val="20"/>
        </w:rPr>
        <w:t> </w:t>
      </w:r>
      <w:r>
        <w:rPr>
          <w:i/>
          <w:color w:val="231F20"/>
          <w:w w:val="105"/>
          <w:sz w:val="20"/>
        </w:rPr>
        <w:t>Límites</w:t>
      </w:r>
      <w:r>
        <w:rPr>
          <w:i/>
          <w:color w:val="231F20"/>
          <w:spacing w:val="-37"/>
          <w:w w:val="105"/>
          <w:sz w:val="20"/>
        </w:rPr>
        <w:t> </w:t>
      </w:r>
      <w:r>
        <w:rPr>
          <w:i/>
          <w:color w:val="231F20"/>
          <w:w w:val="105"/>
          <w:sz w:val="20"/>
        </w:rPr>
        <w:t>y</w:t>
      </w:r>
      <w:r>
        <w:rPr>
          <w:i/>
          <w:color w:val="231F20"/>
          <w:spacing w:val="-37"/>
          <w:w w:val="105"/>
          <w:sz w:val="20"/>
        </w:rPr>
        <w:t> </w:t>
      </w:r>
      <w:r>
        <w:rPr>
          <w:i/>
          <w:color w:val="231F20"/>
          <w:w w:val="105"/>
          <w:sz w:val="20"/>
        </w:rPr>
        <w:t>desigualdades</w:t>
      </w:r>
      <w:r>
        <w:rPr>
          <w:i/>
          <w:color w:val="231F20"/>
          <w:spacing w:val="-37"/>
          <w:w w:val="105"/>
          <w:sz w:val="20"/>
        </w:rPr>
        <w:t> </w:t>
      </w:r>
      <w:r>
        <w:rPr>
          <w:i/>
          <w:color w:val="231F20"/>
          <w:w w:val="105"/>
          <w:sz w:val="20"/>
        </w:rPr>
        <w:t>en</w:t>
      </w:r>
      <w:r>
        <w:rPr>
          <w:i/>
          <w:color w:val="231F20"/>
          <w:spacing w:val="-37"/>
          <w:w w:val="105"/>
          <w:sz w:val="20"/>
        </w:rPr>
        <w:t> </w:t>
      </w:r>
      <w:r>
        <w:rPr>
          <w:i/>
          <w:color w:val="231F20"/>
          <w:w w:val="105"/>
          <w:sz w:val="20"/>
        </w:rPr>
        <w:t>el</w:t>
      </w:r>
      <w:r>
        <w:rPr>
          <w:i/>
          <w:color w:val="231F20"/>
          <w:spacing w:val="-37"/>
          <w:w w:val="105"/>
          <w:sz w:val="20"/>
        </w:rPr>
        <w:t> </w:t>
      </w:r>
      <w:r>
        <w:rPr>
          <w:i/>
          <w:color w:val="231F20"/>
          <w:w w:val="105"/>
          <w:sz w:val="20"/>
        </w:rPr>
        <w:t>empode- </w:t>
      </w:r>
      <w:r>
        <w:rPr>
          <w:i/>
          <w:color w:val="231F20"/>
          <w:w w:val="110"/>
          <w:sz w:val="20"/>
        </w:rPr>
        <w:t>ramiento</w:t>
      </w:r>
      <w:r>
        <w:rPr>
          <w:i/>
          <w:color w:val="231F20"/>
          <w:spacing w:val="-28"/>
          <w:w w:val="110"/>
          <w:sz w:val="20"/>
        </w:rPr>
        <w:t> </w:t>
      </w:r>
      <w:r>
        <w:rPr>
          <w:i/>
          <w:color w:val="231F20"/>
          <w:w w:val="110"/>
          <w:sz w:val="20"/>
        </w:rPr>
        <w:t>de</w:t>
      </w:r>
      <w:r>
        <w:rPr>
          <w:i/>
          <w:color w:val="231F20"/>
          <w:spacing w:val="-28"/>
          <w:w w:val="110"/>
          <w:sz w:val="20"/>
        </w:rPr>
        <w:t> </w:t>
      </w:r>
      <w:r>
        <w:rPr>
          <w:i/>
          <w:color w:val="231F20"/>
          <w:w w:val="110"/>
          <w:sz w:val="20"/>
        </w:rPr>
        <w:t>las</w:t>
      </w:r>
      <w:r>
        <w:rPr>
          <w:i/>
          <w:color w:val="231F20"/>
          <w:spacing w:val="-29"/>
          <w:w w:val="110"/>
          <w:sz w:val="20"/>
        </w:rPr>
        <w:t> </w:t>
      </w:r>
      <w:r>
        <w:rPr>
          <w:i/>
          <w:color w:val="231F20"/>
          <w:w w:val="110"/>
          <w:sz w:val="20"/>
        </w:rPr>
        <w:t>mujeres</w:t>
      </w:r>
      <w:r>
        <w:rPr>
          <w:i/>
          <w:color w:val="231F20"/>
          <w:spacing w:val="-29"/>
          <w:w w:val="110"/>
          <w:sz w:val="20"/>
        </w:rPr>
        <w:t> </w:t>
      </w:r>
      <w:r>
        <w:rPr>
          <w:i/>
          <w:color w:val="231F20"/>
          <w:w w:val="110"/>
          <w:sz w:val="20"/>
        </w:rPr>
        <w:t>en</w:t>
      </w:r>
      <w:r>
        <w:rPr>
          <w:i/>
          <w:color w:val="231F20"/>
          <w:spacing w:val="-29"/>
          <w:w w:val="110"/>
          <w:sz w:val="20"/>
        </w:rPr>
        <w:t> </w:t>
      </w:r>
      <w:r>
        <w:rPr>
          <w:i/>
          <w:color w:val="231F20"/>
          <w:w w:val="110"/>
          <w:sz w:val="20"/>
        </w:rPr>
        <w:t>el</w:t>
      </w:r>
      <w:r>
        <w:rPr>
          <w:i/>
          <w:color w:val="231F20"/>
          <w:spacing w:val="-29"/>
          <w:w w:val="110"/>
          <w:sz w:val="20"/>
        </w:rPr>
        <w:t> </w:t>
      </w:r>
      <w:r>
        <w:rPr>
          <w:i/>
          <w:color w:val="231F20"/>
          <w:spacing w:val="-6"/>
          <w:w w:val="110"/>
          <w:sz w:val="16"/>
        </w:rPr>
        <w:t>pan</w:t>
      </w:r>
      <w:r>
        <w:rPr>
          <w:i/>
          <w:color w:val="231F20"/>
          <w:spacing w:val="-6"/>
          <w:w w:val="110"/>
          <w:sz w:val="20"/>
        </w:rPr>
        <w:t>,</w:t>
      </w:r>
      <w:r>
        <w:rPr>
          <w:i/>
          <w:color w:val="231F20"/>
          <w:spacing w:val="-28"/>
          <w:w w:val="110"/>
          <w:sz w:val="20"/>
        </w:rPr>
        <w:t> </w:t>
      </w:r>
      <w:r>
        <w:rPr>
          <w:i/>
          <w:color w:val="231F20"/>
          <w:w w:val="110"/>
          <w:sz w:val="16"/>
        </w:rPr>
        <w:t>pri</w:t>
      </w:r>
      <w:r>
        <w:rPr>
          <w:i/>
          <w:color w:val="231F20"/>
          <w:spacing w:val="-18"/>
          <w:w w:val="110"/>
          <w:sz w:val="16"/>
        </w:rPr>
        <w:t> </w:t>
      </w:r>
      <w:r>
        <w:rPr>
          <w:i/>
          <w:color w:val="231F20"/>
          <w:w w:val="110"/>
          <w:sz w:val="20"/>
        </w:rPr>
        <w:t>y</w:t>
      </w:r>
      <w:r>
        <w:rPr>
          <w:i/>
          <w:color w:val="231F20"/>
          <w:spacing w:val="-28"/>
          <w:w w:val="110"/>
          <w:sz w:val="20"/>
        </w:rPr>
        <w:t> </w:t>
      </w:r>
      <w:r>
        <w:rPr>
          <w:i/>
          <w:color w:val="231F20"/>
          <w:w w:val="110"/>
          <w:sz w:val="16"/>
        </w:rPr>
        <w:t>prd</w:t>
      </w:r>
      <w:r>
        <w:rPr>
          <w:color w:val="231F20"/>
          <w:w w:val="110"/>
          <w:sz w:val="20"/>
        </w:rPr>
        <w:t>,</w:t>
      </w:r>
      <w:r>
        <w:rPr>
          <w:color w:val="231F20"/>
          <w:spacing w:val="-28"/>
          <w:w w:val="110"/>
          <w:sz w:val="20"/>
        </w:rPr>
        <w:t> </w:t>
      </w:r>
      <w:r>
        <w:rPr>
          <w:color w:val="231F20"/>
          <w:w w:val="110"/>
          <w:sz w:val="20"/>
        </w:rPr>
        <w:t>Porrúa,</w:t>
      </w:r>
      <w:r>
        <w:rPr>
          <w:color w:val="231F20"/>
          <w:spacing w:val="-28"/>
          <w:w w:val="110"/>
          <w:sz w:val="20"/>
        </w:rPr>
        <w:t> </w:t>
      </w:r>
      <w:r>
        <w:rPr>
          <w:color w:val="231F20"/>
          <w:w w:val="110"/>
          <w:sz w:val="20"/>
        </w:rPr>
        <w:t>México,</w:t>
      </w:r>
      <w:r>
        <w:rPr>
          <w:color w:val="231F20"/>
          <w:spacing w:val="-28"/>
          <w:w w:val="110"/>
          <w:sz w:val="20"/>
        </w:rPr>
        <w:t> </w:t>
      </w:r>
      <w:r>
        <w:rPr>
          <w:color w:val="231F20"/>
          <w:w w:val="110"/>
          <w:sz w:val="20"/>
        </w:rPr>
        <w:t>228</w:t>
      </w:r>
      <w:r>
        <w:rPr>
          <w:color w:val="231F20"/>
          <w:spacing w:val="-28"/>
          <w:w w:val="110"/>
          <w:sz w:val="20"/>
        </w:rPr>
        <w:t> </w:t>
      </w:r>
      <w:r>
        <w:rPr>
          <w:color w:val="231F20"/>
          <w:w w:val="110"/>
          <w:sz w:val="20"/>
        </w:rPr>
        <w:t>pp.</w:t>
      </w:r>
    </w:p>
    <w:p>
      <w:pPr>
        <w:spacing w:line="249" w:lineRule="auto" w:before="1"/>
        <w:ind w:left="117" w:right="27" w:firstLine="0"/>
        <w:jc w:val="left"/>
        <w:rPr>
          <w:sz w:val="20"/>
        </w:rPr>
      </w:pPr>
      <w:r>
        <w:rPr>
          <w:color w:val="231F20"/>
          <w:sz w:val="20"/>
        </w:rPr>
        <w:t>Gutiérrez, Raquel (2010), </w:t>
      </w:r>
      <w:r>
        <w:rPr>
          <w:i/>
          <w:color w:val="231F20"/>
          <w:sz w:val="20"/>
        </w:rPr>
        <w:t>Desandar el laberinto</w:t>
      </w:r>
      <w:r>
        <w:rPr>
          <w:color w:val="231F20"/>
          <w:sz w:val="20"/>
        </w:rPr>
        <w:t>, Pez en el árbol, México, 183 pp. Hernández, Roberto </w:t>
      </w:r>
      <w:r>
        <w:rPr>
          <w:i/>
          <w:color w:val="231F20"/>
          <w:sz w:val="20"/>
        </w:rPr>
        <w:t>et al</w:t>
      </w:r>
      <w:r>
        <w:rPr>
          <w:color w:val="231F20"/>
          <w:sz w:val="20"/>
        </w:rPr>
        <w:t>. (1997), </w:t>
      </w:r>
      <w:r>
        <w:rPr>
          <w:i/>
          <w:color w:val="231F20"/>
          <w:sz w:val="20"/>
        </w:rPr>
        <w:t>Metodología de la Investigación</w:t>
      </w:r>
      <w:r>
        <w:rPr>
          <w:color w:val="231F20"/>
          <w:sz w:val="20"/>
        </w:rPr>
        <w:t>,   McGraw-Hill,</w:t>
      </w:r>
    </w:p>
    <w:p>
      <w:pPr>
        <w:pStyle w:val="BodyText"/>
        <w:ind w:left="514" w:right="27"/>
      </w:pPr>
      <w:r>
        <w:rPr>
          <w:color w:val="231F20"/>
        </w:rPr>
        <w:t>México, 850 pp.</w:t>
      </w:r>
    </w:p>
    <w:p>
      <w:pPr>
        <w:spacing w:after="0"/>
        <w:sectPr>
          <w:pgSz w:w="8790" w:h="13040"/>
          <w:pgMar w:header="1052" w:footer="0" w:top="1240" w:bottom="280" w:left="960" w:right="860"/>
        </w:sectPr>
      </w:pPr>
    </w:p>
    <w:p>
      <w:pPr>
        <w:pStyle w:val="BodyText"/>
        <w:spacing w:before="4"/>
        <w:rPr>
          <w:sz w:val="28"/>
        </w:rPr>
      </w:pPr>
    </w:p>
    <w:p>
      <w:pPr>
        <w:pStyle w:val="BodyText"/>
        <w:spacing w:line="249" w:lineRule="auto" w:before="75"/>
        <w:ind w:left="500" w:right="114" w:hanging="397"/>
        <w:jc w:val="both"/>
      </w:pPr>
      <w:r>
        <w:rPr>
          <w:color w:val="231F20"/>
        </w:rPr>
        <w:t>Hernández,</w:t>
      </w:r>
      <w:r>
        <w:rPr>
          <w:color w:val="231F20"/>
          <w:spacing w:val="-11"/>
        </w:rPr>
        <w:t> </w:t>
      </w:r>
      <w:r>
        <w:rPr>
          <w:color w:val="231F20"/>
          <w:spacing w:val="-4"/>
        </w:rPr>
        <w:t>Yuliuva</w:t>
      </w:r>
      <w:r>
        <w:rPr>
          <w:color w:val="231F20"/>
          <w:spacing w:val="-5"/>
        </w:rPr>
        <w:t> </w:t>
      </w:r>
      <w:r>
        <w:rPr>
          <w:color w:val="231F20"/>
        </w:rPr>
        <w:t>(2006),</w:t>
      </w:r>
      <w:r>
        <w:rPr>
          <w:color w:val="231F20"/>
          <w:spacing w:val="-5"/>
        </w:rPr>
        <w:t> </w:t>
      </w:r>
      <w:r>
        <w:rPr>
          <w:color w:val="231F20"/>
        </w:rPr>
        <w:t>“Acerca</w:t>
      </w:r>
      <w:r>
        <w:rPr>
          <w:color w:val="231F20"/>
          <w:spacing w:val="-5"/>
        </w:rPr>
        <w:t> </w:t>
      </w:r>
      <w:r>
        <w:rPr>
          <w:color w:val="231F20"/>
        </w:rPr>
        <w:t>del</w:t>
      </w:r>
      <w:r>
        <w:rPr>
          <w:color w:val="231F20"/>
          <w:spacing w:val="-5"/>
        </w:rPr>
        <w:t> </w:t>
      </w:r>
      <w:r>
        <w:rPr>
          <w:color w:val="231F20"/>
        </w:rPr>
        <w:t>Género</w:t>
      </w:r>
      <w:r>
        <w:rPr>
          <w:color w:val="231F20"/>
          <w:spacing w:val="-4"/>
        </w:rPr>
        <w:t> </w:t>
      </w:r>
      <w:r>
        <w:rPr>
          <w:color w:val="231F20"/>
        </w:rPr>
        <w:t>como</w:t>
      </w:r>
      <w:r>
        <w:rPr>
          <w:color w:val="231F20"/>
          <w:spacing w:val="-5"/>
        </w:rPr>
        <w:t> </w:t>
      </w:r>
      <w:r>
        <w:rPr>
          <w:color w:val="231F20"/>
        </w:rPr>
        <w:t>categoría</w:t>
      </w:r>
      <w:r>
        <w:rPr>
          <w:color w:val="231F20"/>
          <w:spacing w:val="-5"/>
        </w:rPr>
        <w:t> </w:t>
      </w:r>
      <w:r>
        <w:rPr>
          <w:color w:val="231F20"/>
        </w:rPr>
        <w:t>analítica”</w:t>
      </w:r>
      <w:r>
        <w:rPr>
          <w:color w:val="231F20"/>
          <w:spacing w:val="-5"/>
        </w:rPr>
        <w:t> </w:t>
      </w:r>
      <w:r>
        <w:rPr>
          <w:color w:val="231F20"/>
        </w:rPr>
        <w:t>en</w:t>
      </w:r>
      <w:r>
        <w:rPr>
          <w:color w:val="231F20"/>
          <w:spacing w:val="-5"/>
        </w:rPr>
        <w:t> </w:t>
      </w:r>
      <w:r>
        <w:rPr>
          <w:i/>
          <w:color w:val="231F20"/>
        </w:rPr>
        <w:t>Nóma- </w:t>
      </w:r>
      <w:r>
        <w:rPr>
          <w:i/>
          <w:color w:val="231F20"/>
        </w:rPr>
        <w:t>das</w:t>
      </w:r>
      <w:r>
        <w:rPr>
          <w:color w:val="231F20"/>
        </w:rPr>
        <w:t>. </w:t>
      </w:r>
      <w:r>
        <w:rPr>
          <w:i/>
          <w:color w:val="231F20"/>
        </w:rPr>
        <w:t>Revista Crítica de Ciencias Sociales y Jurídicas</w:t>
      </w:r>
      <w:r>
        <w:rPr>
          <w:color w:val="231F20"/>
        </w:rPr>
        <w:t>. Publicación electrónica, núm. 13, enero-junio, Universidad Complutense de Madrid, España. Recupe- rado de </w:t>
      </w:r>
      <w:hyperlink r:id="rId58">
        <w:r>
          <w:rPr>
            <w:color w:val="231F20"/>
          </w:rPr>
          <w:t>&lt;http://pendientedemigracion.ucm.es/info/nomadas/13/yhgarcia.html&gt;</w:t>
        </w:r>
      </w:hyperlink>
      <w:r>
        <w:rPr>
          <w:color w:val="231F20"/>
        </w:rPr>
        <w:t> (consultado el 19 de octubre de 2012).</w:t>
      </w:r>
    </w:p>
    <w:p>
      <w:pPr>
        <w:spacing w:line="249" w:lineRule="auto" w:before="1"/>
        <w:ind w:left="500" w:right="115" w:hanging="397"/>
        <w:jc w:val="both"/>
        <w:rPr>
          <w:sz w:val="20"/>
        </w:rPr>
      </w:pPr>
      <w:r>
        <w:rPr>
          <w:color w:val="231F20"/>
          <w:sz w:val="20"/>
        </w:rPr>
        <w:t>Instituto Electoral del Estado de México (</w:t>
      </w:r>
      <w:r>
        <w:rPr>
          <w:color w:val="231F20"/>
          <w:sz w:val="16"/>
        </w:rPr>
        <w:t>ieem</w:t>
      </w:r>
      <w:r>
        <w:rPr>
          <w:color w:val="231F20"/>
          <w:sz w:val="20"/>
        </w:rPr>
        <w:t>) (2012), </w:t>
      </w:r>
      <w:r>
        <w:rPr>
          <w:i/>
          <w:color w:val="231F20"/>
          <w:sz w:val="20"/>
        </w:rPr>
        <w:t>Estadístico de Padrón Elec- </w:t>
      </w:r>
      <w:r>
        <w:rPr>
          <w:i/>
          <w:color w:val="231F20"/>
          <w:sz w:val="20"/>
        </w:rPr>
        <w:t>toral</w:t>
      </w:r>
      <w:r>
        <w:rPr>
          <w:i/>
          <w:color w:val="231F20"/>
          <w:spacing w:val="-11"/>
          <w:sz w:val="20"/>
        </w:rPr>
        <w:t> </w:t>
      </w:r>
      <w:r>
        <w:rPr>
          <w:i/>
          <w:color w:val="231F20"/>
          <w:sz w:val="20"/>
        </w:rPr>
        <w:t>y</w:t>
      </w:r>
      <w:r>
        <w:rPr>
          <w:i/>
          <w:color w:val="231F20"/>
          <w:spacing w:val="-11"/>
          <w:sz w:val="20"/>
        </w:rPr>
        <w:t> </w:t>
      </w:r>
      <w:r>
        <w:rPr>
          <w:i/>
          <w:color w:val="231F20"/>
          <w:sz w:val="20"/>
        </w:rPr>
        <w:t>Lista</w:t>
      </w:r>
      <w:r>
        <w:rPr>
          <w:i/>
          <w:color w:val="231F20"/>
          <w:spacing w:val="-11"/>
          <w:sz w:val="20"/>
        </w:rPr>
        <w:t> </w:t>
      </w:r>
      <w:r>
        <w:rPr>
          <w:i/>
          <w:color w:val="231F20"/>
          <w:sz w:val="20"/>
        </w:rPr>
        <w:t>Nominal</w:t>
      </w:r>
      <w:r>
        <w:rPr>
          <w:i/>
          <w:color w:val="231F20"/>
          <w:spacing w:val="-11"/>
          <w:sz w:val="20"/>
        </w:rPr>
        <w:t> </w:t>
      </w:r>
      <w:r>
        <w:rPr>
          <w:i/>
          <w:color w:val="231F20"/>
          <w:sz w:val="20"/>
        </w:rPr>
        <w:t>de</w:t>
      </w:r>
      <w:r>
        <w:rPr>
          <w:i/>
          <w:color w:val="231F20"/>
          <w:spacing w:val="-11"/>
          <w:sz w:val="20"/>
        </w:rPr>
        <w:t> </w:t>
      </w:r>
      <w:r>
        <w:rPr>
          <w:i/>
          <w:color w:val="231F20"/>
          <w:sz w:val="20"/>
        </w:rPr>
        <w:t>Electores</w:t>
      </w:r>
      <w:r>
        <w:rPr>
          <w:i/>
          <w:color w:val="231F20"/>
          <w:spacing w:val="-11"/>
          <w:sz w:val="20"/>
        </w:rPr>
        <w:t> </w:t>
      </w:r>
      <w:r>
        <w:rPr>
          <w:i/>
          <w:color w:val="231F20"/>
          <w:sz w:val="20"/>
        </w:rPr>
        <w:t>definitivo</w:t>
      </w:r>
      <w:r>
        <w:rPr>
          <w:i/>
          <w:color w:val="231F20"/>
          <w:spacing w:val="-11"/>
          <w:sz w:val="20"/>
        </w:rPr>
        <w:t> </w:t>
      </w:r>
      <w:r>
        <w:rPr>
          <w:i/>
          <w:color w:val="231F20"/>
          <w:sz w:val="20"/>
        </w:rPr>
        <w:t>a</w:t>
      </w:r>
      <w:r>
        <w:rPr>
          <w:i/>
          <w:color w:val="231F20"/>
          <w:spacing w:val="-11"/>
          <w:sz w:val="20"/>
        </w:rPr>
        <w:t> </w:t>
      </w:r>
      <w:r>
        <w:rPr>
          <w:i/>
          <w:color w:val="231F20"/>
          <w:sz w:val="20"/>
        </w:rPr>
        <w:t>utilizarse</w:t>
      </w:r>
      <w:r>
        <w:rPr>
          <w:i/>
          <w:color w:val="231F20"/>
          <w:spacing w:val="-11"/>
          <w:sz w:val="20"/>
        </w:rPr>
        <w:t> </w:t>
      </w:r>
      <w:r>
        <w:rPr>
          <w:i/>
          <w:color w:val="231F20"/>
          <w:sz w:val="20"/>
        </w:rPr>
        <w:t>en</w:t>
      </w:r>
      <w:r>
        <w:rPr>
          <w:i/>
          <w:color w:val="231F20"/>
          <w:spacing w:val="-11"/>
          <w:sz w:val="20"/>
        </w:rPr>
        <w:t> </w:t>
      </w:r>
      <w:r>
        <w:rPr>
          <w:i/>
          <w:color w:val="231F20"/>
          <w:sz w:val="20"/>
        </w:rPr>
        <w:t>la</w:t>
      </w:r>
      <w:r>
        <w:rPr>
          <w:i/>
          <w:color w:val="231F20"/>
          <w:spacing w:val="-11"/>
          <w:sz w:val="20"/>
        </w:rPr>
        <w:t> </w:t>
      </w:r>
      <w:r>
        <w:rPr>
          <w:i/>
          <w:color w:val="231F20"/>
          <w:sz w:val="20"/>
        </w:rPr>
        <w:t>Jornada</w:t>
      </w:r>
      <w:r>
        <w:rPr>
          <w:i/>
          <w:color w:val="231F20"/>
          <w:spacing w:val="-11"/>
          <w:sz w:val="20"/>
        </w:rPr>
        <w:t> </w:t>
      </w:r>
      <w:r>
        <w:rPr>
          <w:i/>
          <w:color w:val="231F20"/>
          <w:sz w:val="20"/>
        </w:rPr>
        <w:t>Electoral del 1 de julio de 2012</w:t>
      </w:r>
      <w:r>
        <w:rPr>
          <w:color w:val="231F20"/>
          <w:sz w:val="20"/>
        </w:rPr>
        <w:t>. Recuperado de </w:t>
      </w:r>
      <w:hyperlink r:id="rId59">
        <w:r>
          <w:rPr>
            <w:color w:val="231F20"/>
            <w:sz w:val="20"/>
          </w:rPr>
          <w:t>&lt;http://www.ieem.org.mx/numeralia/lis</w:t>
        </w:r>
      </w:hyperlink>
      <w:r>
        <w:rPr>
          <w:color w:val="231F20"/>
          <w:sz w:val="20"/>
        </w:rPr>
        <w:t>- ta_nominal.html&gt; (consultado el 19 de octubre de</w:t>
      </w:r>
      <w:r>
        <w:rPr>
          <w:color w:val="231F20"/>
          <w:spacing w:val="-1"/>
          <w:sz w:val="20"/>
        </w:rPr>
        <w:t> </w:t>
      </w:r>
      <w:r>
        <w:rPr>
          <w:color w:val="231F20"/>
          <w:sz w:val="20"/>
        </w:rPr>
        <w:t>2012).</w:t>
      </w:r>
    </w:p>
    <w:p>
      <w:pPr>
        <w:spacing w:line="249" w:lineRule="auto" w:before="1"/>
        <w:ind w:left="500" w:right="115" w:firstLine="388"/>
        <w:jc w:val="both"/>
        <w:rPr>
          <w:sz w:val="20"/>
        </w:rPr>
      </w:pPr>
      <w:r>
        <w:rPr/>
        <w:pict>
          <v:line style="position:absolute;mso-position-horizontal-relative:page;mso-position-vertical-relative:paragraph;z-index:-149968" from="48.188999pt,7.427951pt" to="83.189001pt,7.427951pt" stroked="true" strokeweight=".280pt" strokecolor="#221e1f">
            <w10:wrap type="none"/>
          </v:line>
        </w:pict>
      </w:r>
      <w:r>
        <w:rPr>
          <w:color w:val="231F20"/>
          <w:sz w:val="20"/>
        </w:rPr>
        <w:t>(2012b), </w:t>
      </w:r>
      <w:r>
        <w:rPr>
          <w:i/>
          <w:color w:val="231F20"/>
          <w:sz w:val="20"/>
        </w:rPr>
        <w:t>Procesos electorales 2012 para elegir integrantes de los HH. </w:t>
      </w:r>
      <w:r>
        <w:rPr>
          <w:i/>
          <w:color w:val="231F20"/>
          <w:sz w:val="20"/>
        </w:rPr>
        <w:t>Ayuntamientos</w:t>
      </w:r>
      <w:r>
        <w:rPr>
          <w:color w:val="231F20"/>
          <w:sz w:val="20"/>
        </w:rPr>
        <w:t>. Recuperado de</w:t>
      </w:r>
      <w:r>
        <w:rPr>
          <w:color w:val="231F20"/>
          <w:spacing w:val="-26"/>
          <w:sz w:val="20"/>
        </w:rPr>
        <w:t> </w:t>
      </w:r>
      <w:hyperlink r:id="rId60">
        <w:r>
          <w:rPr>
            <w:color w:val="231F20"/>
            <w:sz w:val="20"/>
          </w:rPr>
          <w:t>&lt;http://www.ieem.org.mx/proceso_2012/resele/</w:t>
        </w:r>
      </w:hyperlink>
      <w:r>
        <w:rPr>
          <w:color w:val="231F20"/>
          <w:sz w:val="20"/>
        </w:rPr>
        <w:t> dip/ComDtos12.pdf&gt; (consultado el 19 de octubre de 2012).</w:t>
      </w:r>
    </w:p>
    <w:p>
      <w:pPr>
        <w:spacing w:line="249" w:lineRule="auto" w:before="1"/>
        <w:ind w:left="500" w:right="115" w:firstLine="374"/>
        <w:jc w:val="both"/>
        <w:rPr>
          <w:sz w:val="20"/>
        </w:rPr>
      </w:pPr>
      <w:r>
        <w:rPr/>
        <w:pict>
          <v:line style="position:absolute;mso-position-horizontal-relative:page;mso-position-vertical-relative:paragraph;z-index:-149944" from="48.188999pt,7.427951pt" to="83.189001pt,7.427951pt" stroked="true" strokeweight=".280pt" strokecolor="#221e1f">
            <w10:wrap type="none"/>
          </v:line>
        </w:pict>
      </w:r>
      <w:r>
        <w:rPr>
          <w:color w:val="231F20"/>
          <w:sz w:val="20"/>
        </w:rPr>
        <w:t>(2012c), </w:t>
      </w:r>
      <w:r>
        <w:rPr>
          <w:i/>
          <w:color w:val="231F20"/>
          <w:sz w:val="20"/>
        </w:rPr>
        <w:t>Proceso electoral 2012. Elección ordinaria de miembros de los </w:t>
      </w:r>
      <w:r>
        <w:rPr>
          <w:i/>
          <w:color w:val="231F20"/>
          <w:sz w:val="20"/>
        </w:rPr>
        <w:t>ayuntamientos</w:t>
      </w:r>
      <w:r>
        <w:rPr>
          <w:color w:val="231F20"/>
          <w:sz w:val="20"/>
        </w:rPr>
        <w:t>. Recuperado de </w:t>
      </w:r>
      <w:hyperlink r:id="rId61">
        <w:r>
          <w:rPr>
            <w:color w:val="231F20"/>
            <w:sz w:val="20"/>
          </w:rPr>
          <w:t>&lt;http://www.ieem.org.mx/consejo_general/</w:t>
        </w:r>
      </w:hyperlink>
      <w:r>
        <w:rPr>
          <w:color w:val="231F20"/>
          <w:sz w:val="20"/>
        </w:rPr>
        <w:t> cg/2012/anexo/anexo_a160_12.pdf&gt; (consultado el 19 de octubre de 2012).</w:t>
      </w:r>
    </w:p>
    <w:p>
      <w:pPr>
        <w:spacing w:line="249" w:lineRule="auto" w:before="1"/>
        <w:ind w:left="500" w:right="115" w:firstLine="343"/>
        <w:jc w:val="both"/>
        <w:rPr>
          <w:sz w:val="20"/>
        </w:rPr>
      </w:pPr>
      <w:r>
        <w:rPr/>
        <w:pict>
          <v:line style="position:absolute;mso-position-horizontal-relative:page;mso-position-vertical-relative:paragraph;z-index:-149920" from="48.188999pt,7.427951pt" to="83.189001pt,7.427951pt" stroked="true" strokeweight=".280pt" strokecolor="#221e1f">
            <w10:wrap type="none"/>
          </v:line>
        </w:pict>
      </w:r>
      <w:r>
        <w:rPr>
          <w:color w:val="231F20"/>
          <w:sz w:val="20"/>
        </w:rPr>
        <w:t>(2012d), </w:t>
      </w:r>
      <w:r>
        <w:rPr>
          <w:i/>
          <w:color w:val="231F20"/>
          <w:sz w:val="20"/>
        </w:rPr>
        <w:t>Plataformas electorales legislativas Estado de México 2012</w:t>
      </w:r>
      <w:r>
        <w:rPr>
          <w:color w:val="231F20"/>
          <w:sz w:val="20"/>
        </w:rPr>
        <w:t>, </w:t>
      </w:r>
      <w:r>
        <w:rPr>
          <w:color w:val="231F20"/>
          <w:sz w:val="16"/>
        </w:rPr>
        <w:t>ieem</w:t>
      </w:r>
      <w:r>
        <w:rPr>
          <w:color w:val="231F20"/>
          <w:sz w:val="20"/>
        </w:rPr>
        <w:t>, Toluca, 420 pp.</w:t>
      </w:r>
    </w:p>
    <w:p>
      <w:pPr>
        <w:spacing w:line="249" w:lineRule="auto" w:before="1"/>
        <w:ind w:left="500" w:right="115" w:firstLine="357"/>
        <w:jc w:val="both"/>
        <w:rPr>
          <w:sz w:val="20"/>
        </w:rPr>
      </w:pPr>
      <w:r>
        <w:rPr/>
        <w:pict>
          <v:line style="position:absolute;mso-position-horizontal-relative:page;mso-position-vertical-relative:paragraph;z-index:-149896" from="48.188999pt,7.427951pt" to="83.189001pt,7.427951pt" stroked="true" strokeweight=".280pt" strokecolor="#221e1f">
            <w10:wrap type="none"/>
          </v:line>
        </w:pict>
      </w:r>
      <w:r>
        <w:rPr>
          <w:color w:val="231F20"/>
          <w:sz w:val="20"/>
        </w:rPr>
        <w:t>(2012e), </w:t>
      </w:r>
      <w:r>
        <w:rPr>
          <w:i/>
          <w:color w:val="231F20"/>
          <w:sz w:val="16"/>
        </w:rPr>
        <w:t>pri</w:t>
      </w:r>
      <w:r>
        <w:rPr>
          <w:i/>
          <w:color w:val="231F20"/>
          <w:sz w:val="20"/>
        </w:rPr>
        <w:t>. Partidos Políticos. Representaciones</w:t>
      </w:r>
      <w:r>
        <w:rPr>
          <w:color w:val="231F20"/>
          <w:sz w:val="20"/>
        </w:rPr>
        <w:t>. Recuperado de &lt;http:// </w:t>
      </w:r>
      <w:hyperlink r:id="rId62">
        <w:r>
          <w:rPr>
            <w:color w:val="231F20"/>
            <w:sz w:val="20"/>
          </w:rPr>
          <w:t>www.ieem.org.mx/partidos_politicos/pri.html&gt;</w:t>
        </w:r>
      </w:hyperlink>
      <w:r>
        <w:rPr>
          <w:color w:val="231F20"/>
          <w:sz w:val="20"/>
        </w:rPr>
        <w:t> (consultado el 18 de</w:t>
      </w:r>
      <w:r>
        <w:rPr>
          <w:color w:val="231F20"/>
          <w:spacing w:val="-18"/>
          <w:sz w:val="20"/>
        </w:rPr>
        <w:t> </w:t>
      </w:r>
      <w:r>
        <w:rPr>
          <w:color w:val="231F20"/>
          <w:sz w:val="20"/>
        </w:rPr>
        <w:t>noviembre de 2012).</w:t>
      </w:r>
    </w:p>
    <w:p>
      <w:pPr>
        <w:spacing w:line="249" w:lineRule="auto" w:before="1"/>
        <w:ind w:left="500" w:right="115" w:hanging="397"/>
        <w:jc w:val="both"/>
        <w:rPr>
          <w:sz w:val="20"/>
        </w:rPr>
      </w:pPr>
      <w:r>
        <w:rPr>
          <w:color w:val="231F20"/>
          <w:w w:val="105"/>
          <w:sz w:val="20"/>
        </w:rPr>
        <w:t>Instituto</w:t>
      </w:r>
      <w:r>
        <w:rPr>
          <w:color w:val="231F20"/>
          <w:spacing w:val="-38"/>
          <w:w w:val="105"/>
          <w:sz w:val="20"/>
        </w:rPr>
        <w:t> </w:t>
      </w:r>
      <w:r>
        <w:rPr>
          <w:color w:val="231F20"/>
          <w:w w:val="105"/>
          <w:sz w:val="20"/>
        </w:rPr>
        <w:t>Nacional</w:t>
      </w:r>
      <w:r>
        <w:rPr>
          <w:color w:val="231F20"/>
          <w:spacing w:val="-38"/>
          <w:w w:val="105"/>
          <w:sz w:val="20"/>
        </w:rPr>
        <w:t> </w:t>
      </w:r>
      <w:r>
        <w:rPr>
          <w:color w:val="231F20"/>
          <w:w w:val="105"/>
          <w:sz w:val="20"/>
        </w:rPr>
        <w:t>de</w:t>
      </w:r>
      <w:r>
        <w:rPr>
          <w:color w:val="231F20"/>
          <w:spacing w:val="-38"/>
          <w:w w:val="105"/>
          <w:sz w:val="20"/>
        </w:rPr>
        <w:t> </w:t>
      </w:r>
      <w:r>
        <w:rPr>
          <w:color w:val="231F20"/>
          <w:w w:val="105"/>
          <w:sz w:val="20"/>
        </w:rPr>
        <w:t>Estadística</w:t>
      </w:r>
      <w:r>
        <w:rPr>
          <w:color w:val="231F20"/>
          <w:spacing w:val="-38"/>
          <w:w w:val="105"/>
          <w:sz w:val="20"/>
        </w:rPr>
        <w:t> </w:t>
      </w:r>
      <w:r>
        <w:rPr>
          <w:color w:val="231F20"/>
          <w:w w:val="105"/>
          <w:sz w:val="20"/>
        </w:rPr>
        <w:t>y</w:t>
      </w:r>
      <w:r>
        <w:rPr>
          <w:color w:val="231F20"/>
          <w:spacing w:val="-38"/>
          <w:w w:val="105"/>
          <w:sz w:val="20"/>
        </w:rPr>
        <w:t> </w:t>
      </w:r>
      <w:r>
        <w:rPr>
          <w:color w:val="231F20"/>
          <w:w w:val="105"/>
          <w:sz w:val="20"/>
        </w:rPr>
        <w:t>Geografía</w:t>
      </w:r>
      <w:r>
        <w:rPr>
          <w:color w:val="231F20"/>
          <w:spacing w:val="-38"/>
          <w:w w:val="105"/>
          <w:sz w:val="20"/>
        </w:rPr>
        <w:t> </w:t>
      </w:r>
      <w:r>
        <w:rPr>
          <w:color w:val="231F20"/>
          <w:w w:val="105"/>
          <w:sz w:val="20"/>
        </w:rPr>
        <w:t>(</w:t>
      </w:r>
      <w:r>
        <w:rPr>
          <w:color w:val="231F20"/>
          <w:w w:val="105"/>
          <w:sz w:val="16"/>
        </w:rPr>
        <w:t>inegi</w:t>
      </w:r>
      <w:r>
        <w:rPr>
          <w:color w:val="231F20"/>
          <w:w w:val="105"/>
          <w:sz w:val="20"/>
        </w:rPr>
        <w:t>)</w:t>
      </w:r>
      <w:r>
        <w:rPr>
          <w:color w:val="231F20"/>
          <w:spacing w:val="-38"/>
          <w:w w:val="105"/>
          <w:sz w:val="20"/>
        </w:rPr>
        <w:t> </w:t>
      </w:r>
      <w:r>
        <w:rPr>
          <w:color w:val="231F20"/>
          <w:w w:val="105"/>
          <w:sz w:val="20"/>
        </w:rPr>
        <w:t>(2004),</w:t>
      </w:r>
      <w:r>
        <w:rPr>
          <w:color w:val="231F20"/>
          <w:spacing w:val="-38"/>
          <w:w w:val="105"/>
          <w:sz w:val="20"/>
        </w:rPr>
        <w:t> </w:t>
      </w:r>
      <w:r>
        <w:rPr>
          <w:i/>
          <w:color w:val="231F20"/>
          <w:w w:val="105"/>
          <w:sz w:val="20"/>
        </w:rPr>
        <w:t>Encuesta</w:t>
      </w:r>
      <w:r>
        <w:rPr>
          <w:i/>
          <w:color w:val="231F20"/>
          <w:spacing w:val="-38"/>
          <w:w w:val="105"/>
          <w:sz w:val="20"/>
        </w:rPr>
        <w:t> </w:t>
      </w:r>
      <w:r>
        <w:rPr>
          <w:i/>
          <w:color w:val="231F20"/>
          <w:w w:val="105"/>
          <w:sz w:val="20"/>
        </w:rPr>
        <w:t>Nacional</w:t>
      </w:r>
      <w:r>
        <w:rPr>
          <w:i/>
          <w:color w:val="231F20"/>
          <w:spacing w:val="-38"/>
          <w:w w:val="105"/>
          <w:sz w:val="20"/>
        </w:rPr>
        <w:t> </w:t>
      </w:r>
      <w:r>
        <w:rPr>
          <w:i/>
          <w:color w:val="231F20"/>
          <w:spacing w:val="-3"/>
          <w:w w:val="105"/>
          <w:sz w:val="20"/>
        </w:rPr>
        <w:t>sobre </w:t>
      </w:r>
      <w:r>
        <w:rPr>
          <w:i/>
          <w:color w:val="231F20"/>
          <w:w w:val="105"/>
          <w:sz w:val="20"/>
        </w:rPr>
        <w:t>la</w:t>
      </w:r>
      <w:r>
        <w:rPr>
          <w:i/>
          <w:color w:val="231F20"/>
          <w:spacing w:val="-23"/>
          <w:w w:val="105"/>
          <w:sz w:val="20"/>
        </w:rPr>
        <w:t> </w:t>
      </w:r>
      <w:r>
        <w:rPr>
          <w:i/>
          <w:color w:val="231F20"/>
          <w:w w:val="105"/>
          <w:sz w:val="20"/>
        </w:rPr>
        <w:t>Dinámica</w:t>
      </w:r>
      <w:r>
        <w:rPr>
          <w:i/>
          <w:color w:val="231F20"/>
          <w:spacing w:val="-22"/>
          <w:w w:val="105"/>
          <w:sz w:val="20"/>
        </w:rPr>
        <w:t> </w:t>
      </w:r>
      <w:r>
        <w:rPr>
          <w:i/>
          <w:color w:val="231F20"/>
          <w:w w:val="105"/>
          <w:sz w:val="20"/>
        </w:rPr>
        <w:t>de</w:t>
      </w:r>
      <w:r>
        <w:rPr>
          <w:i/>
          <w:color w:val="231F20"/>
          <w:spacing w:val="-22"/>
          <w:w w:val="105"/>
          <w:sz w:val="20"/>
        </w:rPr>
        <w:t> </w:t>
      </w:r>
      <w:r>
        <w:rPr>
          <w:i/>
          <w:color w:val="231F20"/>
          <w:w w:val="105"/>
          <w:sz w:val="20"/>
        </w:rPr>
        <w:t>las</w:t>
      </w:r>
      <w:r>
        <w:rPr>
          <w:i/>
          <w:color w:val="231F20"/>
          <w:spacing w:val="-23"/>
          <w:w w:val="105"/>
          <w:sz w:val="20"/>
        </w:rPr>
        <w:t> </w:t>
      </w:r>
      <w:r>
        <w:rPr>
          <w:i/>
          <w:color w:val="231F20"/>
          <w:w w:val="105"/>
          <w:sz w:val="20"/>
        </w:rPr>
        <w:t>Relaciones</w:t>
      </w:r>
      <w:r>
        <w:rPr>
          <w:i/>
          <w:color w:val="231F20"/>
          <w:spacing w:val="-23"/>
          <w:w w:val="105"/>
          <w:sz w:val="20"/>
        </w:rPr>
        <w:t> </w:t>
      </w:r>
      <w:r>
        <w:rPr>
          <w:i/>
          <w:color w:val="231F20"/>
          <w:w w:val="105"/>
          <w:sz w:val="20"/>
        </w:rPr>
        <w:t>en</w:t>
      </w:r>
      <w:r>
        <w:rPr>
          <w:i/>
          <w:color w:val="231F20"/>
          <w:spacing w:val="-23"/>
          <w:w w:val="105"/>
          <w:sz w:val="20"/>
        </w:rPr>
        <w:t> </w:t>
      </w:r>
      <w:r>
        <w:rPr>
          <w:i/>
          <w:color w:val="231F20"/>
          <w:w w:val="105"/>
          <w:sz w:val="20"/>
        </w:rPr>
        <w:t>los</w:t>
      </w:r>
      <w:r>
        <w:rPr>
          <w:i/>
          <w:color w:val="231F20"/>
          <w:spacing w:val="-23"/>
          <w:w w:val="105"/>
          <w:sz w:val="20"/>
        </w:rPr>
        <w:t> </w:t>
      </w:r>
      <w:r>
        <w:rPr>
          <w:i/>
          <w:color w:val="231F20"/>
          <w:spacing w:val="-3"/>
          <w:w w:val="105"/>
          <w:sz w:val="20"/>
        </w:rPr>
        <w:t>Hogares</w:t>
      </w:r>
      <w:r>
        <w:rPr>
          <w:i/>
          <w:color w:val="231F20"/>
          <w:spacing w:val="-23"/>
          <w:w w:val="105"/>
          <w:sz w:val="20"/>
        </w:rPr>
        <w:t> </w:t>
      </w:r>
      <w:r>
        <w:rPr>
          <w:i/>
          <w:color w:val="231F20"/>
          <w:w w:val="105"/>
          <w:sz w:val="20"/>
        </w:rPr>
        <w:t>2003</w:t>
      </w:r>
      <w:r>
        <w:rPr>
          <w:color w:val="231F20"/>
          <w:w w:val="105"/>
          <w:sz w:val="20"/>
        </w:rPr>
        <w:t>,</w:t>
      </w:r>
      <w:r>
        <w:rPr>
          <w:color w:val="231F20"/>
          <w:spacing w:val="-22"/>
          <w:w w:val="105"/>
          <w:sz w:val="20"/>
        </w:rPr>
        <w:t> </w:t>
      </w:r>
      <w:r>
        <w:rPr>
          <w:color w:val="231F20"/>
          <w:w w:val="105"/>
          <w:sz w:val="16"/>
        </w:rPr>
        <w:t>inegi</w:t>
      </w:r>
      <w:r>
        <w:rPr>
          <w:color w:val="231F20"/>
          <w:w w:val="105"/>
          <w:sz w:val="20"/>
        </w:rPr>
        <w:t>,</w:t>
      </w:r>
      <w:r>
        <w:rPr>
          <w:color w:val="231F20"/>
          <w:spacing w:val="-22"/>
          <w:w w:val="105"/>
          <w:sz w:val="20"/>
        </w:rPr>
        <w:t> </w:t>
      </w:r>
      <w:r>
        <w:rPr>
          <w:color w:val="231F20"/>
          <w:w w:val="105"/>
          <w:sz w:val="20"/>
        </w:rPr>
        <w:t>México,</w:t>
      </w:r>
      <w:r>
        <w:rPr>
          <w:color w:val="231F20"/>
          <w:spacing w:val="-22"/>
          <w:w w:val="105"/>
          <w:sz w:val="20"/>
        </w:rPr>
        <w:t> </w:t>
      </w:r>
      <w:r>
        <w:rPr>
          <w:color w:val="231F20"/>
          <w:w w:val="105"/>
          <w:sz w:val="20"/>
        </w:rPr>
        <w:t>147</w:t>
      </w:r>
      <w:r>
        <w:rPr>
          <w:color w:val="231F20"/>
          <w:spacing w:val="-22"/>
          <w:w w:val="105"/>
          <w:sz w:val="20"/>
        </w:rPr>
        <w:t> </w:t>
      </w:r>
      <w:r>
        <w:rPr>
          <w:color w:val="231F20"/>
          <w:w w:val="105"/>
          <w:sz w:val="20"/>
        </w:rPr>
        <w:t>pp.</w:t>
      </w:r>
    </w:p>
    <w:p>
      <w:pPr>
        <w:spacing w:line="249" w:lineRule="auto" w:before="1"/>
        <w:ind w:left="500" w:right="114" w:firstLine="349"/>
        <w:jc w:val="both"/>
        <w:rPr>
          <w:sz w:val="20"/>
        </w:rPr>
      </w:pPr>
      <w:r>
        <w:rPr/>
        <w:pict>
          <v:line style="position:absolute;mso-position-horizontal-relative:page;mso-position-vertical-relative:paragraph;z-index:-149872" from="48.188999pt,7.427951pt" to="83.189001pt,7.427951pt" stroked="true" strokeweight=".280pt" strokecolor="#221e1f">
            <w10:wrap type="none"/>
          </v:line>
        </w:pict>
      </w:r>
      <w:r>
        <w:rPr>
          <w:color w:val="231F20"/>
          <w:sz w:val="20"/>
        </w:rPr>
        <w:t>(2008),</w:t>
      </w:r>
      <w:r>
        <w:rPr>
          <w:color w:val="231F20"/>
          <w:spacing w:val="-6"/>
          <w:sz w:val="20"/>
        </w:rPr>
        <w:t> </w:t>
      </w:r>
      <w:r>
        <w:rPr>
          <w:i/>
          <w:color w:val="231F20"/>
          <w:sz w:val="20"/>
        </w:rPr>
        <w:t>Las</w:t>
      </w:r>
      <w:r>
        <w:rPr>
          <w:i/>
          <w:color w:val="231F20"/>
          <w:spacing w:val="-6"/>
          <w:sz w:val="20"/>
        </w:rPr>
        <w:t> </w:t>
      </w:r>
      <w:r>
        <w:rPr>
          <w:i/>
          <w:color w:val="231F20"/>
          <w:sz w:val="20"/>
        </w:rPr>
        <w:t>mujeres</w:t>
      </w:r>
      <w:r>
        <w:rPr>
          <w:i/>
          <w:color w:val="231F20"/>
          <w:spacing w:val="-6"/>
          <w:sz w:val="20"/>
        </w:rPr>
        <w:t> </w:t>
      </w:r>
      <w:r>
        <w:rPr>
          <w:i/>
          <w:color w:val="231F20"/>
          <w:sz w:val="20"/>
        </w:rPr>
        <w:t>en</w:t>
      </w:r>
      <w:r>
        <w:rPr>
          <w:i/>
          <w:color w:val="231F20"/>
          <w:spacing w:val="-6"/>
          <w:sz w:val="20"/>
        </w:rPr>
        <w:t> </w:t>
      </w:r>
      <w:r>
        <w:rPr>
          <w:i/>
          <w:color w:val="231F20"/>
          <w:sz w:val="20"/>
        </w:rPr>
        <w:t>México.</w:t>
      </w:r>
      <w:r>
        <w:rPr>
          <w:i/>
          <w:color w:val="231F20"/>
          <w:spacing w:val="-6"/>
          <w:sz w:val="20"/>
        </w:rPr>
        <w:t> </w:t>
      </w:r>
      <w:r>
        <w:rPr>
          <w:i/>
          <w:color w:val="231F20"/>
          <w:sz w:val="20"/>
        </w:rPr>
        <w:t>Estadísticas</w:t>
      </w:r>
      <w:r>
        <w:rPr>
          <w:i/>
          <w:color w:val="231F20"/>
          <w:spacing w:val="-6"/>
          <w:sz w:val="20"/>
        </w:rPr>
        <w:t> </w:t>
      </w:r>
      <w:r>
        <w:rPr>
          <w:i/>
          <w:color w:val="231F20"/>
          <w:spacing w:val="-3"/>
          <w:sz w:val="20"/>
        </w:rPr>
        <w:t>sobre</w:t>
      </w:r>
      <w:r>
        <w:rPr>
          <w:i/>
          <w:color w:val="231F20"/>
          <w:spacing w:val="-6"/>
          <w:sz w:val="20"/>
        </w:rPr>
        <w:t> </w:t>
      </w:r>
      <w:r>
        <w:rPr>
          <w:i/>
          <w:color w:val="231F20"/>
          <w:sz w:val="20"/>
        </w:rPr>
        <w:t>desigualdad</w:t>
      </w:r>
      <w:r>
        <w:rPr>
          <w:i/>
          <w:color w:val="231F20"/>
          <w:spacing w:val="-6"/>
          <w:sz w:val="20"/>
        </w:rPr>
        <w:t> </w:t>
      </w:r>
      <w:r>
        <w:rPr>
          <w:i/>
          <w:color w:val="231F20"/>
          <w:sz w:val="20"/>
        </w:rPr>
        <w:t>de</w:t>
      </w:r>
      <w:r>
        <w:rPr>
          <w:i/>
          <w:color w:val="231F20"/>
          <w:spacing w:val="-6"/>
          <w:sz w:val="20"/>
        </w:rPr>
        <w:t> </w:t>
      </w:r>
      <w:r>
        <w:rPr>
          <w:i/>
          <w:color w:val="231F20"/>
          <w:sz w:val="20"/>
        </w:rPr>
        <w:t>género</w:t>
      </w:r>
      <w:r>
        <w:rPr>
          <w:i/>
          <w:color w:val="231F20"/>
          <w:spacing w:val="-6"/>
          <w:sz w:val="20"/>
        </w:rPr>
        <w:t> </w:t>
      </w:r>
      <w:r>
        <w:rPr>
          <w:i/>
          <w:color w:val="231F20"/>
          <w:sz w:val="20"/>
        </w:rPr>
        <w:t>y </w:t>
      </w:r>
      <w:r>
        <w:rPr>
          <w:i/>
          <w:color w:val="231F20"/>
          <w:sz w:val="20"/>
        </w:rPr>
        <w:t>violencia contra las mujeres</w:t>
      </w:r>
      <w:r>
        <w:rPr>
          <w:color w:val="231F20"/>
          <w:sz w:val="20"/>
        </w:rPr>
        <w:t>, </w:t>
      </w:r>
      <w:r>
        <w:rPr>
          <w:color w:val="231F20"/>
          <w:w w:val="110"/>
          <w:sz w:val="16"/>
        </w:rPr>
        <w:t>inegi</w:t>
      </w:r>
      <w:r>
        <w:rPr>
          <w:color w:val="231F20"/>
          <w:w w:val="110"/>
          <w:sz w:val="20"/>
        </w:rPr>
        <w:t>/</w:t>
      </w:r>
      <w:r>
        <w:rPr>
          <w:color w:val="231F20"/>
          <w:w w:val="110"/>
          <w:sz w:val="16"/>
        </w:rPr>
        <w:t>unifem</w:t>
      </w:r>
      <w:r>
        <w:rPr>
          <w:color w:val="231F20"/>
          <w:w w:val="110"/>
          <w:sz w:val="20"/>
        </w:rPr>
        <w:t>, </w:t>
      </w:r>
      <w:r>
        <w:rPr>
          <w:color w:val="231F20"/>
          <w:sz w:val="20"/>
        </w:rPr>
        <w:t>México, 38   </w:t>
      </w:r>
      <w:r>
        <w:rPr>
          <w:color w:val="231F20"/>
          <w:spacing w:val="5"/>
          <w:sz w:val="20"/>
        </w:rPr>
        <w:t> </w:t>
      </w:r>
      <w:r>
        <w:rPr>
          <w:color w:val="231F20"/>
          <w:sz w:val="20"/>
        </w:rPr>
        <w:t>pp.</w:t>
      </w:r>
    </w:p>
    <w:p>
      <w:pPr>
        <w:spacing w:line="249" w:lineRule="auto" w:before="1"/>
        <w:ind w:left="500" w:right="115" w:firstLine="381"/>
        <w:jc w:val="both"/>
        <w:rPr>
          <w:sz w:val="20"/>
        </w:rPr>
      </w:pPr>
      <w:r>
        <w:rPr/>
        <w:pict>
          <v:line style="position:absolute;mso-position-horizontal-relative:page;mso-position-vertical-relative:paragraph;z-index:-149848" from="48.188999pt,7.427951pt" to="83.189001pt,7.427951pt" stroked="true" strokeweight=".280pt" strokecolor="#221e1f">
            <w10:wrap type="none"/>
          </v:line>
        </w:pict>
      </w:r>
      <w:r>
        <w:rPr>
          <w:color w:val="231F20"/>
          <w:w w:val="105"/>
          <w:sz w:val="20"/>
        </w:rPr>
        <w:t>(2011),</w:t>
      </w:r>
      <w:r>
        <w:rPr>
          <w:color w:val="231F20"/>
          <w:spacing w:val="-7"/>
          <w:w w:val="105"/>
          <w:sz w:val="20"/>
        </w:rPr>
        <w:t> </w:t>
      </w:r>
      <w:r>
        <w:rPr>
          <w:i/>
          <w:color w:val="231F20"/>
          <w:w w:val="105"/>
          <w:sz w:val="20"/>
        </w:rPr>
        <w:t>Principales</w:t>
      </w:r>
      <w:r>
        <w:rPr>
          <w:i/>
          <w:color w:val="231F20"/>
          <w:spacing w:val="-8"/>
          <w:w w:val="105"/>
          <w:sz w:val="20"/>
        </w:rPr>
        <w:t> </w:t>
      </w:r>
      <w:r>
        <w:rPr>
          <w:i/>
          <w:color w:val="231F20"/>
          <w:w w:val="105"/>
          <w:sz w:val="20"/>
        </w:rPr>
        <w:t>resultados</w:t>
      </w:r>
      <w:r>
        <w:rPr>
          <w:i/>
          <w:color w:val="231F20"/>
          <w:spacing w:val="-8"/>
          <w:w w:val="105"/>
          <w:sz w:val="20"/>
        </w:rPr>
        <w:t> </w:t>
      </w:r>
      <w:r>
        <w:rPr>
          <w:i/>
          <w:color w:val="231F20"/>
          <w:w w:val="105"/>
          <w:sz w:val="20"/>
        </w:rPr>
        <w:t>del</w:t>
      </w:r>
      <w:r>
        <w:rPr>
          <w:i/>
          <w:color w:val="231F20"/>
          <w:spacing w:val="-7"/>
          <w:w w:val="105"/>
          <w:sz w:val="20"/>
        </w:rPr>
        <w:t> </w:t>
      </w:r>
      <w:r>
        <w:rPr>
          <w:i/>
          <w:color w:val="231F20"/>
          <w:w w:val="105"/>
          <w:sz w:val="20"/>
        </w:rPr>
        <w:t>Censo</w:t>
      </w:r>
      <w:r>
        <w:rPr>
          <w:i/>
          <w:color w:val="231F20"/>
          <w:spacing w:val="-7"/>
          <w:w w:val="105"/>
          <w:sz w:val="20"/>
        </w:rPr>
        <w:t> </w:t>
      </w:r>
      <w:r>
        <w:rPr>
          <w:i/>
          <w:color w:val="231F20"/>
          <w:w w:val="105"/>
          <w:sz w:val="20"/>
        </w:rPr>
        <w:t>de</w:t>
      </w:r>
      <w:r>
        <w:rPr>
          <w:i/>
          <w:color w:val="231F20"/>
          <w:spacing w:val="-7"/>
          <w:w w:val="105"/>
          <w:sz w:val="20"/>
        </w:rPr>
        <w:t> </w:t>
      </w:r>
      <w:r>
        <w:rPr>
          <w:i/>
          <w:color w:val="231F20"/>
          <w:w w:val="105"/>
          <w:sz w:val="20"/>
        </w:rPr>
        <w:t>Población</w:t>
      </w:r>
      <w:r>
        <w:rPr>
          <w:i/>
          <w:color w:val="231F20"/>
          <w:spacing w:val="-7"/>
          <w:w w:val="105"/>
          <w:sz w:val="20"/>
        </w:rPr>
        <w:t> </w:t>
      </w:r>
      <w:r>
        <w:rPr>
          <w:i/>
          <w:color w:val="231F20"/>
          <w:w w:val="105"/>
          <w:sz w:val="20"/>
        </w:rPr>
        <w:t>y</w:t>
      </w:r>
      <w:r>
        <w:rPr>
          <w:i/>
          <w:color w:val="231F20"/>
          <w:spacing w:val="-7"/>
          <w:w w:val="105"/>
          <w:sz w:val="20"/>
        </w:rPr>
        <w:t> </w:t>
      </w:r>
      <w:r>
        <w:rPr>
          <w:i/>
          <w:color w:val="231F20"/>
          <w:w w:val="105"/>
          <w:sz w:val="20"/>
        </w:rPr>
        <w:t>Vivienda</w:t>
      </w:r>
      <w:r>
        <w:rPr>
          <w:i/>
          <w:color w:val="231F20"/>
          <w:spacing w:val="-8"/>
          <w:w w:val="105"/>
          <w:sz w:val="20"/>
        </w:rPr>
        <w:t> </w:t>
      </w:r>
      <w:r>
        <w:rPr>
          <w:i/>
          <w:color w:val="231F20"/>
          <w:w w:val="105"/>
          <w:sz w:val="20"/>
        </w:rPr>
        <w:t>2010 </w:t>
      </w:r>
      <w:r>
        <w:rPr>
          <w:i/>
          <w:color w:val="231F20"/>
          <w:w w:val="110"/>
          <w:sz w:val="20"/>
        </w:rPr>
        <w:t>México,</w:t>
      </w:r>
      <w:r>
        <w:rPr>
          <w:i/>
          <w:color w:val="231F20"/>
          <w:spacing w:val="-34"/>
          <w:w w:val="110"/>
          <w:sz w:val="20"/>
        </w:rPr>
        <w:t> </w:t>
      </w:r>
      <w:r>
        <w:rPr>
          <w:color w:val="231F20"/>
          <w:w w:val="110"/>
          <w:sz w:val="16"/>
        </w:rPr>
        <w:t>inegi</w:t>
      </w:r>
      <w:r>
        <w:rPr>
          <w:color w:val="231F20"/>
          <w:w w:val="110"/>
          <w:sz w:val="20"/>
        </w:rPr>
        <w:t>,</w:t>
      </w:r>
      <w:r>
        <w:rPr>
          <w:color w:val="231F20"/>
          <w:spacing w:val="-34"/>
          <w:w w:val="110"/>
          <w:sz w:val="20"/>
        </w:rPr>
        <w:t> </w:t>
      </w:r>
      <w:r>
        <w:rPr>
          <w:color w:val="231F20"/>
          <w:w w:val="110"/>
          <w:sz w:val="20"/>
        </w:rPr>
        <w:t>México,</w:t>
      </w:r>
      <w:r>
        <w:rPr>
          <w:color w:val="231F20"/>
          <w:spacing w:val="-34"/>
          <w:w w:val="110"/>
          <w:sz w:val="20"/>
        </w:rPr>
        <w:t> </w:t>
      </w:r>
      <w:r>
        <w:rPr>
          <w:color w:val="231F20"/>
          <w:w w:val="110"/>
          <w:sz w:val="20"/>
        </w:rPr>
        <w:t>122</w:t>
      </w:r>
      <w:r>
        <w:rPr>
          <w:color w:val="231F20"/>
          <w:spacing w:val="-34"/>
          <w:w w:val="110"/>
          <w:sz w:val="20"/>
        </w:rPr>
        <w:t> </w:t>
      </w:r>
      <w:r>
        <w:rPr>
          <w:color w:val="231F20"/>
          <w:w w:val="110"/>
          <w:sz w:val="20"/>
        </w:rPr>
        <w:t>pp.</w:t>
      </w:r>
    </w:p>
    <w:p>
      <w:pPr>
        <w:spacing w:line="249" w:lineRule="auto" w:before="1"/>
        <w:ind w:left="500" w:right="115" w:firstLine="344"/>
        <w:jc w:val="both"/>
        <w:rPr>
          <w:sz w:val="20"/>
        </w:rPr>
      </w:pPr>
      <w:r>
        <w:rPr/>
        <w:pict>
          <v:line style="position:absolute;mso-position-horizontal-relative:page;mso-position-vertical-relative:paragraph;z-index:-149824" from="48.188999pt,7.427936pt" to="83.189001pt,7.427936pt" stroked="true" strokeweight=".280pt" strokecolor="#221e1f">
            <w10:wrap type="none"/>
          </v:line>
        </w:pict>
      </w:r>
      <w:r>
        <w:rPr>
          <w:color w:val="231F20"/>
          <w:sz w:val="20"/>
        </w:rPr>
        <w:t>(2012a),</w:t>
      </w:r>
      <w:r>
        <w:rPr>
          <w:color w:val="231F20"/>
          <w:spacing w:val="-10"/>
          <w:sz w:val="20"/>
        </w:rPr>
        <w:t> </w:t>
      </w:r>
      <w:r>
        <w:rPr>
          <w:i/>
          <w:color w:val="231F20"/>
          <w:sz w:val="20"/>
        </w:rPr>
        <w:t>Encuesta</w:t>
      </w:r>
      <w:r>
        <w:rPr>
          <w:i/>
          <w:color w:val="231F20"/>
          <w:spacing w:val="-11"/>
          <w:sz w:val="20"/>
        </w:rPr>
        <w:t> </w:t>
      </w:r>
      <w:r>
        <w:rPr>
          <w:i/>
          <w:color w:val="231F20"/>
          <w:sz w:val="20"/>
        </w:rPr>
        <w:t>Nacional</w:t>
      </w:r>
      <w:r>
        <w:rPr>
          <w:i/>
          <w:color w:val="231F20"/>
          <w:spacing w:val="-10"/>
          <w:sz w:val="20"/>
        </w:rPr>
        <w:t> </w:t>
      </w:r>
      <w:r>
        <w:rPr>
          <w:i/>
          <w:color w:val="231F20"/>
          <w:sz w:val="20"/>
        </w:rPr>
        <w:t>de</w:t>
      </w:r>
      <w:r>
        <w:rPr>
          <w:i/>
          <w:color w:val="231F20"/>
          <w:spacing w:val="-10"/>
          <w:sz w:val="20"/>
        </w:rPr>
        <w:t> </w:t>
      </w:r>
      <w:r>
        <w:rPr>
          <w:i/>
          <w:color w:val="231F20"/>
          <w:sz w:val="20"/>
        </w:rPr>
        <w:t>Ocupación</w:t>
      </w:r>
      <w:r>
        <w:rPr>
          <w:i/>
          <w:color w:val="231F20"/>
          <w:spacing w:val="-10"/>
          <w:sz w:val="20"/>
        </w:rPr>
        <w:t> </w:t>
      </w:r>
      <w:r>
        <w:rPr>
          <w:i/>
          <w:color w:val="231F20"/>
          <w:sz w:val="20"/>
        </w:rPr>
        <w:t>y</w:t>
      </w:r>
      <w:r>
        <w:rPr>
          <w:i/>
          <w:color w:val="231F20"/>
          <w:spacing w:val="-10"/>
          <w:sz w:val="20"/>
        </w:rPr>
        <w:t> </w:t>
      </w:r>
      <w:r>
        <w:rPr>
          <w:i/>
          <w:color w:val="231F20"/>
          <w:sz w:val="20"/>
        </w:rPr>
        <w:t>Empleo.</w:t>
      </w:r>
      <w:r>
        <w:rPr>
          <w:i/>
          <w:color w:val="231F20"/>
          <w:spacing w:val="-11"/>
          <w:sz w:val="20"/>
        </w:rPr>
        <w:t> </w:t>
      </w:r>
      <w:r>
        <w:rPr>
          <w:i/>
          <w:color w:val="231F20"/>
          <w:spacing w:val="-3"/>
          <w:sz w:val="20"/>
        </w:rPr>
        <w:t>Tabulados</w:t>
      </w:r>
      <w:r>
        <w:rPr>
          <w:i/>
          <w:color w:val="231F20"/>
          <w:spacing w:val="-10"/>
          <w:sz w:val="20"/>
        </w:rPr>
        <w:t> </w:t>
      </w:r>
      <w:r>
        <w:rPr>
          <w:i/>
          <w:color w:val="231F20"/>
          <w:sz w:val="20"/>
        </w:rPr>
        <w:t>e</w:t>
      </w:r>
      <w:r>
        <w:rPr>
          <w:i/>
          <w:color w:val="231F20"/>
          <w:spacing w:val="-10"/>
          <w:sz w:val="20"/>
        </w:rPr>
        <w:t> </w:t>
      </w:r>
      <w:r>
        <w:rPr>
          <w:i/>
          <w:color w:val="231F20"/>
          <w:sz w:val="20"/>
        </w:rPr>
        <w:t>indicado- </w:t>
      </w:r>
      <w:r>
        <w:rPr>
          <w:i/>
          <w:color w:val="231F20"/>
          <w:spacing w:val="-3"/>
          <w:sz w:val="20"/>
        </w:rPr>
        <w:t>res </w:t>
      </w:r>
      <w:r>
        <w:rPr>
          <w:i/>
          <w:color w:val="231F20"/>
          <w:sz w:val="20"/>
        </w:rPr>
        <w:t>de ocupación y empleo</w:t>
      </w:r>
      <w:r>
        <w:rPr>
          <w:color w:val="231F20"/>
          <w:sz w:val="20"/>
        </w:rPr>
        <w:t>. Recuperado de </w:t>
      </w:r>
      <w:hyperlink r:id="rId63">
        <w:r>
          <w:rPr>
            <w:color w:val="231F20"/>
            <w:sz w:val="20"/>
          </w:rPr>
          <w:t>&lt;http://www.inegi.org.mx/sistemas/</w:t>
        </w:r>
      </w:hyperlink>
      <w:r>
        <w:rPr>
          <w:color w:val="231F20"/>
          <w:sz w:val="20"/>
        </w:rPr>
        <w:t> tabuladosbasicos/tabtema.aspx?s=est&amp;c=28822&gt; (consultado el 13 de diciem- bre de 2012).</w:t>
      </w:r>
    </w:p>
    <w:p>
      <w:pPr>
        <w:spacing w:line="249" w:lineRule="auto" w:before="1"/>
        <w:ind w:left="500" w:right="113" w:firstLine="338"/>
        <w:jc w:val="both"/>
        <w:rPr>
          <w:sz w:val="20"/>
        </w:rPr>
      </w:pPr>
      <w:r>
        <w:rPr/>
        <w:pict>
          <v:line style="position:absolute;mso-position-horizontal-relative:page;mso-position-vertical-relative:paragraph;z-index:-149800" from="48.188999pt,7.427936pt" to="83.189001pt,7.427936pt" stroked="true" strokeweight=".280pt" strokecolor="#221e1f">
            <w10:wrap type="none"/>
          </v:line>
        </w:pict>
      </w:r>
      <w:r>
        <w:rPr>
          <w:color w:val="231F20"/>
          <w:sz w:val="20"/>
        </w:rPr>
        <w:t>(2012b),</w:t>
      </w:r>
      <w:r>
        <w:rPr>
          <w:color w:val="231F20"/>
          <w:spacing w:val="-19"/>
          <w:sz w:val="20"/>
        </w:rPr>
        <w:t> </w:t>
      </w:r>
      <w:r>
        <w:rPr>
          <w:i/>
          <w:color w:val="231F20"/>
          <w:sz w:val="20"/>
        </w:rPr>
        <w:t>Producto</w:t>
      </w:r>
      <w:r>
        <w:rPr>
          <w:i/>
          <w:color w:val="231F20"/>
          <w:spacing w:val="-19"/>
          <w:sz w:val="20"/>
        </w:rPr>
        <w:t> </w:t>
      </w:r>
      <w:r>
        <w:rPr>
          <w:i/>
          <w:color w:val="231F20"/>
          <w:sz w:val="20"/>
        </w:rPr>
        <w:t>Interno</w:t>
      </w:r>
      <w:r>
        <w:rPr>
          <w:i/>
          <w:color w:val="231F20"/>
          <w:spacing w:val="-19"/>
          <w:sz w:val="20"/>
        </w:rPr>
        <w:t> </w:t>
      </w:r>
      <w:r>
        <w:rPr>
          <w:i/>
          <w:color w:val="231F20"/>
          <w:sz w:val="20"/>
        </w:rPr>
        <w:t>Bruto</w:t>
      </w:r>
      <w:r>
        <w:rPr>
          <w:i/>
          <w:color w:val="231F20"/>
          <w:spacing w:val="-19"/>
          <w:sz w:val="20"/>
        </w:rPr>
        <w:t> </w:t>
      </w:r>
      <w:r>
        <w:rPr>
          <w:i/>
          <w:color w:val="231F20"/>
          <w:sz w:val="20"/>
        </w:rPr>
        <w:t>por</w:t>
      </w:r>
      <w:r>
        <w:rPr>
          <w:i/>
          <w:color w:val="231F20"/>
          <w:spacing w:val="-19"/>
          <w:sz w:val="20"/>
        </w:rPr>
        <w:t> </w:t>
      </w:r>
      <w:r>
        <w:rPr>
          <w:i/>
          <w:color w:val="231F20"/>
          <w:sz w:val="20"/>
        </w:rPr>
        <w:t>Entidad</w:t>
      </w:r>
      <w:r>
        <w:rPr>
          <w:i/>
          <w:color w:val="231F20"/>
          <w:spacing w:val="-19"/>
          <w:sz w:val="20"/>
        </w:rPr>
        <w:t> </w:t>
      </w:r>
      <w:r>
        <w:rPr>
          <w:i/>
          <w:color w:val="231F20"/>
          <w:sz w:val="20"/>
        </w:rPr>
        <w:t>Federativa</w:t>
      </w:r>
      <w:r>
        <w:rPr>
          <w:i/>
          <w:color w:val="231F20"/>
          <w:spacing w:val="-19"/>
          <w:sz w:val="20"/>
        </w:rPr>
        <w:t> </w:t>
      </w:r>
      <w:r>
        <w:rPr>
          <w:i/>
          <w:color w:val="231F20"/>
          <w:sz w:val="20"/>
        </w:rPr>
        <w:t>2007-2011.</w:t>
      </w:r>
      <w:r>
        <w:rPr>
          <w:i/>
          <w:color w:val="231F20"/>
          <w:spacing w:val="-19"/>
          <w:sz w:val="20"/>
        </w:rPr>
        <w:t> </w:t>
      </w:r>
      <w:r>
        <w:rPr>
          <w:i/>
          <w:color w:val="231F20"/>
          <w:sz w:val="20"/>
        </w:rPr>
        <w:t>Boletín </w:t>
      </w:r>
      <w:r>
        <w:rPr>
          <w:i/>
          <w:color w:val="231F20"/>
          <w:sz w:val="20"/>
        </w:rPr>
        <w:t>de Prensa Núm. 440/12, 3 de Diciembre de 2012</w:t>
      </w:r>
      <w:r>
        <w:rPr>
          <w:color w:val="231F20"/>
          <w:sz w:val="20"/>
        </w:rPr>
        <w:t>. Recuperado de </w:t>
      </w:r>
      <w:hyperlink r:id="rId64">
        <w:r>
          <w:rPr>
            <w:color w:val="231F20"/>
            <w:sz w:val="20"/>
          </w:rPr>
          <w:t>&lt;http://www</w:t>
        </w:r>
      </w:hyperlink>
      <w:r>
        <w:rPr>
          <w:color w:val="231F20"/>
          <w:sz w:val="20"/>
        </w:rPr>
        <w:t>. inegi.org.mx/inegi/contenidos/espanol/prensa/Boletines/Boletin/Comunicados/ Especiales/2012/diciembre/comunica1.doc&gt; (consultado el 12 de diciembre de 2012).</w:t>
      </w:r>
    </w:p>
    <w:p>
      <w:pPr>
        <w:pStyle w:val="BodyText"/>
        <w:ind w:left="103" w:right="27"/>
        <w:rPr>
          <w:i/>
        </w:rPr>
      </w:pPr>
      <w:r>
        <w:rPr>
          <w:color w:val="231F20"/>
        </w:rPr>
        <w:t>Jiménez, Francisco (2004), “Paz negativa” en López, Mario (dir.), </w:t>
      </w:r>
      <w:r>
        <w:rPr>
          <w:i/>
          <w:color w:val="231F20"/>
        </w:rPr>
        <w:t>Enciclopedia  de</w:t>
      </w:r>
    </w:p>
    <w:p>
      <w:pPr>
        <w:spacing w:before="10"/>
        <w:ind w:left="500" w:right="27" w:firstLine="0"/>
        <w:jc w:val="left"/>
        <w:rPr>
          <w:sz w:val="20"/>
        </w:rPr>
      </w:pPr>
      <w:r>
        <w:rPr>
          <w:i/>
          <w:color w:val="231F20"/>
          <w:sz w:val="20"/>
        </w:rPr>
        <w:t>paz y conflictos, </w:t>
      </w:r>
      <w:r>
        <w:rPr>
          <w:color w:val="231F20"/>
          <w:sz w:val="20"/>
        </w:rPr>
        <w:t>Universidad de Granada, España, pp. 906-908.</w:t>
      </w:r>
    </w:p>
    <w:p>
      <w:pPr>
        <w:pStyle w:val="BodyText"/>
        <w:spacing w:line="249" w:lineRule="auto" w:before="10"/>
        <w:ind w:left="500" w:right="115" w:hanging="397"/>
        <w:jc w:val="both"/>
      </w:pPr>
      <w:r>
        <w:rPr>
          <w:color w:val="231F20"/>
        </w:rPr>
        <w:t>Jiménez, Francisco y Francisco Muñoz (2004a), “Violencia cultural” en López, Ma- rio (dir.), </w:t>
      </w:r>
      <w:r>
        <w:rPr>
          <w:i/>
          <w:color w:val="231F20"/>
        </w:rPr>
        <w:t>Enciclopedia de paz y conflictos</w:t>
      </w:r>
      <w:r>
        <w:rPr>
          <w:color w:val="231F20"/>
        </w:rPr>
        <w:t>, Universidad de Granada, España, pp. 1161-1162.</w:t>
      </w:r>
    </w:p>
    <w:p>
      <w:pPr>
        <w:spacing w:before="1"/>
        <w:ind w:left="857" w:right="27" w:firstLine="0"/>
        <w:jc w:val="left"/>
        <w:rPr>
          <w:i/>
          <w:sz w:val="20"/>
        </w:rPr>
      </w:pPr>
      <w:r>
        <w:rPr/>
        <w:pict>
          <v:line style="position:absolute;mso-position-horizontal-relative:page;mso-position-vertical-relative:paragraph;z-index:2056" from="48.188999pt,7.427936pt" to="83.189001pt,7.427936pt" stroked="true" strokeweight=".280pt" strokecolor="#221e1f">
            <w10:wrap type="none"/>
          </v:line>
        </w:pict>
      </w:r>
      <w:r>
        <w:rPr>
          <w:color w:val="231F20"/>
          <w:sz w:val="20"/>
        </w:rPr>
        <w:t>(2004b), “Violencia directa” en López, Mario (dir.), </w:t>
      </w:r>
      <w:r>
        <w:rPr>
          <w:i/>
          <w:color w:val="231F20"/>
          <w:sz w:val="20"/>
        </w:rPr>
        <w:t>Enciclopedia de paz y</w:t>
      </w:r>
    </w:p>
    <w:p>
      <w:pPr>
        <w:pStyle w:val="BodyText"/>
        <w:spacing w:before="10"/>
        <w:ind w:left="500" w:right="27"/>
      </w:pPr>
      <w:r>
        <w:rPr>
          <w:i/>
          <w:color w:val="231F20"/>
        </w:rPr>
        <w:t>conflictos</w:t>
      </w:r>
      <w:r>
        <w:rPr>
          <w:color w:val="231F20"/>
        </w:rPr>
        <w:t>, Universidad de Granada, España, pp. 1165-1166.</w:t>
      </w:r>
    </w:p>
    <w:p>
      <w:pPr>
        <w:spacing w:after="0"/>
        <w:sectPr>
          <w:pgSz w:w="8790" w:h="13040"/>
          <w:pgMar w:header="1052" w:footer="0" w:top="1240" w:bottom="280" w:left="860" w:right="960"/>
        </w:sectPr>
      </w:pPr>
    </w:p>
    <w:p>
      <w:pPr>
        <w:pStyle w:val="BodyText"/>
        <w:spacing w:before="4"/>
        <w:rPr>
          <w:sz w:val="28"/>
        </w:rPr>
      </w:pPr>
    </w:p>
    <w:p>
      <w:pPr>
        <w:spacing w:line="249" w:lineRule="auto" w:before="75"/>
        <w:ind w:left="514" w:right="101" w:hanging="397"/>
        <w:jc w:val="both"/>
        <w:rPr>
          <w:sz w:val="20"/>
        </w:rPr>
      </w:pPr>
      <w:r>
        <w:rPr>
          <w:color w:val="231F20"/>
          <w:sz w:val="20"/>
        </w:rPr>
        <w:t>Konway, Jill </w:t>
      </w:r>
      <w:r>
        <w:rPr>
          <w:i/>
          <w:color w:val="231F20"/>
          <w:sz w:val="20"/>
        </w:rPr>
        <w:t>et al. </w:t>
      </w:r>
      <w:r>
        <w:rPr>
          <w:color w:val="231F20"/>
          <w:sz w:val="20"/>
        </w:rPr>
        <w:t>(2000), “El concepto de género” en Lamas, Marta (comp.) </w:t>
      </w:r>
      <w:r>
        <w:rPr>
          <w:i/>
          <w:color w:val="231F20"/>
          <w:sz w:val="20"/>
        </w:rPr>
        <w:t>El </w:t>
      </w:r>
      <w:r>
        <w:rPr>
          <w:i/>
          <w:color w:val="231F20"/>
          <w:sz w:val="20"/>
        </w:rPr>
        <w:t>género. La construcción cultural de  la  diferencia  sexual</w:t>
      </w:r>
      <w:r>
        <w:rPr>
          <w:color w:val="231F20"/>
          <w:sz w:val="20"/>
        </w:rPr>
        <w:t>,  Porrúa,  México, pp. 21-33.</w:t>
      </w:r>
    </w:p>
    <w:p>
      <w:pPr>
        <w:spacing w:line="249" w:lineRule="auto" w:before="1"/>
        <w:ind w:left="514" w:right="101" w:hanging="397"/>
        <w:jc w:val="both"/>
        <w:rPr>
          <w:sz w:val="20"/>
        </w:rPr>
      </w:pPr>
      <w:r>
        <w:rPr>
          <w:color w:val="231F20"/>
          <w:sz w:val="20"/>
        </w:rPr>
        <w:t>Lagarde, Marcela (1997), </w:t>
      </w:r>
      <w:r>
        <w:rPr>
          <w:i/>
          <w:color w:val="231F20"/>
          <w:sz w:val="20"/>
        </w:rPr>
        <w:t>Género y feminismo. Desarrollo humano y democracia</w:t>
      </w:r>
      <w:r>
        <w:rPr>
          <w:color w:val="231F20"/>
          <w:sz w:val="20"/>
        </w:rPr>
        <w:t>, Horas y Horas, España, 244 pp.</w:t>
      </w:r>
    </w:p>
    <w:p>
      <w:pPr>
        <w:pStyle w:val="BodyText"/>
        <w:spacing w:line="249" w:lineRule="auto"/>
        <w:ind w:left="514" w:right="101" w:hanging="397"/>
        <w:jc w:val="both"/>
      </w:pPr>
      <w:r>
        <w:rPr>
          <w:color w:val="231F20"/>
        </w:rPr>
        <w:t>Lamas, Marta (1986), “La antropología feminista y la categoría género” en Ludka de</w:t>
      </w:r>
      <w:r>
        <w:rPr>
          <w:color w:val="231F20"/>
          <w:spacing w:val="-6"/>
        </w:rPr>
        <w:t> </w:t>
      </w:r>
      <w:r>
        <w:rPr>
          <w:color w:val="231F20"/>
        </w:rPr>
        <w:t>Gortari</w:t>
      </w:r>
      <w:r>
        <w:rPr>
          <w:color w:val="231F20"/>
          <w:spacing w:val="-6"/>
        </w:rPr>
        <w:t> </w:t>
      </w:r>
      <w:r>
        <w:rPr>
          <w:color w:val="231F20"/>
        </w:rPr>
        <w:t>(coord.),</w:t>
      </w:r>
      <w:r>
        <w:rPr>
          <w:color w:val="231F20"/>
          <w:spacing w:val="-7"/>
        </w:rPr>
        <w:t> </w:t>
      </w:r>
      <w:r>
        <w:rPr>
          <w:i/>
          <w:color w:val="231F20"/>
        </w:rPr>
        <w:t>Nueva</w:t>
      </w:r>
      <w:r>
        <w:rPr>
          <w:i/>
          <w:color w:val="231F20"/>
          <w:spacing w:val="-6"/>
        </w:rPr>
        <w:t> </w:t>
      </w:r>
      <w:r>
        <w:rPr>
          <w:i/>
          <w:color w:val="231F20"/>
        </w:rPr>
        <w:t>antropología</w:t>
      </w:r>
      <w:r>
        <w:rPr>
          <w:color w:val="231F20"/>
        </w:rPr>
        <w:t>.</w:t>
      </w:r>
      <w:r>
        <w:rPr>
          <w:color w:val="231F20"/>
          <w:spacing w:val="-6"/>
        </w:rPr>
        <w:t> </w:t>
      </w:r>
      <w:r>
        <w:rPr>
          <w:i/>
          <w:color w:val="231F20"/>
        </w:rPr>
        <w:t>Revista</w:t>
      </w:r>
      <w:r>
        <w:rPr>
          <w:i/>
          <w:color w:val="231F20"/>
          <w:spacing w:val="-7"/>
        </w:rPr>
        <w:t> </w:t>
      </w:r>
      <w:r>
        <w:rPr>
          <w:i/>
          <w:color w:val="231F20"/>
        </w:rPr>
        <w:t>de</w:t>
      </w:r>
      <w:r>
        <w:rPr>
          <w:i/>
          <w:color w:val="231F20"/>
          <w:spacing w:val="-6"/>
        </w:rPr>
        <w:t> </w:t>
      </w:r>
      <w:r>
        <w:rPr>
          <w:i/>
          <w:color w:val="231F20"/>
        </w:rPr>
        <w:t>Ciencias</w:t>
      </w:r>
      <w:r>
        <w:rPr>
          <w:i/>
          <w:color w:val="231F20"/>
          <w:spacing w:val="-7"/>
        </w:rPr>
        <w:t> </w:t>
      </w:r>
      <w:r>
        <w:rPr>
          <w:i/>
          <w:color w:val="231F20"/>
        </w:rPr>
        <w:t>Sociales</w:t>
      </w:r>
      <w:r>
        <w:rPr>
          <w:color w:val="231F20"/>
        </w:rPr>
        <w:t>.</w:t>
      </w:r>
      <w:r>
        <w:rPr>
          <w:color w:val="231F20"/>
          <w:spacing w:val="-6"/>
        </w:rPr>
        <w:t> </w:t>
      </w:r>
      <w:r>
        <w:rPr>
          <w:color w:val="231F20"/>
        </w:rPr>
        <w:t>Estudios sobre la mujer: Problemas Teóricos, vol. </w:t>
      </w:r>
      <w:r>
        <w:rPr>
          <w:color w:val="231F20"/>
          <w:sz w:val="16"/>
        </w:rPr>
        <w:t>viii</w:t>
      </w:r>
      <w:r>
        <w:rPr>
          <w:color w:val="231F20"/>
        </w:rPr>
        <w:t>, núm. 30, noviembre, Conacyt/</w:t>
      </w:r>
      <w:r>
        <w:rPr>
          <w:color w:val="231F20"/>
          <w:sz w:val="16"/>
        </w:rPr>
        <w:t>uam </w:t>
      </w:r>
      <w:r>
        <w:rPr>
          <w:color w:val="231F20"/>
        </w:rPr>
        <w:t>Iztapalapa, México, pp.</w:t>
      </w:r>
      <w:r>
        <w:rPr>
          <w:color w:val="231F20"/>
          <w:spacing w:val="-6"/>
        </w:rPr>
        <w:t> </w:t>
      </w:r>
      <w:r>
        <w:rPr>
          <w:color w:val="231F20"/>
        </w:rPr>
        <w:t>173-198.</w:t>
      </w:r>
    </w:p>
    <w:p>
      <w:pPr>
        <w:spacing w:line="249" w:lineRule="auto" w:before="1"/>
        <w:ind w:left="514" w:right="101" w:firstLine="365"/>
        <w:jc w:val="both"/>
        <w:rPr>
          <w:sz w:val="20"/>
        </w:rPr>
      </w:pPr>
      <w:r>
        <w:rPr/>
        <w:pict>
          <v:line style="position:absolute;mso-position-horizontal-relative:page;mso-position-vertical-relative:paragraph;z-index:-149752" from="53.8582pt,7.427951pt" to="88.858202pt,7.427951pt" stroked="true" strokeweight=".280pt" strokecolor="#221e1f">
            <w10:wrap type="none"/>
          </v:line>
        </w:pict>
      </w:r>
      <w:r>
        <w:rPr>
          <w:color w:val="231F20"/>
          <w:sz w:val="20"/>
        </w:rPr>
        <w:t>(1996), “Usos, dificultades y posibilidades de la categoría género” en La- mas,</w:t>
      </w:r>
      <w:r>
        <w:rPr>
          <w:color w:val="231F20"/>
          <w:spacing w:val="-18"/>
          <w:sz w:val="20"/>
        </w:rPr>
        <w:t> </w:t>
      </w:r>
      <w:r>
        <w:rPr>
          <w:color w:val="231F20"/>
          <w:sz w:val="20"/>
        </w:rPr>
        <w:t>Martha</w:t>
      </w:r>
      <w:r>
        <w:rPr>
          <w:color w:val="231F20"/>
          <w:spacing w:val="-18"/>
          <w:sz w:val="20"/>
        </w:rPr>
        <w:t> </w:t>
      </w:r>
      <w:r>
        <w:rPr>
          <w:color w:val="231F20"/>
          <w:sz w:val="20"/>
        </w:rPr>
        <w:t>(coord.),</w:t>
      </w:r>
      <w:r>
        <w:rPr>
          <w:color w:val="231F20"/>
          <w:spacing w:val="-18"/>
          <w:sz w:val="20"/>
        </w:rPr>
        <w:t> </w:t>
      </w:r>
      <w:r>
        <w:rPr>
          <w:i/>
          <w:color w:val="231F20"/>
          <w:sz w:val="20"/>
        </w:rPr>
        <w:t>El</w:t>
      </w:r>
      <w:r>
        <w:rPr>
          <w:i/>
          <w:color w:val="231F20"/>
          <w:spacing w:val="-18"/>
          <w:sz w:val="20"/>
        </w:rPr>
        <w:t> </w:t>
      </w:r>
      <w:r>
        <w:rPr>
          <w:i/>
          <w:color w:val="231F20"/>
          <w:sz w:val="20"/>
        </w:rPr>
        <w:t>género:</w:t>
      </w:r>
      <w:r>
        <w:rPr>
          <w:i/>
          <w:color w:val="231F20"/>
          <w:spacing w:val="-18"/>
          <w:sz w:val="20"/>
        </w:rPr>
        <w:t> </w:t>
      </w:r>
      <w:r>
        <w:rPr>
          <w:i/>
          <w:color w:val="231F20"/>
          <w:sz w:val="20"/>
        </w:rPr>
        <w:t>la</w:t>
      </w:r>
      <w:r>
        <w:rPr>
          <w:i/>
          <w:color w:val="231F20"/>
          <w:spacing w:val="-18"/>
          <w:sz w:val="20"/>
        </w:rPr>
        <w:t> </w:t>
      </w:r>
      <w:r>
        <w:rPr>
          <w:i/>
          <w:color w:val="231F20"/>
          <w:sz w:val="20"/>
        </w:rPr>
        <w:t>construcción</w:t>
      </w:r>
      <w:r>
        <w:rPr>
          <w:i/>
          <w:color w:val="231F20"/>
          <w:spacing w:val="-19"/>
          <w:sz w:val="20"/>
        </w:rPr>
        <w:t> </w:t>
      </w:r>
      <w:r>
        <w:rPr>
          <w:i/>
          <w:color w:val="231F20"/>
          <w:sz w:val="20"/>
        </w:rPr>
        <w:t>cultural</w:t>
      </w:r>
      <w:r>
        <w:rPr>
          <w:i/>
          <w:color w:val="231F20"/>
          <w:spacing w:val="-19"/>
          <w:sz w:val="20"/>
        </w:rPr>
        <w:t> </w:t>
      </w:r>
      <w:r>
        <w:rPr>
          <w:i/>
          <w:color w:val="231F20"/>
          <w:sz w:val="20"/>
        </w:rPr>
        <w:t>de</w:t>
      </w:r>
      <w:r>
        <w:rPr>
          <w:i/>
          <w:color w:val="231F20"/>
          <w:spacing w:val="-18"/>
          <w:sz w:val="20"/>
        </w:rPr>
        <w:t> </w:t>
      </w:r>
      <w:r>
        <w:rPr>
          <w:i/>
          <w:color w:val="231F20"/>
          <w:sz w:val="20"/>
        </w:rPr>
        <w:t>la</w:t>
      </w:r>
      <w:r>
        <w:rPr>
          <w:i/>
          <w:color w:val="231F20"/>
          <w:spacing w:val="-18"/>
          <w:sz w:val="20"/>
        </w:rPr>
        <w:t> </w:t>
      </w:r>
      <w:r>
        <w:rPr>
          <w:i/>
          <w:color w:val="231F20"/>
          <w:sz w:val="20"/>
        </w:rPr>
        <w:t>diferencia</w:t>
      </w:r>
      <w:r>
        <w:rPr>
          <w:i/>
          <w:color w:val="231F20"/>
          <w:spacing w:val="-18"/>
          <w:sz w:val="20"/>
        </w:rPr>
        <w:t> </w:t>
      </w:r>
      <w:r>
        <w:rPr>
          <w:i/>
          <w:color w:val="231F20"/>
          <w:sz w:val="20"/>
        </w:rPr>
        <w:t>sexual</w:t>
      </w:r>
      <w:r>
        <w:rPr>
          <w:color w:val="231F20"/>
          <w:sz w:val="20"/>
        </w:rPr>
        <w:t>, </w:t>
      </w:r>
      <w:r>
        <w:rPr>
          <w:color w:val="231F20"/>
          <w:w w:val="110"/>
          <w:sz w:val="16"/>
        </w:rPr>
        <w:t>pueg</w:t>
      </w:r>
      <w:r>
        <w:rPr>
          <w:color w:val="231F20"/>
          <w:w w:val="110"/>
          <w:sz w:val="20"/>
        </w:rPr>
        <w:t>-</w:t>
      </w:r>
      <w:r>
        <w:rPr>
          <w:color w:val="231F20"/>
          <w:w w:val="110"/>
          <w:sz w:val="16"/>
        </w:rPr>
        <w:t>unam</w:t>
      </w:r>
      <w:r>
        <w:rPr>
          <w:color w:val="231F20"/>
          <w:w w:val="110"/>
          <w:sz w:val="20"/>
        </w:rPr>
        <w:t>,  </w:t>
      </w:r>
      <w:r>
        <w:rPr>
          <w:color w:val="231F20"/>
          <w:sz w:val="20"/>
        </w:rPr>
        <w:t>México,  pp.</w:t>
      </w:r>
      <w:r>
        <w:rPr>
          <w:color w:val="231F20"/>
          <w:spacing w:val="39"/>
          <w:sz w:val="20"/>
        </w:rPr>
        <w:t> </w:t>
      </w:r>
      <w:r>
        <w:rPr>
          <w:color w:val="231F20"/>
          <w:sz w:val="20"/>
        </w:rPr>
        <w:t>327-366.</w:t>
      </w:r>
    </w:p>
    <w:p>
      <w:pPr>
        <w:spacing w:before="1"/>
        <w:ind w:left="867" w:right="27" w:firstLine="0"/>
        <w:jc w:val="left"/>
        <w:rPr>
          <w:sz w:val="20"/>
        </w:rPr>
      </w:pPr>
      <w:r>
        <w:rPr/>
        <w:pict>
          <v:line style="position:absolute;mso-position-horizontal-relative:page;mso-position-vertical-relative:paragraph;z-index:2104" from="53.8582pt,7.427951pt" to="88.858202pt,7.427951pt" stroked="true" strokeweight=".280pt" strokecolor="#221e1f">
            <w10:wrap type="none"/>
          </v:line>
        </w:pict>
      </w:r>
      <w:r>
        <w:rPr>
          <w:color w:val="231F20"/>
          <w:sz w:val="20"/>
        </w:rPr>
        <w:t>(2002), </w:t>
      </w:r>
      <w:r>
        <w:rPr>
          <w:i/>
          <w:color w:val="231F20"/>
          <w:sz w:val="20"/>
        </w:rPr>
        <w:t>Cuerpo: diferencia sexual y género</w:t>
      </w:r>
      <w:r>
        <w:rPr>
          <w:color w:val="231F20"/>
          <w:sz w:val="20"/>
        </w:rPr>
        <w:t>, Taurus, México, 118 pp.</w:t>
      </w:r>
    </w:p>
    <w:p>
      <w:pPr>
        <w:spacing w:line="249" w:lineRule="auto" w:before="10"/>
        <w:ind w:left="514" w:right="102" w:hanging="397"/>
        <w:jc w:val="both"/>
        <w:rPr>
          <w:sz w:val="20"/>
        </w:rPr>
      </w:pPr>
      <w:r>
        <w:rPr>
          <w:color w:val="231F20"/>
          <w:sz w:val="20"/>
        </w:rPr>
        <w:t>Magallón, Carmen (2006), </w:t>
      </w:r>
      <w:r>
        <w:rPr>
          <w:i/>
          <w:color w:val="231F20"/>
          <w:sz w:val="20"/>
        </w:rPr>
        <w:t>Mujeres en pie de paz. Pensamiento y prácticas</w:t>
      </w:r>
      <w:r>
        <w:rPr>
          <w:color w:val="231F20"/>
          <w:sz w:val="20"/>
        </w:rPr>
        <w:t>, Siglo XXI, España, 297 pp.</w:t>
      </w:r>
    </w:p>
    <w:p>
      <w:pPr>
        <w:pStyle w:val="BodyText"/>
        <w:spacing w:line="249" w:lineRule="auto"/>
        <w:ind w:left="514" w:right="99" w:hanging="397"/>
        <w:jc w:val="both"/>
      </w:pPr>
      <w:r>
        <w:rPr>
          <w:color w:val="231F20"/>
        </w:rPr>
        <w:t>Martínez, Cándida y Dolores Mirón (2000), “La paz desde la perspectiva de los estudios de género: una aportación fundamental para construir un mundo más igualitario, justo y pacífico” en Rodríguez, Javier (ed.), </w:t>
      </w:r>
      <w:r>
        <w:rPr>
          <w:i/>
          <w:color w:val="231F20"/>
        </w:rPr>
        <w:t>Cultivar la paz. Pers- </w:t>
      </w:r>
      <w:r>
        <w:rPr>
          <w:i/>
          <w:color w:val="231F20"/>
        </w:rPr>
        <w:t>pectivas desde la Universidad de Granada</w:t>
      </w:r>
      <w:r>
        <w:rPr>
          <w:color w:val="231F20"/>
        </w:rPr>
        <w:t>, Universidad de Granada, España, pp. 125-132.</w:t>
      </w:r>
    </w:p>
    <w:p>
      <w:pPr>
        <w:pStyle w:val="BodyText"/>
        <w:spacing w:line="249" w:lineRule="auto"/>
        <w:ind w:left="514" w:right="101" w:hanging="397"/>
        <w:jc w:val="both"/>
      </w:pPr>
      <w:r>
        <w:rPr>
          <w:color w:val="231F20"/>
        </w:rPr>
        <w:t>Martínez, Fabiola </w:t>
      </w:r>
      <w:r>
        <w:rPr>
          <w:i/>
          <w:color w:val="231F20"/>
        </w:rPr>
        <w:t>et al</w:t>
      </w:r>
      <w:r>
        <w:rPr>
          <w:color w:val="231F20"/>
        </w:rPr>
        <w:t>. (2012), “Hoy, sesión extraordinaria en el </w:t>
      </w:r>
      <w:r>
        <w:rPr>
          <w:color w:val="231F20"/>
          <w:w w:val="115"/>
          <w:sz w:val="16"/>
        </w:rPr>
        <w:t>ife </w:t>
      </w:r>
      <w:r>
        <w:rPr>
          <w:color w:val="231F20"/>
        </w:rPr>
        <w:t>sobre cuotas de género” en </w:t>
      </w:r>
      <w:r>
        <w:rPr>
          <w:i/>
          <w:color w:val="231F20"/>
        </w:rPr>
        <w:t>La Jornada</w:t>
      </w:r>
      <w:r>
        <w:rPr>
          <w:color w:val="231F20"/>
        </w:rPr>
        <w:t>, Sábado 24 de marzo, México, p. 12.</w:t>
      </w:r>
    </w:p>
    <w:p>
      <w:pPr>
        <w:spacing w:before="1"/>
        <w:ind w:left="117" w:right="27" w:firstLine="0"/>
        <w:jc w:val="left"/>
        <w:rPr>
          <w:i/>
          <w:sz w:val="20"/>
        </w:rPr>
      </w:pPr>
      <w:r>
        <w:rPr>
          <w:color w:val="231F20"/>
          <w:sz w:val="20"/>
        </w:rPr>
        <w:t>Martínez, Vicent (2004), “Cultura de paz” en López, Mario (dir.), </w:t>
      </w:r>
      <w:r>
        <w:rPr>
          <w:i/>
          <w:color w:val="231F20"/>
          <w:sz w:val="20"/>
        </w:rPr>
        <w:t>Enciclopedia   de</w:t>
      </w:r>
    </w:p>
    <w:p>
      <w:pPr>
        <w:spacing w:before="10"/>
        <w:ind w:left="514" w:right="27" w:firstLine="0"/>
        <w:jc w:val="left"/>
        <w:rPr>
          <w:sz w:val="20"/>
        </w:rPr>
      </w:pPr>
      <w:r>
        <w:rPr>
          <w:i/>
          <w:color w:val="231F20"/>
          <w:sz w:val="20"/>
        </w:rPr>
        <w:t>paz y conflictos, </w:t>
      </w:r>
      <w:r>
        <w:rPr>
          <w:color w:val="231F20"/>
          <w:sz w:val="20"/>
        </w:rPr>
        <w:t>Universidad de Granada, España, pp. 209-2011.</w:t>
      </w:r>
    </w:p>
    <w:p>
      <w:pPr>
        <w:spacing w:before="10"/>
        <w:ind w:left="875" w:right="27" w:firstLine="0"/>
        <w:jc w:val="left"/>
        <w:rPr>
          <w:i/>
          <w:sz w:val="20"/>
        </w:rPr>
      </w:pPr>
      <w:r>
        <w:rPr/>
        <w:pict>
          <v:line style="position:absolute;mso-position-horizontal-relative:page;mso-position-vertical-relative:paragraph;z-index:2128" from="53.8582pt,7.877951pt" to="88.858202pt,7.877951pt" stroked="true" strokeweight=".280pt" strokecolor="#221e1f">
            <w10:wrap type="none"/>
          </v:line>
        </w:pict>
      </w:r>
      <w:r>
        <w:rPr>
          <w:color w:val="231F20"/>
          <w:sz w:val="20"/>
        </w:rPr>
        <w:t>(2005), </w:t>
      </w:r>
      <w:r>
        <w:rPr>
          <w:i/>
          <w:color w:val="231F20"/>
          <w:sz w:val="20"/>
        </w:rPr>
        <w:t>Podemos hacer las paces. Reflexiones éticas tras el II-S y el  II-M,</w:t>
      </w:r>
    </w:p>
    <w:p>
      <w:pPr>
        <w:pStyle w:val="BodyText"/>
        <w:spacing w:before="10"/>
        <w:ind w:left="514" w:right="27"/>
      </w:pPr>
      <w:r>
        <w:rPr>
          <w:color w:val="231F20"/>
        </w:rPr>
        <w:t>Descleé De Brouwer, España, 164 pp.</w:t>
      </w:r>
    </w:p>
    <w:p>
      <w:pPr>
        <w:spacing w:line="249" w:lineRule="auto" w:before="10"/>
        <w:ind w:left="514" w:right="101" w:hanging="397"/>
        <w:jc w:val="both"/>
        <w:rPr>
          <w:sz w:val="20"/>
        </w:rPr>
      </w:pPr>
      <w:r>
        <w:rPr>
          <w:color w:val="231F20"/>
          <w:sz w:val="20"/>
        </w:rPr>
        <w:t>Massolo, Alejandra (2007), </w:t>
      </w:r>
      <w:r>
        <w:rPr>
          <w:i/>
          <w:color w:val="231F20"/>
          <w:sz w:val="20"/>
        </w:rPr>
        <w:t>Participación política de las mujeres en el ámbito local </w:t>
      </w:r>
      <w:r>
        <w:rPr>
          <w:i/>
          <w:color w:val="231F20"/>
          <w:sz w:val="20"/>
        </w:rPr>
        <w:t>en América Latina</w:t>
      </w:r>
      <w:r>
        <w:rPr>
          <w:color w:val="231F20"/>
          <w:sz w:val="20"/>
        </w:rPr>
        <w:t>, </w:t>
      </w:r>
      <w:r>
        <w:rPr>
          <w:color w:val="231F20"/>
          <w:w w:val="130"/>
          <w:sz w:val="16"/>
        </w:rPr>
        <w:t>instraw</w:t>
      </w:r>
      <w:r>
        <w:rPr>
          <w:color w:val="231F20"/>
          <w:w w:val="130"/>
          <w:sz w:val="20"/>
        </w:rPr>
        <w:t>, </w:t>
      </w:r>
      <w:r>
        <w:rPr>
          <w:color w:val="231F20"/>
          <w:sz w:val="20"/>
        </w:rPr>
        <w:t>Santo Domingo, 206  pp.</w:t>
      </w:r>
    </w:p>
    <w:p>
      <w:pPr>
        <w:spacing w:line="249" w:lineRule="auto" w:before="1"/>
        <w:ind w:left="514" w:right="101" w:hanging="397"/>
        <w:jc w:val="both"/>
        <w:rPr>
          <w:sz w:val="20"/>
        </w:rPr>
      </w:pPr>
      <w:r>
        <w:rPr>
          <w:color w:val="231F20"/>
          <w:w w:val="105"/>
          <w:sz w:val="20"/>
        </w:rPr>
        <w:t>Medina</w:t>
      </w:r>
      <w:r>
        <w:rPr>
          <w:color w:val="231F20"/>
          <w:spacing w:val="-5"/>
          <w:w w:val="105"/>
          <w:sz w:val="20"/>
        </w:rPr>
        <w:t> </w:t>
      </w:r>
      <w:r>
        <w:rPr>
          <w:color w:val="231F20"/>
          <w:w w:val="105"/>
          <w:sz w:val="20"/>
        </w:rPr>
        <w:t>Espino,</w:t>
      </w:r>
      <w:r>
        <w:rPr>
          <w:color w:val="231F20"/>
          <w:spacing w:val="-12"/>
          <w:w w:val="105"/>
          <w:sz w:val="20"/>
        </w:rPr>
        <w:t> </w:t>
      </w:r>
      <w:r>
        <w:rPr>
          <w:color w:val="231F20"/>
          <w:w w:val="105"/>
          <w:sz w:val="20"/>
        </w:rPr>
        <w:t>Adriana</w:t>
      </w:r>
      <w:r>
        <w:rPr>
          <w:color w:val="231F20"/>
          <w:spacing w:val="-5"/>
          <w:w w:val="105"/>
          <w:sz w:val="20"/>
        </w:rPr>
        <w:t> </w:t>
      </w:r>
      <w:r>
        <w:rPr>
          <w:color w:val="231F20"/>
          <w:w w:val="105"/>
          <w:sz w:val="20"/>
        </w:rPr>
        <w:t>(2010),</w:t>
      </w:r>
      <w:r>
        <w:rPr>
          <w:color w:val="231F20"/>
          <w:spacing w:val="-5"/>
          <w:w w:val="105"/>
          <w:sz w:val="20"/>
        </w:rPr>
        <w:t> </w:t>
      </w:r>
      <w:r>
        <w:rPr>
          <w:i/>
          <w:color w:val="231F20"/>
          <w:w w:val="105"/>
          <w:sz w:val="20"/>
        </w:rPr>
        <w:t>La</w:t>
      </w:r>
      <w:r>
        <w:rPr>
          <w:i/>
          <w:color w:val="231F20"/>
          <w:spacing w:val="-5"/>
          <w:w w:val="105"/>
          <w:sz w:val="20"/>
        </w:rPr>
        <w:t> </w:t>
      </w:r>
      <w:r>
        <w:rPr>
          <w:i/>
          <w:color w:val="231F20"/>
          <w:w w:val="105"/>
          <w:sz w:val="20"/>
        </w:rPr>
        <w:t>participación</w:t>
      </w:r>
      <w:r>
        <w:rPr>
          <w:i/>
          <w:color w:val="231F20"/>
          <w:spacing w:val="-5"/>
          <w:w w:val="105"/>
          <w:sz w:val="20"/>
        </w:rPr>
        <w:t> </w:t>
      </w:r>
      <w:r>
        <w:rPr>
          <w:i/>
          <w:color w:val="231F20"/>
          <w:w w:val="105"/>
          <w:sz w:val="20"/>
        </w:rPr>
        <w:t>política</w:t>
      </w:r>
      <w:r>
        <w:rPr>
          <w:i/>
          <w:color w:val="231F20"/>
          <w:spacing w:val="-5"/>
          <w:w w:val="105"/>
          <w:sz w:val="20"/>
        </w:rPr>
        <w:t> </w:t>
      </w:r>
      <w:r>
        <w:rPr>
          <w:i/>
          <w:color w:val="231F20"/>
          <w:w w:val="105"/>
          <w:sz w:val="20"/>
        </w:rPr>
        <w:t>de</w:t>
      </w:r>
      <w:r>
        <w:rPr>
          <w:i/>
          <w:color w:val="231F20"/>
          <w:spacing w:val="-5"/>
          <w:w w:val="105"/>
          <w:sz w:val="20"/>
        </w:rPr>
        <w:t> </w:t>
      </w:r>
      <w:r>
        <w:rPr>
          <w:i/>
          <w:color w:val="231F20"/>
          <w:w w:val="105"/>
          <w:sz w:val="20"/>
        </w:rPr>
        <w:t>las</w:t>
      </w:r>
      <w:r>
        <w:rPr>
          <w:i/>
          <w:color w:val="231F20"/>
          <w:spacing w:val="-5"/>
          <w:w w:val="105"/>
          <w:sz w:val="20"/>
        </w:rPr>
        <w:t> </w:t>
      </w:r>
      <w:r>
        <w:rPr>
          <w:i/>
          <w:color w:val="231F20"/>
          <w:w w:val="105"/>
          <w:sz w:val="20"/>
        </w:rPr>
        <w:t>mujeres.</w:t>
      </w:r>
      <w:r>
        <w:rPr>
          <w:i/>
          <w:color w:val="231F20"/>
          <w:spacing w:val="-5"/>
          <w:w w:val="105"/>
          <w:sz w:val="20"/>
        </w:rPr>
        <w:t> </w:t>
      </w:r>
      <w:r>
        <w:rPr>
          <w:i/>
          <w:color w:val="231F20"/>
          <w:w w:val="105"/>
          <w:sz w:val="20"/>
        </w:rPr>
        <w:t>De</w:t>
      </w:r>
      <w:r>
        <w:rPr>
          <w:i/>
          <w:color w:val="231F20"/>
          <w:spacing w:val="-5"/>
          <w:w w:val="105"/>
          <w:sz w:val="20"/>
        </w:rPr>
        <w:t> </w:t>
      </w:r>
      <w:r>
        <w:rPr>
          <w:i/>
          <w:color w:val="231F20"/>
          <w:w w:val="105"/>
          <w:sz w:val="20"/>
        </w:rPr>
        <w:t>las </w:t>
      </w:r>
      <w:r>
        <w:rPr>
          <w:i/>
          <w:color w:val="231F20"/>
          <w:w w:val="110"/>
          <w:sz w:val="20"/>
        </w:rPr>
        <w:t>cuotas</w:t>
      </w:r>
      <w:r>
        <w:rPr>
          <w:i/>
          <w:color w:val="231F20"/>
          <w:spacing w:val="-31"/>
          <w:w w:val="110"/>
          <w:sz w:val="20"/>
        </w:rPr>
        <w:t> </w:t>
      </w:r>
      <w:r>
        <w:rPr>
          <w:i/>
          <w:color w:val="231F20"/>
          <w:w w:val="110"/>
          <w:sz w:val="20"/>
        </w:rPr>
        <w:t>de</w:t>
      </w:r>
      <w:r>
        <w:rPr>
          <w:i/>
          <w:color w:val="231F20"/>
          <w:spacing w:val="-31"/>
          <w:w w:val="110"/>
          <w:sz w:val="20"/>
        </w:rPr>
        <w:t> </w:t>
      </w:r>
      <w:r>
        <w:rPr>
          <w:i/>
          <w:color w:val="231F20"/>
          <w:w w:val="110"/>
          <w:sz w:val="20"/>
        </w:rPr>
        <w:t>género</w:t>
      </w:r>
      <w:r>
        <w:rPr>
          <w:i/>
          <w:color w:val="231F20"/>
          <w:spacing w:val="-31"/>
          <w:w w:val="110"/>
          <w:sz w:val="20"/>
        </w:rPr>
        <w:t> </w:t>
      </w:r>
      <w:r>
        <w:rPr>
          <w:i/>
          <w:color w:val="231F20"/>
          <w:w w:val="110"/>
          <w:sz w:val="20"/>
        </w:rPr>
        <w:t>a</w:t>
      </w:r>
      <w:r>
        <w:rPr>
          <w:i/>
          <w:color w:val="231F20"/>
          <w:spacing w:val="-31"/>
          <w:w w:val="110"/>
          <w:sz w:val="20"/>
        </w:rPr>
        <w:t> </w:t>
      </w:r>
      <w:r>
        <w:rPr>
          <w:i/>
          <w:color w:val="231F20"/>
          <w:w w:val="110"/>
          <w:sz w:val="20"/>
        </w:rPr>
        <w:t>la</w:t>
      </w:r>
      <w:r>
        <w:rPr>
          <w:i/>
          <w:color w:val="231F20"/>
          <w:spacing w:val="-31"/>
          <w:w w:val="110"/>
          <w:sz w:val="20"/>
        </w:rPr>
        <w:t> </w:t>
      </w:r>
      <w:r>
        <w:rPr>
          <w:i/>
          <w:color w:val="231F20"/>
          <w:w w:val="110"/>
          <w:sz w:val="20"/>
        </w:rPr>
        <w:t>paridad</w:t>
      </w:r>
      <w:r>
        <w:rPr>
          <w:color w:val="231F20"/>
          <w:w w:val="110"/>
          <w:sz w:val="20"/>
        </w:rPr>
        <w:t>,</w:t>
      </w:r>
      <w:r>
        <w:rPr>
          <w:color w:val="231F20"/>
          <w:spacing w:val="-31"/>
          <w:w w:val="110"/>
          <w:sz w:val="20"/>
        </w:rPr>
        <w:t> </w:t>
      </w:r>
      <w:r>
        <w:rPr>
          <w:color w:val="231F20"/>
          <w:w w:val="110"/>
          <w:sz w:val="16"/>
        </w:rPr>
        <w:t>ceameg</w:t>
      </w:r>
      <w:r>
        <w:rPr>
          <w:color w:val="231F20"/>
          <w:w w:val="110"/>
          <w:sz w:val="20"/>
        </w:rPr>
        <w:t>,</w:t>
      </w:r>
      <w:r>
        <w:rPr>
          <w:color w:val="231F20"/>
          <w:spacing w:val="-31"/>
          <w:w w:val="110"/>
          <w:sz w:val="20"/>
        </w:rPr>
        <w:t> </w:t>
      </w:r>
      <w:r>
        <w:rPr>
          <w:color w:val="231F20"/>
          <w:w w:val="110"/>
          <w:sz w:val="20"/>
        </w:rPr>
        <w:t>México,</w:t>
      </w:r>
      <w:r>
        <w:rPr>
          <w:color w:val="231F20"/>
          <w:spacing w:val="-31"/>
          <w:w w:val="110"/>
          <w:sz w:val="20"/>
        </w:rPr>
        <w:t> </w:t>
      </w:r>
      <w:r>
        <w:rPr>
          <w:color w:val="231F20"/>
          <w:w w:val="110"/>
          <w:sz w:val="20"/>
        </w:rPr>
        <w:t>122</w:t>
      </w:r>
      <w:r>
        <w:rPr>
          <w:color w:val="231F20"/>
          <w:spacing w:val="-31"/>
          <w:w w:val="110"/>
          <w:sz w:val="20"/>
        </w:rPr>
        <w:t> </w:t>
      </w:r>
      <w:r>
        <w:rPr>
          <w:color w:val="231F20"/>
          <w:w w:val="110"/>
          <w:sz w:val="20"/>
        </w:rPr>
        <w:t>pp.</w:t>
      </w:r>
    </w:p>
    <w:p>
      <w:pPr>
        <w:pStyle w:val="BodyText"/>
        <w:spacing w:line="249" w:lineRule="auto"/>
        <w:ind w:left="514" w:right="101" w:hanging="397"/>
        <w:jc w:val="both"/>
      </w:pPr>
      <w:r>
        <w:rPr>
          <w:color w:val="231F20"/>
          <w:w w:val="105"/>
        </w:rPr>
        <w:t>Mercado,</w:t>
      </w:r>
      <w:r>
        <w:rPr>
          <w:color w:val="231F20"/>
          <w:spacing w:val="-30"/>
          <w:w w:val="105"/>
        </w:rPr>
        <w:t> </w:t>
      </w:r>
      <w:r>
        <w:rPr>
          <w:color w:val="231F20"/>
          <w:w w:val="105"/>
        </w:rPr>
        <w:t>Jorge</w:t>
      </w:r>
      <w:r>
        <w:rPr>
          <w:color w:val="231F20"/>
          <w:spacing w:val="-30"/>
          <w:w w:val="105"/>
        </w:rPr>
        <w:t> </w:t>
      </w:r>
      <w:r>
        <w:rPr>
          <w:color w:val="231F20"/>
          <w:w w:val="105"/>
        </w:rPr>
        <w:t>(2009),</w:t>
      </w:r>
      <w:r>
        <w:rPr>
          <w:color w:val="231F20"/>
          <w:spacing w:val="-30"/>
          <w:w w:val="105"/>
        </w:rPr>
        <w:t> </w:t>
      </w:r>
      <w:r>
        <w:rPr>
          <w:color w:val="231F20"/>
          <w:w w:val="105"/>
        </w:rPr>
        <w:t>“Intolerancia</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diversidad</w:t>
      </w:r>
      <w:r>
        <w:rPr>
          <w:color w:val="231F20"/>
          <w:spacing w:val="-30"/>
          <w:w w:val="105"/>
        </w:rPr>
        <w:t> </w:t>
      </w:r>
      <w:r>
        <w:rPr>
          <w:color w:val="231F20"/>
          <w:w w:val="105"/>
        </w:rPr>
        <w:t>sexual</w:t>
      </w:r>
      <w:r>
        <w:rPr>
          <w:color w:val="231F20"/>
          <w:spacing w:val="-30"/>
          <w:w w:val="105"/>
        </w:rPr>
        <w:t> </w:t>
      </w:r>
      <w:r>
        <w:rPr>
          <w:color w:val="231F20"/>
          <w:w w:val="105"/>
        </w:rPr>
        <w:t>y</w:t>
      </w:r>
      <w:r>
        <w:rPr>
          <w:color w:val="231F20"/>
          <w:spacing w:val="-30"/>
          <w:w w:val="105"/>
        </w:rPr>
        <w:t> </w:t>
      </w:r>
      <w:r>
        <w:rPr>
          <w:color w:val="231F20"/>
          <w:w w:val="105"/>
        </w:rPr>
        <w:t>crímenes</w:t>
      </w:r>
      <w:r>
        <w:rPr>
          <w:color w:val="231F20"/>
          <w:spacing w:val="-30"/>
          <w:w w:val="105"/>
        </w:rPr>
        <w:t> </w:t>
      </w:r>
      <w:r>
        <w:rPr>
          <w:color w:val="231F20"/>
          <w:w w:val="105"/>
        </w:rPr>
        <w:t>por</w:t>
      </w:r>
      <w:r>
        <w:rPr>
          <w:color w:val="231F20"/>
          <w:spacing w:val="-30"/>
          <w:w w:val="105"/>
        </w:rPr>
        <w:t> </w:t>
      </w:r>
      <w:r>
        <w:rPr>
          <w:color w:val="231F20"/>
          <w:w w:val="105"/>
        </w:rPr>
        <w:t>homofo- bia.</w:t>
      </w:r>
      <w:r>
        <w:rPr>
          <w:color w:val="231F20"/>
          <w:spacing w:val="-24"/>
          <w:w w:val="105"/>
        </w:rPr>
        <w:t> </w:t>
      </w:r>
      <w:r>
        <w:rPr>
          <w:color w:val="231F20"/>
          <w:w w:val="105"/>
        </w:rPr>
        <w:t>Un</w:t>
      </w:r>
      <w:r>
        <w:rPr>
          <w:color w:val="231F20"/>
          <w:spacing w:val="-24"/>
          <w:w w:val="105"/>
        </w:rPr>
        <w:t> </w:t>
      </w:r>
      <w:r>
        <w:rPr>
          <w:color w:val="231F20"/>
          <w:w w:val="105"/>
        </w:rPr>
        <w:t>análisis</w:t>
      </w:r>
      <w:r>
        <w:rPr>
          <w:color w:val="231F20"/>
          <w:spacing w:val="-24"/>
          <w:w w:val="105"/>
        </w:rPr>
        <w:t> </w:t>
      </w:r>
      <w:r>
        <w:rPr>
          <w:color w:val="231F20"/>
          <w:w w:val="105"/>
        </w:rPr>
        <w:t>sociológico”</w:t>
      </w:r>
      <w:r>
        <w:rPr>
          <w:color w:val="231F20"/>
          <w:spacing w:val="-23"/>
          <w:w w:val="105"/>
        </w:rPr>
        <w:t> </w:t>
      </w:r>
      <w:r>
        <w:rPr>
          <w:color w:val="231F20"/>
          <w:w w:val="105"/>
        </w:rPr>
        <w:t>en</w:t>
      </w:r>
      <w:r>
        <w:rPr>
          <w:color w:val="231F20"/>
          <w:spacing w:val="-24"/>
          <w:w w:val="105"/>
        </w:rPr>
        <w:t> </w:t>
      </w:r>
      <w:r>
        <w:rPr>
          <w:i/>
          <w:color w:val="231F20"/>
          <w:w w:val="105"/>
        </w:rPr>
        <w:t>Sociológica</w:t>
      </w:r>
      <w:r>
        <w:rPr>
          <w:color w:val="231F20"/>
          <w:w w:val="105"/>
        </w:rPr>
        <w:t>,</w:t>
      </w:r>
      <w:r>
        <w:rPr>
          <w:color w:val="231F20"/>
          <w:spacing w:val="-24"/>
          <w:w w:val="105"/>
        </w:rPr>
        <w:t> </w:t>
      </w:r>
      <w:r>
        <w:rPr>
          <w:color w:val="231F20"/>
          <w:w w:val="105"/>
        </w:rPr>
        <w:t>año</w:t>
      </w:r>
      <w:r>
        <w:rPr>
          <w:color w:val="231F20"/>
          <w:spacing w:val="-24"/>
          <w:w w:val="105"/>
        </w:rPr>
        <w:t> </w:t>
      </w:r>
      <w:r>
        <w:rPr>
          <w:color w:val="231F20"/>
          <w:w w:val="105"/>
        </w:rPr>
        <w:t>24,</w:t>
      </w:r>
      <w:r>
        <w:rPr>
          <w:color w:val="231F20"/>
          <w:spacing w:val="-24"/>
          <w:w w:val="105"/>
        </w:rPr>
        <w:t> </w:t>
      </w:r>
      <w:r>
        <w:rPr>
          <w:color w:val="231F20"/>
          <w:w w:val="105"/>
        </w:rPr>
        <w:t>núm.</w:t>
      </w:r>
      <w:r>
        <w:rPr>
          <w:color w:val="231F20"/>
          <w:spacing w:val="-24"/>
          <w:w w:val="105"/>
        </w:rPr>
        <w:t> </w:t>
      </w:r>
      <w:r>
        <w:rPr>
          <w:color w:val="231F20"/>
          <w:w w:val="105"/>
        </w:rPr>
        <w:t>69,</w:t>
      </w:r>
      <w:r>
        <w:rPr>
          <w:color w:val="231F20"/>
          <w:spacing w:val="-24"/>
          <w:w w:val="105"/>
        </w:rPr>
        <w:t> </w:t>
      </w:r>
      <w:r>
        <w:rPr>
          <w:color w:val="231F20"/>
          <w:w w:val="105"/>
        </w:rPr>
        <w:t>enero-abril,</w:t>
      </w:r>
      <w:r>
        <w:rPr>
          <w:color w:val="231F20"/>
          <w:spacing w:val="-24"/>
          <w:w w:val="105"/>
        </w:rPr>
        <w:t> </w:t>
      </w:r>
      <w:r>
        <w:rPr>
          <w:color w:val="231F20"/>
          <w:w w:val="105"/>
          <w:sz w:val="16"/>
        </w:rPr>
        <w:t>uam </w:t>
      </w:r>
      <w:r>
        <w:rPr>
          <w:color w:val="231F20"/>
        </w:rPr>
        <w:t>Azcapotzalco, México, pp.</w:t>
      </w:r>
      <w:r>
        <w:rPr>
          <w:color w:val="231F20"/>
          <w:spacing w:val="-17"/>
        </w:rPr>
        <w:t> </w:t>
      </w:r>
      <w:r>
        <w:rPr>
          <w:color w:val="231F20"/>
        </w:rPr>
        <w:t>123-156.</w:t>
      </w:r>
    </w:p>
    <w:p>
      <w:pPr>
        <w:spacing w:before="1"/>
        <w:ind w:left="117" w:right="27" w:firstLine="0"/>
        <w:jc w:val="left"/>
        <w:rPr>
          <w:sz w:val="20"/>
        </w:rPr>
      </w:pPr>
      <w:r>
        <w:rPr>
          <w:color w:val="231F20"/>
          <w:sz w:val="20"/>
        </w:rPr>
        <w:t>Millet, Kate (1975), </w:t>
      </w:r>
      <w:r>
        <w:rPr>
          <w:i/>
          <w:color w:val="231F20"/>
          <w:sz w:val="20"/>
        </w:rPr>
        <w:t>Política sexual</w:t>
      </w:r>
      <w:r>
        <w:rPr>
          <w:color w:val="231F20"/>
          <w:sz w:val="20"/>
        </w:rPr>
        <w:t>, Aguilar, México, 517 pp.</w:t>
      </w:r>
    </w:p>
    <w:p>
      <w:pPr>
        <w:spacing w:before="10"/>
        <w:ind w:left="117" w:right="0" w:firstLine="0"/>
        <w:jc w:val="left"/>
        <w:rPr>
          <w:i/>
          <w:sz w:val="20"/>
        </w:rPr>
      </w:pPr>
      <w:r>
        <w:rPr>
          <w:color w:val="231F20"/>
          <w:sz w:val="20"/>
        </w:rPr>
        <w:t>Muñoz, Francisco (2004), “Pax romana” en López, Mario (dir.), </w:t>
      </w:r>
      <w:r>
        <w:rPr>
          <w:i/>
          <w:color w:val="231F20"/>
          <w:sz w:val="20"/>
        </w:rPr>
        <w:t>Enciclopedia de paz</w:t>
      </w:r>
    </w:p>
    <w:p>
      <w:pPr>
        <w:spacing w:before="10"/>
        <w:ind w:left="514" w:right="27" w:firstLine="0"/>
        <w:jc w:val="left"/>
        <w:rPr>
          <w:sz w:val="20"/>
        </w:rPr>
      </w:pPr>
      <w:r>
        <w:rPr>
          <w:i/>
          <w:color w:val="231F20"/>
          <w:sz w:val="20"/>
        </w:rPr>
        <w:t>y conflictos</w:t>
      </w:r>
      <w:r>
        <w:rPr>
          <w:color w:val="231F20"/>
          <w:sz w:val="20"/>
        </w:rPr>
        <w:t>, Universidad de Granada, España, pp. 884-885.</w:t>
      </w:r>
    </w:p>
    <w:p>
      <w:pPr>
        <w:pStyle w:val="BodyText"/>
        <w:spacing w:line="249" w:lineRule="auto" w:before="10"/>
        <w:ind w:left="514" w:right="101" w:hanging="397"/>
        <w:jc w:val="both"/>
      </w:pPr>
      <w:r>
        <w:rPr>
          <w:color w:val="231F20"/>
        </w:rPr>
        <w:t>Muñoz, Francisco y Francisco Jiménez (2004), “Violencia estructural” en López, Mario</w:t>
      </w:r>
      <w:r>
        <w:rPr>
          <w:color w:val="231F20"/>
          <w:spacing w:val="-8"/>
        </w:rPr>
        <w:t> </w:t>
      </w:r>
      <w:r>
        <w:rPr>
          <w:color w:val="231F20"/>
        </w:rPr>
        <w:t>(dir.),</w:t>
      </w:r>
      <w:r>
        <w:rPr>
          <w:color w:val="231F20"/>
          <w:spacing w:val="-9"/>
        </w:rPr>
        <w:t> </w:t>
      </w:r>
      <w:r>
        <w:rPr>
          <w:i/>
          <w:color w:val="231F20"/>
        </w:rPr>
        <w:t>Enciclopedia</w:t>
      </w:r>
      <w:r>
        <w:rPr>
          <w:i/>
          <w:color w:val="231F20"/>
          <w:spacing w:val="-9"/>
        </w:rPr>
        <w:t> </w:t>
      </w:r>
      <w:r>
        <w:rPr>
          <w:i/>
          <w:color w:val="231F20"/>
        </w:rPr>
        <w:t>de</w:t>
      </w:r>
      <w:r>
        <w:rPr>
          <w:i/>
          <w:color w:val="231F20"/>
          <w:spacing w:val="-9"/>
        </w:rPr>
        <w:t> </w:t>
      </w:r>
      <w:r>
        <w:rPr>
          <w:i/>
          <w:color w:val="231F20"/>
        </w:rPr>
        <w:t>paz</w:t>
      </w:r>
      <w:r>
        <w:rPr>
          <w:i/>
          <w:color w:val="231F20"/>
          <w:spacing w:val="-9"/>
        </w:rPr>
        <w:t> </w:t>
      </w:r>
      <w:r>
        <w:rPr>
          <w:i/>
          <w:color w:val="231F20"/>
        </w:rPr>
        <w:t>y</w:t>
      </w:r>
      <w:r>
        <w:rPr>
          <w:i/>
          <w:color w:val="231F20"/>
          <w:spacing w:val="-9"/>
        </w:rPr>
        <w:t> </w:t>
      </w:r>
      <w:r>
        <w:rPr>
          <w:i/>
          <w:color w:val="231F20"/>
        </w:rPr>
        <w:t>conflictos</w:t>
      </w:r>
      <w:r>
        <w:rPr>
          <w:color w:val="231F20"/>
        </w:rPr>
        <w:t>,</w:t>
      </w:r>
      <w:r>
        <w:rPr>
          <w:color w:val="231F20"/>
          <w:spacing w:val="-9"/>
        </w:rPr>
        <w:t> </w:t>
      </w:r>
      <w:r>
        <w:rPr>
          <w:color w:val="231F20"/>
        </w:rPr>
        <w:t>Universidad</w:t>
      </w:r>
      <w:r>
        <w:rPr>
          <w:color w:val="231F20"/>
          <w:spacing w:val="-8"/>
        </w:rPr>
        <w:t> </w:t>
      </w:r>
      <w:r>
        <w:rPr>
          <w:color w:val="231F20"/>
        </w:rPr>
        <w:t>de</w:t>
      </w:r>
      <w:r>
        <w:rPr>
          <w:color w:val="231F20"/>
          <w:spacing w:val="-9"/>
        </w:rPr>
        <w:t> </w:t>
      </w:r>
      <w:r>
        <w:rPr>
          <w:color w:val="231F20"/>
        </w:rPr>
        <w:t>Granada,</w:t>
      </w:r>
      <w:r>
        <w:rPr>
          <w:color w:val="231F20"/>
          <w:spacing w:val="-8"/>
        </w:rPr>
        <w:t> </w:t>
      </w:r>
      <w:r>
        <w:rPr>
          <w:color w:val="231F20"/>
        </w:rPr>
        <w:t>España, pp.</w:t>
      </w:r>
      <w:r>
        <w:rPr>
          <w:color w:val="231F20"/>
          <w:spacing w:val="-16"/>
        </w:rPr>
        <w:t> </w:t>
      </w:r>
      <w:r>
        <w:rPr>
          <w:color w:val="231F20"/>
        </w:rPr>
        <w:t>1166-1168.</w:t>
      </w:r>
    </w:p>
    <w:p>
      <w:pPr>
        <w:spacing w:line="249" w:lineRule="auto" w:before="1"/>
        <w:ind w:left="514" w:right="101" w:hanging="397"/>
        <w:jc w:val="both"/>
        <w:rPr>
          <w:sz w:val="20"/>
        </w:rPr>
      </w:pPr>
      <w:r>
        <w:rPr>
          <w:color w:val="231F20"/>
          <w:sz w:val="20"/>
        </w:rPr>
        <w:t>Muñoz,</w:t>
      </w:r>
      <w:r>
        <w:rPr>
          <w:color w:val="231F20"/>
          <w:spacing w:val="-13"/>
          <w:sz w:val="20"/>
        </w:rPr>
        <w:t> </w:t>
      </w:r>
      <w:r>
        <w:rPr>
          <w:color w:val="231F20"/>
          <w:sz w:val="20"/>
        </w:rPr>
        <w:t>Francisco</w:t>
      </w:r>
      <w:r>
        <w:rPr>
          <w:color w:val="231F20"/>
          <w:spacing w:val="-13"/>
          <w:sz w:val="20"/>
        </w:rPr>
        <w:t> </w:t>
      </w:r>
      <w:r>
        <w:rPr>
          <w:color w:val="231F20"/>
          <w:sz w:val="20"/>
        </w:rPr>
        <w:t>y</w:t>
      </w:r>
      <w:r>
        <w:rPr>
          <w:color w:val="231F20"/>
          <w:spacing w:val="-13"/>
          <w:sz w:val="20"/>
        </w:rPr>
        <w:t> </w:t>
      </w:r>
      <w:r>
        <w:rPr>
          <w:color w:val="231F20"/>
          <w:sz w:val="20"/>
        </w:rPr>
        <w:t>Javier</w:t>
      </w:r>
      <w:r>
        <w:rPr>
          <w:color w:val="231F20"/>
          <w:spacing w:val="-13"/>
          <w:sz w:val="20"/>
        </w:rPr>
        <w:t> </w:t>
      </w:r>
      <w:r>
        <w:rPr>
          <w:color w:val="231F20"/>
          <w:sz w:val="20"/>
        </w:rPr>
        <w:t>Rodríguez</w:t>
      </w:r>
      <w:r>
        <w:rPr>
          <w:color w:val="231F20"/>
          <w:spacing w:val="-13"/>
          <w:sz w:val="20"/>
        </w:rPr>
        <w:t> </w:t>
      </w:r>
      <w:r>
        <w:rPr>
          <w:color w:val="231F20"/>
          <w:sz w:val="20"/>
        </w:rPr>
        <w:t>(2000),</w:t>
      </w:r>
      <w:r>
        <w:rPr>
          <w:color w:val="231F20"/>
          <w:spacing w:val="-13"/>
          <w:sz w:val="20"/>
        </w:rPr>
        <w:t> </w:t>
      </w:r>
      <w:r>
        <w:rPr>
          <w:color w:val="231F20"/>
          <w:sz w:val="20"/>
        </w:rPr>
        <w:t>“Una</w:t>
      </w:r>
      <w:r>
        <w:rPr>
          <w:color w:val="231F20"/>
          <w:spacing w:val="-13"/>
          <w:sz w:val="20"/>
        </w:rPr>
        <w:t> </w:t>
      </w:r>
      <w:r>
        <w:rPr>
          <w:color w:val="231F20"/>
          <w:sz w:val="20"/>
        </w:rPr>
        <w:t>agenda</w:t>
      </w:r>
      <w:r>
        <w:rPr>
          <w:color w:val="231F20"/>
          <w:spacing w:val="-13"/>
          <w:sz w:val="20"/>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z w:val="20"/>
        </w:rPr>
        <w:t>Investigación</w:t>
      </w:r>
      <w:r>
        <w:rPr>
          <w:color w:val="231F20"/>
          <w:spacing w:val="-13"/>
          <w:sz w:val="20"/>
        </w:rPr>
        <w:t> </w:t>
      </w:r>
      <w:r>
        <w:rPr>
          <w:color w:val="231F20"/>
          <w:sz w:val="20"/>
        </w:rPr>
        <w:t>para</w:t>
      </w:r>
      <w:r>
        <w:rPr>
          <w:color w:val="231F20"/>
          <w:spacing w:val="-13"/>
          <w:sz w:val="20"/>
        </w:rPr>
        <w:t> </w:t>
      </w:r>
      <w:r>
        <w:rPr>
          <w:color w:val="231F20"/>
          <w:sz w:val="20"/>
        </w:rPr>
        <w:t>la Paz”</w:t>
      </w:r>
      <w:r>
        <w:rPr>
          <w:color w:val="231F20"/>
          <w:spacing w:val="-10"/>
          <w:sz w:val="20"/>
        </w:rPr>
        <w:t> </w:t>
      </w:r>
      <w:r>
        <w:rPr>
          <w:color w:val="231F20"/>
          <w:sz w:val="20"/>
        </w:rPr>
        <w:t>en</w:t>
      </w:r>
      <w:r>
        <w:rPr>
          <w:color w:val="231F20"/>
          <w:spacing w:val="-11"/>
          <w:sz w:val="20"/>
        </w:rPr>
        <w:t> </w:t>
      </w:r>
      <w:r>
        <w:rPr>
          <w:color w:val="231F20"/>
          <w:sz w:val="20"/>
        </w:rPr>
        <w:t>Rodríguez,</w:t>
      </w:r>
      <w:r>
        <w:rPr>
          <w:color w:val="231F20"/>
          <w:spacing w:val="-10"/>
          <w:sz w:val="20"/>
        </w:rPr>
        <w:t> </w:t>
      </w:r>
      <w:r>
        <w:rPr>
          <w:color w:val="231F20"/>
          <w:sz w:val="20"/>
        </w:rPr>
        <w:t>Javier</w:t>
      </w:r>
      <w:r>
        <w:rPr>
          <w:color w:val="231F20"/>
          <w:spacing w:val="-10"/>
          <w:sz w:val="20"/>
        </w:rPr>
        <w:t> </w:t>
      </w:r>
      <w:r>
        <w:rPr>
          <w:color w:val="231F20"/>
          <w:sz w:val="20"/>
        </w:rPr>
        <w:t>(ed.),</w:t>
      </w:r>
      <w:r>
        <w:rPr>
          <w:color w:val="231F20"/>
          <w:spacing w:val="-11"/>
          <w:sz w:val="20"/>
        </w:rPr>
        <w:t> </w:t>
      </w:r>
      <w:r>
        <w:rPr>
          <w:i/>
          <w:color w:val="231F20"/>
          <w:sz w:val="20"/>
        </w:rPr>
        <w:t>Cultivar</w:t>
      </w:r>
      <w:r>
        <w:rPr>
          <w:i/>
          <w:color w:val="231F20"/>
          <w:spacing w:val="-10"/>
          <w:sz w:val="20"/>
        </w:rPr>
        <w:t> </w:t>
      </w:r>
      <w:r>
        <w:rPr>
          <w:i/>
          <w:color w:val="231F20"/>
          <w:sz w:val="20"/>
        </w:rPr>
        <w:t>la</w:t>
      </w:r>
      <w:r>
        <w:rPr>
          <w:i/>
          <w:color w:val="231F20"/>
          <w:spacing w:val="-11"/>
          <w:sz w:val="20"/>
        </w:rPr>
        <w:t> </w:t>
      </w:r>
      <w:r>
        <w:rPr>
          <w:i/>
          <w:color w:val="231F20"/>
          <w:sz w:val="20"/>
        </w:rPr>
        <w:t>paz.</w:t>
      </w:r>
      <w:r>
        <w:rPr>
          <w:i/>
          <w:color w:val="231F20"/>
          <w:spacing w:val="-11"/>
          <w:sz w:val="20"/>
        </w:rPr>
        <w:t> </w:t>
      </w:r>
      <w:r>
        <w:rPr>
          <w:i/>
          <w:color w:val="231F20"/>
          <w:sz w:val="20"/>
        </w:rPr>
        <w:t>Perspectivas</w:t>
      </w:r>
      <w:r>
        <w:rPr>
          <w:i/>
          <w:color w:val="231F20"/>
          <w:spacing w:val="-11"/>
          <w:sz w:val="20"/>
        </w:rPr>
        <w:t> </w:t>
      </w:r>
      <w:r>
        <w:rPr>
          <w:i/>
          <w:color w:val="231F20"/>
          <w:sz w:val="20"/>
        </w:rPr>
        <w:t>desde</w:t>
      </w:r>
      <w:r>
        <w:rPr>
          <w:i/>
          <w:color w:val="231F20"/>
          <w:spacing w:val="-10"/>
          <w:sz w:val="20"/>
        </w:rPr>
        <w:t> </w:t>
      </w:r>
      <w:r>
        <w:rPr>
          <w:i/>
          <w:color w:val="231F20"/>
          <w:sz w:val="20"/>
        </w:rPr>
        <w:t>la</w:t>
      </w:r>
      <w:r>
        <w:rPr>
          <w:i/>
          <w:color w:val="231F20"/>
          <w:spacing w:val="-11"/>
          <w:sz w:val="20"/>
        </w:rPr>
        <w:t> </w:t>
      </w:r>
      <w:r>
        <w:rPr>
          <w:i/>
          <w:color w:val="231F20"/>
          <w:sz w:val="20"/>
        </w:rPr>
        <w:t>Universi- </w:t>
      </w:r>
      <w:r>
        <w:rPr>
          <w:i/>
          <w:color w:val="231F20"/>
          <w:sz w:val="20"/>
        </w:rPr>
        <w:t>dad de Granada</w:t>
      </w:r>
      <w:r>
        <w:rPr>
          <w:color w:val="231F20"/>
          <w:sz w:val="20"/>
        </w:rPr>
        <w:t>, Universidad de Granada, España, pp.</w:t>
      </w:r>
      <w:r>
        <w:rPr>
          <w:color w:val="231F20"/>
          <w:spacing w:val="-24"/>
          <w:sz w:val="20"/>
        </w:rPr>
        <w:t> </w:t>
      </w:r>
      <w:r>
        <w:rPr>
          <w:color w:val="231F20"/>
          <w:sz w:val="20"/>
        </w:rPr>
        <w:t>27-51.</w:t>
      </w:r>
    </w:p>
    <w:p>
      <w:pPr>
        <w:spacing w:after="0" w:line="249" w:lineRule="auto"/>
        <w:jc w:val="both"/>
        <w:rPr>
          <w:sz w:val="20"/>
        </w:rPr>
        <w:sectPr>
          <w:pgSz w:w="8790" w:h="13040"/>
          <w:pgMar w:header="1052" w:footer="0" w:top="1240" w:bottom="280" w:left="960" w:right="860"/>
        </w:sectPr>
      </w:pPr>
    </w:p>
    <w:p>
      <w:pPr>
        <w:pStyle w:val="BodyText"/>
        <w:spacing w:before="4"/>
        <w:rPr>
          <w:sz w:val="28"/>
        </w:rPr>
      </w:pPr>
    </w:p>
    <w:p>
      <w:pPr>
        <w:spacing w:line="249" w:lineRule="auto" w:before="75"/>
        <w:ind w:left="500" w:right="115" w:hanging="397"/>
        <w:jc w:val="both"/>
        <w:rPr>
          <w:sz w:val="20"/>
        </w:rPr>
      </w:pPr>
      <w:r>
        <w:rPr>
          <w:color w:val="231F20"/>
          <w:sz w:val="20"/>
        </w:rPr>
        <w:t>Muñoz, Francisco y Mario López (2000), “Prólogo” en Muñoz, Francisco y Mario López (eds.), </w:t>
      </w:r>
      <w:r>
        <w:rPr>
          <w:i/>
          <w:color w:val="231F20"/>
          <w:sz w:val="20"/>
        </w:rPr>
        <w:t>Historia de la Paz. Tiempos, espacios y actores, </w:t>
      </w:r>
      <w:r>
        <w:rPr>
          <w:color w:val="231F20"/>
          <w:sz w:val="20"/>
        </w:rPr>
        <w:t>Universidad de Granada, España, pp. 7-14.</w:t>
      </w:r>
    </w:p>
    <w:p>
      <w:pPr>
        <w:spacing w:line="249" w:lineRule="auto" w:before="1"/>
        <w:ind w:left="500" w:right="115" w:firstLine="345"/>
        <w:jc w:val="both"/>
        <w:rPr>
          <w:sz w:val="20"/>
        </w:rPr>
      </w:pPr>
      <w:r>
        <w:rPr/>
        <w:pict>
          <v:line style="position:absolute;mso-position-horizontal-relative:page;mso-position-vertical-relative:paragraph;z-index:-149680" from="48.188999pt,7.427798pt" to="83.189001pt,7.427798pt" stroked="true" strokeweight=".280pt" strokecolor="#221e1f">
            <w10:wrap type="none"/>
          </v:line>
        </w:pict>
      </w:r>
      <w:r>
        <w:rPr>
          <w:color w:val="231F20"/>
          <w:sz w:val="20"/>
        </w:rPr>
        <w:t>(2000b),</w:t>
      </w:r>
      <w:r>
        <w:rPr>
          <w:color w:val="231F20"/>
          <w:spacing w:val="-10"/>
          <w:sz w:val="20"/>
        </w:rPr>
        <w:t> </w:t>
      </w:r>
      <w:r>
        <w:rPr>
          <w:color w:val="231F20"/>
          <w:sz w:val="20"/>
        </w:rPr>
        <w:t>“El</w:t>
      </w:r>
      <w:r>
        <w:rPr>
          <w:color w:val="231F20"/>
          <w:spacing w:val="-11"/>
          <w:sz w:val="20"/>
        </w:rPr>
        <w:t> </w:t>
      </w:r>
      <w:r>
        <w:rPr>
          <w:color w:val="231F20"/>
          <w:sz w:val="20"/>
        </w:rPr>
        <w:t>Re-conocimiento</w:t>
      </w:r>
      <w:r>
        <w:rPr>
          <w:color w:val="231F20"/>
          <w:spacing w:val="-11"/>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paz</w:t>
      </w:r>
      <w:r>
        <w:rPr>
          <w:color w:val="231F20"/>
          <w:spacing w:val="-10"/>
          <w:sz w:val="20"/>
        </w:rPr>
        <w:t> </w:t>
      </w:r>
      <w:r>
        <w:rPr>
          <w:color w:val="231F20"/>
          <w:sz w:val="20"/>
        </w:rPr>
        <w:t>en</w:t>
      </w:r>
      <w:r>
        <w:rPr>
          <w:color w:val="231F20"/>
          <w:spacing w:val="-11"/>
          <w:sz w:val="20"/>
        </w:rPr>
        <w:t> </w:t>
      </w:r>
      <w:r>
        <w:rPr>
          <w:color w:val="231F20"/>
          <w:sz w:val="20"/>
        </w:rPr>
        <w:t>la</w:t>
      </w:r>
      <w:r>
        <w:rPr>
          <w:color w:val="231F20"/>
          <w:spacing w:val="-10"/>
          <w:sz w:val="20"/>
        </w:rPr>
        <w:t> </w:t>
      </w:r>
      <w:r>
        <w:rPr>
          <w:color w:val="231F20"/>
          <w:sz w:val="20"/>
        </w:rPr>
        <w:t>historia”</w:t>
      </w:r>
      <w:r>
        <w:rPr>
          <w:color w:val="231F20"/>
          <w:spacing w:val="-10"/>
          <w:sz w:val="20"/>
        </w:rPr>
        <w:t> </w:t>
      </w:r>
      <w:r>
        <w:rPr>
          <w:color w:val="231F20"/>
          <w:sz w:val="20"/>
        </w:rPr>
        <w:t>en</w:t>
      </w:r>
      <w:r>
        <w:rPr>
          <w:color w:val="231F20"/>
          <w:spacing w:val="-11"/>
          <w:sz w:val="20"/>
        </w:rPr>
        <w:t> </w:t>
      </w:r>
      <w:r>
        <w:rPr>
          <w:color w:val="231F20"/>
          <w:sz w:val="20"/>
        </w:rPr>
        <w:t>Muñoz,</w:t>
      </w:r>
      <w:r>
        <w:rPr>
          <w:color w:val="231F20"/>
          <w:spacing w:val="-10"/>
          <w:sz w:val="20"/>
        </w:rPr>
        <w:t> </w:t>
      </w:r>
      <w:r>
        <w:rPr>
          <w:color w:val="231F20"/>
          <w:sz w:val="20"/>
        </w:rPr>
        <w:t>Francisco y Mario López (eds.), </w:t>
      </w:r>
      <w:r>
        <w:rPr>
          <w:i/>
          <w:color w:val="231F20"/>
          <w:sz w:val="20"/>
        </w:rPr>
        <w:t>Historia de la Paz. Tiempos, espacios y actores</w:t>
      </w:r>
      <w:r>
        <w:rPr>
          <w:color w:val="231F20"/>
          <w:sz w:val="20"/>
        </w:rPr>
        <w:t>, Univer- sidad de Granada, España, pp.</w:t>
      </w:r>
      <w:r>
        <w:rPr>
          <w:color w:val="231F20"/>
          <w:spacing w:val="-12"/>
          <w:sz w:val="20"/>
        </w:rPr>
        <w:t> </w:t>
      </w:r>
      <w:r>
        <w:rPr>
          <w:color w:val="231F20"/>
          <w:sz w:val="20"/>
        </w:rPr>
        <w:t>15-49.</w:t>
      </w:r>
    </w:p>
    <w:p>
      <w:pPr>
        <w:pStyle w:val="BodyText"/>
        <w:spacing w:line="249" w:lineRule="auto"/>
        <w:ind w:left="500" w:right="115" w:hanging="397"/>
        <w:jc w:val="both"/>
      </w:pPr>
      <w:r>
        <w:rPr>
          <w:color w:val="231F20"/>
        </w:rPr>
        <w:t>Organización de las Naciones Unidas (</w:t>
      </w:r>
      <w:r>
        <w:rPr>
          <w:color w:val="231F20"/>
          <w:sz w:val="16"/>
        </w:rPr>
        <w:t>onu</w:t>
      </w:r>
      <w:r>
        <w:rPr>
          <w:color w:val="231F20"/>
        </w:rPr>
        <w:t>) (1945), </w:t>
      </w:r>
      <w:r>
        <w:rPr>
          <w:i/>
          <w:color w:val="231F20"/>
        </w:rPr>
        <w:t>Carta de las Naciones Unidas</w:t>
      </w:r>
      <w:r>
        <w:rPr>
          <w:color w:val="231F20"/>
        </w:rPr>
        <w:t>. Recuperado de </w:t>
      </w:r>
      <w:hyperlink r:id="rId65">
        <w:r>
          <w:rPr>
            <w:color w:val="231F20"/>
          </w:rPr>
          <w:t>&lt;http://www.un.org/es/documents/charter/preamble.shtml&gt;</w:t>
        </w:r>
      </w:hyperlink>
      <w:r>
        <w:rPr>
          <w:color w:val="231F20"/>
        </w:rPr>
        <w:t> (consultado el 15 de marzo de 2011).</w:t>
      </w:r>
    </w:p>
    <w:p>
      <w:pPr>
        <w:spacing w:line="249" w:lineRule="auto" w:before="1"/>
        <w:ind w:left="500" w:right="115" w:firstLine="362"/>
        <w:jc w:val="both"/>
        <w:rPr>
          <w:sz w:val="20"/>
        </w:rPr>
      </w:pPr>
      <w:r>
        <w:rPr/>
        <w:pict>
          <v:line style="position:absolute;mso-position-horizontal-relative:page;mso-position-vertical-relative:paragraph;z-index:-149656" from="48.188999pt,7.427951pt" to="83.189001pt,7.427951pt" stroked="true" strokeweight=".280pt" strokecolor="#221e1f">
            <w10:wrap type="none"/>
          </v:line>
        </w:pict>
      </w:r>
      <w:r>
        <w:rPr>
          <w:color w:val="231F20"/>
          <w:sz w:val="20"/>
        </w:rPr>
        <w:t>(1979), </w:t>
      </w:r>
      <w:r>
        <w:rPr>
          <w:i/>
          <w:color w:val="231F20"/>
          <w:sz w:val="20"/>
        </w:rPr>
        <w:t>Convención sobre la eliminación de todas las formas de discrimi- </w:t>
      </w:r>
      <w:r>
        <w:rPr>
          <w:i/>
          <w:color w:val="231F20"/>
          <w:sz w:val="20"/>
        </w:rPr>
        <w:t>nación contra la mujer</w:t>
      </w:r>
      <w:r>
        <w:rPr>
          <w:color w:val="231F20"/>
          <w:sz w:val="20"/>
        </w:rPr>
        <w:t>. Recuperado de </w:t>
      </w:r>
      <w:hyperlink r:id="rId66">
        <w:r>
          <w:rPr>
            <w:color w:val="231F20"/>
            <w:sz w:val="20"/>
          </w:rPr>
          <w:t>&lt;http://www.un.org/womenwatch/daw/</w:t>
        </w:r>
      </w:hyperlink>
      <w:r>
        <w:rPr>
          <w:color w:val="231F20"/>
          <w:sz w:val="20"/>
        </w:rPr>
        <w:t> cedaw/text/sconvention.htm&gt; (consultado el 15 de marzo de 2011).</w:t>
      </w:r>
    </w:p>
    <w:p>
      <w:pPr>
        <w:spacing w:before="1"/>
        <w:ind w:left="880" w:right="27" w:firstLine="0"/>
        <w:jc w:val="left"/>
        <w:rPr>
          <w:sz w:val="20"/>
        </w:rPr>
      </w:pPr>
      <w:r>
        <w:rPr/>
        <w:pict>
          <v:line style="position:absolute;mso-position-horizontal-relative:page;mso-position-vertical-relative:paragraph;z-index:2200" from="48.188999pt,7.427951pt" to="83.189001pt,7.427951pt" stroked="true" strokeweight=".280pt" strokecolor="#221e1f">
            <w10:wrap type="none"/>
          </v:line>
        </w:pict>
      </w:r>
      <w:r>
        <w:rPr>
          <w:color w:val="231F20"/>
          <w:sz w:val="20"/>
        </w:rPr>
        <w:t>(1995), </w:t>
      </w:r>
      <w:r>
        <w:rPr>
          <w:i/>
          <w:color w:val="231F20"/>
          <w:sz w:val="20"/>
        </w:rPr>
        <w:t>Declaración y Plataforma de Acción de Beijing</w:t>
      </w:r>
      <w:r>
        <w:rPr>
          <w:color w:val="231F20"/>
          <w:sz w:val="20"/>
        </w:rPr>
        <w:t>. Recuperado de</w:t>
      </w:r>
    </w:p>
    <w:p>
      <w:pPr>
        <w:pStyle w:val="BodyText"/>
        <w:spacing w:line="249" w:lineRule="auto" w:before="10"/>
        <w:ind w:left="500" w:right="27"/>
      </w:pPr>
      <w:hyperlink r:id="rId67">
        <w:r>
          <w:rPr>
            <w:color w:val="231F20"/>
          </w:rPr>
          <w:t>&lt;http://www.un.org/womenwatch/daw/beijing/pdf/BDPfA%20S.pdf&gt;</w:t>
        </w:r>
      </w:hyperlink>
      <w:r>
        <w:rPr>
          <w:color w:val="231F20"/>
        </w:rPr>
        <w:t> (consul- tado el 15 de marzo de 2011).</w:t>
      </w:r>
    </w:p>
    <w:p>
      <w:pPr>
        <w:spacing w:line="249" w:lineRule="auto" w:before="1"/>
        <w:ind w:left="500" w:right="115" w:firstLine="362"/>
        <w:jc w:val="both"/>
        <w:rPr>
          <w:sz w:val="20"/>
        </w:rPr>
      </w:pPr>
      <w:r>
        <w:rPr/>
        <w:pict>
          <v:line style="position:absolute;mso-position-horizontal-relative:page;mso-position-vertical-relative:paragraph;z-index:-149608" from="48.188999pt,7.427951pt" to="83.189001pt,7.427951pt" stroked="true" strokeweight=".280pt" strokecolor="#221e1f">
            <w10:wrap type="none"/>
          </v:line>
        </w:pict>
      </w:r>
      <w:r>
        <w:rPr>
          <w:color w:val="231F20"/>
          <w:sz w:val="20"/>
        </w:rPr>
        <w:t>(1997a), </w:t>
      </w:r>
      <w:r>
        <w:rPr>
          <w:i/>
          <w:color w:val="231F20"/>
          <w:sz w:val="20"/>
        </w:rPr>
        <w:t>Resolución 51/101. Cultura de paz</w:t>
      </w:r>
      <w:r>
        <w:rPr>
          <w:color w:val="231F20"/>
          <w:sz w:val="20"/>
        </w:rPr>
        <w:t>. Recuperado de </w:t>
      </w:r>
      <w:hyperlink r:id="rId64">
        <w:r>
          <w:rPr>
            <w:color w:val="231F20"/>
            <w:sz w:val="20"/>
          </w:rPr>
          <w:t>&lt;http://www</w:t>
        </w:r>
      </w:hyperlink>
      <w:r>
        <w:rPr>
          <w:color w:val="231F20"/>
          <w:sz w:val="20"/>
        </w:rPr>
        <w:t>. un.org/es/comun/docs/?symbol=A/RES/51/101&gt; (consultado el 15 de marzo de 2011).</w:t>
      </w:r>
    </w:p>
    <w:p>
      <w:pPr>
        <w:spacing w:line="249" w:lineRule="auto" w:before="1"/>
        <w:ind w:left="500" w:right="115" w:firstLine="378"/>
        <w:jc w:val="both"/>
        <w:rPr>
          <w:sz w:val="20"/>
        </w:rPr>
      </w:pPr>
      <w:r>
        <w:rPr/>
        <w:pict>
          <v:line style="position:absolute;mso-position-horizontal-relative:page;mso-position-vertical-relative:paragraph;z-index:-149584" from="48.18890pt,7.427951pt" to="83.188902pt,7.427951pt" stroked="true" strokeweight=".280pt" strokecolor="#221e1f">
            <w10:wrap type="none"/>
          </v:line>
        </w:pict>
      </w:r>
      <w:r>
        <w:rPr>
          <w:color w:val="231F20"/>
          <w:sz w:val="20"/>
        </w:rPr>
        <w:t>(1997b), </w:t>
      </w:r>
      <w:r>
        <w:rPr>
          <w:i/>
          <w:color w:val="231F20"/>
          <w:sz w:val="20"/>
        </w:rPr>
        <w:t>Resolución 52/15. Proclamación del año 2000 Año Internacio- </w:t>
      </w:r>
      <w:r>
        <w:rPr>
          <w:i/>
          <w:color w:val="231F20"/>
          <w:sz w:val="20"/>
        </w:rPr>
        <w:t>nal de la Cultura de la Paz</w:t>
      </w:r>
      <w:r>
        <w:rPr>
          <w:color w:val="231F20"/>
          <w:sz w:val="20"/>
        </w:rPr>
        <w:t>. Recuperado de </w:t>
      </w:r>
      <w:hyperlink r:id="rId68">
        <w:r>
          <w:rPr>
            <w:color w:val="231F20"/>
            <w:sz w:val="20"/>
          </w:rPr>
          <w:t>&lt;http://www.un.org/es/comun/</w:t>
        </w:r>
      </w:hyperlink>
      <w:r>
        <w:rPr>
          <w:color w:val="231F20"/>
          <w:sz w:val="20"/>
        </w:rPr>
        <w:t> docs/?symbol=A/RES/52/15&gt; (consultado el 15 de marzo de 2011).</w:t>
      </w:r>
    </w:p>
    <w:p>
      <w:pPr>
        <w:spacing w:line="249" w:lineRule="auto" w:before="1"/>
        <w:ind w:left="500" w:right="114" w:firstLine="344"/>
        <w:jc w:val="both"/>
        <w:rPr>
          <w:sz w:val="20"/>
        </w:rPr>
      </w:pPr>
      <w:r>
        <w:rPr/>
        <w:pict>
          <v:line style="position:absolute;mso-position-horizontal-relative:page;mso-position-vertical-relative:paragraph;z-index:-149560" from="48.18890pt,7.427951pt" to="83.188902pt,7.427951pt" stroked="true" strokeweight=".280pt" strokecolor="#221e1f">
            <w10:wrap type="none"/>
          </v:line>
        </w:pict>
      </w:r>
      <w:r>
        <w:rPr>
          <w:color w:val="231F20"/>
          <w:sz w:val="20"/>
        </w:rPr>
        <w:t>(1998),</w:t>
      </w:r>
      <w:r>
        <w:rPr>
          <w:color w:val="231F20"/>
          <w:spacing w:val="-10"/>
          <w:sz w:val="20"/>
        </w:rPr>
        <w:t> </w:t>
      </w:r>
      <w:r>
        <w:rPr>
          <w:i/>
          <w:color w:val="231F20"/>
          <w:sz w:val="20"/>
        </w:rPr>
        <w:t>Resolución</w:t>
      </w:r>
      <w:r>
        <w:rPr>
          <w:i/>
          <w:color w:val="231F20"/>
          <w:spacing w:val="-11"/>
          <w:sz w:val="20"/>
        </w:rPr>
        <w:t> </w:t>
      </w:r>
      <w:r>
        <w:rPr>
          <w:i/>
          <w:color w:val="231F20"/>
          <w:sz w:val="20"/>
        </w:rPr>
        <w:t>53/25,</w:t>
      </w:r>
      <w:r>
        <w:rPr>
          <w:i/>
          <w:color w:val="231F20"/>
          <w:spacing w:val="-10"/>
          <w:sz w:val="20"/>
        </w:rPr>
        <w:t> </w:t>
      </w:r>
      <w:r>
        <w:rPr>
          <w:i/>
          <w:color w:val="231F20"/>
          <w:sz w:val="20"/>
        </w:rPr>
        <w:t>Decenio</w:t>
      </w:r>
      <w:r>
        <w:rPr>
          <w:i/>
          <w:color w:val="231F20"/>
          <w:spacing w:val="-10"/>
          <w:sz w:val="20"/>
        </w:rPr>
        <w:t> </w:t>
      </w:r>
      <w:r>
        <w:rPr>
          <w:i/>
          <w:color w:val="231F20"/>
          <w:sz w:val="20"/>
        </w:rPr>
        <w:t>Internacional</w:t>
      </w:r>
      <w:r>
        <w:rPr>
          <w:i/>
          <w:color w:val="231F20"/>
          <w:spacing w:val="-10"/>
          <w:sz w:val="20"/>
        </w:rPr>
        <w:t> </w:t>
      </w:r>
      <w:r>
        <w:rPr>
          <w:i/>
          <w:color w:val="231F20"/>
          <w:sz w:val="20"/>
        </w:rPr>
        <w:t>de</w:t>
      </w:r>
      <w:r>
        <w:rPr>
          <w:i/>
          <w:color w:val="231F20"/>
          <w:spacing w:val="-10"/>
          <w:sz w:val="20"/>
        </w:rPr>
        <w:t> </w:t>
      </w:r>
      <w:r>
        <w:rPr>
          <w:i/>
          <w:color w:val="231F20"/>
          <w:sz w:val="20"/>
        </w:rPr>
        <w:t>una</w:t>
      </w:r>
      <w:r>
        <w:rPr>
          <w:i/>
          <w:color w:val="231F20"/>
          <w:spacing w:val="-10"/>
          <w:sz w:val="20"/>
        </w:rPr>
        <w:t> </w:t>
      </w:r>
      <w:r>
        <w:rPr>
          <w:i/>
          <w:color w:val="231F20"/>
          <w:sz w:val="20"/>
        </w:rPr>
        <w:t>cultura</w:t>
      </w:r>
      <w:r>
        <w:rPr>
          <w:i/>
          <w:color w:val="231F20"/>
          <w:spacing w:val="-11"/>
          <w:sz w:val="20"/>
        </w:rPr>
        <w:t> </w:t>
      </w:r>
      <w:r>
        <w:rPr>
          <w:i/>
          <w:color w:val="231F20"/>
          <w:sz w:val="20"/>
        </w:rPr>
        <w:t>de</w:t>
      </w:r>
      <w:r>
        <w:rPr>
          <w:i/>
          <w:color w:val="231F20"/>
          <w:spacing w:val="-10"/>
          <w:sz w:val="20"/>
        </w:rPr>
        <w:t> </w:t>
      </w:r>
      <w:r>
        <w:rPr>
          <w:i/>
          <w:color w:val="231F20"/>
          <w:sz w:val="20"/>
        </w:rPr>
        <w:t>paz</w:t>
      </w:r>
      <w:r>
        <w:rPr>
          <w:i/>
          <w:color w:val="231F20"/>
          <w:spacing w:val="-11"/>
          <w:sz w:val="20"/>
        </w:rPr>
        <w:t> </w:t>
      </w:r>
      <w:r>
        <w:rPr>
          <w:i/>
          <w:color w:val="231F20"/>
          <w:sz w:val="20"/>
        </w:rPr>
        <w:t>y</w:t>
      </w:r>
      <w:r>
        <w:rPr>
          <w:i/>
          <w:color w:val="231F20"/>
          <w:spacing w:val="-10"/>
          <w:sz w:val="20"/>
        </w:rPr>
        <w:t> </w:t>
      </w:r>
      <w:r>
        <w:rPr>
          <w:i/>
          <w:color w:val="231F20"/>
          <w:sz w:val="20"/>
        </w:rPr>
        <w:t>no </w:t>
      </w:r>
      <w:r>
        <w:rPr>
          <w:i/>
          <w:color w:val="231F20"/>
          <w:sz w:val="20"/>
        </w:rPr>
        <w:t>violencia para los niños del mundo (2001–2010)</w:t>
      </w:r>
      <w:r>
        <w:rPr>
          <w:color w:val="231F20"/>
          <w:sz w:val="20"/>
        </w:rPr>
        <w:t>. Recuperado de </w:t>
      </w:r>
      <w:hyperlink r:id="rId64">
        <w:r>
          <w:rPr>
            <w:color w:val="231F20"/>
            <w:sz w:val="20"/>
          </w:rPr>
          <w:t>&lt;http://www</w:t>
        </w:r>
      </w:hyperlink>
      <w:r>
        <w:rPr>
          <w:color w:val="231F20"/>
          <w:sz w:val="20"/>
        </w:rPr>
        <w:t>. un.org/es/comun/docs/?symbol=A/RES/53/25&gt; (consultado el 15 de marzo de 2011).</w:t>
      </w:r>
    </w:p>
    <w:p>
      <w:pPr>
        <w:spacing w:line="249" w:lineRule="auto" w:before="1"/>
        <w:ind w:left="500" w:right="115" w:firstLine="361"/>
        <w:jc w:val="both"/>
        <w:rPr>
          <w:sz w:val="20"/>
        </w:rPr>
      </w:pPr>
      <w:r>
        <w:rPr/>
        <w:pict>
          <v:line style="position:absolute;mso-position-horizontal-relative:page;mso-position-vertical-relative:paragraph;z-index:-149536" from="48.18890pt,7.427951pt" to="83.188902pt,7.427951pt" stroked="true" strokeweight=".280pt" strokecolor="#221e1f">
            <w10:wrap type="none"/>
          </v:line>
        </w:pict>
      </w:r>
      <w:r>
        <w:rPr>
          <w:color w:val="231F20"/>
          <w:sz w:val="20"/>
        </w:rPr>
        <w:t>(1999), </w:t>
      </w:r>
      <w:r>
        <w:rPr>
          <w:i/>
          <w:color w:val="231F20"/>
          <w:sz w:val="20"/>
        </w:rPr>
        <w:t>Resolución 53/243. Declaración y Programa de Acción </w:t>
      </w:r>
      <w:r>
        <w:rPr>
          <w:i/>
          <w:color w:val="231F20"/>
          <w:spacing w:val="-3"/>
          <w:sz w:val="20"/>
        </w:rPr>
        <w:t>sobre </w:t>
      </w:r>
      <w:r>
        <w:rPr>
          <w:i/>
          <w:color w:val="231F20"/>
          <w:sz w:val="20"/>
        </w:rPr>
        <w:t>una </w:t>
      </w:r>
      <w:r>
        <w:rPr>
          <w:i/>
          <w:color w:val="231F20"/>
          <w:sz w:val="20"/>
        </w:rPr>
        <w:t>Cultura</w:t>
      </w:r>
      <w:r>
        <w:rPr>
          <w:i/>
          <w:color w:val="231F20"/>
          <w:spacing w:val="-18"/>
          <w:sz w:val="20"/>
        </w:rPr>
        <w:t> </w:t>
      </w:r>
      <w:r>
        <w:rPr>
          <w:i/>
          <w:color w:val="231F20"/>
          <w:sz w:val="20"/>
        </w:rPr>
        <w:t>de</w:t>
      </w:r>
      <w:r>
        <w:rPr>
          <w:i/>
          <w:color w:val="231F20"/>
          <w:spacing w:val="-18"/>
          <w:sz w:val="20"/>
        </w:rPr>
        <w:t> </w:t>
      </w:r>
      <w:r>
        <w:rPr>
          <w:i/>
          <w:color w:val="231F20"/>
          <w:sz w:val="20"/>
        </w:rPr>
        <w:t>Paz</w:t>
      </w:r>
      <w:r>
        <w:rPr>
          <w:color w:val="231F20"/>
          <w:sz w:val="20"/>
        </w:rPr>
        <w:t>.</w:t>
      </w:r>
      <w:r>
        <w:rPr>
          <w:color w:val="231F20"/>
          <w:spacing w:val="-18"/>
          <w:sz w:val="20"/>
        </w:rPr>
        <w:t> </w:t>
      </w:r>
      <w:r>
        <w:rPr>
          <w:color w:val="231F20"/>
          <w:sz w:val="20"/>
        </w:rPr>
        <w:t>Recuperado</w:t>
      </w:r>
      <w:r>
        <w:rPr>
          <w:color w:val="231F20"/>
          <w:spacing w:val="-18"/>
          <w:sz w:val="20"/>
        </w:rPr>
        <w:t> </w:t>
      </w:r>
      <w:r>
        <w:rPr>
          <w:color w:val="231F20"/>
          <w:sz w:val="20"/>
        </w:rPr>
        <w:t>de</w:t>
      </w:r>
      <w:r>
        <w:rPr>
          <w:color w:val="231F20"/>
          <w:spacing w:val="-18"/>
          <w:sz w:val="20"/>
        </w:rPr>
        <w:t> </w:t>
      </w:r>
      <w:r>
        <w:rPr>
          <w:color w:val="231F20"/>
          <w:sz w:val="20"/>
        </w:rPr>
        <w:t>&lt;http://www.un.org/es/comun/docs/?symbol=A/ RES/53/243&gt; (consulado el 15 de marzo de</w:t>
      </w:r>
      <w:r>
        <w:rPr>
          <w:color w:val="231F20"/>
          <w:spacing w:val="-9"/>
          <w:sz w:val="20"/>
        </w:rPr>
        <w:t> </w:t>
      </w:r>
      <w:r>
        <w:rPr>
          <w:color w:val="231F20"/>
          <w:sz w:val="20"/>
        </w:rPr>
        <w:t>2011).</w:t>
      </w:r>
    </w:p>
    <w:p>
      <w:pPr>
        <w:spacing w:line="249" w:lineRule="auto" w:before="1"/>
        <w:ind w:left="500" w:right="114" w:hanging="397"/>
        <w:jc w:val="both"/>
        <w:rPr>
          <w:sz w:val="20"/>
        </w:rPr>
      </w:pPr>
      <w:r>
        <w:rPr>
          <w:color w:val="231F20"/>
          <w:sz w:val="20"/>
        </w:rPr>
        <w:t>Partido Acción Nacional </w:t>
      </w:r>
      <w:r>
        <w:rPr>
          <w:color w:val="231F20"/>
          <w:spacing w:val="-4"/>
          <w:sz w:val="20"/>
        </w:rPr>
        <w:t>(</w:t>
      </w:r>
      <w:r>
        <w:rPr>
          <w:color w:val="231F20"/>
          <w:spacing w:val="-4"/>
          <w:sz w:val="16"/>
        </w:rPr>
        <w:t>pan</w:t>
      </w:r>
      <w:r>
        <w:rPr>
          <w:color w:val="231F20"/>
          <w:spacing w:val="-4"/>
          <w:sz w:val="20"/>
        </w:rPr>
        <w:t>) </w:t>
      </w:r>
      <w:r>
        <w:rPr>
          <w:color w:val="231F20"/>
          <w:sz w:val="20"/>
        </w:rPr>
        <w:t>(2002), </w:t>
      </w:r>
      <w:r>
        <w:rPr>
          <w:i/>
          <w:color w:val="231F20"/>
          <w:sz w:val="20"/>
        </w:rPr>
        <w:t>Proyección de Principios de Doctrina del </w:t>
      </w:r>
      <w:r>
        <w:rPr>
          <w:i/>
          <w:color w:val="231F20"/>
          <w:sz w:val="20"/>
        </w:rPr>
        <w:t>Partido Acción Nacional</w:t>
      </w:r>
      <w:r>
        <w:rPr>
          <w:color w:val="231F20"/>
          <w:sz w:val="20"/>
        </w:rPr>
        <w:t>. </w:t>
      </w:r>
      <w:r>
        <w:rPr>
          <w:i/>
          <w:color w:val="231F20"/>
          <w:sz w:val="20"/>
        </w:rPr>
        <w:t>Aprobada en la </w:t>
      </w:r>
      <w:r>
        <w:rPr>
          <w:i/>
          <w:color w:val="231F20"/>
          <w:spacing w:val="-3"/>
          <w:sz w:val="20"/>
        </w:rPr>
        <w:t>XLV </w:t>
      </w:r>
      <w:r>
        <w:rPr>
          <w:i/>
          <w:color w:val="231F20"/>
          <w:sz w:val="20"/>
        </w:rPr>
        <w:t>Convención Nacional con fecha </w:t>
      </w:r>
      <w:r>
        <w:rPr>
          <w:i/>
          <w:color w:val="231F20"/>
          <w:sz w:val="20"/>
        </w:rPr>
        <w:t>14</w:t>
      </w:r>
      <w:r>
        <w:rPr>
          <w:i/>
          <w:color w:val="231F20"/>
          <w:spacing w:val="-15"/>
          <w:sz w:val="20"/>
        </w:rPr>
        <w:t> </w:t>
      </w:r>
      <w:r>
        <w:rPr>
          <w:i/>
          <w:color w:val="231F20"/>
          <w:sz w:val="20"/>
        </w:rPr>
        <w:t>de</w:t>
      </w:r>
      <w:r>
        <w:rPr>
          <w:i/>
          <w:color w:val="231F20"/>
          <w:spacing w:val="-15"/>
          <w:sz w:val="20"/>
        </w:rPr>
        <w:t> </w:t>
      </w:r>
      <w:r>
        <w:rPr>
          <w:i/>
          <w:color w:val="231F20"/>
          <w:sz w:val="20"/>
        </w:rPr>
        <w:t>septiembre</w:t>
      </w:r>
      <w:r>
        <w:rPr>
          <w:i/>
          <w:color w:val="231F20"/>
          <w:spacing w:val="-15"/>
          <w:sz w:val="20"/>
        </w:rPr>
        <w:t> </w:t>
      </w:r>
      <w:r>
        <w:rPr>
          <w:i/>
          <w:color w:val="231F20"/>
          <w:sz w:val="20"/>
        </w:rPr>
        <w:t>de</w:t>
      </w:r>
      <w:r>
        <w:rPr>
          <w:i/>
          <w:color w:val="231F20"/>
          <w:spacing w:val="-15"/>
          <w:sz w:val="20"/>
        </w:rPr>
        <w:t> </w:t>
      </w:r>
      <w:r>
        <w:rPr>
          <w:i/>
          <w:color w:val="231F20"/>
          <w:sz w:val="20"/>
        </w:rPr>
        <w:t>2002</w:t>
      </w:r>
      <w:r>
        <w:rPr>
          <w:color w:val="231F20"/>
          <w:sz w:val="20"/>
        </w:rPr>
        <w:t>.</w:t>
      </w:r>
      <w:r>
        <w:rPr>
          <w:color w:val="231F20"/>
          <w:spacing w:val="-15"/>
          <w:sz w:val="20"/>
        </w:rPr>
        <w:t> </w:t>
      </w:r>
      <w:r>
        <w:rPr>
          <w:color w:val="231F20"/>
          <w:sz w:val="20"/>
        </w:rPr>
        <w:t>Recuperado</w:t>
      </w:r>
      <w:r>
        <w:rPr>
          <w:color w:val="231F20"/>
          <w:spacing w:val="-15"/>
          <w:sz w:val="20"/>
        </w:rPr>
        <w:t> </w:t>
      </w:r>
      <w:r>
        <w:rPr>
          <w:color w:val="231F20"/>
          <w:sz w:val="20"/>
        </w:rPr>
        <w:t>de</w:t>
      </w:r>
      <w:r>
        <w:rPr>
          <w:color w:val="231F20"/>
          <w:spacing w:val="-15"/>
          <w:sz w:val="20"/>
        </w:rPr>
        <w:t> </w:t>
      </w:r>
      <w:hyperlink r:id="rId69">
        <w:r>
          <w:rPr>
            <w:color w:val="231F20"/>
            <w:sz w:val="20"/>
          </w:rPr>
          <w:t>&lt;http://www.pan.org.mx/XStatic/pan/</w:t>
        </w:r>
      </w:hyperlink>
      <w:r>
        <w:rPr>
          <w:color w:val="231F20"/>
          <w:sz w:val="20"/>
        </w:rPr>
        <w:t> docs/espanol/p_doctrina2002%5B1%5D.pdf&gt; (consultado el 19 de octubre de 2012).</w:t>
      </w:r>
    </w:p>
    <w:p>
      <w:pPr>
        <w:pStyle w:val="BodyText"/>
        <w:spacing w:line="249" w:lineRule="auto"/>
        <w:ind w:left="500" w:right="115" w:firstLine="362"/>
        <w:jc w:val="both"/>
      </w:pPr>
      <w:r>
        <w:rPr/>
        <w:pict>
          <v:line style="position:absolute;mso-position-horizontal-relative:page;mso-position-vertical-relative:paragraph;z-index:-149512" from="48.18890pt,7.427936pt" to="82.488902pt,7.427936pt" stroked="true" strokeweight=".280pt" strokecolor="#221e1f">
            <w10:wrap type="none"/>
          </v:line>
        </w:pict>
      </w:r>
      <w:r>
        <w:rPr>
          <w:color w:val="231F20"/>
        </w:rPr>
        <w:t>(2004), </w:t>
      </w:r>
      <w:r>
        <w:rPr>
          <w:i/>
          <w:color w:val="231F20"/>
        </w:rPr>
        <w:t>Programa de Acción Política</w:t>
      </w:r>
      <w:r>
        <w:rPr>
          <w:color w:val="231F20"/>
        </w:rPr>
        <w:t>. Recuperado de </w:t>
      </w:r>
      <w:hyperlink r:id="rId70">
        <w:r>
          <w:rPr>
            <w:color w:val="231F20"/>
          </w:rPr>
          <w:t>&lt;http://www.ife.org.</w:t>
        </w:r>
      </w:hyperlink>
      <w:r>
        <w:rPr>
          <w:color w:val="231F20"/>
        </w:rPr>
        <w:t> mx/portal/site/ifev2/Directorio_y_documentos_basicos/&gt; (consultado el 19 de octubre de 2012).</w:t>
      </w:r>
    </w:p>
    <w:p>
      <w:pPr>
        <w:spacing w:line="249" w:lineRule="auto" w:before="1"/>
        <w:ind w:left="500" w:right="109" w:firstLine="361"/>
        <w:jc w:val="both"/>
        <w:rPr>
          <w:sz w:val="20"/>
        </w:rPr>
      </w:pPr>
      <w:r>
        <w:rPr/>
        <w:pict>
          <v:line style="position:absolute;mso-position-horizontal-relative:page;mso-position-vertical-relative:paragraph;z-index:-149488" from="48.18890pt,7.427936pt" to="83.188902pt,7.427936pt" stroked="true" strokeweight=".280pt" strokecolor="#221e1f">
            <w10:wrap type="none"/>
          </v:line>
        </w:pict>
      </w:r>
      <w:r>
        <w:rPr>
          <w:color w:val="231F20"/>
          <w:sz w:val="20"/>
        </w:rPr>
        <w:t>(2008), </w:t>
      </w:r>
      <w:r>
        <w:rPr>
          <w:i/>
          <w:color w:val="231F20"/>
          <w:sz w:val="20"/>
        </w:rPr>
        <w:t>Reforma de los Estatutos Generales del Pan aprobada por la XVI </w:t>
      </w:r>
      <w:r>
        <w:rPr>
          <w:i/>
          <w:color w:val="231F20"/>
          <w:sz w:val="20"/>
        </w:rPr>
        <w:t>Asamblea Nacional Extraordinaria</w:t>
      </w:r>
      <w:r>
        <w:rPr>
          <w:color w:val="231F20"/>
          <w:sz w:val="20"/>
        </w:rPr>
        <w:t>. Recuperado de </w:t>
      </w:r>
      <w:hyperlink r:id="rId71">
        <w:r>
          <w:rPr>
            <w:color w:val="231F20"/>
            <w:sz w:val="20"/>
          </w:rPr>
          <w:t>&lt;http://www.pan.org.mx/</w:t>
        </w:r>
      </w:hyperlink>
      <w:r>
        <w:rPr>
          <w:color w:val="231F20"/>
          <w:sz w:val="20"/>
        </w:rPr>
        <w:t> XStatic/pan/docs/espanol/estatutos_pan_al_29_de_septiembre_de_2011.pdf&gt; (consultado el 19 de octubre de 2012).</w:t>
      </w:r>
    </w:p>
    <w:p>
      <w:pPr>
        <w:pStyle w:val="BodyText"/>
        <w:spacing w:line="249" w:lineRule="auto"/>
        <w:ind w:left="500" w:right="114" w:firstLine="341"/>
        <w:jc w:val="both"/>
      </w:pPr>
      <w:r>
        <w:rPr/>
        <w:pict>
          <v:line style="position:absolute;mso-position-horizontal-relative:page;mso-position-vertical-relative:paragraph;z-index:-149464" from="48.18890pt,7.427936pt" to="83.188902pt,7.427936pt" stroked="true" strokeweight=".280pt" strokecolor="#221e1f">
            <w10:wrap type="none"/>
          </v:line>
        </w:pict>
      </w:r>
      <w:r>
        <w:rPr>
          <w:color w:val="231F20"/>
        </w:rPr>
        <w:t>(2011),</w:t>
      </w:r>
      <w:r>
        <w:rPr>
          <w:color w:val="231F20"/>
          <w:spacing w:val="-21"/>
        </w:rPr>
        <w:t> </w:t>
      </w:r>
      <w:r>
        <w:rPr>
          <w:i/>
          <w:color w:val="231F20"/>
        </w:rPr>
        <w:t>Directorio</w:t>
      </w:r>
      <w:r>
        <w:rPr>
          <w:color w:val="231F20"/>
        </w:rPr>
        <w:t>.</w:t>
      </w:r>
      <w:r>
        <w:rPr>
          <w:color w:val="231F20"/>
          <w:spacing w:val="-21"/>
        </w:rPr>
        <w:t> </w:t>
      </w:r>
      <w:r>
        <w:rPr>
          <w:color w:val="231F20"/>
        </w:rPr>
        <w:t>Recuperado</w:t>
      </w:r>
      <w:r>
        <w:rPr>
          <w:color w:val="231F20"/>
          <w:spacing w:val="-21"/>
        </w:rPr>
        <w:t> </w:t>
      </w:r>
      <w:r>
        <w:rPr>
          <w:color w:val="231F20"/>
        </w:rPr>
        <w:t>de</w:t>
      </w:r>
      <w:r>
        <w:rPr>
          <w:color w:val="231F20"/>
          <w:spacing w:val="-21"/>
        </w:rPr>
        <w:t> </w:t>
      </w:r>
      <w:hyperlink r:id="rId72">
        <w:r>
          <w:rPr>
            <w:color w:val="231F20"/>
          </w:rPr>
          <w:t>&lt;http://www.pan.org.mx/cen/directorio&gt;</w:t>
        </w:r>
      </w:hyperlink>
      <w:r>
        <w:rPr>
          <w:color w:val="231F20"/>
        </w:rPr>
        <w:t> (consultado el 20 de mayo de</w:t>
      </w:r>
      <w:r>
        <w:rPr>
          <w:color w:val="231F20"/>
          <w:spacing w:val="-9"/>
        </w:rPr>
        <w:t> </w:t>
      </w:r>
      <w:r>
        <w:rPr>
          <w:color w:val="231F20"/>
        </w:rPr>
        <w:t>2011).</w:t>
      </w:r>
    </w:p>
    <w:p>
      <w:pPr>
        <w:spacing w:after="0" w:line="249" w:lineRule="auto"/>
        <w:jc w:val="both"/>
        <w:sectPr>
          <w:pgSz w:w="8790" w:h="13040"/>
          <w:pgMar w:header="1052" w:footer="0" w:top="1240" w:bottom="280" w:left="860" w:right="960"/>
        </w:sectPr>
      </w:pPr>
    </w:p>
    <w:p>
      <w:pPr>
        <w:pStyle w:val="BodyText"/>
        <w:spacing w:before="9"/>
        <w:rPr>
          <w:sz w:val="26"/>
        </w:rPr>
      </w:pPr>
    </w:p>
    <w:p>
      <w:pPr>
        <w:spacing w:line="249" w:lineRule="auto" w:before="93"/>
        <w:ind w:left="514" w:right="101" w:firstLine="344"/>
        <w:jc w:val="both"/>
        <w:rPr>
          <w:sz w:val="20"/>
        </w:rPr>
      </w:pPr>
      <w:r>
        <w:rPr/>
        <w:pict>
          <v:line style="position:absolute;mso-position-horizontal-relative:page;mso-position-vertical-relative:paragraph;z-index:-149440" from="53.858299pt,12.027921pt" to="88.858301pt,12.027921pt" stroked="true" strokeweight=".280pt" strokecolor="#221e1f">
            <w10:wrap type="none"/>
          </v:line>
        </w:pict>
      </w:r>
      <w:r>
        <w:rPr>
          <w:color w:val="231F20"/>
          <w:sz w:val="20"/>
        </w:rPr>
        <w:t>(2012), </w:t>
      </w:r>
      <w:r>
        <w:rPr>
          <w:i/>
          <w:color w:val="231F20"/>
          <w:sz w:val="20"/>
        </w:rPr>
        <w:t>Secretarías. Comité Ejecutivo Estatal. </w:t>
      </w:r>
      <w:r>
        <w:rPr>
          <w:i/>
          <w:color w:val="231F20"/>
          <w:spacing w:val="-7"/>
          <w:sz w:val="16"/>
        </w:rPr>
        <w:t>pan </w:t>
      </w:r>
      <w:r>
        <w:rPr>
          <w:i/>
          <w:color w:val="231F20"/>
          <w:sz w:val="20"/>
        </w:rPr>
        <w:t>Estado de México</w:t>
      </w:r>
      <w:r>
        <w:rPr>
          <w:color w:val="231F20"/>
          <w:sz w:val="20"/>
        </w:rPr>
        <w:t>, Recu- perado de </w:t>
      </w:r>
      <w:hyperlink r:id="rId73">
        <w:r>
          <w:rPr>
            <w:color w:val="231F20"/>
            <w:sz w:val="20"/>
          </w:rPr>
          <w:t>&lt;http://www.panedomex.org.mx/secretarias.html&gt;</w:t>
        </w:r>
      </w:hyperlink>
      <w:r>
        <w:rPr>
          <w:color w:val="231F20"/>
          <w:sz w:val="20"/>
        </w:rPr>
        <w:t> (consultado el 18 de noviembre de 2012).</w:t>
      </w:r>
    </w:p>
    <w:p>
      <w:pPr>
        <w:spacing w:line="249" w:lineRule="auto" w:before="1"/>
        <w:ind w:left="514" w:right="101" w:hanging="397"/>
        <w:jc w:val="both"/>
        <w:rPr>
          <w:sz w:val="20"/>
        </w:rPr>
      </w:pPr>
      <w:r>
        <w:rPr>
          <w:color w:val="231F20"/>
          <w:sz w:val="20"/>
        </w:rPr>
        <w:t>Pateman,</w:t>
      </w:r>
      <w:r>
        <w:rPr>
          <w:color w:val="231F20"/>
          <w:spacing w:val="-10"/>
          <w:sz w:val="20"/>
        </w:rPr>
        <w:t> </w:t>
      </w:r>
      <w:r>
        <w:rPr>
          <w:color w:val="231F20"/>
          <w:sz w:val="20"/>
        </w:rPr>
        <w:t>Carole</w:t>
      </w:r>
      <w:r>
        <w:rPr>
          <w:color w:val="231F20"/>
          <w:spacing w:val="-10"/>
          <w:sz w:val="20"/>
        </w:rPr>
        <w:t> </w:t>
      </w:r>
      <w:r>
        <w:rPr>
          <w:color w:val="231F20"/>
          <w:sz w:val="20"/>
        </w:rPr>
        <w:t>(1996),</w:t>
      </w:r>
      <w:r>
        <w:rPr>
          <w:color w:val="231F20"/>
          <w:spacing w:val="-10"/>
          <w:sz w:val="20"/>
        </w:rPr>
        <w:t> </w:t>
      </w:r>
      <w:r>
        <w:rPr>
          <w:color w:val="231F20"/>
          <w:sz w:val="20"/>
        </w:rPr>
        <w:t>“Críticas</w:t>
      </w:r>
      <w:r>
        <w:rPr>
          <w:color w:val="231F20"/>
          <w:spacing w:val="-10"/>
          <w:sz w:val="20"/>
        </w:rPr>
        <w:t> </w:t>
      </w:r>
      <w:r>
        <w:rPr>
          <w:color w:val="231F20"/>
          <w:sz w:val="20"/>
        </w:rPr>
        <w:t>feministas</w:t>
      </w:r>
      <w:r>
        <w:rPr>
          <w:color w:val="231F20"/>
          <w:spacing w:val="-10"/>
          <w:sz w:val="20"/>
        </w:rPr>
        <w:t> </w:t>
      </w:r>
      <w:r>
        <w:rPr>
          <w:color w:val="231F20"/>
          <w:sz w:val="20"/>
        </w:rPr>
        <w:t>a</w:t>
      </w:r>
      <w:r>
        <w:rPr>
          <w:color w:val="231F20"/>
          <w:spacing w:val="-10"/>
          <w:sz w:val="20"/>
        </w:rPr>
        <w:t> </w:t>
      </w:r>
      <w:r>
        <w:rPr>
          <w:color w:val="231F20"/>
          <w:sz w:val="20"/>
        </w:rPr>
        <w:t>la</w:t>
      </w:r>
      <w:r>
        <w:rPr>
          <w:color w:val="231F20"/>
          <w:spacing w:val="-10"/>
          <w:sz w:val="20"/>
        </w:rPr>
        <w:t> </w:t>
      </w:r>
      <w:r>
        <w:rPr>
          <w:color w:val="231F20"/>
          <w:sz w:val="20"/>
        </w:rPr>
        <w:t>dicotomía</w:t>
      </w:r>
      <w:r>
        <w:rPr>
          <w:color w:val="231F20"/>
          <w:spacing w:val="-10"/>
          <w:sz w:val="20"/>
        </w:rPr>
        <w:t> </w:t>
      </w:r>
      <w:r>
        <w:rPr>
          <w:color w:val="231F20"/>
          <w:sz w:val="20"/>
        </w:rPr>
        <w:t>público/privado”</w:t>
      </w:r>
      <w:r>
        <w:rPr>
          <w:color w:val="231F20"/>
          <w:spacing w:val="-10"/>
          <w:sz w:val="20"/>
        </w:rPr>
        <w:t> </w:t>
      </w:r>
      <w:r>
        <w:rPr>
          <w:color w:val="231F20"/>
          <w:sz w:val="20"/>
        </w:rPr>
        <w:t>en</w:t>
      </w:r>
      <w:r>
        <w:rPr>
          <w:color w:val="231F20"/>
          <w:spacing w:val="-10"/>
          <w:sz w:val="20"/>
        </w:rPr>
        <w:t> </w:t>
      </w:r>
      <w:r>
        <w:rPr>
          <w:color w:val="231F20"/>
          <w:sz w:val="20"/>
        </w:rPr>
        <w:t>Cas- tells,</w:t>
      </w:r>
      <w:r>
        <w:rPr>
          <w:color w:val="231F20"/>
          <w:spacing w:val="-9"/>
          <w:sz w:val="20"/>
        </w:rPr>
        <w:t> </w:t>
      </w:r>
      <w:r>
        <w:rPr>
          <w:color w:val="231F20"/>
          <w:sz w:val="20"/>
        </w:rPr>
        <w:t>Carme</w:t>
      </w:r>
      <w:r>
        <w:rPr>
          <w:color w:val="231F20"/>
          <w:spacing w:val="-9"/>
          <w:sz w:val="20"/>
        </w:rPr>
        <w:t> </w:t>
      </w:r>
      <w:r>
        <w:rPr>
          <w:color w:val="231F20"/>
          <w:sz w:val="20"/>
        </w:rPr>
        <w:t>(comp.),</w:t>
      </w:r>
      <w:r>
        <w:rPr>
          <w:color w:val="231F20"/>
          <w:spacing w:val="-9"/>
          <w:sz w:val="20"/>
        </w:rPr>
        <w:t> </w:t>
      </w:r>
      <w:r>
        <w:rPr>
          <w:i/>
          <w:color w:val="231F20"/>
          <w:sz w:val="20"/>
        </w:rPr>
        <w:t>Perspectivas</w:t>
      </w:r>
      <w:r>
        <w:rPr>
          <w:i/>
          <w:color w:val="231F20"/>
          <w:spacing w:val="-9"/>
          <w:sz w:val="20"/>
        </w:rPr>
        <w:t> </w:t>
      </w:r>
      <w:r>
        <w:rPr>
          <w:i/>
          <w:color w:val="231F20"/>
          <w:sz w:val="20"/>
        </w:rPr>
        <w:t>feministas</w:t>
      </w:r>
      <w:r>
        <w:rPr>
          <w:i/>
          <w:color w:val="231F20"/>
          <w:spacing w:val="-9"/>
          <w:sz w:val="20"/>
        </w:rPr>
        <w:t> </w:t>
      </w:r>
      <w:r>
        <w:rPr>
          <w:i/>
          <w:color w:val="231F20"/>
          <w:sz w:val="20"/>
        </w:rPr>
        <w:t>en</w:t>
      </w:r>
      <w:r>
        <w:rPr>
          <w:i/>
          <w:color w:val="231F20"/>
          <w:spacing w:val="-9"/>
          <w:sz w:val="20"/>
        </w:rPr>
        <w:t> </w:t>
      </w:r>
      <w:r>
        <w:rPr>
          <w:i/>
          <w:color w:val="231F20"/>
          <w:sz w:val="20"/>
        </w:rPr>
        <w:t>teoría</w:t>
      </w:r>
      <w:r>
        <w:rPr>
          <w:i/>
          <w:color w:val="231F20"/>
          <w:spacing w:val="-9"/>
          <w:sz w:val="20"/>
        </w:rPr>
        <w:t> </w:t>
      </w:r>
      <w:r>
        <w:rPr>
          <w:i/>
          <w:color w:val="231F20"/>
          <w:sz w:val="20"/>
        </w:rPr>
        <w:t>política,</w:t>
      </w:r>
      <w:r>
        <w:rPr>
          <w:i/>
          <w:color w:val="231F20"/>
          <w:spacing w:val="-9"/>
          <w:sz w:val="20"/>
        </w:rPr>
        <w:t> </w:t>
      </w:r>
      <w:r>
        <w:rPr>
          <w:color w:val="231F20"/>
          <w:sz w:val="20"/>
        </w:rPr>
        <w:t>Paidós,</w:t>
      </w:r>
      <w:r>
        <w:rPr>
          <w:color w:val="231F20"/>
          <w:spacing w:val="-9"/>
          <w:sz w:val="20"/>
        </w:rPr>
        <w:t> </w:t>
      </w:r>
      <w:r>
        <w:rPr>
          <w:color w:val="231F20"/>
          <w:sz w:val="20"/>
        </w:rPr>
        <w:t>España, pp. 31-52.</w:t>
      </w:r>
    </w:p>
    <w:p>
      <w:pPr>
        <w:pStyle w:val="BodyText"/>
        <w:spacing w:line="249" w:lineRule="auto"/>
        <w:ind w:left="514" w:right="101" w:hanging="397"/>
        <w:jc w:val="both"/>
      </w:pPr>
      <w:r>
        <w:rPr>
          <w:color w:val="231F20"/>
        </w:rPr>
        <w:t>Poder</w:t>
      </w:r>
      <w:r>
        <w:rPr>
          <w:color w:val="231F20"/>
          <w:spacing w:val="-7"/>
        </w:rPr>
        <w:t> </w:t>
      </w:r>
      <w:r>
        <w:rPr>
          <w:color w:val="231F20"/>
        </w:rPr>
        <w:t>Ejecutivo</w:t>
      </w:r>
      <w:r>
        <w:rPr>
          <w:color w:val="231F20"/>
          <w:spacing w:val="-8"/>
        </w:rPr>
        <w:t> </w:t>
      </w:r>
      <w:r>
        <w:rPr>
          <w:color w:val="231F20"/>
        </w:rPr>
        <w:t>del</w:t>
      </w:r>
      <w:r>
        <w:rPr>
          <w:color w:val="231F20"/>
          <w:spacing w:val="-7"/>
        </w:rPr>
        <w:t> </w:t>
      </w:r>
      <w:r>
        <w:rPr>
          <w:color w:val="231F20"/>
        </w:rPr>
        <w:t>Estado</w:t>
      </w:r>
      <w:r>
        <w:rPr>
          <w:color w:val="231F20"/>
          <w:spacing w:val="-8"/>
        </w:rPr>
        <w:t> </w:t>
      </w:r>
      <w:r>
        <w:rPr>
          <w:color w:val="231F20"/>
        </w:rPr>
        <w:t>de</w:t>
      </w:r>
      <w:r>
        <w:rPr>
          <w:color w:val="231F20"/>
          <w:spacing w:val="-7"/>
        </w:rPr>
        <w:t> </w:t>
      </w:r>
      <w:r>
        <w:rPr>
          <w:color w:val="231F20"/>
        </w:rPr>
        <w:t>México</w:t>
      </w:r>
      <w:r>
        <w:rPr>
          <w:color w:val="231F20"/>
          <w:spacing w:val="-7"/>
        </w:rPr>
        <w:t> </w:t>
      </w:r>
      <w:r>
        <w:rPr>
          <w:color w:val="231F20"/>
        </w:rPr>
        <w:t>(</w:t>
      </w:r>
      <w:r>
        <w:rPr>
          <w:color w:val="231F20"/>
          <w:sz w:val="16"/>
        </w:rPr>
        <w:t>peem</w:t>
      </w:r>
      <w:r>
        <w:rPr>
          <w:color w:val="231F20"/>
        </w:rPr>
        <w:t>)</w:t>
      </w:r>
      <w:r>
        <w:rPr>
          <w:color w:val="231F20"/>
          <w:spacing w:val="-7"/>
        </w:rPr>
        <w:t> </w:t>
      </w:r>
      <w:r>
        <w:rPr>
          <w:color w:val="231F20"/>
        </w:rPr>
        <w:t>(1951),</w:t>
      </w:r>
      <w:r>
        <w:rPr>
          <w:color w:val="231F20"/>
          <w:spacing w:val="-7"/>
        </w:rPr>
        <w:t> </w:t>
      </w:r>
      <w:r>
        <w:rPr>
          <w:color w:val="231F20"/>
        </w:rPr>
        <w:t>“Decreto</w:t>
      </w:r>
      <w:r>
        <w:rPr>
          <w:color w:val="231F20"/>
          <w:spacing w:val="-8"/>
        </w:rPr>
        <w:t> </w:t>
      </w:r>
      <w:r>
        <w:rPr>
          <w:color w:val="231F20"/>
        </w:rPr>
        <w:t>no.</w:t>
      </w:r>
      <w:r>
        <w:rPr>
          <w:color w:val="231F20"/>
          <w:spacing w:val="-7"/>
        </w:rPr>
        <w:t> </w:t>
      </w:r>
      <w:r>
        <w:rPr>
          <w:color w:val="231F20"/>
        </w:rPr>
        <w:t>34”</w:t>
      </w:r>
      <w:r>
        <w:rPr>
          <w:color w:val="231F20"/>
          <w:spacing w:val="-7"/>
        </w:rPr>
        <w:t> </w:t>
      </w:r>
      <w:r>
        <w:rPr>
          <w:color w:val="231F20"/>
        </w:rPr>
        <w:t>en</w:t>
      </w:r>
      <w:r>
        <w:rPr>
          <w:color w:val="231F20"/>
          <w:spacing w:val="-7"/>
        </w:rPr>
        <w:t> </w:t>
      </w:r>
      <w:r>
        <w:rPr>
          <w:i/>
          <w:color w:val="231F20"/>
        </w:rPr>
        <w:t>Gaceta</w:t>
      </w:r>
      <w:r>
        <w:rPr>
          <w:i/>
          <w:color w:val="231F20"/>
          <w:spacing w:val="-7"/>
        </w:rPr>
        <w:t> </w:t>
      </w:r>
      <w:r>
        <w:rPr>
          <w:i/>
          <w:color w:val="231F20"/>
        </w:rPr>
        <w:t>del </w:t>
      </w:r>
      <w:r>
        <w:rPr>
          <w:i/>
          <w:color w:val="231F20"/>
        </w:rPr>
        <w:t>Gobierno</w:t>
      </w:r>
      <w:r>
        <w:rPr>
          <w:color w:val="231F20"/>
        </w:rPr>
        <w:t>, t. </w:t>
      </w:r>
      <w:r>
        <w:rPr>
          <w:color w:val="231F20"/>
          <w:w w:val="120"/>
          <w:sz w:val="16"/>
        </w:rPr>
        <w:t>lxxii</w:t>
      </w:r>
      <w:r>
        <w:rPr>
          <w:color w:val="231F20"/>
          <w:w w:val="120"/>
        </w:rPr>
        <w:t>, </w:t>
      </w:r>
      <w:r>
        <w:rPr>
          <w:color w:val="231F20"/>
        </w:rPr>
        <w:t>núm. 8, 28 de julio de 1951, foja </w:t>
      </w:r>
      <w:r>
        <w:rPr>
          <w:color w:val="231F20"/>
          <w:spacing w:val="3"/>
        </w:rPr>
        <w:t> </w:t>
      </w:r>
      <w:r>
        <w:rPr>
          <w:color w:val="231F20"/>
        </w:rPr>
        <w:t>9.</w:t>
      </w:r>
    </w:p>
    <w:p>
      <w:pPr>
        <w:spacing w:line="249" w:lineRule="auto" w:before="1"/>
        <w:ind w:left="514" w:right="101" w:hanging="397"/>
        <w:jc w:val="both"/>
        <w:rPr>
          <w:sz w:val="20"/>
        </w:rPr>
      </w:pPr>
      <w:r>
        <w:rPr>
          <w:color w:val="231F20"/>
          <w:sz w:val="20"/>
        </w:rPr>
        <w:t>Peschard, Jaqueline (2003), “Medio siglo de participación política de la mujer” en </w:t>
      </w:r>
      <w:r>
        <w:rPr>
          <w:i/>
          <w:color w:val="231F20"/>
          <w:sz w:val="20"/>
        </w:rPr>
        <w:t>Revista Mexicana de Estudios Electorales</w:t>
      </w:r>
      <w:r>
        <w:rPr>
          <w:color w:val="231F20"/>
          <w:sz w:val="20"/>
        </w:rPr>
        <w:t>, núm. 2, julio-diciembre, México, pp. 13-33.</w:t>
      </w:r>
    </w:p>
    <w:p>
      <w:pPr>
        <w:spacing w:line="249" w:lineRule="auto" w:before="1"/>
        <w:ind w:left="514" w:right="101" w:hanging="397"/>
        <w:jc w:val="both"/>
        <w:rPr>
          <w:sz w:val="20"/>
        </w:rPr>
      </w:pPr>
      <w:r>
        <w:rPr>
          <w:color w:val="231F20"/>
          <w:sz w:val="20"/>
        </w:rPr>
        <w:t>Poder Legislativo del Estado de México (</w:t>
      </w:r>
      <w:r>
        <w:rPr>
          <w:color w:val="231F20"/>
          <w:sz w:val="16"/>
        </w:rPr>
        <w:t>plem</w:t>
      </w:r>
      <w:r>
        <w:rPr>
          <w:color w:val="231F20"/>
          <w:sz w:val="20"/>
        </w:rPr>
        <w:t>) (2012), </w:t>
      </w:r>
      <w:r>
        <w:rPr>
          <w:i/>
          <w:color w:val="231F20"/>
          <w:sz w:val="20"/>
        </w:rPr>
        <w:t>Listado por índice alfabético </w:t>
      </w:r>
      <w:r>
        <w:rPr>
          <w:i/>
          <w:color w:val="231F20"/>
          <w:sz w:val="20"/>
        </w:rPr>
        <w:t>de los diputados que integran la LVIII legislatura del Estado de México</w:t>
      </w:r>
      <w:r>
        <w:rPr>
          <w:color w:val="231F20"/>
          <w:sz w:val="20"/>
        </w:rPr>
        <w:t>. Recu- perado de </w:t>
      </w:r>
      <w:hyperlink r:id="rId74">
        <w:r>
          <w:rPr>
            <w:color w:val="231F20"/>
            <w:sz w:val="20"/>
          </w:rPr>
          <w:t>&lt;http://www.poderlegislativo.gob.mx/2/58/diputados/indice_grupos.</w:t>
        </w:r>
      </w:hyperlink>
      <w:r>
        <w:rPr>
          <w:color w:val="231F20"/>
          <w:sz w:val="20"/>
        </w:rPr>
        <w:t> html&gt; (consultado el 19 de octubre de 2012).</w:t>
      </w:r>
    </w:p>
    <w:p>
      <w:pPr>
        <w:spacing w:line="249" w:lineRule="auto" w:before="1"/>
        <w:ind w:left="514" w:right="101" w:hanging="397"/>
        <w:jc w:val="both"/>
        <w:rPr>
          <w:sz w:val="20"/>
        </w:rPr>
      </w:pPr>
      <w:r>
        <w:rPr>
          <w:color w:val="231F20"/>
          <w:w w:val="105"/>
          <w:sz w:val="20"/>
        </w:rPr>
        <w:t>Programa</w:t>
      </w:r>
      <w:r>
        <w:rPr>
          <w:color w:val="231F20"/>
          <w:spacing w:val="-8"/>
          <w:w w:val="105"/>
          <w:sz w:val="20"/>
        </w:rPr>
        <w:t> </w:t>
      </w:r>
      <w:r>
        <w:rPr>
          <w:color w:val="231F20"/>
          <w:w w:val="105"/>
          <w:sz w:val="20"/>
        </w:rPr>
        <w:t>de</w:t>
      </w:r>
      <w:r>
        <w:rPr>
          <w:color w:val="231F20"/>
          <w:spacing w:val="-8"/>
          <w:w w:val="105"/>
          <w:sz w:val="20"/>
        </w:rPr>
        <w:t> </w:t>
      </w:r>
      <w:r>
        <w:rPr>
          <w:color w:val="231F20"/>
          <w:w w:val="105"/>
          <w:sz w:val="20"/>
        </w:rPr>
        <w:t>las</w:t>
      </w:r>
      <w:r>
        <w:rPr>
          <w:color w:val="231F20"/>
          <w:spacing w:val="-8"/>
          <w:w w:val="105"/>
          <w:sz w:val="20"/>
        </w:rPr>
        <w:t> </w:t>
      </w:r>
      <w:r>
        <w:rPr>
          <w:color w:val="231F20"/>
          <w:w w:val="105"/>
          <w:sz w:val="20"/>
        </w:rPr>
        <w:t>Naciones</w:t>
      </w:r>
      <w:r>
        <w:rPr>
          <w:color w:val="231F20"/>
          <w:spacing w:val="-8"/>
          <w:w w:val="105"/>
          <w:sz w:val="20"/>
        </w:rPr>
        <w:t> </w:t>
      </w:r>
      <w:r>
        <w:rPr>
          <w:color w:val="231F20"/>
          <w:w w:val="105"/>
          <w:sz w:val="20"/>
        </w:rPr>
        <w:t>Unidas</w:t>
      </w:r>
      <w:r>
        <w:rPr>
          <w:color w:val="231F20"/>
          <w:spacing w:val="-8"/>
          <w:w w:val="105"/>
          <w:sz w:val="20"/>
        </w:rPr>
        <w:t> </w:t>
      </w:r>
      <w:r>
        <w:rPr>
          <w:color w:val="231F20"/>
          <w:w w:val="105"/>
          <w:sz w:val="20"/>
        </w:rPr>
        <w:t>para</w:t>
      </w:r>
      <w:r>
        <w:rPr>
          <w:color w:val="231F20"/>
          <w:spacing w:val="-8"/>
          <w:w w:val="105"/>
          <w:sz w:val="20"/>
        </w:rPr>
        <w:t> </w:t>
      </w:r>
      <w:r>
        <w:rPr>
          <w:color w:val="231F20"/>
          <w:w w:val="105"/>
          <w:sz w:val="20"/>
        </w:rPr>
        <w:t>el</w:t>
      </w:r>
      <w:r>
        <w:rPr>
          <w:color w:val="231F20"/>
          <w:spacing w:val="-8"/>
          <w:w w:val="105"/>
          <w:sz w:val="20"/>
        </w:rPr>
        <w:t> </w:t>
      </w:r>
      <w:r>
        <w:rPr>
          <w:color w:val="231F20"/>
          <w:w w:val="105"/>
          <w:sz w:val="20"/>
        </w:rPr>
        <w:t>Desarrollo</w:t>
      </w:r>
      <w:r>
        <w:rPr>
          <w:color w:val="231F20"/>
          <w:spacing w:val="-8"/>
          <w:w w:val="105"/>
          <w:sz w:val="20"/>
        </w:rPr>
        <w:t> </w:t>
      </w:r>
      <w:r>
        <w:rPr>
          <w:color w:val="231F20"/>
          <w:w w:val="105"/>
          <w:sz w:val="20"/>
        </w:rPr>
        <w:t>(</w:t>
      </w:r>
      <w:r>
        <w:rPr>
          <w:color w:val="231F20"/>
          <w:w w:val="105"/>
          <w:sz w:val="16"/>
        </w:rPr>
        <w:t>pnud</w:t>
      </w:r>
      <w:r>
        <w:rPr>
          <w:color w:val="231F20"/>
          <w:w w:val="105"/>
          <w:sz w:val="20"/>
        </w:rPr>
        <w:t>)</w:t>
      </w:r>
      <w:r>
        <w:rPr>
          <w:color w:val="231F20"/>
          <w:spacing w:val="-8"/>
          <w:w w:val="105"/>
          <w:sz w:val="20"/>
        </w:rPr>
        <w:t> </w:t>
      </w:r>
      <w:r>
        <w:rPr>
          <w:color w:val="231F20"/>
          <w:w w:val="105"/>
          <w:sz w:val="20"/>
        </w:rPr>
        <w:t>(2011),</w:t>
      </w:r>
      <w:r>
        <w:rPr>
          <w:color w:val="231F20"/>
          <w:spacing w:val="-8"/>
          <w:w w:val="105"/>
          <w:sz w:val="20"/>
        </w:rPr>
        <w:t> </w:t>
      </w:r>
      <w:r>
        <w:rPr>
          <w:i/>
          <w:color w:val="231F20"/>
          <w:w w:val="105"/>
          <w:sz w:val="20"/>
        </w:rPr>
        <w:t>Informe</w:t>
      </w:r>
      <w:r>
        <w:rPr>
          <w:i/>
          <w:color w:val="231F20"/>
          <w:spacing w:val="-8"/>
          <w:w w:val="105"/>
          <w:sz w:val="20"/>
        </w:rPr>
        <w:t> </w:t>
      </w:r>
      <w:r>
        <w:rPr>
          <w:i/>
          <w:color w:val="231F20"/>
          <w:spacing w:val="-3"/>
          <w:w w:val="105"/>
          <w:sz w:val="20"/>
        </w:rPr>
        <w:t>sobre </w:t>
      </w:r>
      <w:r>
        <w:rPr>
          <w:i/>
          <w:color w:val="231F20"/>
          <w:w w:val="105"/>
          <w:sz w:val="20"/>
        </w:rPr>
        <w:t>Desarrollo</w:t>
      </w:r>
      <w:r>
        <w:rPr>
          <w:i/>
          <w:color w:val="231F20"/>
          <w:spacing w:val="-20"/>
          <w:w w:val="105"/>
          <w:sz w:val="20"/>
        </w:rPr>
        <w:t> </w:t>
      </w:r>
      <w:r>
        <w:rPr>
          <w:i/>
          <w:color w:val="231F20"/>
          <w:w w:val="105"/>
          <w:sz w:val="20"/>
        </w:rPr>
        <w:t>Humano</w:t>
      </w:r>
      <w:r>
        <w:rPr>
          <w:i/>
          <w:color w:val="231F20"/>
          <w:spacing w:val="-20"/>
          <w:w w:val="105"/>
          <w:sz w:val="20"/>
        </w:rPr>
        <w:t> </w:t>
      </w:r>
      <w:r>
        <w:rPr>
          <w:i/>
          <w:color w:val="231F20"/>
          <w:w w:val="105"/>
          <w:sz w:val="20"/>
        </w:rPr>
        <w:t>Estado</w:t>
      </w:r>
      <w:r>
        <w:rPr>
          <w:i/>
          <w:color w:val="231F20"/>
          <w:spacing w:val="-21"/>
          <w:w w:val="105"/>
          <w:sz w:val="20"/>
        </w:rPr>
        <w:t> </w:t>
      </w:r>
      <w:r>
        <w:rPr>
          <w:i/>
          <w:color w:val="231F20"/>
          <w:w w:val="105"/>
          <w:sz w:val="20"/>
        </w:rPr>
        <w:t>de</w:t>
      </w:r>
      <w:r>
        <w:rPr>
          <w:i/>
          <w:color w:val="231F20"/>
          <w:spacing w:val="-20"/>
          <w:w w:val="105"/>
          <w:sz w:val="20"/>
        </w:rPr>
        <w:t> </w:t>
      </w:r>
      <w:r>
        <w:rPr>
          <w:i/>
          <w:color w:val="231F20"/>
          <w:w w:val="105"/>
          <w:sz w:val="20"/>
        </w:rPr>
        <w:t>México</w:t>
      </w:r>
      <w:r>
        <w:rPr>
          <w:i/>
          <w:color w:val="231F20"/>
          <w:spacing w:val="-20"/>
          <w:w w:val="105"/>
          <w:sz w:val="20"/>
        </w:rPr>
        <w:t> </w:t>
      </w:r>
      <w:r>
        <w:rPr>
          <w:i/>
          <w:color w:val="231F20"/>
          <w:spacing w:val="-4"/>
          <w:w w:val="105"/>
          <w:sz w:val="20"/>
        </w:rPr>
        <w:t>2011</w:t>
      </w:r>
      <w:r>
        <w:rPr>
          <w:color w:val="231F20"/>
          <w:spacing w:val="-4"/>
          <w:w w:val="105"/>
          <w:sz w:val="20"/>
        </w:rPr>
        <w:t>,</w:t>
      </w:r>
      <w:r>
        <w:rPr>
          <w:color w:val="231F20"/>
          <w:spacing w:val="-20"/>
          <w:w w:val="105"/>
          <w:sz w:val="20"/>
        </w:rPr>
        <w:t> </w:t>
      </w:r>
      <w:r>
        <w:rPr>
          <w:color w:val="231F20"/>
          <w:w w:val="105"/>
          <w:sz w:val="16"/>
        </w:rPr>
        <w:t>pnud</w:t>
      </w:r>
      <w:r>
        <w:rPr>
          <w:color w:val="231F20"/>
          <w:w w:val="105"/>
          <w:sz w:val="20"/>
        </w:rPr>
        <w:t>,</w:t>
      </w:r>
      <w:r>
        <w:rPr>
          <w:color w:val="231F20"/>
          <w:spacing w:val="-20"/>
          <w:w w:val="105"/>
          <w:sz w:val="20"/>
        </w:rPr>
        <w:t> </w:t>
      </w:r>
      <w:r>
        <w:rPr>
          <w:color w:val="231F20"/>
          <w:w w:val="105"/>
          <w:sz w:val="20"/>
        </w:rPr>
        <w:t>México,</w:t>
      </w:r>
      <w:r>
        <w:rPr>
          <w:color w:val="231F20"/>
          <w:spacing w:val="-20"/>
          <w:w w:val="105"/>
          <w:sz w:val="20"/>
        </w:rPr>
        <w:t> </w:t>
      </w:r>
      <w:r>
        <w:rPr>
          <w:color w:val="231F20"/>
          <w:w w:val="105"/>
          <w:sz w:val="20"/>
        </w:rPr>
        <w:t>234</w:t>
      </w:r>
      <w:r>
        <w:rPr>
          <w:color w:val="231F20"/>
          <w:spacing w:val="-20"/>
          <w:w w:val="105"/>
          <w:sz w:val="20"/>
        </w:rPr>
        <w:t> </w:t>
      </w:r>
      <w:r>
        <w:rPr>
          <w:color w:val="231F20"/>
          <w:w w:val="105"/>
          <w:sz w:val="20"/>
        </w:rPr>
        <w:t>pp.</w:t>
      </w:r>
    </w:p>
    <w:p>
      <w:pPr>
        <w:spacing w:line="249" w:lineRule="auto" w:before="1"/>
        <w:ind w:left="514" w:right="101" w:hanging="397"/>
        <w:jc w:val="both"/>
        <w:rPr>
          <w:sz w:val="20"/>
        </w:rPr>
      </w:pPr>
      <w:r>
        <w:rPr>
          <w:color w:val="231F20"/>
          <w:w w:val="105"/>
          <w:sz w:val="20"/>
        </w:rPr>
        <w:t>Partido</w:t>
      </w:r>
      <w:r>
        <w:rPr>
          <w:color w:val="231F20"/>
          <w:spacing w:val="-30"/>
          <w:w w:val="105"/>
          <w:sz w:val="20"/>
        </w:rPr>
        <w:t> </w:t>
      </w:r>
      <w:r>
        <w:rPr>
          <w:color w:val="231F20"/>
          <w:w w:val="105"/>
          <w:sz w:val="20"/>
        </w:rPr>
        <w:t>de</w:t>
      </w:r>
      <w:r>
        <w:rPr>
          <w:color w:val="231F20"/>
          <w:spacing w:val="-31"/>
          <w:w w:val="105"/>
          <w:sz w:val="20"/>
        </w:rPr>
        <w:t> </w:t>
      </w:r>
      <w:r>
        <w:rPr>
          <w:color w:val="231F20"/>
          <w:w w:val="105"/>
          <w:sz w:val="20"/>
        </w:rPr>
        <w:t>la</w:t>
      </w:r>
      <w:r>
        <w:rPr>
          <w:color w:val="231F20"/>
          <w:spacing w:val="-31"/>
          <w:w w:val="105"/>
          <w:sz w:val="20"/>
        </w:rPr>
        <w:t> </w:t>
      </w:r>
      <w:r>
        <w:rPr>
          <w:color w:val="231F20"/>
          <w:w w:val="105"/>
          <w:sz w:val="20"/>
        </w:rPr>
        <w:t>Revolución</w:t>
      </w:r>
      <w:r>
        <w:rPr>
          <w:color w:val="231F20"/>
          <w:spacing w:val="-31"/>
          <w:w w:val="105"/>
          <w:sz w:val="20"/>
        </w:rPr>
        <w:t> </w:t>
      </w:r>
      <w:r>
        <w:rPr>
          <w:color w:val="231F20"/>
          <w:w w:val="105"/>
          <w:sz w:val="20"/>
        </w:rPr>
        <w:t>Democrática</w:t>
      </w:r>
      <w:r>
        <w:rPr>
          <w:color w:val="231F20"/>
          <w:spacing w:val="-30"/>
          <w:w w:val="105"/>
          <w:sz w:val="20"/>
        </w:rPr>
        <w:t> </w:t>
      </w:r>
      <w:r>
        <w:rPr>
          <w:color w:val="231F20"/>
          <w:w w:val="105"/>
          <w:sz w:val="20"/>
        </w:rPr>
        <w:t>(</w:t>
      </w:r>
      <w:r>
        <w:rPr>
          <w:color w:val="231F20"/>
          <w:w w:val="105"/>
          <w:sz w:val="16"/>
        </w:rPr>
        <w:t>prd</w:t>
      </w:r>
      <w:r>
        <w:rPr>
          <w:color w:val="231F20"/>
          <w:w w:val="105"/>
          <w:sz w:val="20"/>
        </w:rPr>
        <w:t>)</w:t>
      </w:r>
      <w:r>
        <w:rPr>
          <w:color w:val="231F20"/>
          <w:spacing w:val="-31"/>
          <w:w w:val="105"/>
          <w:sz w:val="20"/>
        </w:rPr>
        <w:t> </w:t>
      </w:r>
      <w:r>
        <w:rPr>
          <w:color w:val="231F20"/>
          <w:w w:val="105"/>
          <w:sz w:val="20"/>
        </w:rPr>
        <w:t>(2009a),</w:t>
      </w:r>
      <w:r>
        <w:rPr>
          <w:color w:val="231F20"/>
          <w:spacing w:val="-31"/>
          <w:w w:val="105"/>
          <w:sz w:val="20"/>
        </w:rPr>
        <w:t> </w:t>
      </w:r>
      <w:r>
        <w:rPr>
          <w:i/>
          <w:color w:val="231F20"/>
          <w:w w:val="105"/>
          <w:sz w:val="20"/>
        </w:rPr>
        <w:t>Declaración</w:t>
      </w:r>
      <w:r>
        <w:rPr>
          <w:i/>
          <w:color w:val="231F20"/>
          <w:spacing w:val="-30"/>
          <w:w w:val="105"/>
          <w:sz w:val="20"/>
        </w:rPr>
        <w:t> </w:t>
      </w:r>
      <w:r>
        <w:rPr>
          <w:i/>
          <w:color w:val="231F20"/>
          <w:w w:val="105"/>
          <w:sz w:val="20"/>
        </w:rPr>
        <w:t>de</w:t>
      </w:r>
      <w:r>
        <w:rPr>
          <w:i/>
          <w:color w:val="231F20"/>
          <w:spacing w:val="-31"/>
          <w:w w:val="105"/>
          <w:sz w:val="20"/>
        </w:rPr>
        <w:t> </w:t>
      </w:r>
      <w:r>
        <w:rPr>
          <w:i/>
          <w:color w:val="231F20"/>
          <w:w w:val="105"/>
          <w:sz w:val="20"/>
        </w:rPr>
        <w:t>Principios.</w:t>
      </w:r>
      <w:r>
        <w:rPr>
          <w:i/>
          <w:color w:val="231F20"/>
          <w:spacing w:val="-31"/>
          <w:w w:val="105"/>
          <w:sz w:val="20"/>
        </w:rPr>
        <w:t> </w:t>
      </w:r>
      <w:r>
        <w:rPr>
          <w:i/>
          <w:color w:val="231F20"/>
          <w:w w:val="105"/>
          <w:sz w:val="20"/>
        </w:rPr>
        <w:t>XII </w:t>
      </w:r>
      <w:r>
        <w:rPr>
          <w:i/>
          <w:color w:val="231F20"/>
          <w:w w:val="105"/>
          <w:sz w:val="20"/>
        </w:rPr>
        <w:t>Congreso</w:t>
      </w:r>
      <w:r>
        <w:rPr>
          <w:i/>
          <w:color w:val="231F20"/>
          <w:spacing w:val="-8"/>
          <w:w w:val="105"/>
          <w:sz w:val="20"/>
        </w:rPr>
        <w:t> </w:t>
      </w:r>
      <w:r>
        <w:rPr>
          <w:i/>
          <w:color w:val="231F20"/>
          <w:w w:val="105"/>
          <w:sz w:val="20"/>
        </w:rPr>
        <w:t>Nacional</w:t>
      </w:r>
      <w:r>
        <w:rPr>
          <w:i/>
          <w:color w:val="231F20"/>
          <w:spacing w:val="-8"/>
          <w:w w:val="105"/>
          <w:sz w:val="20"/>
        </w:rPr>
        <w:t> </w:t>
      </w:r>
      <w:r>
        <w:rPr>
          <w:i/>
          <w:color w:val="231F20"/>
          <w:w w:val="105"/>
          <w:sz w:val="20"/>
        </w:rPr>
        <w:t>del</w:t>
      </w:r>
      <w:r>
        <w:rPr>
          <w:i/>
          <w:color w:val="231F20"/>
          <w:spacing w:val="-8"/>
          <w:w w:val="105"/>
          <w:sz w:val="20"/>
        </w:rPr>
        <w:t> </w:t>
      </w:r>
      <w:r>
        <w:rPr>
          <w:i/>
          <w:color w:val="231F20"/>
          <w:w w:val="105"/>
          <w:sz w:val="16"/>
        </w:rPr>
        <w:t>prd</w:t>
      </w:r>
      <w:r>
        <w:rPr>
          <w:i/>
          <w:color w:val="231F20"/>
          <w:w w:val="105"/>
          <w:sz w:val="20"/>
        </w:rPr>
        <w:t>.</w:t>
      </w:r>
      <w:r>
        <w:rPr>
          <w:i/>
          <w:color w:val="231F20"/>
          <w:spacing w:val="-8"/>
          <w:w w:val="105"/>
          <w:sz w:val="20"/>
        </w:rPr>
        <w:t> </w:t>
      </w:r>
      <w:r>
        <w:rPr>
          <w:i/>
          <w:color w:val="231F20"/>
          <w:w w:val="105"/>
          <w:sz w:val="20"/>
        </w:rPr>
        <w:t>3,</w:t>
      </w:r>
      <w:r>
        <w:rPr>
          <w:i/>
          <w:color w:val="231F20"/>
          <w:spacing w:val="-8"/>
          <w:w w:val="105"/>
          <w:sz w:val="20"/>
        </w:rPr>
        <w:t> </w:t>
      </w:r>
      <w:r>
        <w:rPr>
          <w:i/>
          <w:color w:val="231F20"/>
          <w:w w:val="105"/>
          <w:sz w:val="20"/>
        </w:rPr>
        <w:t>4,</w:t>
      </w:r>
      <w:r>
        <w:rPr>
          <w:i/>
          <w:color w:val="231F20"/>
          <w:spacing w:val="-8"/>
          <w:w w:val="105"/>
          <w:sz w:val="20"/>
        </w:rPr>
        <w:t> </w:t>
      </w:r>
      <w:r>
        <w:rPr>
          <w:i/>
          <w:color w:val="231F20"/>
          <w:w w:val="105"/>
          <w:sz w:val="20"/>
        </w:rPr>
        <w:t>5</w:t>
      </w:r>
      <w:r>
        <w:rPr>
          <w:i/>
          <w:color w:val="231F20"/>
          <w:spacing w:val="-8"/>
          <w:w w:val="105"/>
          <w:sz w:val="20"/>
        </w:rPr>
        <w:t> </w:t>
      </w:r>
      <w:r>
        <w:rPr>
          <w:i/>
          <w:color w:val="231F20"/>
          <w:w w:val="105"/>
          <w:sz w:val="20"/>
        </w:rPr>
        <w:t>y</w:t>
      </w:r>
      <w:r>
        <w:rPr>
          <w:i/>
          <w:color w:val="231F20"/>
          <w:spacing w:val="-8"/>
          <w:w w:val="105"/>
          <w:sz w:val="20"/>
        </w:rPr>
        <w:t> </w:t>
      </w:r>
      <w:r>
        <w:rPr>
          <w:i/>
          <w:color w:val="231F20"/>
          <w:w w:val="105"/>
          <w:sz w:val="20"/>
        </w:rPr>
        <w:t>6</w:t>
      </w:r>
      <w:r>
        <w:rPr>
          <w:i/>
          <w:color w:val="231F20"/>
          <w:spacing w:val="-8"/>
          <w:w w:val="105"/>
          <w:sz w:val="20"/>
        </w:rPr>
        <w:t> </w:t>
      </w:r>
      <w:r>
        <w:rPr>
          <w:i/>
          <w:color w:val="231F20"/>
          <w:w w:val="105"/>
          <w:sz w:val="20"/>
        </w:rPr>
        <w:t>de</w:t>
      </w:r>
      <w:r>
        <w:rPr>
          <w:i/>
          <w:color w:val="231F20"/>
          <w:spacing w:val="-8"/>
          <w:w w:val="105"/>
          <w:sz w:val="20"/>
        </w:rPr>
        <w:t> </w:t>
      </w:r>
      <w:r>
        <w:rPr>
          <w:i/>
          <w:color w:val="231F20"/>
          <w:w w:val="105"/>
          <w:sz w:val="20"/>
        </w:rPr>
        <w:t>Diciembre</w:t>
      </w:r>
      <w:r>
        <w:rPr>
          <w:i/>
          <w:color w:val="231F20"/>
          <w:spacing w:val="-8"/>
          <w:w w:val="105"/>
          <w:sz w:val="20"/>
        </w:rPr>
        <w:t> </w:t>
      </w:r>
      <w:r>
        <w:rPr>
          <w:i/>
          <w:color w:val="231F20"/>
          <w:w w:val="105"/>
          <w:sz w:val="20"/>
        </w:rPr>
        <w:t>de</w:t>
      </w:r>
      <w:r>
        <w:rPr>
          <w:i/>
          <w:color w:val="231F20"/>
          <w:spacing w:val="-8"/>
          <w:w w:val="105"/>
          <w:sz w:val="20"/>
        </w:rPr>
        <w:t> </w:t>
      </w:r>
      <w:r>
        <w:rPr>
          <w:i/>
          <w:color w:val="231F20"/>
          <w:w w:val="105"/>
          <w:sz w:val="20"/>
        </w:rPr>
        <w:t>2009</w:t>
      </w:r>
      <w:r>
        <w:rPr>
          <w:color w:val="231F20"/>
          <w:w w:val="105"/>
          <w:sz w:val="20"/>
        </w:rPr>
        <w:t>.</w:t>
      </w:r>
      <w:r>
        <w:rPr>
          <w:color w:val="231F20"/>
          <w:spacing w:val="-8"/>
          <w:w w:val="105"/>
          <w:sz w:val="20"/>
        </w:rPr>
        <w:t> </w:t>
      </w:r>
      <w:r>
        <w:rPr>
          <w:color w:val="231F20"/>
          <w:w w:val="105"/>
          <w:sz w:val="20"/>
        </w:rPr>
        <w:t>Recuperado</w:t>
      </w:r>
      <w:r>
        <w:rPr>
          <w:color w:val="231F20"/>
          <w:spacing w:val="-8"/>
          <w:w w:val="105"/>
          <w:sz w:val="20"/>
        </w:rPr>
        <w:t> </w:t>
      </w:r>
      <w:r>
        <w:rPr>
          <w:color w:val="231F20"/>
          <w:w w:val="105"/>
          <w:sz w:val="20"/>
        </w:rPr>
        <w:t>de</w:t>
      </w:r>
    </w:p>
    <w:p>
      <w:pPr>
        <w:pStyle w:val="BodyText"/>
        <w:spacing w:line="249" w:lineRule="auto"/>
        <w:ind w:left="514" w:right="27"/>
      </w:pPr>
      <w:hyperlink r:id="rId75">
        <w:r>
          <w:rPr>
            <w:color w:val="231F20"/>
          </w:rPr>
          <w:t>&lt;http://www.prd.org.mx/portal/documentos/declaracion_principios2011.pdf&gt;</w:t>
        </w:r>
      </w:hyperlink>
      <w:r>
        <w:rPr>
          <w:color w:val="231F20"/>
        </w:rPr>
        <w:t> (consultado el 19 de octubre de 2012).</w:t>
      </w:r>
    </w:p>
    <w:p>
      <w:pPr>
        <w:spacing w:line="249" w:lineRule="auto" w:before="1"/>
        <w:ind w:left="514" w:right="101" w:firstLine="363"/>
        <w:jc w:val="both"/>
        <w:rPr>
          <w:sz w:val="20"/>
        </w:rPr>
      </w:pPr>
      <w:r>
        <w:rPr/>
        <w:pict>
          <v:line style="position:absolute;mso-position-horizontal-relative:page;mso-position-vertical-relative:paragraph;z-index:-149416" from="53.8582pt,7.427951pt" to="88.858202pt,7.427951pt" stroked="true" strokeweight=".280pt" strokecolor="#221e1f">
            <w10:wrap type="none"/>
          </v:line>
        </w:pict>
      </w:r>
      <w:r>
        <w:rPr>
          <w:color w:val="231F20"/>
          <w:sz w:val="20"/>
        </w:rPr>
        <w:t>(2009b), </w:t>
      </w:r>
      <w:r>
        <w:rPr>
          <w:i/>
          <w:color w:val="231F20"/>
          <w:sz w:val="20"/>
        </w:rPr>
        <w:t>Estatuto del Partido de la Revolución Democrática</w:t>
      </w:r>
      <w:r>
        <w:rPr>
          <w:color w:val="231F20"/>
          <w:sz w:val="20"/>
        </w:rPr>
        <w:t>. Recuperado de </w:t>
      </w:r>
      <w:hyperlink r:id="rId76">
        <w:r>
          <w:rPr>
            <w:color w:val="231F20"/>
            <w:sz w:val="20"/>
          </w:rPr>
          <w:t>&lt;http://www.prd.org.mx/portal/documentos/estatuto2011.pdf&gt;</w:t>
        </w:r>
      </w:hyperlink>
      <w:r>
        <w:rPr>
          <w:color w:val="231F20"/>
          <w:sz w:val="20"/>
        </w:rPr>
        <w:t> (consultado el 19 de octubre de 2012).</w:t>
      </w:r>
    </w:p>
    <w:p>
      <w:pPr>
        <w:spacing w:line="249" w:lineRule="auto" w:before="1"/>
        <w:ind w:left="514" w:right="101" w:firstLine="348"/>
        <w:jc w:val="both"/>
        <w:rPr>
          <w:sz w:val="20"/>
        </w:rPr>
      </w:pPr>
      <w:r>
        <w:rPr/>
        <w:pict>
          <v:line style="position:absolute;mso-position-horizontal-relative:page;mso-position-vertical-relative:paragraph;z-index:-149392" from="53.858299pt,7.427951pt" to="88.858301pt,7.427951pt" stroked="true" strokeweight=".280pt" strokecolor="#221e1f">
            <w10:wrap type="none"/>
          </v:line>
        </w:pict>
      </w:r>
      <w:r>
        <w:rPr>
          <w:color w:val="231F20"/>
          <w:sz w:val="20"/>
        </w:rPr>
        <w:t>(2009c),</w:t>
      </w:r>
      <w:r>
        <w:rPr>
          <w:color w:val="231F20"/>
          <w:spacing w:val="-8"/>
          <w:sz w:val="20"/>
        </w:rPr>
        <w:t> </w:t>
      </w:r>
      <w:r>
        <w:rPr>
          <w:i/>
          <w:color w:val="231F20"/>
          <w:sz w:val="20"/>
        </w:rPr>
        <w:t>Programa</w:t>
      </w:r>
      <w:r>
        <w:rPr>
          <w:i/>
          <w:color w:val="231F20"/>
          <w:spacing w:val="-8"/>
          <w:sz w:val="20"/>
        </w:rPr>
        <w:t> </w:t>
      </w:r>
      <w:r>
        <w:rPr>
          <w:i/>
          <w:color w:val="231F20"/>
          <w:sz w:val="20"/>
        </w:rPr>
        <w:t>del</w:t>
      </w:r>
      <w:r>
        <w:rPr>
          <w:i/>
          <w:color w:val="231F20"/>
          <w:spacing w:val="-8"/>
          <w:sz w:val="20"/>
        </w:rPr>
        <w:t> </w:t>
      </w:r>
      <w:r>
        <w:rPr>
          <w:i/>
          <w:color w:val="231F20"/>
          <w:sz w:val="20"/>
        </w:rPr>
        <w:t>Partido</w:t>
      </w:r>
      <w:r>
        <w:rPr>
          <w:i/>
          <w:color w:val="231F20"/>
          <w:spacing w:val="-9"/>
          <w:sz w:val="20"/>
        </w:rPr>
        <w:t> </w:t>
      </w:r>
      <w:r>
        <w:rPr>
          <w:i/>
          <w:color w:val="231F20"/>
          <w:sz w:val="20"/>
        </w:rPr>
        <w:t>de</w:t>
      </w:r>
      <w:r>
        <w:rPr>
          <w:i/>
          <w:color w:val="231F20"/>
          <w:spacing w:val="-8"/>
          <w:sz w:val="20"/>
        </w:rPr>
        <w:t> </w:t>
      </w:r>
      <w:r>
        <w:rPr>
          <w:i/>
          <w:color w:val="231F20"/>
          <w:sz w:val="20"/>
        </w:rPr>
        <w:t>la</w:t>
      </w:r>
      <w:r>
        <w:rPr>
          <w:i/>
          <w:color w:val="231F20"/>
          <w:spacing w:val="-8"/>
          <w:sz w:val="20"/>
        </w:rPr>
        <w:t> </w:t>
      </w:r>
      <w:r>
        <w:rPr>
          <w:i/>
          <w:color w:val="231F20"/>
          <w:sz w:val="20"/>
        </w:rPr>
        <w:t>Revolución</w:t>
      </w:r>
      <w:r>
        <w:rPr>
          <w:i/>
          <w:color w:val="231F20"/>
          <w:spacing w:val="-9"/>
          <w:sz w:val="20"/>
        </w:rPr>
        <w:t> </w:t>
      </w:r>
      <w:r>
        <w:rPr>
          <w:i/>
          <w:color w:val="231F20"/>
          <w:sz w:val="20"/>
        </w:rPr>
        <w:t>Democrática.</w:t>
      </w:r>
      <w:r>
        <w:rPr>
          <w:i/>
          <w:color w:val="231F20"/>
          <w:spacing w:val="-8"/>
          <w:sz w:val="20"/>
        </w:rPr>
        <w:t> </w:t>
      </w:r>
      <w:r>
        <w:rPr>
          <w:i/>
          <w:color w:val="231F20"/>
          <w:sz w:val="20"/>
        </w:rPr>
        <w:t>XII</w:t>
      </w:r>
      <w:r>
        <w:rPr>
          <w:i/>
          <w:color w:val="231F20"/>
          <w:spacing w:val="-8"/>
          <w:sz w:val="20"/>
        </w:rPr>
        <w:t> </w:t>
      </w:r>
      <w:r>
        <w:rPr>
          <w:i/>
          <w:color w:val="231F20"/>
          <w:sz w:val="20"/>
        </w:rPr>
        <w:t>Congre- </w:t>
      </w:r>
      <w:r>
        <w:rPr>
          <w:i/>
          <w:color w:val="231F20"/>
          <w:sz w:val="20"/>
        </w:rPr>
        <w:t>so Nacional del </w:t>
      </w:r>
      <w:r>
        <w:rPr>
          <w:i/>
          <w:color w:val="231F20"/>
          <w:sz w:val="16"/>
        </w:rPr>
        <w:t>prd</w:t>
      </w:r>
      <w:r>
        <w:rPr>
          <w:i/>
          <w:color w:val="231F20"/>
          <w:sz w:val="20"/>
        </w:rPr>
        <w:t>. 3, 4, 5 y 6 de Diciembre de 2009</w:t>
      </w:r>
      <w:r>
        <w:rPr>
          <w:color w:val="231F20"/>
          <w:sz w:val="20"/>
        </w:rPr>
        <w:t>. Recuperado de &lt; http:// </w:t>
      </w:r>
      <w:hyperlink r:id="rId77">
        <w:r>
          <w:rPr>
            <w:color w:val="231F20"/>
            <w:sz w:val="20"/>
          </w:rPr>
          <w:t>www.prd.org.mx/portal/documentos/programa2011.pdf&gt;</w:t>
        </w:r>
      </w:hyperlink>
      <w:r>
        <w:rPr>
          <w:color w:val="231F20"/>
          <w:sz w:val="20"/>
        </w:rPr>
        <w:t> (consultado el 19 de octubre de 2012).</w:t>
      </w:r>
    </w:p>
    <w:p>
      <w:pPr>
        <w:pStyle w:val="BodyText"/>
        <w:spacing w:line="249" w:lineRule="auto"/>
        <w:ind w:left="514" w:right="101" w:firstLine="344"/>
        <w:jc w:val="both"/>
      </w:pPr>
      <w:r>
        <w:rPr/>
        <w:pict>
          <v:line style="position:absolute;mso-position-horizontal-relative:page;mso-position-vertical-relative:paragraph;z-index:-149368" from="53.858299pt,7.427936pt" to="88.858301pt,7.427936pt" stroked="true" strokeweight=".280pt" strokecolor="#221e1f">
            <w10:wrap type="none"/>
          </v:line>
        </w:pict>
      </w:r>
      <w:r>
        <w:rPr>
          <w:color w:val="231F20"/>
        </w:rPr>
        <w:t>(2011),</w:t>
      </w:r>
      <w:r>
        <w:rPr>
          <w:color w:val="231F20"/>
          <w:spacing w:val="-16"/>
        </w:rPr>
        <w:t> </w:t>
      </w:r>
      <w:r>
        <w:rPr>
          <w:i/>
          <w:color w:val="231F20"/>
        </w:rPr>
        <w:t>Secretariado</w:t>
      </w:r>
      <w:r>
        <w:rPr>
          <w:color w:val="231F20"/>
        </w:rPr>
        <w:t>,</w:t>
      </w:r>
      <w:r>
        <w:rPr>
          <w:color w:val="231F20"/>
          <w:spacing w:val="-16"/>
        </w:rPr>
        <w:t> </w:t>
      </w:r>
      <w:r>
        <w:rPr>
          <w:color w:val="231F20"/>
        </w:rPr>
        <w:t>Recuperado</w:t>
      </w:r>
      <w:r>
        <w:rPr>
          <w:color w:val="231F20"/>
          <w:spacing w:val="-16"/>
        </w:rPr>
        <w:t> </w:t>
      </w:r>
      <w:r>
        <w:rPr>
          <w:color w:val="231F20"/>
        </w:rPr>
        <w:t>de</w:t>
      </w:r>
      <w:r>
        <w:rPr>
          <w:color w:val="231F20"/>
          <w:spacing w:val="-16"/>
        </w:rPr>
        <w:t> </w:t>
      </w:r>
      <w:hyperlink r:id="rId78">
        <w:r>
          <w:rPr>
            <w:color w:val="231F20"/>
          </w:rPr>
          <w:t>&lt;http://www.prd.org.mx/portal&gt;</w:t>
        </w:r>
      </w:hyperlink>
      <w:r>
        <w:rPr>
          <w:color w:val="231F20"/>
          <w:spacing w:val="-16"/>
        </w:rPr>
        <w:t> </w:t>
      </w:r>
      <w:r>
        <w:rPr>
          <w:color w:val="231F20"/>
        </w:rPr>
        <w:t>(con- sultado el 20 de mayo de</w:t>
      </w:r>
      <w:r>
        <w:rPr>
          <w:color w:val="231F20"/>
          <w:spacing w:val="-15"/>
        </w:rPr>
        <w:t> </w:t>
      </w:r>
      <w:r>
        <w:rPr>
          <w:color w:val="231F20"/>
        </w:rPr>
        <w:t>2011).</w:t>
      </w:r>
    </w:p>
    <w:p>
      <w:pPr>
        <w:spacing w:line="249" w:lineRule="auto" w:before="1"/>
        <w:ind w:left="514" w:right="101" w:firstLine="369"/>
        <w:jc w:val="both"/>
        <w:rPr>
          <w:sz w:val="20"/>
        </w:rPr>
      </w:pPr>
      <w:r>
        <w:rPr/>
        <w:pict>
          <v:line style="position:absolute;mso-position-horizontal-relative:page;mso-position-vertical-relative:paragraph;z-index:-149344" from="53.858299pt,7.427936pt" to="88.858301pt,7.427936pt" stroked="true" strokeweight=".280pt" strokecolor="#221e1f">
            <w10:wrap type="none"/>
          </v:line>
        </w:pict>
      </w:r>
      <w:r>
        <w:rPr>
          <w:color w:val="231F20"/>
          <w:sz w:val="20"/>
        </w:rPr>
        <w:t>(2012), </w:t>
      </w:r>
      <w:r>
        <w:rPr>
          <w:i/>
          <w:color w:val="231F20"/>
          <w:sz w:val="20"/>
        </w:rPr>
        <w:t>Directorio 2012 del Partido de la Revolución Democrática Esta- </w:t>
      </w:r>
      <w:r>
        <w:rPr>
          <w:i/>
          <w:color w:val="231F20"/>
          <w:sz w:val="20"/>
        </w:rPr>
        <w:t>do de México, </w:t>
      </w:r>
      <w:r>
        <w:rPr>
          <w:color w:val="231F20"/>
          <w:sz w:val="20"/>
        </w:rPr>
        <w:t>disponible en formato .xls, proporcionado por la Dirección de Derechos Humanos del Secretariado Estatal del </w:t>
      </w:r>
      <w:r>
        <w:rPr>
          <w:color w:val="231F20"/>
          <w:w w:val="120"/>
          <w:sz w:val="16"/>
        </w:rPr>
        <w:t>prd </w:t>
      </w:r>
      <w:r>
        <w:rPr>
          <w:color w:val="231F20"/>
          <w:sz w:val="20"/>
        </w:rPr>
        <w:t>en el Estado de México (consultado el 21 de agosto de 2012).</w:t>
      </w:r>
    </w:p>
    <w:p>
      <w:pPr>
        <w:spacing w:line="249" w:lineRule="auto" w:before="1"/>
        <w:ind w:left="514" w:right="101" w:hanging="397"/>
        <w:jc w:val="both"/>
        <w:rPr>
          <w:sz w:val="20"/>
        </w:rPr>
      </w:pPr>
      <w:r>
        <w:rPr>
          <w:color w:val="231F20"/>
          <w:sz w:val="20"/>
        </w:rPr>
        <w:t>Partido</w:t>
      </w:r>
      <w:r>
        <w:rPr>
          <w:color w:val="231F20"/>
          <w:spacing w:val="-6"/>
          <w:sz w:val="20"/>
        </w:rPr>
        <w:t> </w:t>
      </w:r>
      <w:r>
        <w:rPr>
          <w:color w:val="231F20"/>
          <w:sz w:val="20"/>
        </w:rPr>
        <w:t>Revolucionario</w:t>
      </w:r>
      <w:r>
        <w:rPr>
          <w:color w:val="231F20"/>
          <w:spacing w:val="-7"/>
          <w:sz w:val="20"/>
        </w:rPr>
        <w:t> </w:t>
      </w:r>
      <w:r>
        <w:rPr>
          <w:color w:val="231F20"/>
          <w:sz w:val="20"/>
        </w:rPr>
        <w:t>Institucional</w:t>
      </w:r>
      <w:r>
        <w:rPr>
          <w:color w:val="231F20"/>
          <w:spacing w:val="-7"/>
          <w:sz w:val="20"/>
        </w:rPr>
        <w:t> </w:t>
      </w:r>
      <w:r>
        <w:rPr>
          <w:color w:val="231F20"/>
          <w:sz w:val="20"/>
        </w:rPr>
        <w:t>(</w:t>
      </w:r>
      <w:r>
        <w:rPr>
          <w:color w:val="231F20"/>
          <w:sz w:val="16"/>
        </w:rPr>
        <w:t>pri</w:t>
      </w:r>
      <w:r>
        <w:rPr>
          <w:color w:val="231F20"/>
          <w:sz w:val="20"/>
        </w:rPr>
        <w:t>)</w:t>
      </w:r>
      <w:r>
        <w:rPr>
          <w:color w:val="231F20"/>
          <w:spacing w:val="-7"/>
          <w:sz w:val="20"/>
        </w:rPr>
        <w:t> </w:t>
      </w:r>
      <w:r>
        <w:rPr>
          <w:color w:val="231F20"/>
          <w:sz w:val="20"/>
        </w:rPr>
        <w:t>(2008a),</w:t>
      </w:r>
      <w:r>
        <w:rPr>
          <w:color w:val="231F20"/>
          <w:spacing w:val="-7"/>
          <w:sz w:val="20"/>
        </w:rPr>
        <w:t> </w:t>
      </w:r>
      <w:r>
        <w:rPr>
          <w:i/>
          <w:color w:val="231F20"/>
          <w:sz w:val="20"/>
        </w:rPr>
        <w:t>Declaración</w:t>
      </w:r>
      <w:r>
        <w:rPr>
          <w:i/>
          <w:color w:val="231F20"/>
          <w:spacing w:val="-6"/>
          <w:sz w:val="20"/>
        </w:rPr>
        <w:t> </w:t>
      </w:r>
      <w:r>
        <w:rPr>
          <w:i/>
          <w:color w:val="231F20"/>
          <w:sz w:val="20"/>
        </w:rPr>
        <w:t>de</w:t>
      </w:r>
      <w:r>
        <w:rPr>
          <w:i/>
          <w:color w:val="231F20"/>
          <w:spacing w:val="-7"/>
          <w:sz w:val="20"/>
        </w:rPr>
        <w:t> </w:t>
      </w:r>
      <w:r>
        <w:rPr>
          <w:i/>
          <w:color w:val="231F20"/>
          <w:sz w:val="20"/>
        </w:rPr>
        <w:t>Principios</w:t>
      </w:r>
      <w:r>
        <w:rPr>
          <w:color w:val="231F20"/>
          <w:sz w:val="20"/>
        </w:rPr>
        <w:t>.</w:t>
      </w:r>
      <w:r>
        <w:rPr>
          <w:color w:val="231F20"/>
          <w:spacing w:val="-7"/>
          <w:sz w:val="20"/>
        </w:rPr>
        <w:t> </w:t>
      </w:r>
      <w:r>
        <w:rPr>
          <w:i/>
          <w:color w:val="231F20"/>
          <w:sz w:val="20"/>
        </w:rPr>
        <w:t>Docu- </w:t>
      </w:r>
      <w:r>
        <w:rPr>
          <w:i/>
          <w:color w:val="231F20"/>
          <w:sz w:val="20"/>
        </w:rPr>
        <w:t>mento aprobado en la XX Asamblea Nacional Ordinaria celebrada los días 22 y 23 de agosto de 2008</w:t>
      </w:r>
      <w:r>
        <w:rPr>
          <w:color w:val="231F20"/>
          <w:sz w:val="20"/>
        </w:rPr>
        <w:t>. Recuperado de </w:t>
      </w:r>
      <w:hyperlink r:id="rId79">
        <w:r>
          <w:rPr>
            <w:color w:val="231F20"/>
            <w:sz w:val="20"/>
          </w:rPr>
          <w:t>&lt;http://pri.org.mx/descargas/2012/11/</w:t>
        </w:r>
      </w:hyperlink>
      <w:r>
        <w:rPr>
          <w:color w:val="231F20"/>
          <w:sz w:val="20"/>
        </w:rPr>
        <w:t> Declaracion_de_PrincipiosPRI.pdf&gt; (consultado el 6 de enero de</w:t>
      </w:r>
      <w:r>
        <w:rPr>
          <w:color w:val="231F20"/>
          <w:spacing w:val="-31"/>
          <w:sz w:val="20"/>
        </w:rPr>
        <w:t> </w:t>
      </w:r>
      <w:r>
        <w:rPr>
          <w:color w:val="231F20"/>
          <w:sz w:val="20"/>
        </w:rPr>
        <w:t>2013).</w:t>
      </w:r>
    </w:p>
    <w:p>
      <w:pPr>
        <w:spacing w:line="249" w:lineRule="auto" w:before="1"/>
        <w:ind w:left="514" w:right="101" w:firstLine="351"/>
        <w:jc w:val="both"/>
        <w:rPr>
          <w:sz w:val="20"/>
        </w:rPr>
      </w:pPr>
      <w:r>
        <w:rPr/>
        <w:pict>
          <v:line style="position:absolute;mso-position-horizontal-relative:page;mso-position-vertical-relative:paragraph;z-index:-149320" from="53.858299pt,7.427936pt" to="88.858301pt,7.427936pt" stroked="true" strokeweight=".280pt" strokecolor="#221e1f">
            <w10:wrap type="none"/>
          </v:line>
        </w:pict>
      </w:r>
      <w:r>
        <w:rPr>
          <w:color w:val="231F20"/>
          <w:sz w:val="20"/>
        </w:rPr>
        <w:t>(2008b),</w:t>
      </w:r>
      <w:r>
        <w:rPr>
          <w:color w:val="231F20"/>
          <w:spacing w:val="-5"/>
          <w:sz w:val="20"/>
        </w:rPr>
        <w:t> </w:t>
      </w:r>
      <w:r>
        <w:rPr>
          <w:i/>
          <w:color w:val="231F20"/>
          <w:sz w:val="20"/>
        </w:rPr>
        <w:t>Estatutos</w:t>
      </w:r>
      <w:r>
        <w:rPr>
          <w:color w:val="231F20"/>
          <w:sz w:val="20"/>
        </w:rPr>
        <w:t>.</w:t>
      </w:r>
      <w:r>
        <w:rPr>
          <w:color w:val="231F20"/>
          <w:spacing w:val="-5"/>
          <w:sz w:val="20"/>
        </w:rPr>
        <w:t> </w:t>
      </w:r>
      <w:r>
        <w:rPr>
          <w:i/>
          <w:color w:val="231F20"/>
          <w:sz w:val="20"/>
        </w:rPr>
        <w:t>Documento</w:t>
      </w:r>
      <w:r>
        <w:rPr>
          <w:i/>
          <w:color w:val="231F20"/>
          <w:spacing w:val="-5"/>
          <w:sz w:val="20"/>
        </w:rPr>
        <w:t> </w:t>
      </w:r>
      <w:r>
        <w:rPr>
          <w:i/>
          <w:color w:val="231F20"/>
          <w:sz w:val="20"/>
        </w:rPr>
        <w:t>aprobado</w:t>
      </w:r>
      <w:r>
        <w:rPr>
          <w:i/>
          <w:color w:val="231F20"/>
          <w:spacing w:val="-5"/>
          <w:sz w:val="20"/>
        </w:rPr>
        <w:t> </w:t>
      </w:r>
      <w:r>
        <w:rPr>
          <w:i/>
          <w:color w:val="231F20"/>
          <w:sz w:val="20"/>
        </w:rPr>
        <w:t>en</w:t>
      </w:r>
      <w:r>
        <w:rPr>
          <w:i/>
          <w:color w:val="231F20"/>
          <w:spacing w:val="-5"/>
          <w:sz w:val="20"/>
        </w:rPr>
        <w:t> </w:t>
      </w:r>
      <w:r>
        <w:rPr>
          <w:i/>
          <w:color w:val="231F20"/>
          <w:sz w:val="20"/>
        </w:rPr>
        <w:t>la</w:t>
      </w:r>
      <w:r>
        <w:rPr>
          <w:i/>
          <w:color w:val="231F20"/>
          <w:spacing w:val="-5"/>
          <w:sz w:val="20"/>
        </w:rPr>
        <w:t> </w:t>
      </w:r>
      <w:r>
        <w:rPr>
          <w:i/>
          <w:color w:val="231F20"/>
          <w:sz w:val="20"/>
        </w:rPr>
        <w:t>XX</w:t>
      </w:r>
      <w:r>
        <w:rPr>
          <w:i/>
          <w:color w:val="231F20"/>
          <w:spacing w:val="-9"/>
          <w:sz w:val="20"/>
        </w:rPr>
        <w:t> </w:t>
      </w:r>
      <w:r>
        <w:rPr>
          <w:i/>
          <w:color w:val="231F20"/>
          <w:sz w:val="20"/>
        </w:rPr>
        <w:t>Asamblea</w:t>
      </w:r>
      <w:r>
        <w:rPr>
          <w:i/>
          <w:color w:val="231F20"/>
          <w:spacing w:val="-5"/>
          <w:sz w:val="20"/>
        </w:rPr>
        <w:t> </w:t>
      </w:r>
      <w:r>
        <w:rPr>
          <w:i/>
          <w:color w:val="231F20"/>
          <w:sz w:val="20"/>
        </w:rPr>
        <w:t>Nacional</w:t>
      </w:r>
      <w:r>
        <w:rPr>
          <w:i/>
          <w:color w:val="231F20"/>
          <w:spacing w:val="-5"/>
          <w:sz w:val="20"/>
        </w:rPr>
        <w:t> </w:t>
      </w:r>
      <w:r>
        <w:rPr>
          <w:i/>
          <w:color w:val="231F20"/>
          <w:sz w:val="20"/>
        </w:rPr>
        <w:t>Or- </w:t>
      </w:r>
      <w:r>
        <w:rPr>
          <w:i/>
          <w:color w:val="231F20"/>
          <w:sz w:val="20"/>
        </w:rPr>
        <w:t>dinaria celebrada los días 22 y 23 de agosto de 2008</w:t>
      </w:r>
      <w:r>
        <w:rPr>
          <w:color w:val="231F20"/>
          <w:sz w:val="20"/>
        </w:rPr>
        <w:t>. Recuperado de &lt;http:// pri.org.mx/descargas/2012/11/EstatutosPRI3.pdf&gt; (consultado el 6 de enero de 2013).</w:t>
      </w:r>
    </w:p>
    <w:p>
      <w:pPr>
        <w:spacing w:after="0" w:line="249" w:lineRule="auto"/>
        <w:jc w:val="both"/>
        <w:rPr>
          <w:sz w:val="20"/>
        </w:rPr>
        <w:sectPr>
          <w:pgSz w:w="8790" w:h="13040"/>
          <w:pgMar w:header="1052" w:footer="0" w:top="1240" w:bottom="280" w:left="960" w:right="860"/>
        </w:sectPr>
      </w:pPr>
    </w:p>
    <w:p>
      <w:pPr>
        <w:pStyle w:val="BodyText"/>
        <w:spacing w:before="9"/>
        <w:rPr>
          <w:sz w:val="26"/>
        </w:rPr>
      </w:pPr>
    </w:p>
    <w:p>
      <w:pPr>
        <w:spacing w:line="249" w:lineRule="auto" w:before="93"/>
        <w:ind w:left="500" w:right="114" w:firstLine="373"/>
        <w:jc w:val="both"/>
        <w:rPr>
          <w:sz w:val="20"/>
        </w:rPr>
      </w:pPr>
      <w:r>
        <w:rPr/>
        <w:pict>
          <v:line style="position:absolute;mso-position-horizontal-relative:page;mso-position-vertical-relative:paragraph;z-index:-149296" from="48.188999pt,12.027921pt" to="83.189001pt,12.027921pt" stroked="true" strokeweight=".280pt" strokecolor="#221e1f">
            <w10:wrap type="none"/>
          </v:line>
        </w:pict>
      </w:r>
      <w:r>
        <w:rPr>
          <w:color w:val="231F20"/>
          <w:sz w:val="20"/>
        </w:rPr>
        <w:t>(2008c), </w:t>
      </w:r>
      <w:r>
        <w:rPr>
          <w:i/>
          <w:color w:val="231F20"/>
          <w:sz w:val="20"/>
        </w:rPr>
        <w:t>Programa de Acción</w:t>
      </w:r>
      <w:r>
        <w:rPr>
          <w:color w:val="231F20"/>
          <w:sz w:val="20"/>
        </w:rPr>
        <w:t>. </w:t>
      </w:r>
      <w:r>
        <w:rPr>
          <w:i/>
          <w:color w:val="231F20"/>
          <w:sz w:val="20"/>
        </w:rPr>
        <w:t>Documento aprobado en la XX Asamblea </w:t>
      </w:r>
      <w:r>
        <w:rPr>
          <w:i/>
          <w:color w:val="231F20"/>
          <w:sz w:val="20"/>
        </w:rPr>
        <w:t>Nacional Ordinaria celebrada los días 22 y 23 de agosto de 2008</w:t>
      </w:r>
      <w:r>
        <w:rPr>
          <w:color w:val="231F20"/>
          <w:sz w:val="20"/>
        </w:rPr>
        <w:t>. Recuperado de </w:t>
      </w:r>
      <w:hyperlink r:id="rId80">
        <w:r>
          <w:rPr>
            <w:color w:val="231F20"/>
            <w:sz w:val="20"/>
          </w:rPr>
          <w:t>&lt;http://pri.org.mx/descargas/2012/11/Programa_de_AccionPRI.pdf&gt;</w:t>
        </w:r>
      </w:hyperlink>
      <w:r>
        <w:rPr>
          <w:color w:val="231F20"/>
          <w:sz w:val="20"/>
        </w:rPr>
        <w:t> (con- sultado el 6 de enero de 2013).</w:t>
      </w:r>
    </w:p>
    <w:p>
      <w:pPr>
        <w:pStyle w:val="BodyText"/>
        <w:spacing w:line="249" w:lineRule="auto"/>
        <w:ind w:left="103" w:right="115" w:firstLine="740"/>
        <w:jc w:val="right"/>
      </w:pPr>
      <w:r>
        <w:rPr/>
        <w:pict>
          <v:line style="position:absolute;mso-position-horizontal-relative:page;mso-position-vertical-relative:paragraph;z-index:-149272" from="48.188999pt,7.427951pt" to="82.839001pt,7.427951pt" stroked="true" strokeweight=".280pt" strokecolor="#221e1f">
            <w10:wrap type="none"/>
          </v:line>
        </w:pict>
      </w:r>
      <w:r>
        <w:rPr>
          <w:color w:val="231F20"/>
        </w:rPr>
        <w:t>(2011),</w:t>
      </w:r>
      <w:r>
        <w:rPr>
          <w:color w:val="231F20"/>
          <w:spacing w:val="-17"/>
        </w:rPr>
        <w:t> </w:t>
      </w:r>
      <w:r>
        <w:rPr>
          <w:i/>
          <w:color w:val="231F20"/>
        </w:rPr>
        <w:t>Comité</w:t>
      </w:r>
      <w:r>
        <w:rPr>
          <w:i/>
          <w:color w:val="231F20"/>
          <w:spacing w:val="-17"/>
        </w:rPr>
        <w:t> </w:t>
      </w:r>
      <w:r>
        <w:rPr>
          <w:i/>
          <w:color w:val="231F20"/>
        </w:rPr>
        <w:t>Ejecutivo</w:t>
      </w:r>
      <w:r>
        <w:rPr>
          <w:i/>
          <w:color w:val="231F20"/>
          <w:spacing w:val="-17"/>
        </w:rPr>
        <w:t> </w:t>
      </w:r>
      <w:r>
        <w:rPr>
          <w:i/>
          <w:color w:val="231F20"/>
        </w:rPr>
        <w:t>Nacional</w:t>
      </w:r>
      <w:r>
        <w:rPr>
          <w:color w:val="231F20"/>
        </w:rPr>
        <w:t>.</w:t>
      </w:r>
      <w:r>
        <w:rPr>
          <w:color w:val="231F20"/>
          <w:spacing w:val="-17"/>
        </w:rPr>
        <w:t> </w:t>
      </w:r>
      <w:r>
        <w:rPr>
          <w:color w:val="231F20"/>
        </w:rPr>
        <w:t>Recuperado</w:t>
      </w:r>
      <w:r>
        <w:rPr>
          <w:color w:val="231F20"/>
          <w:spacing w:val="-17"/>
        </w:rPr>
        <w:t> </w:t>
      </w:r>
      <w:r>
        <w:rPr>
          <w:color w:val="231F20"/>
        </w:rPr>
        <w:t>de</w:t>
      </w:r>
      <w:r>
        <w:rPr>
          <w:color w:val="231F20"/>
          <w:spacing w:val="-17"/>
        </w:rPr>
        <w:t> </w:t>
      </w:r>
      <w:hyperlink r:id="rId81">
        <w:r>
          <w:rPr>
            <w:color w:val="231F20"/>
          </w:rPr>
          <w:t>&lt;http://pri.org.mx/direc</w:t>
        </w:r>
      </w:hyperlink>
      <w:r>
        <w:rPr>
          <w:color w:val="231F20"/>
        </w:rPr>
        <w:t>- torio-nacional/comite-ejecutivo-nacional&gt;</w:t>
      </w:r>
      <w:r>
        <w:rPr>
          <w:color w:val="231F20"/>
          <w:spacing w:val="-12"/>
        </w:rPr>
        <w:t> </w:t>
      </w:r>
      <w:r>
        <w:rPr>
          <w:color w:val="231F20"/>
        </w:rPr>
        <w:t>(Consultado</w:t>
      </w:r>
      <w:r>
        <w:rPr>
          <w:color w:val="231F20"/>
          <w:spacing w:val="-10"/>
        </w:rPr>
        <w:t> </w:t>
      </w:r>
      <w:r>
        <w:rPr>
          <w:color w:val="231F20"/>
        </w:rPr>
        <w:t>el</w:t>
      </w:r>
      <w:r>
        <w:rPr>
          <w:color w:val="231F20"/>
          <w:spacing w:val="-10"/>
        </w:rPr>
        <w:t> </w:t>
      </w:r>
      <w:r>
        <w:rPr>
          <w:color w:val="231F20"/>
        </w:rPr>
        <w:t>20</w:t>
      </w:r>
      <w:r>
        <w:rPr>
          <w:color w:val="231F20"/>
          <w:spacing w:val="-10"/>
        </w:rPr>
        <w:t> </w:t>
      </w:r>
      <w:r>
        <w:rPr>
          <w:color w:val="231F20"/>
        </w:rPr>
        <w:t>de</w:t>
      </w:r>
      <w:r>
        <w:rPr>
          <w:color w:val="231F20"/>
          <w:spacing w:val="-10"/>
        </w:rPr>
        <w:t> </w:t>
      </w:r>
      <w:r>
        <w:rPr>
          <w:color w:val="231F20"/>
        </w:rPr>
        <w:t>mayo</w:t>
      </w:r>
      <w:r>
        <w:rPr>
          <w:color w:val="231F20"/>
          <w:spacing w:val="-11"/>
        </w:rPr>
        <w:t> </w:t>
      </w:r>
      <w:r>
        <w:rPr>
          <w:color w:val="231F20"/>
        </w:rPr>
        <w:t>de</w:t>
      </w:r>
      <w:r>
        <w:rPr>
          <w:color w:val="231F20"/>
          <w:spacing w:val="-10"/>
        </w:rPr>
        <w:t> </w:t>
      </w:r>
      <w:r>
        <w:rPr>
          <w:color w:val="231F20"/>
          <w:spacing w:val="-3"/>
        </w:rPr>
        <w:t>2011).</w:t>
      </w:r>
      <w:r>
        <w:rPr>
          <w:color w:val="231F20"/>
          <w:spacing w:val="-1"/>
        </w:rPr>
        <w:t> </w:t>
      </w:r>
      <w:r>
        <w:rPr>
          <w:color w:val="231F20"/>
        </w:rPr>
        <w:t>Quecedo,</w:t>
      </w:r>
      <w:r>
        <w:rPr>
          <w:color w:val="231F20"/>
          <w:spacing w:val="-6"/>
        </w:rPr>
        <w:t> </w:t>
      </w:r>
      <w:r>
        <w:rPr>
          <w:color w:val="231F20"/>
        </w:rPr>
        <w:t>Rosario</w:t>
      </w:r>
      <w:r>
        <w:rPr>
          <w:color w:val="231F20"/>
          <w:spacing w:val="-7"/>
        </w:rPr>
        <w:t> </w:t>
      </w:r>
      <w:r>
        <w:rPr>
          <w:color w:val="231F20"/>
        </w:rPr>
        <w:t>y</w:t>
      </w:r>
      <w:r>
        <w:rPr>
          <w:color w:val="231F20"/>
          <w:spacing w:val="-7"/>
        </w:rPr>
        <w:t> </w:t>
      </w:r>
      <w:r>
        <w:rPr>
          <w:color w:val="231F20"/>
        </w:rPr>
        <w:t>Carlos</w:t>
      </w:r>
      <w:r>
        <w:rPr>
          <w:color w:val="231F20"/>
          <w:spacing w:val="-7"/>
        </w:rPr>
        <w:t> </w:t>
      </w:r>
      <w:r>
        <w:rPr>
          <w:color w:val="231F20"/>
        </w:rPr>
        <w:t>Castaño</w:t>
      </w:r>
      <w:r>
        <w:rPr>
          <w:color w:val="231F20"/>
          <w:spacing w:val="-7"/>
        </w:rPr>
        <w:t> </w:t>
      </w:r>
      <w:r>
        <w:rPr>
          <w:color w:val="231F20"/>
        </w:rPr>
        <w:t>(2002),</w:t>
      </w:r>
      <w:r>
        <w:rPr>
          <w:color w:val="231F20"/>
          <w:spacing w:val="-7"/>
        </w:rPr>
        <w:t> </w:t>
      </w:r>
      <w:r>
        <w:rPr>
          <w:color w:val="231F20"/>
        </w:rPr>
        <w:t>“Introducción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metodología</w:t>
      </w:r>
      <w:r>
        <w:rPr>
          <w:color w:val="231F20"/>
          <w:spacing w:val="-7"/>
        </w:rPr>
        <w:t> </w:t>
      </w:r>
      <w:r>
        <w:rPr>
          <w:color w:val="231F20"/>
        </w:rPr>
        <w:t>de</w:t>
      </w:r>
      <w:r>
        <w:rPr>
          <w:color w:val="231F20"/>
          <w:spacing w:val="-7"/>
        </w:rPr>
        <w:t> </w:t>
      </w:r>
      <w:r>
        <w:rPr>
          <w:color w:val="231F20"/>
        </w:rPr>
        <w:t>inves- tigación cualitativa” en </w:t>
      </w:r>
      <w:r>
        <w:rPr>
          <w:i/>
          <w:color w:val="231F20"/>
        </w:rPr>
        <w:t>Revista de Psicodidáctica</w:t>
      </w:r>
      <w:r>
        <w:rPr>
          <w:color w:val="231F20"/>
        </w:rPr>
        <w:t>, núm. 014, Universidad  </w:t>
      </w:r>
      <w:r>
        <w:rPr>
          <w:color w:val="231F20"/>
          <w:spacing w:val="34"/>
        </w:rPr>
        <w:t> </w:t>
      </w:r>
      <w:r>
        <w:rPr>
          <w:color w:val="231F20"/>
        </w:rPr>
        <w:t>del</w:t>
      </w:r>
    </w:p>
    <w:p>
      <w:pPr>
        <w:pStyle w:val="BodyText"/>
        <w:ind w:left="500" w:right="27"/>
      </w:pPr>
      <w:r>
        <w:rPr>
          <w:color w:val="231F20"/>
        </w:rPr>
        <w:t>País Vasco, España, pp. 5-39.</w:t>
      </w:r>
    </w:p>
    <w:p>
      <w:pPr>
        <w:pStyle w:val="BodyText"/>
        <w:spacing w:line="249" w:lineRule="auto" w:before="10"/>
        <w:ind w:left="500" w:right="115" w:hanging="397"/>
        <w:jc w:val="both"/>
      </w:pPr>
      <w:r>
        <w:rPr>
          <w:color w:val="231F20"/>
        </w:rPr>
        <w:t>Reardon, Betty (2010), “La problemática del patriarcado: hacia una teoría de género de</w:t>
      </w:r>
      <w:r>
        <w:rPr>
          <w:color w:val="231F20"/>
          <w:spacing w:val="-11"/>
        </w:rPr>
        <w:t> </w:t>
      </w:r>
      <w:r>
        <w:rPr>
          <w:color w:val="231F20"/>
        </w:rPr>
        <w:t>la</w:t>
      </w:r>
      <w:r>
        <w:rPr>
          <w:color w:val="231F20"/>
          <w:spacing w:val="-11"/>
        </w:rPr>
        <w:t> </w:t>
      </w:r>
      <w:r>
        <w:rPr>
          <w:color w:val="231F20"/>
        </w:rPr>
        <w:t>violencia</w:t>
      </w:r>
      <w:r>
        <w:rPr>
          <w:color w:val="231F20"/>
          <w:spacing w:val="-11"/>
        </w:rPr>
        <w:t> </w:t>
      </w:r>
      <w:r>
        <w:rPr>
          <w:color w:val="231F20"/>
        </w:rPr>
        <w:t>global”</w:t>
      </w:r>
      <w:r>
        <w:rPr>
          <w:color w:val="231F20"/>
          <w:spacing w:val="-11"/>
        </w:rPr>
        <w:t> </w:t>
      </w:r>
      <w:r>
        <w:rPr>
          <w:color w:val="231F20"/>
        </w:rPr>
        <w:t>en</w:t>
      </w:r>
      <w:r>
        <w:rPr>
          <w:color w:val="231F20"/>
          <w:spacing w:val="-11"/>
        </w:rPr>
        <w:t> </w:t>
      </w:r>
      <w:r>
        <w:rPr>
          <w:color w:val="231F20"/>
        </w:rPr>
        <w:t>Díez,</w:t>
      </w:r>
      <w:r>
        <w:rPr>
          <w:color w:val="231F20"/>
          <w:spacing w:val="-10"/>
        </w:rPr>
        <w:t> </w:t>
      </w:r>
      <w:r>
        <w:rPr>
          <w:color w:val="231F20"/>
        </w:rPr>
        <w:t>María</w:t>
      </w:r>
      <w:r>
        <w:rPr>
          <w:color w:val="231F20"/>
          <w:spacing w:val="-10"/>
        </w:rPr>
        <w:t> </w:t>
      </w:r>
      <w:r>
        <w:rPr>
          <w:color w:val="231F20"/>
        </w:rPr>
        <w:t>Elena</w:t>
      </w:r>
      <w:r>
        <w:rPr>
          <w:color w:val="231F20"/>
          <w:spacing w:val="-11"/>
        </w:rPr>
        <w:t> </w:t>
      </w:r>
      <w:r>
        <w:rPr>
          <w:color w:val="231F20"/>
        </w:rPr>
        <w:t>y</w:t>
      </w:r>
      <w:r>
        <w:rPr>
          <w:color w:val="231F20"/>
          <w:spacing w:val="-11"/>
        </w:rPr>
        <w:t> </w:t>
      </w:r>
      <w:r>
        <w:rPr>
          <w:color w:val="231F20"/>
        </w:rPr>
        <w:t>Margarita</w:t>
      </w:r>
      <w:r>
        <w:rPr>
          <w:color w:val="231F20"/>
          <w:spacing w:val="-11"/>
        </w:rPr>
        <w:t> </w:t>
      </w:r>
      <w:r>
        <w:rPr>
          <w:color w:val="231F20"/>
        </w:rPr>
        <w:t>Sánchez</w:t>
      </w:r>
      <w:r>
        <w:rPr>
          <w:color w:val="231F20"/>
          <w:spacing w:val="-10"/>
        </w:rPr>
        <w:t> </w:t>
      </w:r>
      <w:r>
        <w:rPr>
          <w:color w:val="231F20"/>
        </w:rPr>
        <w:t>(eds.),</w:t>
      </w:r>
      <w:r>
        <w:rPr>
          <w:color w:val="231F20"/>
          <w:spacing w:val="-11"/>
        </w:rPr>
        <w:t> </w:t>
      </w:r>
      <w:r>
        <w:rPr>
          <w:i/>
          <w:color w:val="231F20"/>
          <w:spacing w:val="-2"/>
        </w:rPr>
        <w:t>Género </w:t>
      </w:r>
      <w:r>
        <w:rPr>
          <w:i/>
          <w:color w:val="231F20"/>
        </w:rPr>
        <w:t>y Paz, </w:t>
      </w:r>
      <w:r>
        <w:rPr>
          <w:color w:val="231F20"/>
        </w:rPr>
        <w:t>Icaria, Barcelona, pp.</w:t>
      </w:r>
      <w:r>
        <w:rPr>
          <w:color w:val="231F20"/>
          <w:spacing w:val="-1"/>
        </w:rPr>
        <w:t> </w:t>
      </w:r>
      <w:r>
        <w:rPr>
          <w:color w:val="231F20"/>
        </w:rPr>
        <w:t>219-259.</w:t>
      </w:r>
    </w:p>
    <w:p>
      <w:pPr>
        <w:pStyle w:val="BodyText"/>
        <w:spacing w:line="249" w:lineRule="auto"/>
        <w:ind w:left="500" w:right="114" w:hanging="397"/>
        <w:jc w:val="both"/>
      </w:pPr>
      <w:r>
        <w:rPr>
          <w:color w:val="231F20"/>
        </w:rPr>
        <w:t>Reynoso, Diego (2008), “El exiguo impacto de las leyes de cuotas en México” en Archenti,</w:t>
      </w:r>
      <w:r>
        <w:rPr>
          <w:color w:val="231F20"/>
          <w:spacing w:val="-10"/>
        </w:rPr>
        <w:t> </w:t>
      </w:r>
      <w:r>
        <w:rPr>
          <w:color w:val="231F20"/>
        </w:rPr>
        <w:t>Nélida</w:t>
      </w:r>
      <w:r>
        <w:rPr>
          <w:color w:val="231F20"/>
          <w:spacing w:val="-10"/>
        </w:rPr>
        <w:t> </w:t>
      </w:r>
      <w:r>
        <w:rPr>
          <w:color w:val="231F20"/>
        </w:rPr>
        <w:t>y</w:t>
      </w:r>
      <w:r>
        <w:rPr>
          <w:color w:val="231F20"/>
          <w:spacing w:val="-10"/>
        </w:rPr>
        <w:t> </w:t>
      </w:r>
      <w:r>
        <w:rPr>
          <w:color w:val="231F20"/>
        </w:rPr>
        <w:t>María</w:t>
      </w:r>
      <w:r>
        <w:rPr>
          <w:color w:val="231F20"/>
          <w:spacing w:val="-10"/>
        </w:rPr>
        <w:t> </w:t>
      </w:r>
      <w:r>
        <w:rPr>
          <w:color w:val="231F20"/>
        </w:rPr>
        <w:t>Inés</w:t>
      </w:r>
      <w:r>
        <w:rPr>
          <w:color w:val="231F20"/>
          <w:spacing w:val="-14"/>
        </w:rPr>
        <w:t> </w:t>
      </w:r>
      <w:r>
        <w:rPr>
          <w:color w:val="231F20"/>
        </w:rPr>
        <w:t>Tula</w:t>
      </w:r>
      <w:r>
        <w:rPr>
          <w:color w:val="231F20"/>
          <w:spacing w:val="-10"/>
        </w:rPr>
        <w:t> </w:t>
      </w:r>
      <w:r>
        <w:rPr>
          <w:color w:val="231F20"/>
        </w:rPr>
        <w:t>(eds.),</w:t>
      </w:r>
      <w:r>
        <w:rPr>
          <w:color w:val="231F20"/>
          <w:spacing w:val="-10"/>
        </w:rPr>
        <w:t> </w:t>
      </w:r>
      <w:r>
        <w:rPr>
          <w:i/>
          <w:color w:val="231F20"/>
        </w:rPr>
        <w:t>Mujeres</w:t>
      </w:r>
      <w:r>
        <w:rPr>
          <w:i/>
          <w:color w:val="231F20"/>
          <w:spacing w:val="-10"/>
        </w:rPr>
        <w:t> </w:t>
      </w:r>
      <w:r>
        <w:rPr>
          <w:i/>
          <w:color w:val="231F20"/>
        </w:rPr>
        <w:t>y</w:t>
      </w:r>
      <w:r>
        <w:rPr>
          <w:i/>
          <w:color w:val="231F20"/>
          <w:spacing w:val="-10"/>
        </w:rPr>
        <w:t> </w:t>
      </w:r>
      <w:r>
        <w:rPr>
          <w:i/>
          <w:color w:val="231F20"/>
        </w:rPr>
        <w:t>política</w:t>
      </w:r>
      <w:r>
        <w:rPr>
          <w:i/>
          <w:color w:val="231F20"/>
          <w:spacing w:val="-10"/>
        </w:rPr>
        <w:t> </w:t>
      </w:r>
      <w:r>
        <w:rPr>
          <w:i/>
          <w:color w:val="231F20"/>
        </w:rPr>
        <w:t>en</w:t>
      </w:r>
      <w:r>
        <w:rPr>
          <w:i/>
          <w:color w:val="231F20"/>
          <w:spacing w:val="-14"/>
        </w:rPr>
        <w:t> </w:t>
      </w:r>
      <w:r>
        <w:rPr>
          <w:i/>
          <w:color w:val="231F20"/>
        </w:rPr>
        <w:t>América</w:t>
      </w:r>
      <w:r>
        <w:rPr>
          <w:i/>
          <w:color w:val="231F20"/>
          <w:spacing w:val="-11"/>
        </w:rPr>
        <w:t> </w:t>
      </w:r>
      <w:r>
        <w:rPr>
          <w:i/>
          <w:color w:val="231F20"/>
        </w:rPr>
        <w:t>Latina</w:t>
      </w:r>
      <w:r>
        <w:rPr>
          <w:color w:val="231F20"/>
        </w:rPr>
        <w:t>, Heliasta, México, pp.</w:t>
      </w:r>
      <w:r>
        <w:rPr>
          <w:color w:val="231F20"/>
          <w:spacing w:val="-14"/>
        </w:rPr>
        <w:t> </w:t>
      </w:r>
      <w:r>
        <w:rPr>
          <w:color w:val="231F20"/>
        </w:rPr>
        <w:t>107-137.</w:t>
      </w:r>
    </w:p>
    <w:p>
      <w:pPr>
        <w:spacing w:line="249" w:lineRule="auto" w:before="1"/>
        <w:ind w:left="500" w:right="115" w:hanging="397"/>
        <w:jc w:val="both"/>
        <w:rPr>
          <w:sz w:val="20"/>
        </w:rPr>
      </w:pPr>
      <w:r>
        <w:rPr>
          <w:color w:val="231F20"/>
          <w:sz w:val="20"/>
        </w:rPr>
        <w:t>Rodríguez, B. y Dulce Ma. Cinta (2003), “Una aproximación a la participación po- lítica femenina en los municipios del estado de Veracruz” en Barrera D. y A. Massolo (comps.), </w:t>
      </w:r>
      <w:r>
        <w:rPr>
          <w:i/>
          <w:color w:val="231F20"/>
          <w:sz w:val="20"/>
        </w:rPr>
        <w:t>El municipio. Un reto para la igualdad de oportunidades </w:t>
      </w:r>
      <w:r>
        <w:rPr>
          <w:i/>
          <w:color w:val="231F20"/>
          <w:sz w:val="20"/>
        </w:rPr>
        <w:t>entre hombres y mujeres</w:t>
      </w:r>
      <w:r>
        <w:rPr>
          <w:color w:val="231F20"/>
          <w:sz w:val="20"/>
        </w:rPr>
        <w:t>, Inmujeres, México, pp. 173-212.</w:t>
      </w:r>
    </w:p>
    <w:p>
      <w:pPr>
        <w:spacing w:line="249" w:lineRule="auto" w:before="1"/>
        <w:ind w:left="500" w:right="114" w:hanging="397"/>
        <w:jc w:val="both"/>
        <w:rPr>
          <w:sz w:val="20"/>
        </w:rPr>
      </w:pPr>
      <w:r>
        <w:rPr>
          <w:color w:val="231F20"/>
          <w:sz w:val="20"/>
        </w:rPr>
        <w:t>Rodríguez, Rosa (1999), </w:t>
      </w:r>
      <w:r>
        <w:rPr>
          <w:i/>
          <w:color w:val="231F20"/>
          <w:sz w:val="20"/>
        </w:rPr>
        <w:t>Foucault y la genealogía de los sexos</w:t>
      </w:r>
      <w:r>
        <w:rPr>
          <w:color w:val="231F20"/>
          <w:sz w:val="20"/>
        </w:rPr>
        <w:t>, Anthropos, España, 349 pp.</w:t>
      </w:r>
    </w:p>
    <w:p>
      <w:pPr>
        <w:pStyle w:val="BodyText"/>
        <w:spacing w:line="249" w:lineRule="auto"/>
        <w:ind w:left="500" w:right="115" w:hanging="397"/>
        <w:jc w:val="both"/>
      </w:pPr>
      <w:r>
        <w:rPr>
          <w:color w:val="231F20"/>
          <w:w w:val="105"/>
        </w:rPr>
        <w:t>Scott, Joan (2001), “Igualdad versus diferencia: los usos de la teoría postestruc- turalista” en Lamas, Marta (comp.), C</w:t>
      </w:r>
      <w:r>
        <w:rPr>
          <w:i/>
          <w:color w:val="231F20"/>
          <w:w w:val="105"/>
        </w:rPr>
        <w:t>iudadanía y feminismo</w:t>
      </w:r>
      <w:r>
        <w:rPr>
          <w:color w:val="231F20"/>
          <w:w w:val="105"/>
        </w:rPr>
        <w:t>, </w:t>
      </w:r>
      <w:r>
        <w:rPr>
          <w:color w:val="231F20"/>
          <w:w w:val="105"/>
          <w:sz w:val="16"/>
        </w:rPr>
        <w:t>ife</w:t>
      </w:r>
      <w:r>
        <w:rPr>
          <w:color w:val="231F20"/>
          <w:w w:val="105"/>
        </w:rPr>
        <w:t>, México, </w:t>
      </w:r>
      <w:r>
        <w:rPr>
          <w:color w:val="231F20"/>
        </w:rPr>
        <w:t>pp. 217-238.</w:t>
      </w:r>
    </w:p>
    <w:p>
      <w:pPr>
        <w:spacing w:line="249" w:lineRule="auto" w:before="1"/>
        <w:ind w:left="500" w:right="115" w:hanging="397"/>
        <w:jc w:val="both"/>
        <w:rPr>
          <w:sz w:val="20"/>
        </w:rPr>
      </w:pPr>
      <w:r>
        <w:rPr>
          <w:color w:val="231F20"/>
          <w:w w:val="105"/>
          <w:sz w:val="20"/>
        </w:rPr>
        <w:t>Seidler,</w:t>
      </w:r>
      <w:r>
        <w:rPr>
          <w:color w:val="231F20"/>
          <w:spacing w:val="-18"/>
          <w:w w:val="105"/>
          <w:sz w:val="20"/>
        </w:rPr>
        <w:t> </w:t>
      </w:r>
      <w:r>
        <w:rPr>
          <w:color w:val="231F20"/>
          <w:w w:val="105"/>
          <w:sz w:val="20"/>
        </w:rPr>
        <w:t>Víctor</w:t>
      </w:r>
      <w:r>
        <w:rPr>
          <w:color w:val="231F20"/>
          <w:spacing w:val="-16"/>
          <w:w w:val="105"/>
          <w:sz w:val="20"/>
        </w:rPr>
        <w:t> </w:t>
      </w:r>
      <w:r>
        <w:rPr>
          <w:color w:val="231F20"/>
          <w:w w:val="105"/>
          <w:sz w:val="20"/>
        </w:rPr>
        <w:t>(2000),</w:t>
      </w:r>
      <w:r>
        <w:rPr>
          <w:color w:val="231F20"/>
          <w:spacing w:val="-16"/>
          <w:w w:val="105"/>
          <w:sz w:val="20"/>
        </w:rPr>
        <w:t> </w:t>
      </w:r>
      <w:r>
        <w:rPr>
          <w:i/>
          <w:color w:val="231F20"/>
          <w:w w:val="105"/>
          <w:sz w:val="20"/>
        </w:rPr>
        <w:t>La</w:t>
      </w:r>
      <w:r>
        <w:rPr>
          <w:i/>
          <w:color w:val="231F20"/>
          <w:spacing w:val="-16"/>
          <w:w w:val="105"/>
          <w:sz w:val="20"/>
        </w:rPr>
        <w:t> </w:t>
      </w:r>
      <w:r>
        <w:rPr>
          <w:i/>
          <w:color w:val="231F20"/>
          <w:w w:val="105"/>
          <w:sz w:val="20"/>
        </w:rPr>
        <w:t>sinrazón</w:t>
      </w:r>
      <w:r>
        <w:rPr>
          <w:i/>
          <w:color w:val="231F20"/>
          <w:spacing w:val="-16"/>
          <w:w w:val="105"/>
          <w:sz w:val="20"/>
        </w:rPr>
        <w:t> </w:t>
      </w:r>
      <w:r>
        <w:rPr>
          <w:i/>
          <w:color w:val="231F20"/>
          <w:w w:val="105"/>
          <w:sz w:val="20"/>
        </w:rPr>
        <w:t>masculina.</w:t>
      </w:r>
      <w:r>
        <w:rPr>
          <w:i/>
          <w:color w:val="231F20"/>
          <w:spacing w:val="-16"/>
          <w:w w:val="105"/>
          <w:sz w:val="20"/>
        </w:rPr>
        <w:t> </w:t>
      </w:r>
      <w:r>
        <w:rPr>
          <w:i/>
          <w:color w:val="231F20"/>
          <w:w w:val="105"/>
          <w:sz w:val="20"/>
        </w:rPr>
        <w:t>Masculinidad</w:t>
      </w:r>
      <w:r>
        <w:rPr>
          <w:i/>
          <w:color w:val="231F20"/>
          <w:spacing w:val="-16"/>
          <w:w w:val="105"/>
          <w:sz w:val="20"/>
        </w:rPr>
        <w:t> </w:t>
      </w:r>
      <w:r>
        <w:rPr>
          <w:i/>
          <w:color w:val="231F20"/>
          <w:w w:val="105"/>
          <w:sz w:val="20"/>
        </w:rPr>
        <w:t>y</w:t>
      </w:r>
      <w:r>
        <w:rPr>
          <w:i/>
          <w:color w:val="231F20"/>
          <w:spacing w:val="-16"/>
          <w:w w:val="105"/>
          <w:sz w:val="20"/>
        </w:rPr>
        <w:t> </w:t>
      </w:r>
      <w:r>
        <w:rPr>
          <w:i/>
          <w:color w:val="231F20"/>
          <w:w w:val="105"/>
          <w:sz w:val="20"/>
        </w:rPr>
        <w:t>teoría</w:t>
      </w:r>
      <w:r>
        <w:rPr>
          <w:i/>
          <w:color w:val="231F20"/>
          <w:spacing w:val="-16"/>
          <w:w w:val="105"/>
          <w:sz w:val="20"/>
        </w:rPr>
        <w:t> </w:t>
      </w:r>
      <w:r>
        <w:rPr>
          <w:i/>
          <w:color w:val="231F20"/>
          <w:w w:val="105"/>
          <w:sz w:val="20"/>
        </w:rPr>
        <w:t>social</w:t>
      </w:r>
      <w:r>
        <w:rPr>
          <w:color w:val="231F20"/>
          <w:w w:val="105"/>
          <w:sz w:val="20"/>
        </w:rPr>
        <w:t>,</w:t>
      </w:r>
      <w:r>
        <w:rPr>
          <w:color w:val="231F20"/>
          <w:spacing w:val="-16"/>
          <w:w w:val="105"/>
          <w:sz w:val="20"/>
        </w:rPr>
        <w:t> </w:t>
      </w:r>
      <w:r>
        <w:rPr>
          <w:color w:val="231F20"/>
          <w:w w:val="105"/>
          <w:sz w:val="16"/>
        </w:rPr>
        <w:t>pueg</w:t>
      </w:r>
      <w:r>
        <w:rPr>
          <w:color w:val="231F20"/>
          <w:w w:val="105"/>
          <w:sz w:val="20"/>
        </w:rPr>
        <w:t>- </w:t>
      </w:r>
      <w:r>
        <w:rPr>
          <w:color w:val="231F20"/>
          <w:w w:val="110"/>
          <w:sz w:val="16"/>
        </w:rPr>
        <w:t>unam</w:t>
      </w:r>
      <w:r>
        <w:rPr>
          <w:color w:val="231F20"/>
          <w:w w:val="110"/>
          <w:sz w:val="20"/>
        </w:rPr>
        <w:t>,</w:t>
      </w:r>
      <w:r>
        <w:rPr>
          <w:color w:val="231F20"/>
          <w:spacing w:val="-18"/>
          <w:w w:val="110"/>
          <w:sz w:val="20"/>
        </w:rPr>
        <w:t> </w:t>
      </w:r>
      <w:r>
        <w:rPr>
          <w:color w:val="231F20"/>
          <w:w w:val="110"/>
          <w:sz w:val="20"/>
        </w:rPr>
        <w:t>México,</w:t>
      </w:r>
      <w:r>
        <w:rPr>
          <w:color w:val="231F20"/>
          <w:spacing w:val="-18"/>
          <w:w w:val="110"/>
          <w:sz w:val="20"/>
        </w:rPr>
        <w:t> </w:t>
      </w:r>
      <w:r>
        <w:rPr>
          <w:color w:val="231F20"/>
          <w:w w:val="110"/>
          <w:sz w:val="20"/>
        </w:rPr>
        <w:t>334</w:t>
      </w:r>
      <w:r>
        <w:rPr>
          <w:color w:val="231F20"/>
          <w:spacing w:val="-18"/>
          <w:w w:val="110"/>
          <w:sz w:val="20"/>
        </w:rPr>
        <w:t> </w:t>
      </w:r>
      <w:r>
        <w:rPr>
          <w:color w:val="231F20"/>
          <w:w w:val="110"/>
          <w:sz w:val="20"/>
        </w:rPr>
        <w:t>pp.</w:t>
      </w:r>
    </w:p>
    <w:p>
      <w:pPr>
        <w:spacing w:line="249" w:lineRule="auto" w:before="1"/>
        <w:ind w:left="500" w:right="115" w:hanging="397"/>
        <w:jc w:val="both"/>
        <w:rPr>
          <w:sz w:val="20"/>
        </w:rPr>
      </w:pPr>
      <w:r>
        <w:rPr>
          <w:color w:val="231F20"/>
          <w:sz w:val="20"/>
        </w:rPr>
        <w:t>Senado de la República (2010), </w:t>
      </w:r>
      <w:r>
        <w:rPr>
          <w:i/>
          <w:color w:val="231F20"/>
          <w:sz w:val="20"/>
        </w:rPr>
        <w:t>Enciclopedia Política de México, </w:t>
      </w:r>
      <w:r>
        <w:rPr>
          <w:color w:val="231F20"/>
          <w:sz w:val="20"/>
        </w:rPr>
        <w:t>Instituto Belisario Domínguez, México, </w:t>
      </w:r>
      <w:r>
        <w:rPr>
          <w:i/>
          <w:color w:val="231F20"/>
          <w:sz w:val="20"/>
        </w:rPr>
        <w:t>ts. IV, V y VI</w:t>
      </w:r>
      <w:r>
        <w:rPr>
          <w:color w:val="231F20"/>
          <w:sz w:val="20"/>
        </w:rPr>
        <w:t>.</w:t>
      </w:r>
    </w:p>
    <w:p>
      <w:pPr>
        <w:spacing w:line="249" w:lineRule="auto" w:before="1"/>
        <w:ind w:left="500" w:right="115" w:hanging="397"/>
        <w:jc w:val="both"/>
        <w:rPr>
          <w:sz w:val="20"/>
        </w:rPr>
      </w:pPr>
      <w:r>
        <w:rPr>
          <w:color w:val="231F20"/>
          <w:sz w:val="20"/>
        </w:rPr>
        <w:t>Stuart Mill, John (2001), </w:t>
      </w:r>
      <w:r>
        <w:rPr>
          <w:i/>
          <w:color w:val="231F20"/>
          <w:sz w:val="20"/>
        </w:rPr>
        <w:t>La esclavitud femenina</w:t>
      </w:r>
      <w:r>
        <w:rPr>
          <w:color w:val="231F20"/>
          <w:sz w:val="20"/>
        </w:rPr>
        <w:t>, Facultad de Economía-</w:t>
      </w:r>
      <w:r>
        <w:rPr>
          <w:color w:val="231F20"/>
          <w:sz w:val="16"/>
        </w:rPr>
        <w:t>unam</w:t>
      </w:r>
      <w:r>
        <w:rPr>
          <w:color w:val="231F20"/>
          <w:sz w:val="20"/>
        </w:rPr>
        <w:t>, México, 126 pp.</w:t>
      </w:r>
    </w:p>
    <w:p>
      <w:pPr>
        <w:spacing w:line="249" w:lineRule="auto" w:before="1"/>
        <w:ind w:left="500" w:right="115" w:hanging="397"/>
        <w:jc w:val="both"/>
        <w:rPr>
          <w:sz w:val="20"/>
        </w:rPr>
      </w:pPr>
      <w:r>
        <w:rPr>
          <w:color w:val="231F20"/>
          <w:w w:val="105"/>
          <w:sz w:val="20"/>
        </w:rPr>
        <w:t>Torres,</w:t>
      </w:r>
      <w:r>
        <w:rPr>
          <w:color w:val="231F20"/>
          <w:spacing w:val="-37"/>
          <w:w w:val="105"/>
          <w:sz w:val="20"/>
        </w:rPr>
        <w:t> </w:t>
      </w:r>
      <w:r>
        <w:rPr>
          <w:color w:val="231F20"/>
          <w:w w:val="105"/>
          <w:sz w:val="20"/>
        </w:rPr>
        <w:t>Martha</w:t>
      </w:r>
      <w:r>
        <w:rPr>
          <w:color w:val="231F20"/>
          <w:spacing w:val="-36"/>
          <w:w w:val="105"/>
          <w:sz w:val="20"/>
        </w:rPr>
        <w:t> </w:t>
      </w:r>
      <w:r>
        <w:rPr>
          <w:color w:val="231F20"/>
          <w:w w:val="105"/>
          <w:sz w:val="20"/>
        </w:rPr>
        <w:t>(2010),</w:t>
      </w:r>
      <w:r>
        <w:rPr>
          <w:color w:val="231F20"/>
          <w:spacing w:val="-37"/>
          <w:w w:val="105"/>
          <w:sz w:val="20"/>
        </w:rPr>
        <w:t> </w:t>
      </w:r>
      <w:r>
        <w:rPr>
          <w:color w:val="231F20"/>
          <w:w w:val="105"/>
          <w:sz w:val="20"/>
        </w:rPr>
        <w:t>“Cultura</w:t>
      </w:r>
      <w:r>
        <w:rPr>
          <w:color w:val="231F20"/>
          <w:spacing w:val="-37"/>
          <w:w w:val="105"/>
          <w:sz w:val="20"/>
        </w:rPr>
        <w:t> </w:t>
      </w:r>
      <w:r>
        <w:rPr>
          <w:color w:val="231F20"/>
          <w:w w:val="105"/>
          <w:sz w:val="20"/>
        </w:rPr>
        <w:t>patriarcal</w:t>
      </w:r>
      <w:r>
        <w:rPr>
          <w:color w:val="231F20"/>
          <w:spacing w:val="-37"/>
          <w:w w:val="105"/>
          <w:sz w:val="20"/>
        </w:rPr>
        <w:t> </w:t>
      </w:r>
      <w:r>
        <w:rPr>
          <w:color w:val="231F20"/>
          <w:w w:val="105"/>
          <w:sz w:val="20"/>
        </w:rPr>
        <w:t>y</w:t>
      </w:r>
      <w:r>
        <w:rPr>
          <w:color w:val="231F20"/>
          <w:spacing w:val="-37"/>
          <w:w w:val="105"/>
          <w:sz w:val="20"/>
        </w:rPr>
        <w:t> </w:t>
      </w:r>
      <w:r>
        <w:rPr>
          <w:color w:val="231F20"/>
          <w:w w:val="105"/>
          <w:sz w:val="20"/>
        </w:rPr>
        <w:t>violencia</w:t>
      </w:r>
      <w:r>
        <w:rPr>
          <w:color w:val="231F20"/>
          <w:spacing w:val="-37"/>
          <w:w w:val="105"/>
          <w:sz w:val="20"/>
        </w:rPr>
        <w:t> </w:t>
      </w:r>
      <w:r>
        <w:rPr>
          <w:color w:val="231F20"/>
          <w:w w:val="105"/>
          <w:sz w:val="20"/>
        </w:rPr>
        <w:t>de</w:t>
      </w:r>
      <w:r>
        <w:rPr>
          <w:color w:val="231F20"/>
          <w:spacing w:val="-37"/>
          <w:w w:val="105"/>
          <w:sz w:val="20"/>
        </w:rPr>
        <w:t> </w:t>
      </w:r>
      <w:r>
        <w:rPr>
          <w:color w:val="231F20"/>
          <w:w w:val="105"/>
          <w:sz w:val="20"/>
        </w:rPr>
        <w:t>género.</w:t>
      </w:r>
      <w:r>
        <w:rPr>
          <w:color w:val="231F20"/>
          <w:spacing w:val="-37"/>
          <w:w w:val="105"/>
          <w:sz w:val="20"/>
        </w:rPr>
        <w:t> </w:t>
      </w:r>
      <w:r>
        <w:rPr>
          <w:color w:val="231F20"/>
          <w:w w:val="105"/>
          <w:sz w:val="20"/>
        </w:rPr>
        <w:t>Un</w:t>
      </w:r>
      <w:r>
        <w:rPr>
          <w:color w:val="231F20"/>
          <w:spacing w:val="-37"/>
          <w:w w:val="105"/>
          <w:sz w:val="20"/>
        </w:rPr>
        <w:t> </w:t>
      </w:r>
      <w:r>
        <w:rPr>
          <w:color w:val="231F20"/>
          <w:w w:val="105"/>
          <w:sz w:val="20"/>
        </w:rPr>
        <w:t>análisis</w:t>
      </w:r>
      <w:r>
        <w:rPr>
          <w:color w:val="231F20"/>
          <w:spacing w:val="-37"/>
          <w:w w:val="105"/>
          <w:sz w:val="20"/>
        </w:rPr>
        <w:t> </w:t>
      </w:r>
      <w:r>
        <w:rPr>
          <w:color w:val="231F20"/>
          <w:w w:val="105"/>
          <w:sz w:val="20"/>
        </w:rPr>
        <w:t>de</w:t>
      </w:r>
      <w:r>
        <w:rPr>
          <w:color w:val="231F20"/>
          <w:spacing w:val="-37"/>
          <w:w w:val="105"/>
          <w:sz w:val="20"/>
        </w:rPr>
        <w:t> </w:t>
      </w:r>
      <w:r>
        <w:rPr>
          <w:color w:val="231F20"/>
          <w:w w:val="105"/>
          <w:sz w:val="20"/>
        </w:rPr>
        <w:t>dere- chos</w:t>
      </w:r>
      <w:r>
        <w:rPr>
          <w:color w:val="231F20"/>
          <w:spacing w:val="-34"/>
          <w:w w:val="105"/>
          <w:sz w:val="20"/>
        </w:rPr>
        <w:t> </w:t>
      </w:r>
      <w:r>
        <w:rPr>
          <w:color w:val="231F20"/>
          <w:w w:val="105"/>
          <w:sz w:val="20"/>
        </w:rPr>
        <w:t>humanos”</w:t>
      </w:r>
      <w:r>
        <w:rPr>
          <w:color w:val="231F20"/>
          <w:spacing w:val="-34"/>
          <w:w w:val="105"/>
          <w:sz w:val="20"/>
        </w:rPr>
        <w:t> </w:t>
      </w:r>
      <w:r>
        <w:rPr>
          <w:color w:val="231F20"/>
          <w:w w:val="105"/>
          <w:sz w:val="20"/>
        </w:rPr>
        <w:t>en</w:t>
      </w:r>
      <w:r>
        <w:rPr>
          <w:color w:val="231F20"/>
          <w:spacing w:val="-35"/>
          <w:w w:val="105"/>
          <w:sz w:val="20"/>
        </w:rPr>
        <w:t> </w:t>
      </w:r>
      <w:r>
        <w:rPr>
          <w:color w:val="231F20"/>
          <w:w w:val="105"/>
          <w:sz w:val="20"/>
        </w:rPr>
        <w:t>Tepichín,</w:t>
      </w:r>
      <w:r>
        <w:rPr>
          <w:color w:val="231F20"/>
          <w:spacing w:val="-39"/>
          <w:w w:val="105"/>
          <w:sz w:val="20"/>
        </w:rPr>
        <w:t> </w:t>
      </w:r>
      <w:r>
        <w:rPr>
          <w:color w:val="231F20"/>
          <w:w w:val="105"/>
          <w:sz w:val="20"/>
        </w:rPr>
        <w:t>Ana</w:t>
      </w:r>
      <w:r>
        <w:rPr>
          <w:color w:val="231F20"/>
          <w:spacing w:val="-34"/>
          <w:w w:val="105"/>
          <w:sz w:val="20"/>
        </w:rPr>
        <w:t> </w:t>
      </w:r>
      <w:r>
        <w:rPr>
          <w:color w:val="231F20"/>
          <w:w w:val="105"/>
          <w:sz w:val="20"/>
        </w:rPr>
        <w:t>María</w:t>
      </w:r>
      <w:r>
        <w:rPr>
          <w:color w:val="231F20"/>
          <w:spacing w:val="-34"/>
          <w:w w:val="105"/>
          <w:sz w:val="20"/>
        </w:rPr>
        <w:t> </w:t>
      </w:r>
      <w:r>
        <w:rPr>
          <w:i/>
          <w:color w:val="231F20"/>
          <w:w w:val="105"/>
          <w:sz w:val="20"/>
        </w:rPr>
        <w:t>et</w:t>
      </w:r>
      <w:r>
        <w:rPr>
          <w:i/>
          <w:color w:val="231F20"/>
          <w:spacing w:val="-34"/>
          <w:w w:val="105"/>
          <w:sz w:val="20"/>
        </w:rPr>
        <w:t> </w:t>
      </w:r>
      <w:r>
        <w:rPr>
          <w:i/>
          <w:color w:val="231F20"/>
          <w:w w:val="105"/>
          <w:sz w:val="20"/>
        </w:rPr>
        <w:t>al.</w:t>
      </w:r>
      <w:r>
        <w:rPr>
          <w:i/>
          <w:color w:val="231F20"/>
          <w:spacing w:val="-34"/>
          <w:w w:val="105"/>
          <w:sz w:val="20"/>
        </w:rPr>
        <w:t> </w:t>
      </w:r>
      <w:r>
        <w:rPr>
          <w:color w:val="231F20"/>
          <w:w w:val="105"/>
          <w:sz w:val="20"/>
        </w:rPr>
        <w:t>(coords.),</w:t>
      </w:r>
      <w:r>
        <w:rPr>
          <w:color w:val="231F20"/>
          <w:spacing w:val="-14"/>
          <w:w w:val="105"/>
          <w:sz w:val="20"/>
        </w:rPr>
        <w:t> </w:t>
      </w:r>
      <w:r>
        <w:rPr>
          <w:i/>
          <w:color w:val="231F20"/>
          <w:w w:val="105"/>
          <w:sz w:val="20"/>
        </w:rPr>
        <w:t>Los</w:t>
      </w:r>
      <w:r>
        <w:rPr>
          <w:i/>
          <w:color w:val="231F20"/>
          <w:spacing w:val="-34"/>
          <w:w w:val="105"/>
          <w:sz w:val="20"/>
        </w:rPr>
        <w:t> </w:t>
      </w:r>
      <w:r>
        <w:rPr>
          <w:i/>
          <w:color w:val="231F20"/>
          <w:w w:val="105"/>
          <w:sz w:val="20"/>
        </w:rPr>
        <w:t>grandes</w:t>
      </w:r>
      <w:r>
        <w:rPr>
          <w:i/>
          <w:color w:val="231F20"/>
          <w:spacing w:val="-34"/>
          <w:w w:val="105"/>
          <w:sz w:val="20"/>
        </w:rPr>
        <w:t> </w:t>
      </w:r>
      <w:r>
        <w:rPr>
          <w:i/>
          <w:color w:val="231F20"/>
          <w:w w:val="105"/>
          <w:sz w:val="20"/>
        </w:rPr>
        <w:t>problemas </w:t>
      </w:r>
      <w:r>
        <w:rPr>
          <w:i/>
          <w:color w:val="231F20"/>
          <w:w w:val="105"/>
          <w:sz w:val="20"/>
        </w:rPr>
        <w:t>de México, </w:t>
      </w:r>
      <w:r>
        <w:rPr>
          <w:color w:val="231F20"/>
          <w:w w:val="105"/>
          <w:sz w:val="20"/>
        </w:rPr>
        <w:t>vol. </w:t>
      </w:r>
      <w:r>
        <w:rPr>
          <w:color w:val="231F20"/>
          <w:w w:val="105"/>
          <w:sz w:val="16"/>
        </w:rPr>
        <w:t>viii</w:t>
      </w:r>
      <w:r>
        <w:rPr>
          <w:color w:val="231F20"/>
          <w:w w:val="105"/>
          <w:sz w:val="20"/>
        </w:rPr>
        <w:t>, </w:t>
      </w:r>
      <w:r>
        <w:rPr>
          <w:color w:val="231F20"/>
          <w:w w:val="115"/>
          <w:sz w:val="16"/>
        </w:rPr>
        <w:t>colmex</w:t>
      </w:r>
      <w:r>
        <w:rPr>
          <w:color w:val="231F20"/>
          <w:w w:val="115"/>
          <w:sz w:val="20"/>
        </w:rPr>
        <w:t>, </w:t>
      </w:r>
      <w:r>
        <w:rPr>
          <w:color w:val="231F20"/>
          <w:w w:val="105"/>
          <w:sz w:val="20"/>
        </w:rPr>
        <w:t>México, pp.</w:t>
      </w:r>
      <w:r>
        <w:rPr>
          <w:color w:val="231F20"/>
          <w:spacing w:val="13"/>
          <w:w w:val="105"/>
          <w:sz w:val="20"/>
        </w:rPr>
        <w:t> </w:t>
      </w:r>
      <w:r>
        <w:rPr>
          <w:color w:val="231F20"/>
          <w:w w:val="105"/>
          <w:sz w:val="20"/>
        </w:rPr>
        <w:t>60-82.</w:t>
      </w:r>
    </w:p>
    <w:p>
      <w:pPr>
        <w:spacing w:line="249" w:lineRule="auto" w:before="1"/>
        <w:ind w:left="500" w:right="115" w:hanging="397"/>
        <w:jc w:val="both"/>
        <w:rPr>
          <w:sz w:val="20"/>
        </w:rPr>
      </w:pPr>
      <w:r>
        <w:rPr>
          <w:color w:val="231F20"/>
          <w:spacing w:val="-4"/>
          <w:sz w:val="20"/>
        </w:rPr>
        <w:t>Valles, </w:t>
      </w:r>
      <w:r>
        <w:rPr>
          <w:color w:val="231F20"/>
          <w:sz w:val="20"/>
        </w:rPr>
        <w:t>Miguel (2000), </w:t>
      </w:r>
      <w:r>
        <w:rPr>
          <w:i/>
          <w:color w:val="231F20"/>
          <w:sz w:val="20"/>
        </w:rPr>
        <w:t>Técnicas cualitativas de investigación social</w:t>
      </w:r>
      <w:r>
        <w:rPr>
          <w:color w:val="231F20"/>
          <w:sz w:val="20"/>
        </w:rPr>
        <w:t>, Síntesis, Méxi- co, 430 pp.</w:t>
      </w:r>
    </w:p>
    <w:p>
      <w:pPr>
        <w:pStyle w:val="BodyText"/>
        <w:spacing w:line="249" w:lineRule="auto"/>
        <w:ind w:left="500" w:right="115" w:hanging="397"/>
        <w:jc w:val="both"/>
      </w:pPr>
      <w:r>
        <w:rPr>
          <w:color w:val="231F20"/>
        </w:rPr>
        <w:t>Vega, Aimée (2007), “Por la visibilidad de las amas de casa: rompiendo la invisi- bilidad del trabajo doméstico” en </w:t>
      </w:r>
      <w:r>
        <w:rPr>
          <w:i/>
          <w:color w:val="231F20"/>
        </w:rPr>
        <w:t>Política y Cultura</w:t>
      </w:r>
      <w:r>
        <w:rPr>
          <w:color w:val="231F20"/>
        </w:rPr>
        <w:t>, otoño 2007, número 28, México: </w:t>
      </w:r>
      <w:r>
        <w:rPr>
          <w:color w:val="231F20"/>
          <w:w w:val="110"/>
          <w:sz w:val="16"/>
        </w:rPr>
        <w:t>uam </w:t>
      </w:r>
      <w:r>
        <w:rPr>
          <w:color w:val="231F20"/>
        </w:rPr>
        <w:t>Iztapalapa, pp.  181-200.</w:t>
      </w:r>
    </w:p>
    <w:p>
      <w:pPr>
        <w:spacing w:line="249" w:lineRule="auto" w:before="1"/>
        <w:ind w:left="500" w:right="115" w:hanging="397"/>
        <w:jc w:val="both"/>
        <w:rPr>
          <w:sz w:val="20"/>
        </w:rPr>
      </w:pPr>
      <w:r>
        <w:rPr>
          <w:color w:val="231F20"/>
          <w:sz w:val="20"/>
        </w:rPr>
        <w:t>Vela, Fortino (2004), “Un acto metodológico básico de la investigación social: la investigación cualitativa” en Tarres, Ma. Luisa (coord.), </w:t>
      </w:r>
      <w:r>
        <w:rPr>
          <w:i/>
          <w:color w:val="231F20"/>
          <w:sz w:val="20"/>
        </w:rPr>
        <w:t>Observar, Escuchar y </w:t>
      </w:r>
      <w:r>
        <w:rPr>
          <w:i/>
          <w:color w:val="231F20"/>
          <w:sz w:val="20"/>
        </w:rPr>
        <w:t>comprender sobre la investigación cualitativa en investigación social</w:t>
      </w:r>
      <w:r>
        <w:rPr>
          <w:color w:val="231F20"/>
          <w:sz w:val="20"/>
        </w:rPr>
        <w:t>, Porrúa, México, pp. 63-95.</w:t>
      </w:r>
    </w:p>
    <w:p>
      <w:pPr>
        <w:spacing w:after="0" w:line="249" w:lineRule="auto"/>
        <w:jc w:val="both"/>
        <w:rPr>
          <w:sz w:val="20"/>
        </w:rPr>
        <w:sectPr>
          <w:pgSz w:w="8790" w:h="13040"/>
          <w:pgMar w:header="1052" w:footer="0" w:top="1240" w:bottom="280" w:left="860" w:right="960"/>
        </w:sectPr>
      </w:pPr>
    </w:p>
    <w:p>
      <w:pPr>
        <w:pStyle w:val="BodyText"/>
        <w:spacing w:before="4"/>
        <w:rPr>
          <w:sz w:val="28"/>
        </w:rPr>
      </w:pPr>
    </w:p>
    <w:p>
      <w:pPr>
        <w:spacing w:line="249" w:lineRule="auto" w:before="75"/>
        <w:ind w:left="514" w:right="117" w:hanging="397"/>
        <w:jc w:val="both"/>
        <w:rPr>
          <w:sz w:val="20"/>
        </w:rPr>
      </w:pPr>
      <w:r>
        <w:rPr>
          <w:color w:val="231F20"/>
          <w:spacing w:val="2"/>
          <w:sz w:val="20"/>
        </w:rPr>
        <w:t>Vélez, Graciela </w:t>
      </w:r>
      <w:r>
        <w:rPr>
          <w:color w:val="231F20"/>
          <w:spacing w:val="3"/>
          <w:sz w:val="20"/>
        </w:rPr>
        <w:t>(2002), </w:t>
      </w:r>
      <w:r>
        <w:rPr>
          <w:i/>
          <w:color w:val="231F20"/>
          <w:sz w:val="20"/>
        </w:rPr>
        <w:t>Género, </w:t>
      </w:r>
      <w:r>
        <w:rPr>
          <w:i/>
          <w:color w:val="231F20"/>
          <w:spacing w:val="2"/>
          <w:sz w:val="20"/>
        </w:rPr>
        <w:t>subjetividad </w:t>
      </w:r>
      <w:r>
        <w:rPr>
          <w:i/>
          <w:color w:val="231F20"/>
          <w:sz w:val="20"/>
        </w:rPr>
        <w:t>y poder. </w:t>
      </w:r>
      <w:r>
        <w:rPr>
          <w:i/>
          <w:color w:val="231F20"/>
          <w:spacing w:val="3"/>
          <w:sz w:val="20"/>
        </w:rPr>
        <w:t>Participación política </w:t>
      </w:r>
      <w:r>
        <w:rPr>
          <w:i/>
          <w:color w:val="231F20"/>
          <w:spacing w:val="4"/>
          <w:sz w:val="20"/>
        </w:rPr>
        <w:t>de </w:t>
      </w:r>
      <w:r>
        <w:rPr>
          <w:i/>
          <w:color w:val="231F20"/>
          <w:spacing w:val="2"/>
          <w:sz w:val="20"/>
        </w:rPr>
        <w:t>las </w:t>
      </w:r>
      <w:r>
        <w:rPr>
          <w:i/>
          <w:color w:val="231F20"/>
          <w:sz w:val="20"/>
        </w:rPr>
        <w:t>mujeres. El </w:t>
      </w:r>
      <w:r>
        <w:rPr>
          <w:i/>
          <w:color w:val="231F20"/>
          <w:spacing w:val="3"/>
          <w:sz w:val="20"/>
        </w:rPr>
        <w:t>caso </w:t>
      </w:r>
      <w:r>
        <w:rPr>
          <w:i/>
          <w:color w:val="231F20"/>
          <w:spacing w:val="2"/>
          <w:sz w:val="20"/>
        </w:rPr>
        <w:t>del </w:t>
      </w:r>
      <w:r>
        <w:rPr>
          <w:i/>
          <w:color w:val="231F20"/>
          <w:spacing w:val="3"/>
          <w:sz w:val="20"/>
        </w:rPr>
        <w:t>gobierno </w:t>
      </w:r>
      <w:r>
        <w:rPr>
          <w:i/>
          <w:color w:val="231F20"/>
          <w:spacing w:val="2"/>
          <w:sz w:val="20"/>
        </w:rPr>
        <w:t>del </w:t>
      </w:r>
      <w:r>
        <w:rPr>
          <w:i/>
          <w:color w:val="231F20"/>
          <w:spacing w:val="3"/>
          <w:sz w:val="20"/>
        </w:rPr>
        <w:t>Estado </w:t>
      </w:r>
      <w:r>
        <w:rPr>
          <w:i/>
          <w:color w:val="231F20"/>
          <w:sz w:val="20"/>
        </w:rPr>
        <w:t>de  </w:t>
      </w:r>
      <w:r>
        <w:rPr>
          <w:i/>
          <w:color w:val="231F20"/>
          <w:spacing w:val="3"/>
          <w:sz w:val="20"/>
        </w:rPr>
        <w:t>México</w:t>
      </w:r>
      <w:r>
        <w:rPr>
          <w:color w:val="231F20"/>
          <w:spacing w:val="3"/>
          <w:sz w:val="20"/>
        </w:rPr>
        <w:t>, </w:t>
      </w:r>
      <w:r>
        <w:rPr>
          <w:color w:val="231F20"/>
          <w:spacing w:val="3"/>
          <w:w w:val="115"/>
          <w:sz w:val="16"/>
        </w:rPr>
        <w:t>uaemex</w:t>
      </w:r>
      <w:r>
        <w:rPr>
          <w:color w:val="231F20"/>
          <w:spacing w:val="3"/>
          <w:w w:val="115"/>
          <w:sz w:val="20"/>
        </w:rPr>
        <w:t>, </w:t>
      </w:r>
      <w:r>
        <w:rPr>
          <w:color w:val="231F20"/>
          <w:spacing w:val="2"/>
          <w:sz w:val="20"/>
        </w:rPr>
        <w:t>Toluca, 126</w:t>
      </w:r>
      <w:r>
        <w:rPr>
          <w:color w:val="231F20"/>
          <w:spacing w:val="9"/>
          <w:sz w:val="20"/>
        </w:rPr>
        <w:t> </w:t>
      </w:r>
      <w:r>
        <w:rPr>
          <w:color w:val="231F20"/>
          <w:spacing w:val="4"/>
          <w:sz w:val="20"/>
        </w:rPr>
        <w:t>pp.</w:t>
      </w:r>
    </w:p>
    <w:p>
      <w:pPr>
        <w:spacing w:line="249" w:lineRule="auto" w:before="1"/>
        <w:ind w:left="514" w:right="121" w:firstLine="377"/>
        <w:jc w:val="left"/>
        <w:rPr>
          <w:sz w:val="20"/>
        </w:rPr>
      </w:pPr>
      <w:r>
        <w:rPr/>
        <w:pict>
          <v:line style="position:absolute;mso-position-horizontal-relative:page;mso-position-vertical-relative:paragraph;z-index:-149248" from="53.8582pt,7.427798pt" to="88.858202pt,7.427798pt" stroked="true" strokeweight=".280pt" strokecolor="#221e1f">
            <w10:wrap type="none"/>
          </v:line>
        </w:pict>
      </w:r>
      <w:r>
        <w:rPr>
          <w:color w:val="231F20"/>
          <w:sz w:val="20"/>
        </w:rPr>
        <w:t>(2008), </w:t>
      </w:r>
      <w:r>
        <w:rPr>
          <w:i/>
          <w:color w:val="231F20"/>
          <w:sz w:val="20"/>
        </w:rPr>
        <w:t>La construcción social del sujeto político femenino. Un enfoque </w:t>
      </w:r>
      <w:r>
        <w:rPr>
          <w:i/>
          <w:color w:val="231F20"/>
          <w:sz w:val="20"/>
        </w:rPr>
        <w:t>identitario-subjetivo</w:t>
      </w:r>
      <w:r>
        <w:rPr>
          <w:color w:val="231F20"/>
          <w:sz w:val="20"/>
        </w:rPr>
        <w:t>, Porrúa, México, 183 pp.</w:t>
      </w:r>
    </w:p>
    <w:p>
      <w:pPr>
        <w:spacing w:line="249" w:lineRule="auto" w:before="1"/>
        <w:ind w:left="514" w:right="121" w:hanging="397"/>
        <w:jc w:val="both"/>
        <w:rPr>
          <w:sz w:val="20"/>
        </w:rPr>
      </w:pPr>
      <w:r>
        <w:rPr>
          <w:color w:val="231F20"/>
          <w:sz w:val="20"/>
        </w:rPr>
        <w:t>Zalpa,</w:t>
      </w:r>
      <w:r>
        <w:rPr>
          <w:color w:val="231F20"/>
          <w:spacing w:val="-10"/>
          <w:sz w:val="20"/>
        </w:rPr>
        <w:t> </w:t>
      </w:r>
      <w:r>
        <w:rPr>
          <w:color w:val="231F20"/>
          <w:sz w:val="20"/>
        </w:rPr>
        <w:t>Genaro</w:t>
      </w:r>
      <w:r>
        <w:rPr>
          <w:color w:val="231F20"/>
          <w:spacing w:val="-10"/>
          <w:sz w:val="20"/>
        </w:rPr>
        <w:t> </w:t>
      </w:r>
      <w:r>
        <w:rPr>
          <w:color w:val="231F20"/>
          <w:sz w:val="20"/>
        </w:rPr>
        <w:t>(2011),</w:t>
      </w:r>
      <w:r>
        <w:rPr>
          <w:color w:val="231F20"/>
          <w:spacing w:val="-10"/>
          <w:sz w:val="20"/>
        </w:rPr>
        <w:t> </w:t>
      </w:r>
      <w:r>
        <w:rPr>
          <w:i/>
          <w:color w:val="231F20"/>
          <w:sz w:val="20"/>
        </w:rPr>
        <w:t>Cultura</w:t>
      </w:r>
      <w:r>
        <w:rPr>
          <w:i/>
          <w:color w:val="231F20"/>
          <w:spacing w:val="-10"/>
          <w:sz w:val="20"/>
        </w:rPr>
        <w:t> </w:t>
      </w:r>
      <w:r>
        <w:rPr>
          <w:i/>
          <w:color w:val="231F20"/>
          <w:sz w:val="20"/>
        </w:rPr>
        <w:t>y</w:t>
      </w:r>
      <w:r>
        <w:rPr>
          <w:i/>
          <w:color w:val="231F20"/>
          <w:spacing w:val="-10"/>
          <w:sz w:val="20"/>
        </w:rPr>
        <w:t> </w:t>
      </w:r>
      <w:r>
        <w:rPr>
          <w:i/>
          <w:color w:val="231F20"/>
          <w:sz w:val="20"/>
        </w:rPr>
        <w:t>acción</w:t>
      </w:r>
      <w:r>
        <w:rPr>
          <w:i/>
          <w:color w:val="231F20"/>
          <w:spacing w:val="-10"/>
          <w:sz w:val="20"/>
        </w:rPr>
        <w:t> </w:t>
      </w:r>
      <w:r>
        <w:rPr>
          <w:i/>
          <w:color w:val="231F20"/>
          <w:sz w:val="20"/>
        </w:rPr>
        <w:t>social</w:t>
      </w:r>
      <w:r>
        <w:rPr>
          <w:color w:val="231F20"/>
          <w:sz w:val="20"/>
        </w:rPr>
        <w:t>.</w:t>
      </w:r>
      <w:r>
        <w:rPr>
          <w:color w:val="231F20"/>
          <w:spacing w:val="-10"/>
          <w:sz w:val="20"/>
        </w:rPr>
        <w:t> </w:t>
      </w:r>
      <w:r>
        <w:rPr>
          <w:i/>
          <w:color w:val="231F20"/>
          <w:spacing w:val="-3"/>
          <w:sz w:val="20"/>
        </w:rPr>
        <w:t>Teoría(s)</w:t>
      </w:r>
      <w:r>
        <w:rPr>
          <w:i/>
          <w:color w:val="231F20"/>
          <w:spacing w:val="-10"/>
          <w:sz w:val="20"/>
        </w:rPr>
        <w:t> </w:t>
      </w:r>
      <w:r>
        <w:rPr>
          <w:i/>
          <w:color w:val="231F20"/>
          <w:sz w:val="20"/>
        </w:rPr>
        <w:t>de</w:t>
      </w:r>
      <w:r>
        <w:rPr>
          <w:i/>
          <w:color w:val="231F20"/>
          <w:spacing w:val="-10"/>
          <w:sz w:val="20"/>
        </w:rPr>
        <w:t> </w:t>
      </w:r>
      <w:r>
        <w:rPr>
          <w:i/>
          <w:color w:val="231F20"/>
          <w:sz w:val="20"/>
        </w:rPr>
        <w:t>la</w:t>
      </w:r>
      <w:r>
        <w:rPr>
          <w:i/>
          <w:color w:val="231F20"/>
          <w:spacing w:val="-10"/>
          <w:sz w:val="20"/>
        </w:rPr>
        <w:t> </w:t>
      </w:r>
      <w:r>
        <w:rPr>
          <w:i/>
          <w:color w:val="231F20"/>
          <w:sz w:val="20"/>
        </w:rPr>
        <w:t>cultura</w:t>
      </w:r>
      <w:r>
        <w:rPr>
          <w:color w:val="231F20"/>
          <w:sz w:val="20"/>
        </w:rPr>
        <w:t>,</w:t>
      </w:r>
      <w:r>
        <w:rPr>
          <w:color w:val="231F20"/>
          <w:spacing w:val="-10"/>
          <w:sz w:val="20"/>
        </w:rPr>
        <w:t> </w:t>
      </w:r>
      <w:r>
        <w:rPr>
          <w:color w:val="231F20"/>
          <w:sz w:val="20"/>
        </w:rPr>
        <w:t>Plaza</w:t>
      </w:r>
      <w:r>
        <w:rPr>
          <w:color w:val="231F20"/>
          <w:spacing w:val="-10"/>
          <w:sz w:val="20"/>
        </w:rPr>
        <w:t> </w:t>
      </w:r>
      <w:r>
        <w:rPr>
          <w:color w:val="231F20"/>
          <w:sz w:val="20"/>
        </w:rPr>
        <w:t>y</w:t>
      </w:r>
      <w:r>
        <w:rPr>
          <w:color w:val="231F20"/>
          <w:spacing w:val="-13"/>
          <w:sz w:val="20"/>
        </w:rPr>
        <w:t> </w:t>
      </w:r>
      <w:r>
        <w:rPr>
          <w:color w:val="231F20"/>
          <w:spacing w:val="-4"/>
          <w:sz w:val="20"/>
        </w:rPr>
        <w:t>Valdés </w:t>
      </w:r>
      <w:r>
        <w:rPr>
          <w:color w:val="231F20"/>
          <w:sz w:val="20"/>
        </w:rPr>
        <w:t>Editores, México, 280</w:t>
      </w:r>
      <w:r>
        <w:rPr>
          <w:color w:val="231F20"/>
          <w:spacing w:val="-7"/>
          <w:sz w:val="20"/>
        </w:rPr>
        <w:t> </w:t>
      </w:r>
      <w:r>
        <w:rPr>
          <w:color w:val="231F20"/>
          <w:sz w:val="20"/>
        </w:rPr>
        <w:t>pp.</w:t>
      </w:r>
    </w:p>
    <w:p>
      <w:pPr>
        <w:spacing w:line="249" w:lineRule="auto" w:before="1"/>
        <w:ind w:left="514" w:right="121" w:hanging="397"/>
        <w:jc w:val="both"/>
        <w:rPr>
          <w:sz w:val="20"/>
        </w:rPr>
      </w:pPr>
      <w:r>
        <w:rPr>
          <w:color w:val="231F20"/>
          <w:sz w:val="20"/>
        </w:rPr>
        <w:t>Zaremberg, Gisela (2009), “¿Cuánto y para qué?: los derechos políticos de las</w:t>
      </w:r>
      <w:r>
        <w:rPr>
          <w:color w:val="231F20"/>
          <w:spacing w:val="-33"/>
          <w:sz w:val="20"/>
        </w:rPr>
        <w:t> </w:t>
      </w:r>
      <w:r>
        <w:rPr>
          <w:color w:val="231F20"/>
          <w:sz w:val="20"/>
        </w:rPr>
        <w:t>muje- res desde la óptica de la representación descriptiva y sustantiva” en Ansolabe- here,</w:t>
      </w:r>
      <w:r>
        <w:rPr>
          <w:color w:val="231F20"/>
          <w:spacing w:val="-9"/>
          <w:sz w:val="20"/>
        </w:rPr>
        <w:t> </w:t>
      </w:r>
      <w:r>
        <w:rPr>
          <w:color w:val="231F20"/>
          <w:sz w:val="20"/>
        </w:rPr>
        <w:t>Karina</w:t>
      </w:r>
      <w:r>
        <w:rPr>
          <w:color w:val="231F20"/>
          <w:spacing w:val="-9"/>
          <w:sz w:val="20"/>
        </w:rPr>
        <w:t> </w:t>
      </w:r>
      <w:r>
        <w:rPr>
          <w:color w:val="231F20"/>
          <w:sz w:val="20"/>
        </w:rPr>
        <w:t>y</w:t>
      </w:r>
      <w:r>
        <w:rPr>
          <w:color w:val="231F20"/>
          <w:spacing w:val="-9"/>
          <w:sz w:val="20"/>
        </w:rPr>
        <w:t> </w:t>
      </w:r>
      <w:r>
        <w:rPr>
          <w:color w:val="231F20"/>
          <w:sz w:val="20"/>
        </w:rPr>
        <w:t>Daniela</w:t>
      </w:r>
      <w:r>
        <w:rPr>
          <w:color w:val="231F20"/>
          <w:spacing w:val="-9"/>
          <w:sz w:val="20"/>
        </w:rPr>
        <w:t> </w:t>
      </w:r>
      <w:r>
        <w:rPr>
          <w:color w:val="231F20"/>
          <w:sz w:val="20"/>
        </w:rPr>
        <w:t>Cerva</w:t>
      </w:r>
      <w:r>
        <w:rPr>
          <w:color w:val="231F20"/>
          <w:spacing w:val="-9"/>
          <w:sz w:val="20"/>
        </w:rPr>
        <w:t> </w:t>
      </w:r>
      <w:r>
        <w:rPr>
          <w:color w:val="231F20"/>
          <w:sz w:val="20"/>
        </w:rPr>
        <w:t>(dirs.),</w:t>
      </w:r>
      <w:r>
        <w:rPr>
          <w:color w:val="231F20"/>
          <w:spacing w:val="-9"/>
          <w:sz w:val="20"/>
        </w:rPr>
        <w:t> </w:t>
      </w:r>
      <w:r>
        <w:rPr>
          <w:i/>
          <w:color w:val="231F20"/>
          <w:spacing w:val="-2"/>
          <w:sz w:val="20"/>
        </w:rPr>
        <w:t>Género</w:t>
      </w:r>
      <w:r>
        <w:rPr>
          <w:i/>
          <w:color w:val="231F20"/>
          <w:spacing w:val="-9"/>
          <w:sz w:val="20"/>
        </w:rPr>
        <w:t> </w:t>
      </w:r>
      <w:r>
        <w:rPr>
          <w:i/>
          <w:color w:val="231F20"/>
          <w:sz w:val="20"/>
        </w:rPr>
        <w:t>y</w:t>
      </w:r>
      <w:r>
        <w:rPr>
          <w:i/>
          <w:color w:val="231F20"/>
          <w:spacing w:val="-9"/>
          <w:sz w:val="20"/>
        </w:rPr>
        <w:t> </w:t>
      </w:r>
      <w:r>
        <w:rPr>
          <w:i/>
          <w:color w:val="231F20"/>
          <w:sz w:val="20"/>
        </w:rPr>
        <w:t>derechos</w:t>
      </w:r>
      <w:r>
        <w:rPr>
          <w:i/>
          <w:color w:val="231F20"/>
          <w:spacing w:val="-10"/>
          <w:sz w:val="20"/>
        </w:rPr>
        <w:t> </w:t>
      </w:r>
      <w:r>
        <w:rPr>
          <w:i/>
          <w:color w:val="231F20"/>
          <w:sz w:val="20"/>
        </w:rPr>
        <w:t>políticos.</w:t>
      </w:r>
      <w:r>
        <w:rPr>
          <w:i/>
          <w:color w:val="231F20"/>
          <w:spacing w:val="-9"/>
          <w:sz w:val="20"/>
        </w:rPr>
        <w:t> </w:t>
      </w:r>
      <w:r>
        <w:rPr>
          <w:i/>
          <w:color w:val="231F20"/>
          <w:sz w:val="20"/>
        </w:rPr>
        <w:t>La</w:t>
      </w:r>
      <w:r>
        <w:rPr>
          <w:i/>
          <w:color w:val="231F20"/>
          <w:spacing w:val="-9"/>
          <w:sz w:val="20"/>
        </w:rPr>
        <w:t> </w:t>
      </w:r>
      <w:r>
        <w:rPr>
          <w:i/>
          <w:color w:val="231F20"/>
          <w:sz w:val="20"/>
        </w:rPr>
        <w:t>protección </w:t>
      </w:r>
      <w:r>
        <w:rPr>
          <w:i/>
          <w:color w:val="231F20"/>
          <w:sz w:val="20"/>
        </w:rPr>
        <w:t>jurisdiccional de los derechos político-electorales de las mujeres en México</w:t>
      </w:r>
      <w:r>
        <w:rPr>
          <w:color w:val="231F20"/>
          <w:sz w:val="20"/>
        </w:rPr>
        <w:t>, </w:t>
      </w:r>
      <w:r>
        <w:rPr>
          <w:color w:val="231F20"/>
          <w:w w:val="115"/>
          <w:sz w:val="16"/>
        </w:rPr>
        <w:t>tepjf</w:t>
      </w:r>
      <w:r>
        <w:rPr>
          <w:color w:val="231F20"/>
          <w:w w:val="115"/>
          <w:sz w:val="20"/>
        </w:rPr>
        <w:t>, </w:t>
      </w:r>
      <w:r>
        <w:rPr>
          <w:color w:val="231F20"/>
          <w:sz w:val="20"/>
        </w:rPr>
        <w:t>México,  pp.</w:t>
      </w:r>
      <w:r>
        <w:rPr>
          <w:color w:val="231F20"/>
          <w:spacing w:val="26"/>
          <w:sz w:val="20"/>
        </w:rPr>
        <w:t> </w:t>
      </w:r>
      <w:r>
        <w:rPr>
          <w:color w:val="231F20"/>
          <w:sz w:val="20"/>
        </w:rPr>
        <w:t>77-120.</w:t>
      </w:r>
    </w:p>
    <w:p>
      <w:pPr>
        <w:pStyle w:val="BodyText"/>
        <w:spacing w:before="0"/>
      </w:pPr>
    </w:p>
    <w:p>
      <w:pPr>
        <w:pStyle w:val="BodyText"/>
        <w:spacing w:before="5"/>
        <w:rPr>
          <w:sz w:val="21"/>
        </w:rPr>
      </w:pPr>
    </w:p>
    <w:p>
      <w:pPr>
        <w:spacing w:before="1"/>
        <w:ind w:left="117" w:right="121" w:firstLine="0"/>
        <w:jc w:val="left"/>
        <w:rPr>
          <w:b/>
          <w:sz w:val="20"/>
        </w:rPr>
      </w:pPr>
      <w:r>
        <w:rPr>
          <w:b/>
          <w:color w:val="231F20"/>
          <w:sz w:val="20"/>
        </w:rPr>
        <w:t>Entrevistas</w:t>
      </w:r>
    </w:p>
    <w:p>
      <w:pPr>
        <w:pStyle w:val="BodyText"/>
        <w:spacing w:before="6"/>
        <w:rPr>
          <w:b/>
          <w:sz w:val="21"/>
        </w:rPr>
      </w:pPr>
    </w:p>
    <w:p>
      <w:pPr>
        <w:pStyle w:val="BodyText"/>
        <w:spacing w:before="0"/>
        <w:ind w:left="117" w:right="121"/>
      </w:pPr>
      <w:r>
        <w:rPr>
          <w:color w:val="231F20"/>
        </w:rPr>
        <w:t>Díez Jorge, María Elena (2013), entrevista personal con Juan Iván Martínez Ortega,</w:t>
      </w:r>
    </w:p>
    <w:p>
      <w:pPr>
        <w:pStyle w:val="BodyText"/>
        <w:spacing w:before="10"/>
        <w:ind w:left="514" w:right="121"/>
      </w:pPr>
      <w:r>
        <w:rPr>
          <w:color w:val="231F20"/>
        </w:rPr>
        <w:t>Granada, España, 29 de enero [cinta de audio].</w:t>
      </w:r>
    </w:p>
    <w:p>
      <w:pPr>
        <w:pStyle w:val="BodyText"/>
        <w:spacing w:before="10"/>
        <w:ind w:left="117"/>
      </w:pPr>
      <w:r>
        <w:rPr>
          <w:color w:val="231F20"/>
        </w:rPr>
        <w:t>Martínez López, Cándida (2013), entrevista personal con Juan Iván Martínez Ortega,</w:t>
      </w:r>
    </w:p>
    <w:p>
      <w:pPr>
        <w:pStyle w:val="BodyText"/>
        <w:spacing w:before="10"/>
        <w:ind w:left="514" w:right="121"/>
      </w:pPr>
      <w:r>
        <w:rPr>
          <w:color w:val="231F20"/>
        </w:rPr>
        <w:t>Granada, España, 21 de enero [cinta de audio].</w:t>
      </w:r>
    </w:p>
    <w:p>
      <w:pPr>
        <w:pStyle w:val="BodyText"/>
        <w:spacing w:line="249" w:lineRule="auto" w:before="10"/>
        <w:ind w:left="514" w:right="121" w:hanging="397"/>
        <w:jc w:val="both"/>
      </w:pPr>
      <w:r>
        <w:rPr>
          <w:color w:val="231F20"/>
        </w:rPr>
        <w:t>Mujer política del </w:t>
      </w:r>
      <w:r>
        <w:rPr>
          <w:color w:val="231F20"/>
          <w:w w:val="110"/>
          <w:sz w:val="16"/>
        </w:rPr>
        <w:t>pan </w:t>
      </w:r>
      <w:r>
        <w:rPr>
          <w:color w:val="231F20"/>
        </w:rPr>
        <w:t>(2012), entrevista personal con Diana Alejandra Castañeda Pérez, San Martín de las Pirámides, Estado de México, 20 de octubre [cinta de audio].</w:t>
      </w:r>
    </w:p>
    <w:p>
      <w:pPr>
        <w:pStyle w:val="BodyText"/>
        <w:ind w:left="117"/>
      </w:pPr>
      <w:r>
        <w:rPr>
          <w:color w:val="231F20"/>
          <w:w w:val="105"/>
        </w:rPr>
        <w:t>Mujer política del </w:t>
      </w:r>
      <w:r>
        <w:rPr>
          <w:color w:val="231F20"/>
          <w:w w:val="105"/>
          <w:sz w:val="16"/>
        </w:rPr>
        <w:t>pri</w:t>
      </w:r>
      <w:r>
        <w:rPr>
          <w:color w:val="231F20"/>
          <w:w w:val="105"/>
        </w:rPr>
        <w:t>, (2012), entrevista personal con Juan Iván Martínez Ortega,</w:t>
      </w:r>
    </w:p>
    <w:p>
      <w:pPr>
        <w:pStyle w:val="BodyText"/>
        <w:spacing w:before="10"/>
        <w:ind w:left="514" w:right="121"/>
      </w:pPr>
      <w:r>
        <w:rPr>
          <w:color w:val="231F20"/>
        </w:rPr>
        <w:t>Toluca, Estado de México, 5 de septiembre [cinta de audio].</w:t>
      </w:r>
    </w:p>
    <w:p>
      <w:pPr>
        <w:pStyle w:val="BodyText"/>
        <w:spacing w:before="10"/>
        <w:ind w:left="117"/>
      </w:pPr>
      <w:r>
        <w:rPr>
          <w:color w:val="231F20"/>
          <w:w w:val="105"/>
        </w:rPr>
        <w:t>Mujer política del </w:t>
      </w:r>
      <w:r>
        <w:rPr>
          <w:color w:val="231F20"/>
          <w:w w:val="105"/>
          <w:sz w:val="16"/>
        </w:rPr>
        <w:t>prd</w:t>
      </w:r>
      <w:r>
        <w:rPr>
          <w:color w:val="231F20"/>
          <w:w w:val="105"/>
        </w:rPr>
        <w:t>, (2012), entrevista personal con Juan Iván Martínez Ortega,</w:t>
      </w:r>
    </w:p>
    <w:p>
      <w:pPr>
        <w:pStyle w:val="BodyText"/>
        <w:spacing w:before="10"/>
        <w:ind w:left="514" w:right="121"/>
      </w:pPr>
      <w:r>
        <w:rPr>
          <w:color w:val="231F20"/>
        </w:rPr>
        <w:t>Toluca, Estado de México, 28 de agosto [cinta de audio].</w:t>
      </w:r>
    </w:p>
    <w:p>
      <w:pPr>
        <w:spacing w:after="0"/>
        <w:sectPr>
          <w:pgSz w:w="8790" w:h="13040"/>
          <w:pgMar w:header="1052" w:footer="0" w:top="1240" w:bottom="280" w:left="960" w:right="840"/>
        </w:sectPr>
      </w:pPr>
    </w:p>
    <w:p>
      <w:pPr>
        <w:pStyle w:val="BodyText"/>
        <w:spacing w:before="4"/>
        <w:rPr>
          <w:sz w:val="17"/>
        </w:rPr>
      </w:pPr>
    </w:p>
    <w:p>
      <w:pPr>
        <w:spacing w:after="0"/>
        <w:rPr>
          <w:sz w:val="17"/>
        </w:rPr>
        <w:sectPr>
          <w:headerReference w:type="default" r:id="rId82"/>
          <w:pgSz w:w="8790" w:h="13040"/>
          <w:pgMar w:header="0" w:footer="0" w:top="1200" w:bottom="280" w:left="1200" w:right="1200"/>
        </w:sectPr>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rPr>
          <w:sz w:val="21"/>
        </w:rPr>
      </w:pPr>
    </w:p>
    <w:p>
      <w:pPr>
        <w:pStyle w:val="Heading1"/>
        <w:spacing w:before="0"/>
        <w:ind w:left="2310" w:right="0"/>
        <w:jc w:val="left"/>
      </w:pPr>
      <w:bookmarkStart w:name="_TOC_250000" w:id="37"/>
      <w:bookmarkEnd w:id="37"/>
      <w:r>
        <w:rPr>
          <w:color w:val="231F20"/>
        </w:rPr>
        <w:t>ÍNDICE DE CUADROS</w:t>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2"/>
        <w:rPr>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1"/>
        <w:gridCol w:w="5007"/>
        <w:gridCol w:w="590"/>
      </w:tblGrid>
      <w:tr>
        <w:trPr>
          <w:trHeight w:val="320" w:hRule="exact"/>
        </w:trPr>
        <w:tc>
          <w:tcPr>
            <w:tcW w:w="1021" w:type="dxa"/>
          </w:tcPr>
          <w:p>
            <w:pPr>
              <w:pStyle w:val="TableParagraph"/>
              <w:spacing w:before="74"/>
              <w:ind w:left="35"/>
              <w:rPr>
                <w:b/>
                <w:sz w:val="20"/>
              </w:rPr>
            </w:pPr>
            <w:r>
              <w:rPr>
                <w:b/>
                <w:color w:val="231F20"/>
                <w:sz w:val="20"/>
              </w:rPr>
              <w:t>Cuadro 1.</w:t>
            </w:r>
          </w:p>
        </w:tc>
        <w:tc>
          <w:tcPr>
            <w:tcW w:w="5007" w:type="dxa"/>
          </w:tcPr>
          <w:p>
            <w:pPr>
              <w:pStyle w:val="TableParagraph"/>
              <w:spacing w:before="74"/>
              <w:ind w:left="34"/>
              <w:rPr>
                <w:sz w:val="20"/>
              </w:rPr>
            </w:pPr>
            <w:r>
              <w:rPr>
                <w:color w:val="231F20"/>
                <w:sz w:val="20"/>
              </w:rPr>
              <w:t>Mujeres en los cargos directivos de los Comités Ejecutivos</w:t>
            </w:r>
          </w:p>
        </w:tc>
        <w:tc>
          <w:tcPr>
            <w:tcW w:w="590" w:type="dxa"/>
          </w:tcPr>
          <w:p>
            <w:pPr/>
          </w:p>
        </w:tc>
      </w:tr>
      <w:tr>
        <w:trPr>
          <w:trHeight w:val="240" w:hRule="exact"/>
        </w:trPr>
        <w:tc>
          <w:tcPr>
            <w:tcW w:w="1021" w:type="dxa"/>
          </w:tcPr>
          <w:p>
            <w:pPr/>
          </w:p>
        </w:tc>
        <w:tc>
          <w:tcPr>
            <w:tcW w:w="5007" w:type="dxa"/>
          </w:tcPr>
          <w:p>
            <w:pPr>
              <w:pStyle w:val="TableParagraph"/>
              <w:spacing w:line="224" w:lineRule="exact"/>
              <w:ind w:left="34"/>
              <w:rPr>
                <w:sz w:val="20"/>
              </w:rPr>
            </w:pPr>
            <w:r>
              <w:rPr>
                <w:color w:val="231F20"/>
                <w:w w:val="110"/>
                <w:sz w:val="20"/>
              </w:rPr>
              <w:t>Nacionales del </w:t>
            </w:r>
            <w:r>
              <w:rPr>
                <w:color w:val="231F20"/>
                <w:w w:val="115"/>
                <w:sz w:val="16"/>
              </w:rPr>
              <w:t>pan</w:t>
            </w:r>
            <w:r>
              <w:rPr>
                <w:color w:val="231F20"/>
                <w:w w:val="115"/>
                <w:sz w:val="20"/>
              </w:rPr>
              <w:t>, </w:t>
            </w:r>
            <w:r>
              <w:rPr>
                <w:color w:val="231F20"/>
                <w:w w:val="115"/>
                <w:sz w:val="16"/>
              </w:rPr>
              <w:t>pri </w:t>
            </w:r>
            <w:r>
              <w:rPr>
                <w:color w:val="231F20"/>
                <w:w w:val="110"/>
                <w:sz w:val="20"/>
              </w:rPr>
              <w:t>y Secretariado del </w:t>
            </w:r>
            <w:r>
              <w:rPr>
                <w:color w:val="231F20"/>
                <w:w w:val="115"/>
                <w:sz w:val="16"/>
              </w:rPr>
              <w:t>prd</w:t>
            </w:r>
            <w:r>
              <w:rPr>
                <w:color w:val="231F20"/>
                <w:w w:val="115"/>
                <w:sz w:val="20"/>
              </w:rPr>
              <w:t>, </w:t>
            </w:r>
            <w:r>
              <w:rPr>
                <w:color w:val="231F20"/>
                <w:w w:val="110"/>
                <w:sz w:val="20"/>
              </w:rPr>
              <w:t>2011</w:t>
            </w:r>
          </w:p>
        </w:tc>
        <w:tc>
          <w:tcPr>
            <w:tcW w:w="590" w:type="dxa"/>
          </w:tcPr>
          <w:p>
            <w:pPr>
              <w:pStyle w:val="TableParagraph"/>
              <w:spacing w:line="224" w:lineRule="exact"/>
              <w:ind w:right="33"/>
              <w:jc w:val="right"/>
              <w:rPr>
                <w:sz w:val="20"/>
              </w:rPr>
            </w:pPr>
            <w:r>
              <w:rPr>
                <w:color w:val="231F20"/>
                <w:sz w:val="20"/>
              </w:rPr>
              <w:t>103</w:t>
            </w:r>
          </w:p>
        </w:tc>
      </w:tr>
      <w:tr>
        <w:trPr>
          <w:trHeight w:val="240" w:hRule="exact"/>
        </w:trPr>
        <w:tc>
          <w:tcPr>
            <w:tcW w:w="1021" w:type="dxa"/>
          </w:tcPr>
          <w:p>
            <w:pPr>
              <w:pStyle w:val="TableParagraph"/>
              <w:spacing w:line="224" w:lineRule="exact"/>
              <w:ind w:left="35"/>
              <w:rPr>
                <w:b/>
                <w:sz w:val="20"/>
              </w:rPr>
            </w:pPr>
            <w:r>
              <w:rPr>
                <w:b/>
                <w:color w:val="231F20"/>
                <w:sz w:val="20"/>
              </w:rPr>
              <w:t>Cuadro 2.</w:t>
            </w:r>
          </w:p>
        </w:tc>
        <w:tc>
          <w:tcPr>
            <w:tcW w:w="5007" w:type="dxa"/>
          </w:tcPr>
          <w:p>
            <w:pPr>
              <w:pStyle w:val="TableParagraph"/>
              <w:spacing w:line="224" w:lineRule="exact"/>
              <w:ind w:left="34"/>
              <w:rPr>
                <w:sz w:val="20"/>
              </w:rPr>
            </w:pPr>
            <w:r>
              <w:rPr>
                <w:color w:val="231F20"/>
                <w:sz w:val="20"/>
              </w:rPr>
              <w:t>Mujeres en los cargos directivos de los Comités Ejecutivos</w:t>
            </w:r>
          </w:p>
        </w:tc>
        <w:tc>
          <w:tcPr>
            <w:tcW w:w="590" w:type="dxa"/>
          </w:tcPr>
          <w:p>
            <w:pPr/>
          </w:p>
        </w:tc>
      </w:tr>
      <w:tr>
        <w:trPr>
          <w:trHeight w:val="240" w:hRule="exact"/>
        </w:trPr>
        <w:tc>
          <w:tcPr>
            <w:tcW w:w="1021" w:type="dxa"/>
          </w:tcPr>
          <w:p>
            <w:pPr/>
          </w:p>
        </w:tc>
        <w:tc>
          <w:tcPr>
            <w:tcW w:w="5007" w:type="dxa"/>
          </w:tcPr>
          <w:p>
            <w:pPr>
              <w:pStyle w:val="TableParagraph"/>
              <w:spacing w:line="224" w:lineRule="exact"/>
              <w:ind w:left="34"/>
              <w:rPr>
                <w:sz w:val="20"/>
              </w:rPr>
            </w:pPr>
            <w:r>
              <w:rPr>
                <w:color w:val="231F20"/>
                <w:w w:val="110"/>
                <w:sz w:val="20"/>
              </w:rPr>
              <w:t>Estatales del </w:t>
            </w:r>
            <w:r>
              <w:rPr>
                <w:color w:val="231F20"/>
                <w:w w:val="115"/>
                <w:sz w:val="16"/>
              </w:rPr>
              <w:t>pan</w:t>
            </w:r>
            <w:r>
              <w:rPr>
                <w:color w:val="231F20"/>
                <w:w w:val="115"/>
                <w:sz w:val="20"/>
              </w:rPr>
              <w:t>, </w:t>
            </w:r>
            <w:r>
              <w:rPr>
                <w:color w:val="231F20"/>
                <w:w w:val="115"/>
                <w:sz w:val="16"/>
              </w:rPr>
              <w:t>pri </w:t>
            </w:r>
            <w:r>
              <w:rPr>
                <w:color w:val="231F20"/>
                <w:w w:val="110"/>
                <w:sz w:val="20"/>
              </w:rPr>
              <w:t>y </w:t>
            </w:r>
            <w:r>
              <w:rPr>
                <w:color w:val="231F20"/>
                <w:w w:val="115"/>
                <w:sz w:val="16"/>
              </w:rPr>
              <w:t>prd</w:t>
            </w:r>
            <w:r>
              <w:rPr>
                <w:color w:val="231F20"/>
                <w:w w:val="115"/>
                <w:sz w:val="20"/>
              </w:rPr>
              <w:t>, </w:t>
            </w:r>
            <w:r>
              <w:rPr>
                <w:color w:val="231F20"/>
                <w:w w:val="110"/>
                <w:sz w:val="20"/>
              </w:rPr>
              <w:t>Estado de México, 2012</w:t>
            </w:r>
          </w:p>
        </w:tc>
        <w:tc>
          <w:tcPr>
            <w:tcW w:w="590" w:type="dxa"/>
          </w:tcPr>
          <w:p>
            <w:pPr>
              <w:pStyle w:val="TableParagraph"/>
              <w:spacing w:line="224" w:lineRule="exact"/>
              <w:ind w:right="33"/>
              <w:jc w:val="right"/>
              <w:rPr>
                <w:sz w:val="20"/>
              </w:rPr>
            </w:pPr>
            <w:r>
              <w:rPr>
                <w:color w:val="231F20"/>
                <w:sz w:val="20"/>
              </w:rPr>
              <w:t>103</w:t>
            </w:r>
          </w:p>
        </w:tc>
      </w:tr>
      <w:tr>
        <w:trPr>
          <w:trHeight w:val="240" w:hRule="exact"/>
        </w:trPr>
        <w:tc>
          <w:tcPr>
            <w:tcW w:w="1021" w:type="dxa"/>
          </w:tcPr>
          <w:p>
            <w:pPr>
              <w:pStyle w:val="TableParagraph"/>
              <w:spacing w:line="224" w:lineRule="exact"/>
              <w:ind w:left="35"/>
              <w:rPr>
                <w:b/>
                <w:sz w:val="20"/>
              </w:rPr>
            </w:pPr>
            <w:r>
              <w:rPr>
                <w:b/>
                <w:color w:val="231F20"/>
                <w:sz w:val="20"/>
              </w:rPr>
              <w:t>Cuadro 3.</w:t>
            </w:r>
          </w:p>
        </w:tc>
        <w:tc>
          <w:tcPr>
            <w:tcW w:w="5007" w:type="dxa"/>
          </w:tcPr>
          <w:p>
            <w:pPr>
              <w:pStyle w:val="TableParagraph"/>
              <w:spacing w:line="224" w:lineRule="exact"/>
              <w:ind w:left="34"/>
              <w:rPr>
                <w:sz w:val="20"/>
              </w:rPr>
            </w:pPr>
            <w:r>
              <w:rPr>
                <w:color w:val="231F20"/>
                <w:sz w:val="20"/>
              </w:rPr>
              <w:t>Población en edad de trabajar, económicamente activa</w:t>
            </w:r>
          </w:p>
        </w:tc>
        <w:tc>
          <w:tcPr>
            <w:tcW w:w="590" w:type="dxa"/>
          </w:tcPr>
          <w:p>
            <w:pPr/>
          </w:p>
        </w:tc>
      </w:tr>
      <w:tr>
        <w:trPr>
          <w:trHeight w:val="240" w:hRule="exact"/>
        </w:trPr>
        <w:tc>
          <w:tcPr>
            <w:tcW w:w="1021" w:type="dxa"/>
          </w:tcPr>
          <w:p>
            <w:pPr/>
          </w:p>
        </w:tc>
        <w:tc>
          <w:tcPr>
            <w:tcW w:w="5007" w:type="dxa"/>
          </w:tcPr>
          <w:p>
            <w:pPr>
              <w:pStyle w:val="TableParagraph"/>
              <w:spacing w:line="224" w:lineRule="exact"/>
              <w:ind w:left="34"/>
              <w:rPr>
                <w:sz w:val="20"/>
              </w:rPr>
            </w:pPr>
            <w:r>
              <w:rPr>
                <w:color w:val="231F20"/>
                <w:w w:val="105"/>
                <w:sz w:val="20"/>
              </w:rPr>
              <w:t>(</w:t>
            </w:r>
            <w:r>
              <w:rPr>
                <w:color w:val="231F20"/>
                <w:w w:val="105"/>
                <w:sz w:val="16"/>
              </w:rPr>
              <w:t>pea</w:t>
            </w:r>
            <w:r>
              <w:rPr>
                <w:color w:val="231F20"/>
                <w:w w:val="105"/>
                <w:sz w:val="20"/>
              </w:rPr>
              <w:t>) y económicamente inactiva (</w:t>
            </w:r>
            <w:r>
              <w:rPr>
                <w:color w:val="231F20"/>
                <w:w w:val="105"/>
                <w:sz w:val="16"/>
              </w:rPr>
              <w:t>pei</w:t>
            </w:r>
            <w:r>
              <w:rPr>
                <w:color w:val="231F20"/>
                <w:w w:val="105"/>
                <w:sz w:val="20"/>
              </w:rPr>
              <w:t>) en el Estado</w:t>
            </w:r>
          </w:p>
        </w:tc>
        <w:tc>
          <w:tcPr>
            <w:tcW w:w="590" w:type="dxa"/>
          </w:tcPr>
          <w:p>
            <w:pPr/>
          </w:p>
        </w:tc>
      </w:tr>
      <w:tr>
        <w:trPr>
          <w:trHeight w:val="240" w:hRule="exact"/>
        </w:trPr>
        <w:tc>
          <w:tcPr>
            <w:tcW w:w="1021" w:type="dxa"/>
          </w:tcPr>
          <w:p>
            <w:pPr/>
          </w:p>
        </w:tc>
        <w:tc>
          <w:tcPr>
            <w:tcW w:w="5007" w:type="dxa"/>
          </w:tcPr>
          <w:p>
            <w:pPr>
              <w:pStyle w:val="TableParagraph"/>
              <w:spacing w:line="224" w:lineRule="exact"/>
              <w:ind w:left="34"/>
              <w:rPr>
                <w:sz w:val="20"/>
              </w:rPr>
            </w:pPr>
            <w:r>
              <w:rPr>
                <w:color w:val="231F20"/>
                <w:sz w:val="20"/>
              </w:rPr>
              <w:t>de México, 2012</w:t>
            </w:r>
          </w:p>
        </w:tc>
        <w:tc>
          <w:tcPr>
            <w:tcW w:w="590" w:type="dxa"/>
          </w:tcPr>
          <w:p>
            <w:pPr>
              <w:pStyle w:val="TableParagraph"/>
              <w:spacing w:line="224" w:lineRule="exact"/>
              <w:ind w:right="33"/>
              <w:jc w:val="right"/>
              <w:rPr>
                <w:sz w:val="20"/>
              </w:rPr>
            </w:pPr>
            <w:r>
              <w:rPr>
                <w:color w:val="231F20"/>
                <w:sz w:val="20"/>
              </w:rPr>
              <w:t>104</w:t>
            </w:r>
          </w:p>
        </w:tc>
      </w:tr>
      <w:tr>
        <w:trPr>
          <w:trHeight w:val="240" w:hRule="exact"/>
        </w:trPr>
        <w:tc>
          <w:tcPr>
            <w:tcW w:w="1021" w:type="dxa"/>
          </w:tcPr>
          <w:p>
            <w:pPr>
              <w:pStyle w:val="TableParagraph"/>
              <w:spacing w:line="224" w:lineRule="exact"/>
              <w:ind w:left="35"/>
              <w:rPr>
                <w:b/>
                <w:sz w:val="20"/>
              </w:rPr>
            </w:pPr>
            <w:r>
              <w:rPr>
                <w:b/>
                <w:color w:val="231F20"/>
                <w:sz w:val="20"/>
              </w:rPr>
              <w:t>Cuadro 4.</w:t>
            </w:r>
          </w:p>
        </w:tc>
        <w:tc>
          <w:tcPr>
            <w:tcW w:w="5007" w:type="dxa"/>
          </w:tcPr>
          <w:p>
            <w:pPr>
              <w:pStyle w:val="TableParagraph"/>
              <w:spacing w:line="224" w:lineRule="exact"/>
              <w:ind w:left="34"/>
              <w:rPr>
                <w:sz w:val="20"/>
              </w:rPr>
            </w:pPr>
            <w:r>
              <w:rPr>
                <w:color w:val="231F20"/>
                <w:sz w:val="20"/>
              </w:rPr>
              <w:t>Padrón electoral y lista nominal del Estado de México</w:t>
            </w:r>
          </w:p>
        </w:tc>
        <w:tc>
          <w:tcPr>
            <w:tcW w:w="590" w:type="dxa"/>
          </w:tcPr>
          <w:p>
            <w:pPr/>
          </w:p>
        </w:tc>
      </w:tr>
      <w:tr>
        <w:trPr>
          <w:trHeight w:val="240" w:hRule="exact"/>
        </w:trPr>
        <w:tc>
          <w:tcPr>
            <w:tcW w:w="1021" w:type="dxa"/>
          </w:tcPr>
          <w:p>
            <w:pPr/>
          </w:p>
        </w:tc>
        <w:tc>
          <w:tcPr>
            <w:tcW w:w="5007" w:type="dxa"/>
          </w:tcPr>
          <w:p>
            <w:pPr>
              <w:pStyle w:val="TableParagraph"/>
              <w:spacing w:line="224" w:lineRule="exact"/>
              <w:ind w:left="34"/>
              <w:rPr>
                <w:sz w:val="20"/>
              </w:rPr>
            </w:pPr>
            <w:r>
              <w:rPr>
                <w:color w:val="231F20"/>
                <w:sz w:val="20"/>
              </w:rPr>
              <w:t>por sexo, 2012</w:t>
            </w:r>
          </w:p>
        </w:tc>
        <w:tc>
          <w:tcPr>
            <w:tcW w:w="590" w:type="dxa"/>
          </w:tcPr>
          <w:p>
            <w:pPr>
              <w:pStyle w:val="TableParagraph"/>
              <w:spacing w:line="224" w:lineRule="exact"/>
              <w:ind w:right="33"/>
              <w:jc w:val="right"/>
              <w:rPr>
                <w:sz w:val="20"/>
              </w:rPr>
            </w:pPr>
            <w:r>
              <w:rPr>
                <w:color w:val="231F20"/>
                <w:sz w:val="20"/>
              </w:rPr>
              <w:t>104</w:t>
            </w:r>
          </w:p>
        </w:tc>
      </w:tr>
      <w:tr>
        <w:trPr>
          <w:trHeight w:val="240" w:hRule="exact"/>
        </w:trPr>
        <w:tc>
          <w:tcPr>
            <w:tcW w:w="1021" w:type="dxa"/>
          </w:tcPr>
          <w:p>
            <w:pPr>
              <w:pStyle w:val="TableParagraph"/>
              <w:spacing w:line="224" w:lineRule="exact"/>
              <w:ind w:left="35"/>
              <w:rPr>
                <w:b/>
                <w:sz w:val="20"/>
              </w:rPr>
            </w:pPr>
            <w:r>
              <w:rPr>
                <w:b/>
                <w:color w:val="231F20"/>
                <w:sz w:val="20"/>
              </w:rPr>
              <w:t>Cuadro 5.</w:t>
            </w:r>
          </w:p>
        </w:tc>
        <w:tc>
          <w:tcPr>
            <w:tcW w:w="5007" w:type="dxa"/>
          </w:tcPr>
          <w:p>
            <w:pPr>
              <w:pStyle w:val="TableParagraph"/>
              <w:spacing w:line="224" w:lineRule="exact"/>
              <w:ind w:left="34"/>
              <w:rPr>
                <w:sz w:val="20"/>
              </w:rPr>
            </w:pPr>
            <w:r>
              <w:rPr>
                <w:color w:val="231F20"/>
                <w:sz w:val="20"/>
              </w:rPr>
              <w:t>Dependencias de la administración pública estatal</w:t>
            </w:r>
          </w:p>
        </w:tc>
        <w:tc>
          <w:tcPr>
            <w:tcW w:w="590" w:type="dxa"/>
          </w:tcPr>
          <w:p>
            <w:pPr/>
          </w:p>
        </w:tc>
      </w:tr>
      <w:tr>
        <w:trPr>
          <w:trHeight w:val="240" w:hRule="exact"/>
        </w:trPr>
        <w:tc>
          <w:tcPr>
            <w:tcW w:w="1021" w:type="dxa"/>
          </w:tcPr>
          <w:p>
            <w:pPr/>
          </w:p>
        </w:tc>
        <w:tc>
          <w:tcPr>
            <w:tcW w:w="5007" w:type="dxa"/>
          </w:tcPr>
          <w:p>
            <w:pPr>
              <w:pStyle w:val="TableParagraph"/>
              <w:spacing w:line="224" w:lineRule="exact"/>
              <w:ind w:left="34"/>
              <w:rPr>
                <w:sz w:val="20"/>
              </w:rPr>
            </w:pPr>
            <w:r>
              <w:rPr>
                <w:color w:val="231F20"/>
                <w:sz w:val="20"/>
              </w:rPr>
              <w:t>por sexo, 2012</w:t>
            </w:r>
          </w:p>
        </w:tc>
        <w:tc>
          <w:tcPr>
            <w:tcW w:w="590" w:type="dxa"/>
          </w:tcPr>
          <w:p>
            <w:pPr>
              <w:pStyle w:val="TableParagraph"/>
              <w:spacing w:line="224" w:lineRule="exact"/>
              <w:ind w:right="33"/>
              <w:jc w:val="right"/>
              <w:rPr>
                <w:sz w:val="20"/>
              </w:rPr>
            </w:pPr>
            <w:r>
              <w:rPr>
                <w:color w:val="231F20"/>
                <w:sz w:val="20"/>
              </w:rPr>
              <w:t>104</w:t>
            </w:r>
          </w:p>
        </w:tc>
      </w:tr>
      <w:tr>
        <w:trPr>
          <w:trHeight w:val="240" w:hRule="exact"/>
        </w:trPr>
        <w:tc>
          <w:tcPr>
            <w:tcW w:w="1021" w:type="dxa"/>
          </w:tcPr>
          <w:p>
            <w:pPr>
              <w:pStyle w:val="TableParagraph"/>
              <w:spacing w:line="224" w:lineRule="exact"/>
              <w:ind w:left="35"/>
              <w:rPr>
                <w:b/>
                <w:sz w:val="20"/>
              </w:rPr>
            </w:pPr>
            <w:r>
              <w:rPr>
                <w:b/>
                <w:color w:val="231F20"/>
                <w:sz w:val="20"/>
              </w:rPr>
              <w:t>Cuadro 6.</w:t>
            </w:r>
          </w:p>
        </w:tc>
        <w:tc>
          <w:tcPr>
            <w:tcW w:w="5007" w:type="dxa"/>
          </w:tcPr>
          <w:p>
            <w:pPr>
              <w:pStyle w:val="TableParagraph"/>
              <w:spacing w:line="224" w:lineRule="exact"/>
              <w:ind w:left="34"/>
              <w:rPr>
                <w:sz w:val="20"/>
              </w:rPr>
            </w:pPr>
            <w:r>
              <w:rPr>
                <w:color w:val="231F20"/>
                <w:sz w:val="20"/>
              </w:rPr>
              <w:t>Diputaciones federales del Estado de México</w:t>
            </w:r>
          </w:p>
        </w:tc>
        <w:tc>
          <w:tcPr>
            <w:tcW w:w="590" w:type="dxa"/>
          </w:tcPr>
          <w:p>
            <w:pPr/>
          </w:p>
        </w:tc>
      </w:tr>
      <w:tr>
        <w:trPr>
          <w:trHeight w:val="240" w:hRule="exact"/>
        </w:trPr>
        <w:tc>
          <w:tcPr>
            <w:tcW w:w="1021" w:type="dxa"/>
          </w:tcPr>
          <w:p>
            <w:pPr/>
          </w:p>
        </w:tc>
        <w:tc>
          <w:tcPr>
            <w:tcW w:w="5007" w:type="dxa"/>
          </w:tcPr>
          <w:p>
            <w:pPr>
              <w:pStyle w:val="TableParagraph"/>
              <w:spacing w:line="224" w:lineRule="exact"/>
              <w:ind w:left="34"/>
              <w:rPr>
                <w:sz w:val="20"/>
              </w:rPr>
            </w:pPr>
            <w:r>
              <w:rPr>
                <w:color w:val="231F20"/>
                <w:sz w:val="20"/>
              </w:rPr>
              <w:t>por sexo, 2012</w:t>
            </w:r>
          </w:p>
        </w:tc>
        <w:tc>
          <w:tcPr>
            <w:tcW w:w="590" w:type="dxa"/>
          </w:tcPr>
          <w:p>
            <w:pPr>
              <w:pStyle w:val="TableParagraph"/>
              <w:spacing w:line="224" w:lineRule="exact"/>
              <w:ind w:right="33"/>
              <w:jc w:val="right"/>
              <w:rPr>
                <w:sz w:val="20"/>
              </w:rPr>
            </w:pPr>
            <w:r>
              <w:rPr>
                <w:color w:val="231F20"/>
                <w:sz w:val="20"/>
              </w:rPr>
              <w:t>105</w:t>
            </w:r>
          </w:p>
        </w:tc>
      </w:tr>
      <w:tr>
        <w:trPr>
          <w:trHeight w:val="240" w:hRule="exact"/>
        </w:trPr>
        <w:tc>
          <w:tcPr>
            <w:tcW w:w="1021" w:type="dxa"/>
          </w:tcPr>
          <w:p>
            <w:pPr>
              <w:pStyle w:val="TableParagraph"/>
              <w:spacing w:line="224" w:lineRule="exact"/>
              <w:ind w:left="35"/>
              <w:rPr>
                <w:b/>
                <w:sz w:val="20"/>
              </w:rPr>
            </w:pPr>
            <w:r>
              <w:rPr>
                <w:b/>
                <w:color w:val="231F20"/>
                <w:sz w:val="20"/>
              </w:rPr>
              <w:t>Cuadro 7.</w:t>
            </w:r>
          </w:p>
        </w:tc>
        <w:tc>
          <w:tcPr>
            <w:tcW w:w="5007" w:type="dxa"/>
          </w:tcPr>
          <w:p>
            <w:pPr>
              <w:pStyle w:val="TableParagraph"/>
              <w:spacing w:line="224" w:lineRule="exact"/>
              <w:ind w:left="34"/>
              <w:rPr>
                <w:sz w:val="20"/>
              </w:rPr>
            </w:pPr>
            <w:r>
              <w:rPr>
                <w:color w:val="231F20"/>
                <w:sz w:val="20"/>
              </w:rPr>
              <w:t>Integración de la LVIII Legislatura del Estado de México</w:t>
            </w:r>
          </w:p>
        </w:tc>
        <w:tc>
          <w:tcPr>
            <w:tcW w:w="590" w:type="dxa"/>
          </w:tcPr>
          <w:p>
            <w:pPr/>
          </w:p>
        </w:tc>
      </w:tr>
      <w:tr>
        <w:trPr>
          <w:trHeight w:val="240" w:hRule="exact"/>
        </w:trPr>
        <w:tc>
          <w:tcPr>
            <w:tcW w:w="1021" w:type="dxa"/>
          </w:tcPr>
          <w:p>
            <w:pPr/>
          </w:p>
        </w:tc>
        <w:tc>
          <w:tcPr>
            <w:tcW w:w="5007" w:type="dxa"/>
          </w:tcPr>
          <w:p>
            <w:pPr>
              <w:pStyle w:val="TableParagraph"/>
              <w:spacing w:line="224" w:lineRule="exact"/>
              <w:ind w:left="34"/>
              <w:rPr>
                <w:sz w:val="20"/>
              </w:rPr>
            </w:pPr>
            <w:r>
              <w:rPr>
                <w:color w:val="231F20"/>
                <w:sz w:val="20"/>
              </w:rPr>
              <w:t>por grupo parlamentario y sexo, 2012</w:t>
            </w:r>
          </w:p>
        </w:tc>
        <w:tc>
          <w:tcPr>
            <w:tcW w:w="590" w:type="dxa"/>
          </w:tcPr>
          <w:p>
            <w:pPr>
              <w:pStyle w:val="TableParagraph"/>
              <w:spacing w:line="224" w:lineRule="exact"/>
              <w:ind w:right="33"/>
              <w:jc w:val="right"/>
              <w:rPr>
                <w:sz w:val="20"/>
              </w:rPr>
            </w:pPr>
            <w:r>
              <w:rPr>
                <w:color w:val="231F20"/>
                <w:sz w:val="20"/>
              </w:rPr>
              <w:t>105</w:t>
            </w:r>
          </w:p>
        </w:tc>
      </w:tr>
      <w:tr>
        <w:trPr>
          <w:trHeight w:val="240" w:hRule="exact"/>
        </w:trPr>
        <w:tc>
          <w:tcPr>
            <w:tcW w:w="1021" w:type="dxa"/>
          </w:tcPr>
          <w:p>
            <w:pPr>
              <w:pStyle w:val="TableParagraph"/>
              <w:spacing w:line="224" w:lineRule="exact"/>
              <w:ind w:left="35"/>
              <w:rPr>
                <w:b/>
                <w:sz w:val="20"/>
              </w:rPr>
            </w:pPr>
            <w:r>
              <w:rPr>
                <w:b/>
                <w:color w:val="231F20"/>
                <w:sz w:val="20"/>
              </w:rPr>
              <w:t>Cuadro 8.</w:t>
            </w:r>
          </w:p>
        </w:tc>
        <w:tc>
          <w:tcPr>
            <w:tcW w:w="5007" w:type="dxa"/>
          </w:tcPr>
          <w:p>
            <w:pPr>
              <w:pStyle w:val="TableParagraph"/>
              <w:spacing w:line="224" w:lineRule="exact"/>
              <w:ind w:left="34"/>
              <w:rPr>
                <w:sz w:val="20"/>
              </w:rPr>
            </w:pPr>
            <w:r>
              <w:rPr>
                <w:color w:val="231F20"/>
                <w:sz w:val="20"/>
              </w:rPr>
              <w:t>Presidencias municipales del Estado de México ganadas</w:t>
            </w:r>
          </w:p>
        </w:tc>
        <w:tc>
          <w:tcPr>
            <w:tcW w:w="590" w:type="dxa"/>
          </w:tcPr>
          <w:p>
            <w:pPr/>
          </w:p>
        </w:tc>
      </w:tr>
      <w:tr>
        <w:trPr>
          <w:trHeight w:val="240" w:hRule="exact"/>
        </w:trPr>
        <w:tc>
          <w:tcPr>
            <w:tcW w:w="1021" w:type="dxa"/>
          </w:tcPr>
          <w:p>
            <w:pPr/>
          </w:p>
        </w:tc>
        <w:tc>
          <w:tcPr>
            <w:tcW w:w="5007" w:type="dxa"/>
          </w:tcPr>
          <w:p>
            <w:pPr>
              <w:pStyle w:val="TableParagraph"/>
              <w:spacing w:line="224" w:lineRule="exact"/>
              <w:ind w:left="34"/>
              <w:rPr>
                <w:sz w:val="20"/>
              </w:rPr>
            </w:pPr>
            <w:r>
              <w:rPr>
                <w:color w:val="231F20"/>
                <w:sz w:val="20"/>
              </w:rPr>
              <w:t>por partido político en las elecciones del 1 de julio</w:t>
            </w:r>
          </w:p>
        </w:tc>
        <w:tc>
          <w:tcPr>
            <w:tcW w:w="590" w:type="dxa"/>
          </w:tcPr>
          <w:p>
            <w:pPr/>
          </w:p>
        </w:tc>
      </w:tr>
      <w:tr>
        <w:trPr>
          <w:trHeight w:val="240" w:hRule="exact"/>
        </w:trPr>
        <w:tc>
          <w:tcPr>
            <w:tcW w:w="1021" w:type="dxa"/>
          </w:tcPr>
          <w:p>
            <w:pPr/>
          </w:p>
        </w:tc>
        <w:tc>
          <w:tcPr>
            <w:tcW w:w="5007" w:type="dxa"/>
          </w:tcPr>
          <w:p>
            <w:pPr>
              <w:pStyle w:val="TableParagraph"/>
              <w:spacing w:line="224" w:lineRule="exact"/>
              <w:ind w:left="34"/>
              <w:rPr>
                <w:sz w:val="20"/>
              </w:rPr>
            </w:pPr>
            <w:r>
              <w:rPr>
                <w:color w:val="231F20"/>
                <w:sz w:val="20"/>
              </w:rPr>
              <w:t>de 2012, por sexo</w:t>
            </w:r>
          </w:p>
        </w:tc>
        <w:tc>
          <w:tcPr>
            <w:tcW w:w="590" w:type="dxa"/>
          </w:tcPr>
          <w:p>
            <w:pPr>
              <w:pStyle w:val="TableParagraph"/>
              <w:spacing w:line="224" w:lineRule="exact"/>
              <w:ind w:right="33"/>
              <w:jc w:val="right"/>
              <w:rPr>
                <w:sz w:val="20"/>
              </w:rPr>
            </w:pPr>
            <w:r>
              <w:rPr>
                <w:color w:val="231F20"/>
                <w:sz w:val="20"/>
              </w:rPr>
              <w:t>106</w:t>
            </w:r>
          </w:p>
        </w:tc>
      </w:tr>
      <w:tr>
        <w:trPr>
          <w:trHeight w:val="240" w:hRule="exact"/>
        </w:trPr>
        <w:tc>
          <w:tcPr>
            <w:tcW w:w="1021" w:type="dxa"/>
          </w:tcPr>
          <w:p>
            <w:pPr>
              <w:pStyle w:val="TableParagraph"/>
              <w:spacing w:line="224" w:lineRule="exact"/>
              <w:ind w:left="35"/>
              <w:rPr>
                <w:b/>
                <w:sz w:val="20"/>
              </w:rPr>
            </w:pPr>
            <w:r>
              <w:rPr>
                <w:b/>
                <w:color w:val="231F20"/>
                <w:sz w:val="20"/>
              </w:rPr>
              <w:t>Cuadro 9.</w:t>
            </w:r>
          </w:p>
        </w:tc>
        <w:tc>
          <w:tcPr>
            <w:tcW w:w="5007" w:type="dxa"/>
          </w:tcPr>
          <w:p>
            <w:pPr>
              <w:pStyle w:val="TableParagraph"/>
              <w:spacing w:line="224" w:lineRule="exact"/>
              <w:ind w:left="34"/>
              <w:rPr>
                <w:sz w:val="16"/>
              </w:rPr>
            </w:pPr>
            <w:r>
              <w:rPr>
                <w:color w:val="231F20"/>
                <w:w w:val="105"/>
                <w:sz w:val="20"/>
              </w:rPr>
              <w:t>Las mujeres y la paz en los Principios del </w:t>
            </w:r>
            <w:r>
              <w:rPr>
                <w:color w:val="231F20"/>
                <w:w w:val="110"/>
                <w:sz w:val="16"/>
              </w:rPr>
              <w:t>pan</w:t>
            </w:r>
          </w:p>
        </w:tc>
        <w:tc>
          <w:tcPr>
            <w:tcW w:w="590" w:type="dxa"/>
          </w:tcPr>
          <w:p>
            <w:pPr>
              <w:pStyle w:val="TableParagraph"/>
              <w:spacing w:line="224" w:lineRule="exact"/>
              <w:ind w:right="33"/>
              <w:jc w:val="right"/>
              <w:rPr>
                <w:sz w:val="20"/>
              </w:rPr>
            </w:pPr>
            <w:r>
              <w:rPr>
                <w:color w:val="231F20"/>
                <w:sz w:val="20"/>
              </w:rPr>
              <w:t>106</w:t>
            </w:r>
          </w:p>
        </w:tc>
      </w:tr>
      <w:tr>
        <w:trPr>
          <w:trHeight w:val="240" w:hRule="exact"/>
        </w:trPr>
        <w:tc>
          <w:tcPr>
            <w:tcW w:w="1021" w:type="dxa"/>
          </w:tcPr>
          <w:p>
            <w:pPr>
              <w:pStyle w:val="TableParagraph"/>
              <w:spacing w:line="224" w:lineRule="exact"/>
              <w:ind w:left="35"/>
              <w:rPr>
                <w:b/>
                <w:sz w:val="20"/>
              </w:rPr>
            </w:pPr>
            <w:r>
              <w:rPr>
                <w:b/>
                <w:color w:val="231F20"/>
                <w:sz w:val="20"/>
              </w:rPr>
              <w:t>Cuadro 10.</w:t>
            </w:r>
          </w:p>
        </w:tc>
        <w:tc>
          <w:tcPr>
            <w:tcW w:w="5007" w:type="dxa"/>
          </w:tcPr>
          <w:p>
            <w:pPr>
              <w:pStyle w:val="TableParagraph"/>
              <w:spacing w:line="224" w:lineRule="exact"/>
              <w:ind w:left="34"/>
              <w:rPr>
                <w:sz w:val="16"/>
              </w:rPr>
            </w:pPr>
            <w:r>
              <w:rPr>
                <w:color w:val="231F20"/>
                <w:w w:val="105"/>
                <w:sz w:val="20"/>
              </w:rPr>
              <w:t>Las mujeres y la paz en los Principios del </w:t>
            </w:r>
            <w:r>
              <w:rPr>
                <w:color w:val="231F20"/>
                <w:w w:val="110"/>
                <w:sz w:val="16"/>
              </w:rPr>
              <w:t>pri</w:t>
            </w:r>
          </w:p>
        </w:tc>
        <w:tc>
          <w:tcPr>
            <w:tcW w:w="590" w:type="dxa"/>
          </w:tcPr>
          <w:p>
            <w:pPr>
              <w:pStyle w:val="TableParagraph"/>
              <w:spacing w:line="224" w:lineRule="exact"/>
              <w:ind w:right="33"/>
              <w:jc w:val="right"/>
              <w:rPr>
                <w:sz w:val="20"/>
              </w:rPr>
            </w:pPr>
            <w:r>
              <w:rPr>
                <w:color w:val="231F20"/>
                <w:sz w:val="20"/>
              </w:rPr>
              <w:t>107</w:t>
            </w:r>
          </w:p>
        </w:tc>
      </w:tr>
      <w:tr>
        <w:trPr>
          <w:trHeight w:val="240" w:hRule="exact"/>
        </w:trPr>
        <w:tc>
          <w:tcPr>
            <w:tcW w:w="1021" w:type="dxa"/>
          </w:tcPr>
          <w:p>
            <w:pPr>
              <w:pStyle w:val="TableParagraph"/>
              <w:spacing w:line="224" w:lineRule="exact"/>
              <w:ind w:left="35"/>
              <w:rPr>
                <w:b/>
                <w:sz w:val="20"/>
              </w:rPr>
            </w:pPr>
            <w:r>
              <w:rPr>
                <w:b/>
                <w:color w:val="231F20"/>
                <w:sz w:val="20"/>
              </w:rPr>
              <w:t>Cuadro 11.</w:t>
            </w:r>
          </w:p>
        </w:tc>
        <w:tc>
          <w:tcPr>
            <w:tcW w:w="5007" w:type="dxa"/>
          </w:tcPr>
          <w:p>
            <w:pPr>
              <w:pStyle w:val="TableParagraph"/>
              <w:spacing w:line="224" w:lineRule="exact"/>
              <w:ind w:left="34"/>
              <w:rPr>
                <w:sz w:val="16"/>
              </w:rPr>
            </w:pPr>
            <w:r>
              <w:rPr>
                <w:color w:val="231F20"/>
                <w:w w:val="105"/>
                <w:sz w:val="20"/>
              </w:rPr>
              <w:t>Las mujeres y la paz en los Principios del </w:t>
            </w:r>
            <w:r>
              <w:rPr>
                <w:color w:val="231F20"/>
                <w:w w:val="120"/>
                <w:sz w:val="16"/>
              </w:rPr>
              <w:t>prd</w:t>
            </w:r>
          </w:p>
        </w:tc>
        <w:tc>
          <w:tcPr>
            <w:tcW w:w="590" w:type="dxa"/>
          </w:tcPr>
          <w:p>
            <w:pPr>
              <w:pStyle w:val="TableParagraph"/>
              <w:spacing w:line="224" w:lineRule="exact"/>
              <w:ind w:right="33"/>
              <w:jc w:val="right"/>
              <w:rPr>
                <w:sz w:val="20"/>
              </w:rPr>
            </w:pPr>
            <w:r>
              <w:rPr>
                <w:color w:val="231F20"/>
                <w:sz w:val="20"/>
              </w:rPr>
              <w:t>108</w:t>
            </w:r>
          </w:p>
        </w:tc>
      </w:tr>
      <w:tr>
        <w:trPr>
          <w:trHeight w:val="240" w:hRule="exact"/>
        </w:trPr>
        <w:tc>
          <w:tcPr>
            <w:tcW w:w="1021" w:type="dxa"/>
          </w:tcPr>
          <w:p>
            <w:pPr>
              <w:pStyle w:val="TableParagraph"/>
              <w:spacing w:line="224" w:lineRule="exact"/>
              <w:ind w:left="35"/>
              <w:rPr>
                <w:b/>
                <w:sz w:val="20"/>
              </w:rPr>
            </w:pPr>
            <w:r>
              <w:rPr>
                <w:b/>
                <w:color w:val="231F20"/>
                <w:sz w:val="20"/>
              </w:rPr>
              <w:t>Cuadro 12.</w:t>
            </w:r>
          </w:p>
        </w:tc>
        <w:tc>
          <w:tcPr>
            <w:tcW w:w="5007" w:type="dxa"/>
          </w:tcPr>
          <w:p>
            <w:pPr>
              <w:pStyle w:val="TableParagraph"/>
              <w:spacing w:line="224" w:lineRule="exact"/>
              <w:ind w:left="34"/>
              <w:rPr>
                <w:sz w:val="16"/>
              </w:rPr>
            </w:pPr>
            <w:r>
              <w:rPr>
                <w:color w:val="231F20"/>
                <w:w w:val="105"/>
                <w:sz w:val="20"/>
              </w:rPr>
              <w:t>Las mujeres en los Estatutos del </w:t>
            </w:r>
            <w:r>
              <w:rPr>
                <w:color w:val="231F20"/>
                <w:w w:val="110"/>
                <w:sz w:val="16"/>
              </w:rPr>
              <w:t>pan</w:t>
            </w:r>
          </w:p>
        </w:tc>
        <w:tc>
          <w:tcPr>
            <w:tcW w:w="590" w:type="dxa"/>
          </w:tcPr>
          <w:p>
            <w:pPr>
              <w:pStyle w:val="TableParagraph"/>
              <w:spacing w:line="224" w:lineRule="exact"/>
              <w:ind w:right="33"/>
              <w:jc w:val="right"/>
              <w:rPr>
                <w:sz w:val="20"/>
              </w:rPr>
            </w:pPr>
            <w:r>
              <w:rPr>
                <w:color w:val="231F20"/>
                <w:sz w:val="20"/>
              </w:rPr>
              <w:t>109</w:t>
            </w:r>
          </w:p>
        </w:tc>
      </w:tr>
      <w:tr>
        <w:trPr>
          <w:trHeight w:val="240" w:hRule="exact"/>
        </w:trPr>
        <w:tc>
          <w:tcPr>
            <w:tcW w:w="1021" w:type="dxa"/>
          </w:tcPr>
          <w:p>
            <w:pPr>
              <w:pStyle w:val="TableParagraph"/>
              <w:spacing w:line="224" w:lineRule="exact"/>
              <w:ind w:left="35"/>
              <w:rPr>
                <w:b/>
                <w:sz w:val="20"/>
              </w:rPr>
            </w:pPr>
            <w:r>
              <w:rPr>
                <w:b/>
                <w:color w:val="231F20"/>
                <w:sz w:val="20"/>
              </w:rPr>
              <w:t>Cuadro 13.</w:t>
            </w:r>
          </w:p>
        </w:tc>
        <w:tc>
          <w:tcPr>
            <w:tcW w:w="5007" w:type="dxa"/>
          </w:tcPr>
          <w:p>
            <w:pPr>
              <w:pStyle w:val="TableParagraph"/>
              <w:spacing w:line="224" w:lineRule="exact"/>
              <w:ind w:left="34"/>
              <w:rPr>
                <w:sz w:val="16"/>
              </w:rPr>
            </w:pPr>
            <w:r>
              <w:rPr>
                <w:color w:val="231F20"/>
                <w:w w:val="105"/>
                <w:sz w:val="20"/>
              </w:rPr>
              <w:t>Las mujeres en los Estatutos del </w:t>
            </w:r>
            <w:r>
              <w:rPr>
                <w:color w:val="231F20"/>
                <w:w w:val="110"/>
                <w:sz w:val="16"/>
              </w:rPr>
              <w:t>pri</w:t>
            </w:r>
          </w:p>
        </w:tc>
        <w:tc>
          <w:tcPr>
            <w:tcW w:w="590" w:type="dxa"/>
          </w:tcPr>
          <w:p>
            <w:pPr>
              <w:pStyle w:val="TableParagraph"/>
              <w:spacing w:line="224" w:lineRule="exact"/>
              <w:ind w:right="33"/>
              <w:jc w:val="right"/>
              <w:rPr>
                <w:sz w:val="20"/>
              </w:rPr>
            </w:pPr>
            <w:r>
              <w:rPr>
                <w:color w:val="231F20"/>
                <w:sz w:val="20"/>
              </w:rPr>
              <w:t>110</w:t>
            </w:r>
          </w:p>
        </w:tc>
      </w:tr>
      <w:tr>
        <w:trPr>
          <w:trHeight w:val="240" w:hRule="exact"/>
        </w:trPr>
        <w:tc>
          <w:tcPr>
            <w:tcW w:w="1021" w:type="dxa"/>
          </w:tcPr>
          <w:p>
            <w:pPr>
              <w:pStyle w:val="TableParagraph"/>
              <w:spacing w:line="224" w:lineRule="exact"/>
              <w:ind w:left="35"/>
              <w:rPr>
                <w:b/>
                <w:sz w:val="20"/>
              </w:rPr>
            </w:pPr>
            <w:r>
              <w:rPr>
                <w:b/>
                <w:color w:val="231F20"/>
                <w:sz w:val="20"/>
              </w:rPr>
              <w:t>Cuadro 14.</w:t>
            </w:r>
          </w:p>
        </w:tc>
        <w:tc>
          <w:tcPr>
            <w:tcW w:w="5007" w:type="dxa"/>
          </w:tcPr>
          <w:p>
            <w:pPr>
              <w:pStyle w:val="TableParagraph"/>
              <w:spacing w:line="224" w:lineRule="exact"/>
              <w:ind w:left="34"/>
              <w:rPr>
                <w:sz w:val="16"/>
              </w:rPr>
            </w:pPr>
            <w:r>
              <w:rPr>
                <w:color w:val="231F20"/>
                <w:w w:val="105"/>
                <w:sz w:val="20"/>
              </w:rPr>
              <w:t>Las mujeres en los Estatutos del </w:t>
            </w:r>
            <w:r>
              <w:rPr>
                <w:color w:val="231F20"/>
                <w:w w:val="125"/>
                <w:sz w:val="16"/>
              </w:rPr>
              <w:t>prd</w:t>
            </w:r>
          </w:p>
        </w:tc>
        <w:tc>
          <w:tcPr>
            <w:tcW w:w="590" w:type="dxa"/>
          </w:tcPr>
          <w:p>
            <w:pPr>
              <w:pStyle w:val="TableParagraph"/>
              <w:spacing w:line="224" w:lineRule="exact"/>
              <w:ind w:right="40"/>
              <w:jc w:val="right"/>
              <w:rPr>
                <w:sz w:val="20"/>
              </w:rPr>
            </w:pPr>
            <w:r>
              <w:rPr>
                <w:color w:val="231F20"/>
                <w:sz w:val="20"/>
              </w:rPr>
              <w:t>111</w:t>
            </w:r>
          </w:p>
        </w:tc>
      </w:tr>
      <w:tr>
        <w:trPr>
          <w:trHeight w:val="320" w:hRule="exact"/>
        </w:trPr>
        <w:tc>
          <w:tcPr>
            <w:tcW w:w="1021" w:type="dxa"/>
          </w:tcPr>
          <w:p>
            <w:pPr>
              <w:pStyle w:val="TableParagraph"/>
              <w:spacing w:line="224" w:lineRule="exact"/>
              <w:ind w:left="35"/>
              <w:rPr>
                <w:b/>
                <w:sz w:val="20"/>
              </w:rPr>
            </w:pPr>
            <w:r>
              <w:rPr>
                <w:b/>
                <w:color w:val="231F20"/>
                <w:sz w:val="20"/>
              </w:rPr>
              <w:t>Cuadro 15.</w:t>
            </w:r>
          </w:p>
        </w:tc>
        <w:tc>
          <w:tcPr>
            <w:tcW w:w="5007" w:type="dxa"/>
          </w:tcPr>
          <w:p>
            <w:pPr>
              <w:pStyle w:val="TableParagraph"/>
              <w:spacing w:line="224" w:lineRule="exact"/>
              <w:ind w:left="34"/>
              <w:rPr>
                <w:sz w:val="16"/>
              </w:rPr>
            </w:pPr>
            <w:r>
              <w:rPr>
                <w:color w:val="231F20"/>
                <w:w w:val="105"/>
                <w:sz w:val="20"/>
              </w:rPr>
              <w:t>Esquema del Programa de Acción del </w:t>
            </w:r>
            <w:r>
              <w:rPr>
                <w:color w:val="231F20"/>
                <w:w w:val="115"/>
                <w:sz w:val="16"/>
              </w:rPr>
              <w:t>pan</w:t>
            </w:r>
          </w:p>
        </w:tc>
        <w:tc>
          <w:tcPr>
            <w:tcW w:w="590" w:type="dxa"/>
          </w:tcPr>
          <w:p>
            <w:pPr>
              <w:pStyle w:val="TableParagraph"/>
              <w:spacing w:line="224" w:lineRule="exact"/>
              <w:ind w:right="33"/>
              <w:jc w:val="right"/>
              <w:rPr>
                <w:sz w:val="20"/>
              </w:rPr>
            </w:pPr>
            <w:r>
              <w:rPr>
                <w:color w:val="231F20"/>
                <w:sz w:val="20"/>
              </w:rPr>
              <w:t>112</w:t>
            </w:r>
          </w:p>
        </w:tc>
      </w:tr>
    </w:tbl>
    <w:p>
      <w:pPr>
        <w:spacing w:after="0" w:line="224" w:lineRule="exact"/>
        <w:jc w:val="right"/>
        <w:rPr>
          <w:sz w:val="20"/>
        </w:rPr>
        <w:sectPr>
          <w:headerReference w:type="even" r:id="rId83"/>
          <w:pgSz w:w="8790" w:h="13040"/>
          <w:pgMar w:header="0" w:footer="0" w:top="1200" w:bottom="280" w:left="940" w:right="1020"/>
        </w:sectPr>
      </w:pPr>
    </w:p>
    <w:p>
      <w:pPr>
        <w:pStyle w:val="BodyText"/>
        <w:spacing w:before="4"/>
        <w:rPr>
          <w:sz w:val="28"/>
        </w:rPr>
      </w:pPr>
    </w:p>
    <w:p>
      <w:pPr>
        <w:tabs>
          <w:tab w:pos="6651" w:val="right" w:leader="none"/>
        </w:tabs>
        <w:spacing w:before="75"/>
        <w:ind w:left="103" w:right="0" w:firstLine="0"/>
        <w:jc w:val="left"/>
        <w:rPr>
          <w:sz w:val="20"/>
        </w:rPr>
      </w:pPr>
      <w:r>
        <w:rPr>
          <w:b/>
          <w:color w:val="231F20"/>
          <w:w w:val="105"/>
          <w:sz w:val="20"/>
        </w:rPr>
        <w:t>Cuadro</w:t>
      </w:r>
      <w:r>
        <w:rPr>
          <w:b/>
          <w:color w:val="231F20"/>
          <w:spacing w:val="-7"/>
          <w:w w:val="105"/>
          <w:sz w:val="20"/>
        </w:rPr>
        <w:t> </w:t>
      </w:r>
      <w:r>
        <w:rPr>
          <w:b/>
          <w:color w:val="231F20"/>
          <w:w w:val="105"/>
          <w:sz w:val="20"/>
        </w:rPr>
        <w:t>16.</w:t>
      </w:r>
      <w:r>
        <w:rPr>
          <w:b/>
          <w:color w:val="231F20"/>
          <w:spacing w:val="9"/>
          <w:w w:val="105"/>
          <w:sz w:val="20"/>
        </w:rPr>
        <w:t> </w:t>
      </w:r>
      <w:r>
        <w:rPr>
          <w:color w:val="231F20"/>
          <w:w w:val="105"/>
          <w:sz w:val="20"/>
        </w:rPr>
        <w:t>Las</w:t>
      </w:r>
      <w:r>
        <w:rPr>
          <w:color w:val="231F20"/>
          <w:spacing w:val="-8"/>
          <w:w w:val="105"/>
          <w:sz w:val="20"/>
        </w:rPr>
        <w:t> </w:t>
      </w:r>
      <w:r>
        <w:rPr>
          <w:color w:val="231F20"/>
          <w:w w:val="105"/>
          <w:sz w:val="20"/>
        </w:rPr>
        <w:t>mujeres</w:t>
      </w:r>
      <w:r>
        <w:rPr>
          <w:color w:val="231F20"/>
          <w:spacing w:val="-8"/>
          <w:w w:val="105"/>
          <w:sz w:val="20"/>
        </w:rPr>
        <w:t> </w:t>
      </w:r>
      <w:r>
        <w:rPr>
          <w:color w:val="231F20"/>
          <w:w w:val="105"/>
          <w:sz w:val="20"/>
        </w:rPr>
        <w:t>en</w:t>
      </w:r>
      <w:r>
        <w:rPr>
          <w:color w:val="231F20"/>
          <w:spacing w:val="-8"/>
          <w:w w:val="105"/>
          <w:sz w:val="20"/>
        </w:rPr>
        <w:t> </w:t>
      </w:r>
      <w:r>
        <w:rPr>
          <w:color w:val="231F20"/>
          <w:w w:val="105"/>
          <w:sz w:val="20"/>
        </w:rPr>
        <w:t>el</w:t>
      </w:r>
      <w:r>
        <w:rPr>
          <w:color w:val="231F20"/>
          <w:spacing w:val="-7"/>
          <w:w w:val="105"/>
          <w:sz w:val="20"/>
        </w:rPr>
        <w:t> </w:t>
      </w:r>
      <w:r>
        <w:rPr>
          <w:color w:val="231F20"/>
          <w:w w:val="105"/>
          <w:sz w:val="20"/>
        </w:rPr>
        <w:t>Programa</w:t>
      </w:r>
      <w:r>
        <w:rPr>
          <w:color w:val="231F20"/>
          <w:spacing w:val="-7"/>
          <w:w w:val="105"/>
          <w:sz w:val="20"/>
        </w:rPr>
        <w:t> </w:t>
      </w:r>
      <w:r>
        <w:rPr>
          <w:color w:val="231F20"/>
          <w:w w:val="105"/>
          <w:sz w:val="20"/>
        </w:rPr>
        <w:t>de</w:t>
      </w:r>
      <w:r>
        <w:rPr>
          <w:color w:val="231F20"/>
          <w:spacing w:val="-18"/>
          <w:w w:val="105"/>
          <w:sz w:val="20"/>
        </w:rPr>
        <w:t> </w:t>
      </w:r>
      <w:r>
        <w:rPr>
          <w:color w:val="231F20"/>
          <w:w w:val="105"/>
          <w:sz w:val="20"/>
        </w:rPr>
        <w:t>Acción</w:t>
      </w:r>
      <w:r>
        <w:rPr>
          <w:color w:val="231F20"/>
          <w:spacing w:val="-7"/>
          <w:w w:val="105"/>
          <w:sz w:val="20"/>
        </w:rPr>
        <w:t> </w:t>
      </w:r>
      <w:r>
        <w:rPr>
          <w:color w:val="231F20"/>
          <w:w w:val="105"/>
          <w:sz w:val="20"/>
        </w:rPr>
        <w:t>del</w:t>
      </w:r>
      <w:r>
        <w:rPr>
          <w:color w:val="231F20"/>
          <w:spacing w:val="-8"/>
          <w:w w:val="105"/>
          <w:sz w:val="20"/>
        </w:rPr>
        <w:t> </w:t>
      </w:r>
      <w:r>
        <w:rPr>
          <w:color w:val="231F20"/>
          <w:spacing w:val="-6"/>
          <w:w w:val="115"/>
          <w:sz w:val="16"/>
        </w:rPr>
        <w:t>pan</w:t>
      </w:r>
      <w:r>
        <w:rPr>
          <w:color w:val="231F20"/>
          <w:spacing w:val="-6"/>
          <w:w w:val="115"/>
          <w:sz w:val="20"/>
        </w:rPr>
        <w:tab/>
      </w:r>
      <w:r>
        <w:rPr>
          <w:color w:val="231F20"/>
          <w:spacing w:val="-3"/>
          <w:w w:val="105"/>
          <w:sz w:val="20"/>
        </w:rPr>
        <w:t>113</w:t>
      </w:r>
    </w:p>
    <w:p>
      <w:pPr>
        <w:tabs>
          <w:tab w:pos="6651" w:val="right" w:leader="none"/>
        </w:tabs>
        <w:spacing w:before="10"/>
        <w:ind w:left="103" w:right="0" w:firstLine="0"/>
        <w:jc w:val="left"/>
        <w:rPr>
          <w:sz w:val="20"/>
        </w:rPr>
      </w:pPr>
      <w:r>
        <w:rPr>
          <w:b/>
          <w:color w:val="231F20"/>
          <w:w w:val="105"/>
          <w:sz w:val="20"/>
        </w:rPr>
        <w:t>Cuadro</w:t>
      </w:r>
      <w:r>
        <w:rPr>
          <w:b/>
          <w:color w:val="231F20"/>
          <w:spacing w:val="-9"/>
          <w:w w:val="105"/>
          <w:sz w:val="20"/>
        </w:rPr>
        <w:t> </w:t>
      </w:r>
      <w:r>
        <w:rPr>
          <w:b/>
          <w:color w:val="231F20"/>
          <w:w w:val="105"/>
          <w:sz w:val="20"/>
        </w:rPr>
        <w:t>17.</w:t>
      </w:r>
      <w:r>
        <w:rPr>
          <w:b/>
          <w:color w:val="231F20"/>
          <w:spacing w:val="7"/>
          <w:w w:val="105"/>
          <w:sz w:val="20"/>
        </w:rPr>
        <w:t> </w:t>
      </w:r>
      <w:r>
        <w:rPr>
          <w:color w:val="231F20"/>
          <w:w w:val="105"/>
          <w:sz w:val="20"/>
        </w:rPr>
        <w:t>Algunos</w:t>
      </w:r>
      <w:r>
        <w:rPr>
          <w:color w:val="231F20"/>
          <w:spacing w:val="-9"/>
          <w:w w:val="105"/>
          <w:sz w:val="20"/>
        </w:rPr>
        <w:t> </w:t>
      </w:r>
      <w:r>
        <w:rPr>
          <w:color w:val="231F20"/>
          <w:w w:val="105"/>
          <w:sz w:val="20"/>
        </w:rPr>
        <w:t>aspectos</w:t>
      </w:r>
      <w:r>
        <w:rPr>
          <w:color w:val="231F20"/>
          <w:spacing w:val="-10"/>
          <w:w w:val="105"/>
          <w:sz w:val="20"/>
        </w:rPr>
        <w:t> </w:t>
      </w:r>
      <w:r>
        <w:rPr>
          <w:color w:val="231F20"/>
          <w:w w:val="105"/>
          <w:sz w:val="20"/>
        </w:rPr>
        <w:t>del</w:t>
      </w:r>
      <w:r>
        <w:rPr>
          <w:color w:val="231F20"/>
          <w:spacing w:val="-9"/>
          <w:w w:val="105"/>
          <w:sz w:val="20"/>
        </w:rPr>
        <w:t> </w:t>
      </w:r>
      <w:r>
        <w:rPr>
          <w:color w:val="231F20"/>
          <w:w w:val="105"/>
          <w:sz w:val="20"/>
        </w:rPr>
        <w:t>Programa</w:t>
      </w:r>
      <w:r>
        <w:rPr>
          <w:color w:val="231F20"/>
          <w:spacing w:val="-9"/>
          <w:w w:val="105"/>
          <w:sz w:val="20"/>
        </w:rPr>
        <w:t> </w:t>
      </w:r>
      <w:r>
        <w:rPr>
          <w:color w:val="231F20"/>
          <w:w w:val="105"/>
          <w:sz w:val="20"/>
        </w:rPr>
        <w:t>de</w:t>
      </w:r>
      <w:r>
        <w:rPr>
          <w:color w:val="231F20"/>
          <w:spacing w:val="-19"/>
          <w:w w:val="105"/>
          <w:sz w:val="20"/>
        </w:rPr>
        <w:t> </w:t>
      </w:r>
      <w:r>
        <w:rPr>
          <w:color w:val="231F20"/>
          <w:w w:val="105"/>
          <w:sz w:val="20"/>
        </w:rPr>
        <w:t>Acción</w:t>
      </w:r>
      <w:r>
        <w:rPr>
          <w:color w:val="231F20"/>
          <w:spacing w:val="-9"/>
          <w:w w:val="105"/>
          <w:sz w:val="20"/>
        </w:rPr>
        <w:t> </w:t>
      </w:r>
      <w:r>
        <w:rPr>
          <w:color w:val="231F20"/>
          <w:w w:val="105"/>
          <w:sz w:val="20"/>
        </w:rPr>
        <w:t>del</w:t>
      </w:r>
      <w:r>
        <w:rPr>
          <w:color w:val="231F20"/>
          <w:spacing w:val="-10"/>
          <w:w w:val="105"/>
          <w:sz w:val="20"/>
        </w:rPr>
        <w:t> </w:t>
      </w:r>
      <w:r>
        <w:rPr>
          <w:color w:val="231F20"/>
          <w:spacing w:val="-6"/>
          <w:w w:val="115"/>
          <w:sz w:val="16"/>
        </w:rPr>
        <w:t>pan</w:t>
      </w:r>
      <w:r>
        <w:rPr>
          <w:color w:val="231F20"/>
          <w:spacing w:val="-6"/>
          <w:w w:val="115"/>
          <w:sz w:val="20"/>
        </w:rPr>
        <w:tab/>
      </w:r>
      <w:r>
        <w:rPr>
          <w:color w:val="231F20"/>
          <w:spacing w:val="-3"/>
          <w:w w:val="105"/>
          <w:sz w:val="20"/>
        </w:rPr>
        <w:t>114</w:t>
      </w:r>
    </w:p>
    <w:p>
      <w:pPr>
        <w:tabs>
          <w:tab w:pos="6651" w:val="right" w:leader="none"/>
        </w:tabs>
        <w:spacing w:before="10"/>
        <w:ind w:left="103" w:right="0" w:firstLine="0"/>
        <w:jc w:val="left"/>
        <w:rPr>
          <w:sz w:val="20"/>
        </w:rPr>
      </w:pPr>
      <w:r>
        <w:rPr>
          <w:b/>
          <w:color w:val="231F20"/>
          <w:w w:val="105"/>
          <w:sz w:val="20"/>
        </w:rPr>
        <w:t>Cuadro 18. </w:t>
      </w:r>
      <w:r>
        <w:rPr>
          <w:color w:val="231F20"/>
          <w:w w:val="105"/>
          <w:sz w:val="20"/>
        </w:rPr>
        <w:t>Esquema del Programa de</w:t>
      </w:r>
      <w:r>
        <w:rPr>
          <w:color w:val="231F20"/>
          <w:spacing w:val="-38"/>
          <w:w w:val="105"/>
          <w:sz w:val="20"/>
        </w:rPr>
        <w:t> </w:t>
      </w:r>
      <w:r>
        <w:rPr>
          <w:color w:val="231F20"/>
          <w:w w:val="105"/>
          <w:sz w:val="20"/>
        </w:rPr>
        <w:t>Acción del</w:t>
      </w:r>
      <w:r>
        <w:rPr>
          <w:color w:val="231F20"/>
          <w:spacing w:val="-7"/>
          <w:w w:val="105"/>
          <w:sz w:val="20"/>
        </w:rPr>
        <w:t> </w:t>
      </w:r>
      <w:r>
        <w:rPr>
          <w:color w:val="231F20"/>
          <w:w w:val="110"/>
          <w:sz w:val="16"/>
        </w:rPr>
        <w:t>pri</w:t>
      </w:r>
      <w:r>
        <w:rPr>
          <w:color w:val="231F20"/>
          <w:w w:val="110"/>
          <w:sz w:val="20"/>
        </w:rPr>
        <w:tab/>
      </w:r>
      <w:r>
        <w:rPr>
          <w:color w:val="231F20"/>
          <w:spacing w:val="-3"/>
          <w:w w:val="105"/>
          <w:sz w:val="20"/>
        </w:rPr>
        <w:t>115</w:t>
      </w:r>
    </w:p>
    <w:p>
      <w:pPr>
        <w:tabs>
          <w:tab w:pos="6651" w:val="right" w:leader="none"/>
        </w:tabs>
        <w:spacing w:before="10"/>
        <w:ind w:left="103" w:right="0" w:firstLine="0"/>
        <w:jc w:val="left"/>
        <w:rPr>
          <w:sz w:val="20"/>
        </w:rPr>
      </w:pPr>
      <w:r>
        <w:rPr>
          <w:b/>
          <w:color w:val="231F20"/>
          <w:w w:val="105"/>
          <w:sz w:val="20"/>
        </w:rPr>
        <w:t>Cuadro</w:t>
      </w:r>
      <w:r>
        <w:rPr>
          <w:b/>
          <w:color w:val="231F20"/>
          <w:spacing w:val="-7"/>
          <w:w w:val="105"/>
          <w:sz w:val="20"/>
        </w:rPr>
        <w:t> </w:t>
      </w:r>
      <w:r>
        <w:rPr>
          <w:b/>
          <w:color w:val="231F20"/>
          <w:w w:val="105"/>
          <w:sz w:val="20"/>
        </w:rPr>
        <w:t>19.</w:t>
      </w:r>
      <w:r>
        <w:rPr>
          <w:b/>
          <w:color w:val="231F20"/>
          <w:spacing w:val="9"/>
          <w:w w:val="105"/>
          <w:sz w:val="20"/>
        </w:rPr>
        <w:t> </w:t>
      </w:r>
      <w:r>
        <w:rPr>
          <w:color w:val="231F20"/>
          <w:w w:val="105"/>
          <w:sz w:val="20"/>
        </w:rPr>
        <w:t>Las</w:t>
      </w:r>
      <w:r>
        <w:rPr>
          <w:color w:val="231F20"/>
          <w:spacing w:val="-8"/>
          <w:w w:val="105"/>
          <w:sz w:val="20"/>
        </w:rPr>
        <w:t> </w:t>
      </w:r>
      <w:r>
        <w:rPr>
          <w:color w:val="231F20"/>
          <w:w w:val="105"/>
          <w:sz w:val="20"/>
        </w:rPr>
        <w:t>mujeres</w:t>
      </w:r>
      <w:r>
        <w:rPr>
          <w:color w:val="231F20"/>
          <w:spacing w:val="-8"/>
          <w:w w:val="105"/>
          <w:sz w:val="20"/>
        </w:rPr>
        <w:t> </w:t>
      </w:r>
      <w:r>
        <w:rPr>
          <w:color w:val="231F20"/>
          <w:w w:val="105"/>
          <w:sz w:val="20"/>
        </w:rPr>
        <w:t>en</w:t>
      </w:r>
      <w:r>
        <w:rPr>
          <w:color w:val="231F20"/>
          <w:spacing w:val="-8"/>
          <w:w w:val="105"/>
          <w:sz w:val="20"/>
        </w:rPr>
        <w:t> </w:t>
      </w:r>
      <w:r>
        <w:rPr>
          <w:color w:val="231F20"/>
          <w:w w:val="105"/>
          <w:sz w:val="20"/>
        </w:rPr>
        <w:t>el</w:t>
      </w:r>
      <w:r>
        <w:rPr>
          <w:color w:val="231F20"/>
          <w:spacing w:val="-7"/>
          <w:w w:val="105"/>
          <w:sz w:val="20"/>
        </w:rPr>
        <w:t> </w:t>
      </w:r>
      <w:r>
        <w:rPr>
          <w:color w:val="231F20"/>
          <w:w w:val="105"/>
          <w:sz w:val="20"/>
        </w:rPr>
        <w:t>Programa</w:t>
      </w:r>
      <w:r>
        <w:rPr>
          <w:color w:val="231F20"/>
          <w:spacing w:val="-7"/>
          <w:w w:val="105"/>
          <w:sz w:val="20"/>
        </w:rPr>
        <w:t> </w:t>
      </w:r>
      <w:r>
        <w:rPr>
          <w:color w:val="231F20"/>
          <w:w w:val="105"/>
          <w:sz w:val="20"/>
        </w:rPr>
        <w:t>de</w:t>
      </w:r>
      <w:r>
        <w:rPr>
          <w:color w:val="231F20"/>
          <w:spacing w:val="-18"/>
          <w:w w:val="105"/>
          <w:sz w:val="20"/>
        </w:rPr>
        <w:t> </w:t>
      </w:r>
      <w:r>
        <w:rPr>
          <w:color w:val="231F20"/>
          <w:w w:val="105"/>
          <w:sz w:val="20"/>
        </w:rPr>
        <w:t>Acción</w:t>
      </w:r>
      <w:r>
        <w:rPr>
          <w:color w:val="231F20"/>
          <w:spacing w:val="-7"/>
          <w:w w:val="105"/>
          <w:sz w:val="20"/>
        </w:rPr>
        <w:t> </w:t>
      </w:r>
      <w:r>
        <w:rPr>
          <w:color w:val="231F20"/>
          <w:w w:val="105"/>
          <w:sz w:val="20"/>
        </w:rPr>
        <w:t>del</w:t>
      </w:r>
      <w:r>
        <w:rPr>
          <w:color w:val="231F20"/>
          <w:spacing w:val="-8"/>
          <w:w w:val="105"/>
          <w:sz w:val="20"/>
        </w:rPr>
        <w:t> </w:t>
      </w:r>
      <w:r>
        <w:rPr>
          <w:color w:val="231F20"/>
          <w:w w:val="110"/>
          <w:sz w:val="16"/>
        </w:rPr>
        <w:t>pri</w:t>
      </w:r>
      <w:r>
        <w:rPr>
          <w:color w:val="231F20"/>
          <w:w w:val="110"/>
          <w:sz w:val="20"/>
        </w:rPr>
        <w:tab/>
      </w:r>
      <w:r>
        <w:rPr>
          <w:color w:val="231F20"/>
          <w:spacing w:val="-3"/>
          <w:w w:val="105"/>
          <w:sz w:val="20"/>
        </w:rPr>
        <w:t>116</w:t>
      </w:r>
    </w:p>
    <w:p>
      <w:pPr>
        <w:tabs>
          <w:tab w:pos="6651" w:val="right" w:leader="none"/>
        </w:tabs>
        <w:spacing w:before="10"/>
        <w:ind w:left="103" w:right="0" w:firstLine="0"/>
        <w:jc w:val="left"/>
        <w:rPr>
          <w:sz w:val="20"/>
        </w:rPr>
      </w:pPr>
      <w:r>
        <w:rPr>
          <w:b/>
          <w:color w:val="231F20"/>
          <w:w w:val="105"/>
          <w:sz w:val="20"/>
        </w:rPr>
        <w:t>Cuadro</w:t>
      </w:r>
      <w:r>
        <w:rPr>
          <w:b/>
          <w:color w:val="231F20"/>
          <w:spacing w:val="-9"/>
          <w:w w:val="105"/>
          <w:sz w:val="20"/>
        </w:rPr>
        <w:t> </w:t>
      </w:r>
      <w:r>
        <w:rPr>
          <w:b/>
          <w:color w:val="231F20"/>
          <w:w w:val="105"/>
          <w:sz w:val="20"/>
        </w:rPr>
        <w:t>20.</w:t>
      </w:r>
      <w:r>
        <w:rPr>
          <w:b/>
          <w:color w:val="231F20"/>
          <w:spacing w:val="7"/>
          <w:w w:val="105"/>
          <w:sz w:val="20"/>
        </w:rPr>
        <w:t> </w:t>
      </w:r>
      <w:r>
        <w:rPr>
          <w:color w:val="231F20"/>
          <w:w w:val="105"/>
          <w:sz w:val="20"/>
        </w:rPr>
        <w:t>Algunos</w:t>
      </w:r>
      <w:r>
        <w:rPr>
          <w:color w:val="231F20"/>
          <w:spacing w:val="-9"/>
          <w:w w:val="105"/>
          <w:sz w:val="20"/>
        </w:rPr>
        <w:t> </w:t>
      </w:r>
      <w:r>
        <w:rPr>
          <w:color w:val="231F20"/>
          <w:w w:val="105"/>
          <w:sz w:val="20"/>
        </w:rPr>
        <w:t>aspectos</w:t>
      </w:r>
      <w:r>
        <w:rPr>
          <w:color w:val="231F20"/>
          <w:spacing w:val="-10"/>
          <w:w w:val="105"/>
          <w:sz w:val="20"/>
        </w:rPr>
        <w:t> </w:t>
      </w:r>
      <w:r>
        <w:rPr>
          <w:color w:val="231F20"/>
          <w:w w:val="105"/>
          <w:sz w:val="20"/>
        </w:rPr>
        <w:t>del</w:t>
      </w:r>
      <w:r>
        <w:rPr>
          <w:color w:val="231F20"/>
          <w:spacing w:val="-9"/>
          <w:w w:val="105"/>
          <w:sz w:val="20"/>
        </w:rPr>
        <w:t> </w:t>
      </w:r>
      <w:r>
        <w:rPr>
          <w:color w:val="231F20"/>
          <w:w w:val="105"/>
          <w:sz w:val="20"/>
        </w:rPr>
        <w:t>Programa</w:t>
      </w:r>
      <w:r>
        <w:rPr>
          <w:color w:val="231F20"/>
          <w:spacing w:val="-9"/>
          <w:w w:val="105"/>
          <w:sz w:val="20"/>
        </w:rPr>
        <w:t> </w:t>
      </w:r>
      <w:r>
        <w:rPr>
          <w:color w:val="231F20"/>
          <w:w w:val="105"/>
          <w:sz w:val="20"/>
        </w:rPr>
        <w:t>de</w:t>
      </w:r>
      <w:r>
        <w:rPr>
          <w:color w:val="231F20"/>
          <w:spacing w:val="-19"/>
          <w:w w:val="105"/>
          <w:sz w:val="20"/>
        </w:rPr>
        <w:t> </w:t>
      </w:r>
      <w:r>
        <w:rPr>
          <w:color w:val="231F20"/>
          <w:w w:val="105"/>
          <w:sz w:val="20"/>
        </w:rPr>
        <w:t>Acción</w:t>
      </w:r>
      <w:r>
        <w:rPr>
          <w:color w:val="231F20"/>
          <w:spacing w:val="-9"/>
          <w:w w:val="105"/>
          <w:sz w:val="20"/>
        </w:rPr>
        <w:t> </w:t>
      </w:r>
      <w:r>
        <w:rPr>
          <w:color w:val="231F20"/>
          <w:w w:val="105"/>
          <w:sz w:val="20"/>
        </w:rPr>
        <w:t>del</w:t>
      </w:r>
      <w:r>
        <w:rPr>
          <w:color w:val="231F20"/>
          <w:spacing w:val="-10"/>
          <w:w w:val="105"/>
          <w:sz w:val="20"/>
        </w:rPr>
        <w:t> </w:t>
      </w:r>
      <w:r>
        <w:rPr>
          <w:color w:val="231F20"/>
          <w:w w:val="110"/>
          <w:sz w:val="16"/>
        </w:rPr>
        <w:t>pri</w:t>
      </w:r>
      <w:r>
        <w:rPr>
          <w:color w:val="231F20"/>
          <w:w w:val="110"/>
          <w:sz w:val="20"/>
        </w:rPr>
        <w:tab/>
      </w:r>
      <w:r>
        <w:rPr>
          <w:color w:val="231F20"/>
          <w:spacing w:val="-3"/>
          <w:w w:val="105"/>
          <w:sz w:val="20"/>
        </w:rPr>
        <w:t>119</w:t>
      </w:r>
    </w:p>
    <w:p>
      <w:pPr>
        <w:tabs>
          <w:tab w:pos="6651" w:val="right" w:leader="none"/>
        </w:tabs>
        <w:spacing w:before="10"/>
        <w:ind w:left="103" w:right="0" w:firstLine="0"/>
        <w:jc w:val="left"/>
        <w:rPr>
          <w:sz w:val="20"/>
        </w:rPr>
      </w:pPr>
      <w:r>
        <w:rPr>
          <w:b/>
          <w:color w:val="231F20"/>
          <w:w w:val="105"/>
          <w:sz w:val="20"/>
        </w:rPr>
        <w:t>Cuadro 21. </w:t>
      </w:r>
      <w:r>
        <w:rPr>
          <w:color w:val="231F20"/>
          <w:w w:val="105"/>
          <w:sz w:val="20"/>
        </w:rPr>
        <w:t>Esquema del Programa de</w:t>
      </w:r>
      <w:r>
        <w:rPr>
          <w:color w:val="231F20"/>
          <w:spacing w:val="-40"/>
          <w:w w:val="105"/>
          <w:sz w:val="20"/>
        </w:rPr>
        <w:t> </w:t>
      </w:r>
      <w:r>
        <w:rPr>
          <w:color w:val="231F20"/>
          <w:w w:val="105"/>
          <w:sz w:val="20"/>
        </w:rPr>
        <w:t>Acción del</w:t>
      </w:r>
      <w:r>
        <w:rPr>
          <w:color w:val="231F20"/>
          <w:spacing w:val="-8"/>
          <w:w w:val="105"/>
          <w:sz w:val="20"/>
        </w:rPr>
        <w:t> </w:t>
      </w:r>
      <w:r>
        <w:rPr>
          <w:color w:val="231F20"/>
          <w:w w:val="125"/>
          <w:sz w:val="16"/>
        </w:rPr>
        <w:t>prd</w:t>
      </w:r>
      <w:r>
        <w:rPr>
          <w:color w:val="231F20"/>
          <w:w w:val="125"/>
          <w:sz w:val="20"/>
        </w:rPr>
        <w:tab/>
      </w:r>
      <w:r>
        <w:rPr>
          <w:color w:val="231F20"/>
          <w:w w:val="105"/>
          <w:sz w:val="20"/>
        </w:rPr>
        <w:t>120</w:t>
      </w:r>
    </w:p>
    <w:p>
      <w:pPr>
        <w:tabs>
          <w:tab w:pos="6651" w:val="right" w:leader="none"/>
        </w:tabs>
        <w:spacing w:before="10"/>
        <w:ind w:left="103" w:right="0" w:firstLine="0"/>
        <w:jc w:val="left"/>
        <w:rPr>
          <w:sz w:val="20"/>
        </w:rPr>
      </w:pPr>
      <w:r>
        <w:rPr>
          <w:b/>
          <w:color w:val="231F20"/>
          <w:w w:val="105"/>
          <w:sz w:val="20"/>
        </w:rPr>
        <w:t>Cuadro</w:t>
      </w:r>
      <w:r>
        <w:rPr>
          <w:b/>
          <w:color w:val="231F20"/>
          <w:spacing w:val="-8"/>
          <w:w w:val="105"/>
          <w:sz w:val="20"/>
        </w:rPr>
        <w:t> </w:t>
      </w:r>
      <w:r>
        <w:rPr>
          <w:b/>
          <w:color w:val="231F20"/>
          <w:w w:val="105"/>
          <w:sz w:val="20"/>
        </w:rPr>
        <w:t>22.</w:t>
      </w:r>
      <w:r>
        <w:rPr>
          <w:b/>
          <w:color w:val="231F20"/>
          <w:spacing w:val="9"/>
          <w:w w:val="105"/>
          <w:sz w:val="20"/>
        </w:rPr>
        <w:t> </w:t>
      </w:r>
      <w:r>
        <w:rPr>
          <w:color w:val="231F20"/>
          <w:w w:val="105"/>
          <w:sz w:val="20"/>
        </w:rPr>
        <w:t>Las</w:t>
      </w:r>
      <w:r>
        <w:rPr>
          <w:color w:val="231F20"/>
          <w:spacing w:val="-9"/>
          <w:w w:val="105"/>
          <w:sz w:val="20"/>
        </w:rPr>
        <w:t> </w:t>
      </w:r>
      <w:r>
        <w:rPr>
          <w:color w:val="231F20"/>
          <w:w w:val="105"/>
          <w:sz w:val="20"/>
        </w:rPr>
        <w:t>mujeres</w:t>
      </w:r>
      <w:r>
        <w:rPr>
          <w:color w:val="231F20"/>
          <w:spacing w:val="-9"/>
          <w:w w:val="105"/>
          <w:sz w:val="20"/>
        </w:rPr>
        <w:t> </w:t>
      </w:r>
      <w:r>
        <w:rPr>
          <w:color w:val="231F20"/>
          <w:w w:val="105"/>
          <w:sz w:val="20"/>
        </w:rPr>
        <w:t>en</w:t>
      </w:r>
      <w:r>
        <w:rPr>
          <w:color w:val="231F20"/>
          <w:spacing w:val="-9"/>
          <w:w w:val="105"/>
          <w:sz w:val="20"/>
        </w:rPr>
        <w:t> </w:t>
      </w:r>
      <w:r>
        <w:rPr>
          <w:color w:val="231F20"/>
          <w:w w:val="105"/>
          <w:sz w:val="20"/>
        </w:rPr>
        <w:t>el</w:t>
      </w:r>
      <w:r>
        <w:rPr>
          <w:color w:val="231F20"/>
          <w:spacing w:val="-8"/>
          <w:w w:val="105"/>
          <w:sz w:val="20"/>
        </w:rPr>
        <w:t> </w:t>
      </w:r>
      <w:r>
        <w:rPr>
          <w:color w:val="231F20"/>
          <w:w w:val="105"/>
          <w:sz w:val="20"/>
        </w:rPr>
        <w:t>Programa</w:t>
      </w:r>
      <w:r>
        <w:rPr>
          <w:color w:val="231F20"/>
          <w:spacing w:val="-8"/>
          <w:w w:val="105"/>
          <w:sz w:val="20"/>
        </w:rPr>
        <w:t> </w:t>
      </w:r>
      <w:r>
        <w:rPr>
          <w:color w:val="231F20"/>
          <w:w w:val="105"/>
          <w:sz w:val="20"/>
        </w:rPr>
        <w:t>de</w:t>
      </w:r>
      <w:r>
        <w:rPr>
          <w:color w:val="231F20"/>
          <w:spacing w:val="-19"/>
          <w:w w:val="105"/>
          <w:sz w:val="20"/>
        </w:rPr>
        <w:t> </w:t>
      </w:r>
      <w:r>
        <w:rPr>
          <w:color w:val="231F20"/>
          <w:w w:val="105"/>
          <w:sz w:val="20"/>
        </w:rPr>
        <w:t>Acción</w:t>
      </w:r>
      <w:r>
        <w:rPr>
          <w:color w:val="231F20"/>
          <w:spacing w:val="-8"/>
          <w:w w:val="105"/>
          <w:sz w:val="20"/>
        </w:rPr>
        <w:t> </w:t>
      </w:r>
      <w:r>
        <w:rPr>
          <w:color w:val="231F20"/>
          <w:w w:val="105"/>
          <w:sz w:val="20"/>
        </w:rPr>
        <w:t>del</w:t>
      </w:r>
      <w:r>
        <w:rPr>
          <w:color w:val="231F20"/>
          <w:spacing w:val="-9"/>
          <w:w w:val="105"/>
          <w:sz w:val="20"/>
        </w:rPr>
        <w:t> </w:t>
      </w:r>
      <w:r>
        <w:rPr>
          <w:color w:val="231F20"/>
          <w:w w:val="125"/>
          <w:sz w:val="16"/>
        </w:rPr>
        <w:t>prd</w:t>
      </w:r>
      <w:r>
        <w:rPr>
          <w:color w:val="231F20"/>
          <w:w w:val="125"/>
          <w:sz w:val="20"/>
        </w:rPr>
        <w:tab/>
      </w:r>
      <w:r>
        <w:rPr>
          <w:color w:val="231F20"/>
          <w:w w:val="105"/>
          <w:sz w:val="20"/>
        </w:rPr>
        <w:t>121</w:t>
      </w:r>
    </w:p>
    <w:p>
      <w:pPr>
        <w:tabs>
          <w:tab w:pos="6651" w:val="right" w:leader="none"/>
        </w:tabs>
        <w:spacing w:before="10"/>
        <w:ind w:left="103" w:right="0" w:firstLine="0"/>
        <w:jc w:val="left"/>
        <w:rPr>
          <w:sz w:val="20"/>
        </w:rPr>
      </w:pPr>
      <w:r>
        <w:rPr>
          <w:b/>
          <w:color w:val="231F20"/>
          <w:w w:val="105"/>
          <w:sz w:val="20"/>
        </w:rPr>
        <w:t>Cuadro</w:t>
      </w:r>
      <w:r>
        <w:rPr>
          <w:b/>
          <w:color w:val="231F20"/>
          <w:spacing w:val="-9"/>
          <w:w w:val="105"/>
          <w:sz w:val="20"/>
        </w:rPr>
        <w:t> </w:t>
      </w:r>
      <w:r>
        <w:rPr>
          <w:b/>
          <w:color w:val="231F20"/>
          <w:w w:val="105"/>
          <w:sz w:val="20"/>
        </w:rPr>
        <w:t>23.</w:t>
      </w:r>
      <w:r>
        <w:rPr>
          <w:b/>
          <w:color w:val="231F20"/>
          <w:spacing w:val="6"/>
          <w:w w:val="105"/>
          <w:sz w:val="20"/>
        </w:rPr>
        <w:t> </w:t>
      </w:r>
      <w:r>
        <w:rPr>
          <w:color w:val="231F20"/>
          <w:w w:val="105"/>
          <w:sz w:val="20"/>
        </w:rPr>
        <w:t>Algunos</w:t>
      </w:r>
      <w:r>
        <w:rPr>
          <w:color w:val="231F20"/>
          <w:spacing w:val="-9"/>
          <w:w w:val="105"/>
          <w:sz w:val="20"/>
        </w:rPr>
        <w:t> </w:t>
      </w:r>
      <w:r>
        <w:rPr>
          <w:color w:val="231F20"/>
          <w:w w:val="105"/>
          <w:sz w:val="20"/>
        </w:rPr>
        <w:t>aspectos</w:t>
      </w:r>
      <w:r>
        <w:rPr>
          <w:color w:val="231F20"/>
          <w:spacing w:val="-10"/>
          <w:w w:val="105"/>
          <w:sz w:val="20"/>
        </w:rPr>
        <w:t> </w:t>
      </w:r>
      <w:r>
        <w:rPr>
          <w:color w:val="231F20"/>
          <w:w w:val="105"/>
          <w:sz w:val="20"/>
        </w:rPr>
        <w:t>del</w:t>
      </w:r>
      <w:r>
        <w:rPr>
          <w:color w:val="231F20"/>
          <w:spacing w:val="-9"/>
          <w:w w:val="105"/>
          <w:sz w:val="20"/>
        </w:rPr>
        <w:t> </w:t>
      </w:r>
      <w:r>
        <w:rPr>
          <w:color w:val="231F20"/>
          <w:w w:val="105"/>
          <w:sz w:val="20"/>
        </w:rPr>
        <w:t>Programa</w:t>
      </w:r>
      <w:r>
        <w:rPr>
          <w:color w:val="231F20"/>
          <w:spacing w:val="-9"/>
          <w:w w:val="105"/>
          <w:sz w:val="20"/>
        </w:rPr>
        <w:t> </w:t>
      </w:r>
      <w:r>
        <w:rPr>
          <w:color w:val="231F20"/>
          <w:w w:val="105"/>
          <w:sz w:val="20"/>
        </w:rPr>
        <w:t>de</w:t>
      </w:r>
      <w:r>
        <w:rPr>
          <w:color w:val="231F20"/>
          <w:spacing w:val="-20"/>
          <w:w w:val="105"/>
          <w:sz w:val="20"/>
        </w:rPr>
        <w:t> </w:t>
      </w:r>
      <w:r>
        <w:rPr>
          <w:color w:val="231F20"/>
          <w:w w:val="105"/>
          <w:sz w:val="20"/>
        </w:rPr>
        <w:t>Acción</w:t>
      </w:r>
      <w:r>
        <w:rPr>
          <w:color w:val="231F20"/>
          <w:spacing w:val="-9"/>
          <w:w w:val="105"/>
          <w:sz w:val="20"/>
        </w:rPr>
        <w:t> </w:t>
      </w:r>
      <w:r>
        <w:rPr>
          <w:color w:val="231F20"/>
          <w:w w:val="105"/>
          <w:sz w:val="20"/>
        </w:rPr>
        <w:t>del</w:t>
      </w:r>
      <w:r>
        <w:rPr>
          <w:color w:val="231F20"/>
          <w:spacing w:val="-10"/>
          <w:w w:val="105"/>
          <w:sz w:val="20"/>
        </w:rPr>
        <w:t> </w:t>
      </w:r>
      <w:r>
        <w:rPr>
          <w:color w:val="231F20"/>
          <w:w w:val="125"/>
          <w:sz w:val="16"/>
        </w:rPr>
        <w:t>prd</w:t>
      </w:r>
      <w:r>
        <w:rPr>
          <w:color w:val="231F20"/>
          <w:w w:val="125"/>
          <w:sz w:val="20"/>
        </w:rPr>
        <w:tab/>
      </w:r>
      <w:r>
        <w:rPr>
          <w:color w:val="231F20"/>
          <w:w w:val="105"/>
          <w:sz w:val="20"/>
        </w:rPr>
        <w:t>130</w:t>
      </w:r>
    </w:p>
    <w:p>
      <w:pPr>
        <w:pStyle w:val="BodyText"/>
        <w:spacing w:before="10"/>
        <w:ind w:left="103"/>
      </w:pPr>
      <w:r>
        <w:rPr>
          <w:b/>
          <w:color w:val="231F20"/>
        </w:rPr>
        <w:t>Cuadro 24. </w:t>
      </w:r>
      <w:r>
        <w:rPr>
          <w:color w:val="231F20"/>
        </w:rPr>
        <w:t>Número de propuestas en la plataforma legislativa</w:t>
      </w:r>
    </w:p>
    <w:p>
      <w:pPr>
        <w:pStyle w:val="BodyText"/>
        <w:tabs>
          <w:tab w:pos="6651" w:val="right" w:leader="none"/>
        </w:tabs>
        <w:spacing w:before="10"/>
        <w:ind w:left="1124"/>
      </w:pPr>
      <w:r>
        <w:rPr>
          <w:color w:val="231F20"/>
          <w:w w:val="105"/>
        </w:rPr>
        <w:t>del </w:t>
      </w:r>
      <w:r>
        <w:rPr>
          <w:color w:val="231F20"/>
          <w:spacing w:val="-6"/>
          <w:w w:val="110"/>
          <w:sz w:val="16"/>
        </w:rPr>
        <w:t>pan </w:t>
      </w:r>
      <w:r>
        <w:rPr>
          <w:color w:val="231F20"/>
          <w:w w:val="105"/>
        </w:rPr>
        <w:t>que contemplan a</w:t>
      </w:r>
      <w:r>
        <w:rPr>
          <w:color w:val="231F20"/>
          <w:spacing w:val="-6"/>
          <w:w w:val="105"/>
        </w:rPr>
        <w:t> </w:t>
      </w:r>
      <w:r>
        <w:rPr>
          <w:color w:val="231F20"/>
          <w:w w:val="105"/>
        </w:rPr>
        <w:t>las</w:t>
      </w:r>
      <w:r>
        <w:rPr>
          <w:color w:val="231F20"/>
          <w:spacing w:val="-5"/>
          <w:w w:val="105"/>
        </w:rPr>
        <w:t> </w:t>
      </w:r>
      <w:r>
        <w:rPr>
          <w:color w:val="231F20"/>
          <w:w w:val="105"/>
        </w:rPr>
        <w:t>mujeres</w:t>
        <w:tab/>
        <w:t>131</w:t>
      </w:r>
    </w:p>
    <w:p>
      <w:pPr>
        <w:pStyle w:val="BodyText"/>
        <w:spacing w:before="10"/>
        <w:ind w:left="103"/>
      </w:pPr>
      <w:r>
        <w:rPr>
          <w:b/>
          <w:color w:val="231F20"/>
        </w:rPr>
        <w:t>Cuadro 25. </w:t>
      </w:r>
      <w:r>
        <w:rPr>
          <w:color w:val="231F20"/>
        </w:rPr>
        <w:t>Propuestas específicas para las mujeres en la plataforma</w:t>
      </w:r>
    </w:p>
    <w:p>
      <w:pPr>
        <w:pStyle w:val="BodyText"/>
        <w:tabs>
          <w:tab w:pos="6651" w:val="right" w:leader="none"/>
        </w:tabs>
        <w:spacing w:before="10"/>
        <w:ind w:left="1124"/>
      </w:pPr>
      <w:r>
        <w:rPr>
          <w:color w:val="231F20"/>
          <w:w w:val="110"/>
        </w:rPr>
        <w:t>legislativa</w:t>
      </w:r>
      <w:r>
        <w:rPr>
          <w:color w:val="231F20"/>
          <w:spacing w:val="-7"/>
          <w:w w:val="110"/>
        </w:rPr>
        <w:t> </w:t>
      </w:r>
      <w:r>
        <w:rPr>
          <w:color w:val="231F20"/>
          <w:w w:val="110"/>
        </w:rPr>
        <w:t>del</w:t>
      </w:r>
      <w:r>
        <w:rPr>
          <w:color w:val="231F20"/>
          <w:spacing w:val="-7"/>
          <w:w w:val="110"/>
        </w:rPr>
        <w:t> </w:t>
      </w:r>
      <w:r>
        <w:rPr>
          <w:color w:val="231F20"/>
          <w:spacing w:val="-6"/>
          <w:w w:val="110"/>
          <w:sz w:val="16"/>
        </w:rPr>
        <w:t>pan</w:t>
      </w:r>
      <w:r>
        <w:rPr>
          <w:color w:val="231F20"/>
          <w:spacing w:val="-6"/>
          <w:w w:val="110"/>
        </w:rPr>
        <w:tab/>
      </w:r>
      <w:r>
        <w:rPr>
          <w:color w:val="231F20"/>
          <w:w w:val="110"/>
        </w:rPr>
        <w:t>132</w:t>
      </w:r>
    </w:p>
    <w:p>
      <w:pPr>
        <w:tabs>
          <w:tab w:pos="6651" w:val="right" w:leader="none"/>
        </w:tabs>
        <w:spacing w:before="10"/>
        <w:ind w:left="103" w:right="0" w:firstLine="0"/>
        <w:jc w:val="left"/>
        <w:rPr>
          <w:sz w:val="20"/>
        </w:rPr>
      </w:pPr>
      <w:r>
        <w:rPr>
          <w:b/>
          <w:color w:val="231F20"/>
          <w:w w:val="105"/>
          <w:sz w:val="20"/>
        </w:rPr>
        <w:t>Cuadro</w:t>
      </w:r>
      <w:r>
        <w:rPr>
          <w:b/>
          <w:color w:val="231F20"/>
          <w:spacing w:val="-10"/>
          <w:w w:val="105"/>
          <w:sz w:val="20"/>
        </w:rPr>
        <w:t> </w:t>
      </w:r>
      <w:r>
        <w:rPr>
          <w:b/>
          <w:color w:val="231F20"/>
          <w:w w:val="105"/>
          <w:sz w:val="20"/>
        </w:rPr>
        <w:t>26.</w:t>
      </w:r>
      <w:r>
        <w:rPr>
          <w:b/>
          <w:color w:val="231F20"/>
          <w:spacing w:val="6"/>
          <w:w w:val="105"/>
          <w:sz w:val="20"/>
        </w:rPr>
        <w:t> </w:t>
      </w:r>
      <w:r>
        <w:rPr>
          <w:color w:val="231F20"/>
          <w:w w:val="105"/>
          <w:sz w:val="20"/>
        </w:rPr>
        <w:t>Algunos</w:t>
      </w:r>
      <w:r>
        <w:rPr>
          <w:color w:val="231F20"/>
          <w:spacing w:val="-10"/>
          <w:w w:val="105"/>
          <w:sz w:val="20"/>
        </w:rPr>
        <w:t> </w:t>
      </w:r>
      <w:r>
        <w:rPr>
          <w:color w:val="231F20"/>
          <w:w w:val="105"/>
          <w:sz w:val="20"/>
        </w:rPr>
        <w:t>aspectos</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la</w:t>
      </w:r>
      <w:r>
        <w:rPr>
          <w:color w:val="231F20"/>
          <w:spacing w:val="-10"/>
          <w:w w:val="105"/>
          <w:sz w:val="20"/>
        </w:rPr>
        <w:t> </w:t>
      </w:r>
      <w:r>
        <w:rPr>
          <w:color w:val="231F20"/>
          <w:w w:val="105"/>
          <w:sz w:val="20"/>
        </w:rPr>
        <w:t>plataforma</w:t>
      </w:r>
      <w:r>
        <w:rPr>
          <w:color w:val="231F20"/>
          <w:spacing w:val="-10"/>
          <w:w w:val="105"/>
          <w:sz w:val="20"/>
        </w:rPr>
        <w:t> </w:t>
      </w:r>
      <w:r>
        <w:rPr>
          <w:color w:val="231F20"/>
          <w:w w:val="105"/>
          <w:sz w:val="20"/>
        </w:rPr>
        <w:t>legislativa</w:t>
      </w:r>
      <w:r>
        <w:rPr>
          <w:color w:val="231F20"/>
          <w:spacing w:val="-10"/>
          <w:w w:val="105"/>
          <w:sz w:val="20"/>
        </w:rPr>
        <w:t> </w:t>
      </w:r>
      <w:r>
        <w:rPr>
          <w:color w:val="231F20"/>
          <w:w w:val="105"/>
          <w:sz w:val="20"/>
        </w:rPr>
        <w:t>del</w:t>
      </w:r>
      <w:r>
        <w:rPr>
          <w:color w:val="231F20"/>
          <w:spacing w:val="-10"/>
          <w:w w:val="105"/>
          <w:sz w:val="20"/>
        </w:rPr>
        <w:t> </w:t>
      </w:r>
      <w:r>
        <w:rPr>
          <w:color w:val="231F20"/>
          <w:spacing w:val="-6"/>
          <w:w w:val="110"/>
          <w:sz w:val="16"/>
        </w:rPr>
        <w:t>pan</w:t>
      </w:r>
      <w:r>
        <w:rPr>
          <w:color w:val="231F20"/>
          <w:spacing w:val="-6"/>
          <w:w w:val="110"/>
          <w:sz w:val="20"/>
        </w:rPr>
        <w:tab/>
      </w:r>
      <w:r>
        <w:rPr>
          <w:color w:val="231F20"/>
          <w:w w:val="105"/>
          <w:sz w:val="20"/>
        </w:rPr>
        <w:t>132</w:t>
      </w:r>
    </w:p>
    <w:p>
      <w:pPr>
        <w:pStyle w:val="BodyText"/>
        <w:spacing w:before="10"/>
        <w:ind w:left="103"/>
      </w:pPr>
      <w:r>
        <w:rPr>
          <w:b/>
          <w:color w:val="231F20"/>
        </w:rPr>
        <w:t>Cuadro 27. </w:t>
      </w:r>
      <w:r>
        <w:rPr>
          <w:color w:val="231F20"/>
        </w:rPr>
        <w:t>Número de propuestas en la plataforma legislativa</w:t>
      </w:r>
    </w:p>
    <w:p>
      <w:pPr>
        <w:pStyle w:val="BodyText"/>
        <w:tabs>
          <w:tab w:pos="6651" w:val="right" w:leader="none"/>
        </w:tabs>
        <w:spacing w:before="10"/>
        <w:ind w:left="1124"/>
      </w:pPr>
      <w:r>
        <w:rPr>
          <w:color w:val="231F20"/>
          <w:w w:val="105"/>
        </w:rPr>
        <w:t>del </w:t>
      </w:r>
      <w:r>
        <w:rPr>
          <w:color w:val="231F20"/>
          <w:w w:val="110"/>
          <w:sz w:val="16"/>
        </w:rPr>
        <w:t>pri </w:t>
      </w:r>
      <w:r>
        <w:rPr>
          <w:color w:val="231F20"/>
          <w:w w:val="105"/>
        </w:rPr>
        <w:t>que contemplan a</w:t>
      </w:r>
      <w:r>
        <w:rPr>
          <w:color w:val="231F20"/>
          <w:spacing w:val="-14"/>
          <w:w w:val="105"/>
        </w:rPr>
        <w:t> </w:t>
      </w:r>
      <w:r>
        <w:rPr>
          <w:color w:val="231F20"/>
          <w:w w:val="105"/>
        </w:rPr>
        <w:t>las</w:t>
      </w:r>
      <w:r>
        <w:rPr>
          <w:color w:val="231F20"/>
          <w:spacing w:val="-6"/>
          <w:w w:val="105"/>
        </w:rPr>
        <w:t> </w:t>
      </w:r>
      <w:r>
        <w:rPr>
          <w:color w:val="231F20"/>
          <w:w w:val="105"/>
        </w:rPr>
        <w:t>mujeres</w:t>
        <w:tab/>
        <w:t>133</w:t>
      </w:r>
    </w:p>
    <w:p>
      <w:pPr>
        <w:pStyle w:val="BodyText"/>
        <w:spacing w:before="10"/>
        <w:ind w:left="103"/>
      </w:pPr>
      <w:r>
        <w:rPr>
          <w:b/>
          <w:color w:val="231F20"/>
        </w:rPr>
        <w:t>Cuadro 28. </w:t>
      </w:r>
      <w:r>
        <w:rPr>
          <w:color w:val="231F20"/>
        </w:rPr>
        <w:t>Propuestas específicas para las mujeres en la plataforma</w:t>
      </w:r>
    </w:p>
    <w:p>
      <w:pPr>
        <w:pStyle w:val="BodyText"/>
        <w:tabs>
          <w:tab w:pos="6651" w:val="right" w:leader="none"/>
        </w:tabs>
        <w:spacing w:before="10"/>
        <w:ind w:left="1124"/>
      </w:pPr>
      <w:r>
        <w:rPr>
          <w:color w:val="231F20"/>
          <w:w w:val="110"/>
        </w:rPr>
        <w:t>legislativa</w:t>
      </w:r>
      <w:r>
        <w:rPr>
          <w:color w:val="231F20"/>
          <w:spacing w:val="-8"/>
          <w:w w:val="110"/>
        </w:rPr>
        <w:t> </w:t>
      </w:r>
      <w:r>
        <w:rPr>
          <w:color w:val="231F20"/>
          <w:w w:val="110"/>
        </w:rPr>
        <w:t>del</w:t>
      </w:r>
      <w:r>
        <w:rPr>
          <w:color w:val="231F20"/>
          <w:spacing w:val="-8"/>
          <w:w w:val="110"/>
        </w:rPr>
        <w:t> </w:t>
      </w:r>
      <w:r>
        <w:rPr>
          <w:color w:val="231F20"/>
          <w:w w:val="110"/>
          <w:sz w:val="16"/>
        </w:rPr>
        <w:t>pri</w:t>
      </w:r>
      <w:r>
        <w:rPr>
          <w:color w:val="231F20"/>
          <w:w w:val="110"/>
        </w:rPr>
        <w:tab/>
        <w:t>134</w:t>
      </w:r>
    </w:p>
    <w:p>
      <w:pPr>
        <w:tabs>
          <w:tab w:pos="6651" w:val="right" w:leader="none"/>
        </w:tabs>
        <w:spacing w:before="10"/>
        <w:ind w:left="103" w:right="0" w:firstLine="0"/>
        <w:jc w:val="left"/>
        <w:rPr>
          <w:sz w:val="20"/>
        </w:rPr>
      </w:pPr>
      <w:r>
        <w:rPr>
          <w:b/>
          <w:color w:val="231F20"/>
          <w:w w:val="105"/>
          <w:sz w:val="20"/>
        </w:rPr>
        <w:t>Cuadro</w:t>
      </w:r>
      <w:r>
        <w:rPr>
          <w:b/>
          <w:color w:val="231F20"/>
          <w:spacing w:val="-10"/>
          <w:w w:val="105"/>
          <w:sz w:val="20"/>
        </w:rPr>
        <w:t> </w:t>
      </w:r>
      <w:r>
        <w:rPr>
          <w:b/>
          <w:color w:val="231F20"/>
          <w:w w:val="105"/>
          <w:sz w:val="20"/>
        </w:rPr>
        <w:t>29.</w:t>
      </w:r>
      <w:r>
        <w:rPr>
          <w:b/>
          <w:color w:val="231F20"/>
          <w:spacing w:val="6"/>
          <w:w w:val="105"/>
          <w:sz w:val="20"/>
        </w:rPr>
        <w:t> </w:t>
      </w:r>
      <w:r>
        <w:rPr>
          <w:color w:val="231F20"/>
          <w:w w:val="105"/>
          <w:sz w:val="20"/>
        </w:rPr>
        <w:t>Algunos</w:t>
      </w:r>
      <w:r>
        <w:rPr>
          <w:color w:val="231F20"/>
          <w:spacing w:val="-10"/>
          <w:w w:val="105"/>
          <w:sz w:val="20"/>
        </w:rPr>
        <w:t> </w:t>
      </w:r>
      <w:r>
        <w:rPr>
          <w:color w:val="231F20"/>
          <w:w w:val="105"/>
          <w:sz w:val="20"/>
        </w:rPr>
        <w:t>aspectos</w:t>
      </w:r>
      <w:r>
        <w:rPr>
          <w:color w:val="231F20"/>
          <w:spacing w:val="-11"/>
          <w:w w:val="105"/>
          <w:sz w:val="20"/>
        </w:rPr>
        <w:t> </w:t>
      </w:r>
      <w:r>
        <w:rPr>
          <w:color w:val="231F20"/>
          <w:w w:val="105"/>
          <w:sz w:val="20"/>
        </w:rPr>
        <w:t>de</w:t>
      </w:r>
      <w:r>
        <w:rPr>
          <w:color w:val="231F20"/>
          <w:spacing w:val="-10"/>
          <w:w w:val="105"/>
          <w:sz w:val="20"/>
        </w:rPr>
        <w:t> </w:t>
      </w:r>
      <w:r>
        <w:rPr>
          <w:color w:val="231F20"/>
          <w:w w:val="105"/>
          <w:sz w:val="20"/>
        </w:rPr>
        <w:t>la</w:t>
      </w:r>
      <w:r>
        <w:rPr>
          <w:color w:val="231F20"/>
          <w:spacing w:val="-10"/>
          <w:w w:val="105"/>
          <w:sz w:val="20"/>
        </w:rPr>
        <w:t> </w:t>
      </w:r>
      <w:r>
        <w:rPr>
          <w:color w:val="231F20"/>
          <w:w w:val="105"/>
          <w:sz w:val="20"/>
        </w:rPr>
        <w:t>plataforma</w:t>
      </w:r>
      <w:r>
        <w:rPr>
          <w:color w:val="231F20"/>
          <w:spacing w:val="-10"/>
          <w:w w:val="105"/>
          <w:sz w:val="20"/>
        </w:rPr>
        <w:t> </w:t>
      </w:r>
      <w:r>
        <w:rPr>
          <w:color w:val="231F20"/>
          <w:w w:val="105"/>
          <w:sz w:val="20"/>
        </w:rPr>
        <w:t>legislativa</w:t>
      </w:r>
      <w:r>
        <w:rPr>
          <w:color w:val="231F20"/>
          <w:spacing w:val="-11"/>
          <w:w w:val="105"/>
          <w:sz w:val="20"/>
        </w:rPr>
        <w:t> </w:t>
      </w:r>
      <w:r>
        <w:rPr>
          <w:color w:val="231F20"/>
          <w:w w:val="105"/>
          <w:sz w:val="20"/>
        </w:rPr>
        <w:t>del</w:t>
      </w:r>
      <w:r>
        <w:rPr>
          <w:color w:val="231F20"/>
          <w:spacing w:val="-11"/>
          <w:w w:val="105"/>
          <w:sz w:val="20"/>
        </w:rPr>
        <w:t> </w:t>
      </w:r>
      <w:r>
        <w:rPr>
          <w:color w:val="231F20"/>
          <w:w w:val="110"/>
          <w:sz w:val="16"/>
        </w:rPr>
        <w:t>pri</w:t>
      </w:r>
      <w:r>
        <w:rPr>
          <w:color w:val="231F20"/>
          <w:w w:val="110"/>
          <w:sz w:val="20"/>
        </w:rPr>
        <w:tab/>
      </w:r>
      <w:r>
        <w:rPr>
          <w:color w:val="231F20"/>
          <w:w w:val="105"/>
          <w:sz w:val="20"/>
        </w:rPr>
        <w:t>135</w:t>
      </w:r>
    </w:p>
    <w:p>
      <w:pPr>
        <w:pStyle w:val="BodyText"/>
        <w:spacing w:before="10"/>
        <w:ind w:left="103"/>
      </w:pPr>
      <w:r>
        <w:rPr>
          <w:b/>
          <w:color w:val="231F20"/>
        </w:rPr>
        <w:t>Cuadro 30. </w:t>
      </w:r>
      <w:r>
        <w:rPr>
          <w:color w:val="231F20"/>
        </w:rPr>
        <w:t>Número de propuestas en la plataforma legislativa</w:t>
      </w:r>
    </w:p>
    <w:p>
      <w:pPr>
        <w:pStyle w:val="BodyText"/>
        <w:tabs>
          <w:tab w:pos="6651" w:val="right" w:leader="none"/>
        </w:tabs>
        <w:spacing w:before="10"/>
        <w:ind w:left="1124"/>
      </w:pPr>
      <w:r>
        <w:rPr>
          <w:color w:val="231F20"/>
          <w:w w:val="105"/>
        </w:rPr>
        <w:t>del </w:t>
      </w:r>
      <w:r>
        <w:rPr>
          <w:color w:val="231F20"/>
          <w:w w:val="120"/>
          <w:sz w:val="16"/>
        </w:rPr>
        <w:t>prd </w:t>
      </w:r>
      <w:r>
        <w:rPr>
          <w:color w:val="231F20"/>
          <w:w w:val="105"/>
        </w:rPr>
        <w:t>que contemplan a</w:t>
      </w:r>
      <w:r>
        <w:rPr>
          <w:color w:val="231F20"/>
          <w:spacing w:val="-18"/>
          <w:w w:val="105"/>
        </w:rPr>
        <w:t> </w:t>
      </w:r>
      <w:r>
        <w:rPr>
          <w:color w:val="231F20"/>
          <w:w w:val="105"/>
        </w:rPr>
        <w:t>las</w:t>
      </w:r>
      <w:r>
        <w:rPr>
          <w:color w:val="231F20"/>
          <w:spacing w:val="-6"/>
          <w:w w:val="105"/>
        </w:rPr>
        <w:t> </w:t>
      </w:r>
      <w:r>
        <w:rPr>
          <w:color w:val="231F20"/>
          <w:w w:val="105"/>
        </w:rPr>
        <w:t>mujeres</w:t>
        <w:tab/>
        <w:t>135</w:t>
      </w:r>
    </w:p>
    <w:p>
      <w:pPr>
        <w:pStyle w:val="BodyText"/>
        <w:spacing w:before="10"/>
        <w:ind w:left="103"/>
      </w:pPr>
      <w:r>
        <w:rPr>
          <w:b/>
          <w:color w:val="231F20"/>
        </w:rPr>
        <w:t>Cuadro 31. </w:t>
      </w:r>
      <w:r>
        <w:rPr>
          <w:color w:val="231F20"/>
        </w:rPr>
        <w:t>Propuestas específicas para las mujeres en la plataforma</w:t>
      </w:r>
    </w:p>
    <w:p>
      <w:pPr>
        <w:pStyle w:val="BodyText"/>
        <w:tabs>
          <w:tab w:pos="6651" w:val="right" w:leader="none"/>
        </w:tabs>
        <w:spacing w:before="10"/>
        <w:ind w:left="1124"/>
      </w:pPr>
      <w:r>
        <w:rPr>
          <w:color w:val="231F20"/>
          <w:w w:val="110"/>
        </w:rPr>
        <w:t>legislativa</w:t>
      </w:r>
      <w:r>
        <w:rPr>
          <w:color w:val="231F20"/>
          <w:spacing w:val="-8"/>
          <w:w w:val="110"/>
        </w:rPr>
        <w:t> </w:t>
      </w:r>
      <w:r>
        <w:rPr>
          <w:color w:val="231F20"/>
          <w:w w:val="110"/>
        </w:rPr>
        <w:t>del</w:t>
      </w:r>
      <w:r>
        <w:rPr>
          <w:color w:val="231F20"/>
          <w:spacing w:val="-8"/>
          <w:w w:val="110"/>
        </w:rPr>
        <w:t> </w:t>
      </w:r>
      <w:r>
        <w:rPr>
          <w:color w:val="231F20"/>
          <w:w w:val="120"/>
          <w:sz w:val="16"/>
        </w:rPr>
        <w:t>prd</w:t>
      </w:r>
      <w:r>
        <w:rPr>
          <w:color w:val="231F20"/>
          <w:w w:val="120"/>
        </w:rPr>
        <w:tab/>
      </w:r>
      <w:r>
        <w:rPr>
          <w:color w:val="231F20"/>
          <w:w w:val="110"/>
        </w:rPr>
        <w:t>136</w:t>
      </w:r>
    </w:p>
    <w:p>
      <w:pPr>
        <w:tabs>
          <w:tab w:pos="6651" w:val="right" w:leader="none"/>
        </w:tabs>
        <w:spacing w:before="10"/>
        <w:ind w:left="103" w:right="0" w:firstLine="0"/>
        <w:jc w:val="left"/>
        <w:rPr>
          <w:sz w:val="20"/>
        </w:rPr>
      </w:pPr>
      <w:r>
        <w:rPr>
          <w:b/>
          <w:color w:val="231F20"/>
          <w:w w:val="105"/>
          <w:sz w:val="20"/>
        </w:rPr>
        <w:t>Cuadro</w:t>
      </w:r>
      <w:r>
        <w:rPr>
          <w:b/>
          <w:color w:val="231F20"/>
          <w:spacing w:val="-10"/>
          <w:w w:val="105"/>
          <w:sz w:val="20"/>
        </w:rPr>
        <w:t> </w:t>
      </w:r>
      <w:r>
        <w:rPr>
          <w:b/>
          <w:color w:val="231F20"/>
          <w:w w:val="105"/>
          <w:sz w:val="20"/>
        </w:rPr>
        <w:t>32.</w:t>
      </w:r>
      <w:r>
        <w:rPr>
          <w:b/>
          <w:color w:val="231F20"/>
          <w:spacing w:val="5"/>
          <w:w w:val="105"/>
          <w:sz w:val="20"/>
        </w:rPr>
        <w:t> </w:t>
      </w:r>
      <w:r>
        <w:rPr>
          <w:color w:val="231F20"/>
          <w:w w:val="105"/>
          <w:sz w:val="20"/>
        </w:rPr>
        <w:t>Algunos</w:t>
      </w:r>
      <w:r>
        <w:rPr>
          <w:color w:val="231F20"/>
          <w:spacing w:val="-10"/>
          <w:w w:val="105"/>
          <w:sz w:val="20"/>
        </w:rPr>
        <w:t> </w:t>
      </w:r>
      <w:r>
        <w:rPr>
          <w:color w:val="231F20"/>
          <w:w w:val="105"/>
          <w:sz w:val="20"/>
        </w:rPr>
        <w:t>aspectos</w:t>
      </w:r>
      <w:r>
        <w:rPr>
          <w:color w:val="231F20"/>
          <w:spacing w:val="-11"/>
          <w:w w:val="105"/>
          <w:sz w:val="20"/>
        </w:rPr>
        <w:t> </w:t>
      </w:r>
      <w:r>
        <w:rPr>
          <w:color w:val="231F20"/>
          <w:w w:val="105"/>
          <w:sz w:val="20"/>
        </w:rPr>
        <w:t>de</w:t>
      </w:r>
      <w:r>
        <w:rPr>
          <w:color w:val="231F20"/>
          <w:spacing w:val="-10"/>
          <w:w w:val="105"/>
          <w:sz w:val="20"/>
        </w:rPr>
        <w:t> </w:t>
      </w:r>
      <w:r>
        <w:rPr>
          <w:color w:val="231F20"/>
          <w:w w:val="105"/>
          <w:sz w:val="20"/>
        </w:rPr>
        <w:t>la</w:t>
      </w:r>
      <w:r>
        <w:rPr>
          <w:color w:val="231F20"/>
          <w:spacing w:val="-10"/>
          <w:w w:val="105"/>
          <w:sz w:val="20"/>
        </w:rPr>
        <w:t> </w:t>
      </w:r>
      <w:r>
        <w:rPr>
          <w:color w:val="231F20"/>
          <w:w w:val="105"/>
          <w:sz w:val="20"/>
        </w:rPr>
        <w:t>plataforma</w:t>
      </w:r>
      <w:r>
        <w:rPr>
          <w:color w:val="231F20"/>
          <w:spacing w:val="-10"/>
          <w:w w:val="105"/>
          <w:sz w:val="20"/>
        </w:rPr>
        <w:t> </w:t>
      </w:r>
      <w:r>
        <w:rPr>
          <w:color w:val="231F20"/>
          <w:w w:val="105"/>
          <w:sz w:val="20"/>
        </w:rPr>
        <w:t>legislativa</w:t>
      </w:r>
      <w:r>
        <w:rPr>
          <w:color w:val="231F20"/>
          <w:spacing w:val="-11"/>
          <w:w w:val="105"/>
          <w:sz w:val="20"/>
        </w:rPr>
        <w:t> </w:t>
      </w:r>
      <w:r>
        <w:rPr>
          <w:color w:val="231F20"/>
          <w:w w:val="105"/>
          <w:sz w:val="20"/>
        </w:rPr>
        <w:t>del</w:t>
      </w:r>
      <w:r>
        <w:rPr>
          <w:color w:val="231F20"/>
          <w:spacing w:val="-11"/>
          <w:w w:val="105"/>
          <w:sz w:val="20"/>
        </w:rPr>
        <w:t> </w:t>
      </w:r>
      <w:r>
        <w:rPr>
          <w:color w:val="231F20"/>
          <w:w w:val="120"/>
          <w:sz w:val="16"/>
        </w:rPr>
        <w:t>prd</w:t>
      </w:r>
      <w:r>
        <w:rPr>
          <w:color w:val="231F20"/>
          <w:w w:val="120"/>
          <w:sz w:val="20"/>
        </w:rPr>
        <w:tab/>
      </w:r>
      <w:r>
        <w:rPr>
          <w:color w:val="231F20"/>
          <w:w w:val="105"/>
          <w:sz w:val="20"/>
        </w:rPr>
        <w:t>139</w:t>
      </w:r>
    </w:p>
    <w:p>
      <w:pPr>
        <w:tabs>
          <w:tab w:pos="6651" w:val="right" w:leader="none"/>
        </w:tabs>
        <w:spacing w:before="10"/>
        <w:ind w:left="103" w:right="0" w:firstLine="0"/>
        <w:jc w:val="left"/>
        <w:rPr>
          <w:sz w:val="20"/>
        </w:rPr>
      </w:pPr>
      <w:r>
        <w:rPr>
          <w:b/>
          <w:color w:val="231F20"/>
          <w:sz w:val="20"/>
        </w:rPr>
        <w:t>Cuadro 33. </w:t>
      </w:r>
      <w:r>
        <w:rPr>
          <w:color w:val="231F20"/>
          <w:sz w:val="20"/>
        </w:rPr>
        <w:t>Cargos directivos del </w:t>
      </w:r>
      <w:r>
        <w:rPr>
          <w:color w:val="231F20"/>
          <w:spacing w:val="-6"/>
          <w:w w:val="110"/>
          <w:sz w:val="16"/>
        </w:rPr>
        <w:t>pan </w:t>
      </w:r>
      <w:r>
        <w:rPr>
          <w:color w:val="231F20"/>
          <w:sz w:val="20"/>
        </w:rPr>
        <w:t>Estado de México por </w:t>
      </w:r>
      <w:r>
        <w:rPr>
          <w:color w:val="231F20"/>
          <w:spacing w:val="1"/>
          <w:sz w:val="20"/>
        </w:rPr>
        <w:t> </w:t>
      </w:r>
      <w:r>
        <w:rPr>
          <w:color w:val="231F20"/>
          <w:sz w:val="20"/>
        </w:rPr>
        <w:t>sexo,</w:t>
      </w:r>
      <w:r>
        <w:rPr>
          <w:color w:val="231F20"/>
          <w:spacing w:val="2"/>
          <w:sz w:val="20"/>
        </w:rPr>
        <w:t> </w:t>
      </w:r>
      <w:r>
        <w:rPr>
          <w:color w:val="231F20"/>
          <w:sz w:val="20"/>
        </w:rPr>
        <w:t>2012</w:t>
        <w:tab/>
        <w:t>139</w:t>
      </w:r>
    </w:p>
    <w:p>
      <w:pPr>
        <w:tabs>
          <w:tab w:pos="6651" w:val="right" w:leader="none"/>
        </w:tabs>
        <w:spacing w:before="10"/>
        <w:ind w:left="103" w:right="0" w:firstLine="0"/>
        <w:jc w:val="left"/>
        <w:rPr>
          <w:sz w:val="20"/>
        </w:rPr>
      </w:pPr>
      <w:r>
        <w:rPr>
          <w:b/>
          <w:color w:val="231F20"/>
          <w:sz w:val="20"/>
        </w:rPr>
        <w:t>Cuadro 34. </w:t>
      </w:r>
      <w:r>
        <w:rPr>
          <w:color w:val="231F20"/>
          <w:sz w:val="20"/>
        </w:rPr>
        <w:t>Cargos directivos del </w:t>
      </w:r>
      <w:r>
        <w:rPr>
          <w:color w:val="231F20"/>
          <w:w w:val="110"/>
          <w:sz w:val="16"/>
        </w:rPr>
        <w:t>pri </w:t>
      </w:r>
      <w:r>
        <w:rPr>
          <w:color w:val="231F20"/>
          <w:sz w:val="20"/>
        </w:rPr>
        <w:t>Estado de México por</w:t>
      </w:r>
      <w:r>
        <w:rPr>
          <w:color w:val="231F20"/>
          <w:spacing w:val="35"/>
          <w:sz w:val="20"/>
        </w:rPr>
        <w:t> </w:t>
      </w:r>
      <w:r>
        <w:rPr>
          <w:color w:val="231F20"/>
          <w:sz w:val="20"/>
        </w:rPr>
        <w:t>sexo,</w:t>
      </w:r>
      <w:r>
        <w:rPr>
          <w:color w:val="231F20"/>
          <w:spacing w:val="1"/>
          <w:sz w:val="20"/>
        </w:rPr>
        <w:t> </w:t>
      </w:r>
      <w:r>
        <w:rPr>
          <w:color w:val="231F20"/>
          <w:sz w:val="20"/>
        </w:rPr>
        <w:t>2012</w:t>
        <w:tab/>
        <w:t>140</w:t>
      </w:r>
    </w:p>
    <w:p>
      <w:pPr>
        <w:tabs>
          <w:tab w:pos="6651" w:val="right" w:leader="none"/>
        </w:tabs>
        <w:spacing w:before="10"/>
        <w:ind w:left="103" w:right="0" w:firstLine="0"/>
        <w:jc w:val="left"/>
        <w:rPr>
          <w:sz w:val="20"/>
        </w:rPr>
      </w:pPr>
      <w:r>
        <w:rPr>
          <w:b/>
          <w:color w:val="231F20"/>
          <w:w w:val="105"/>
          <w:sz w:val="20"/>
        </w:rPr>
        <w:t>Cuadro</w:t>
      </w:r>
      <w:r>
        <w:rPr>
          <w:b/>
          <w:color w:val="231F20"/>
          <w:spacing w:val="-14"/>
          <w:w w:val="105"/>
          <w:sz w:val="20"/>
        </w:rPr>
        <w:t> </w:t>
      </w:r>
      <w:r>
        <w:rPr>
          <w:b/>
          <w:color w:val="231F20"/>
          <w:w w:val="105"/>
          <w:sz w:val="20"/>
        </w:rPr>
        <w:t>35. </w:t>
      </w:r>
      <w:r>
        <w:rPr>
          <w:color w:val="231F20"/>
          <w:w w:val="105"/>
          <w:sz w:val="20"/>
        </w:rPr>
        <w:t>Cargos</w:t>
      </w:r>
      <w:r>
        <w:rPr>
          <w:color w:val="231F20"/>
          <w:spacing w:val="-15"/>
          <w:w w:val="105"/>
          <w:sz w:val="20"/>
        </w:rPr>
        <w:t> </w:t>
      </w:r>
      <w:r>
        <w:rPr>
          <w:color w:val="231F20"/>
          <w:w w:val="105"/>
          <w:sz w:val="20"/>
        </w:rPr>
        <w:t>directivos</w:t>
      </w:r>
      <w:r>
        <w:rPr>
          <w:color w:val="231F20"/>
          <w:spacing w:val="-14"/>
          <w:w w:val="105"/>
          <w:sz w:val="20"/>
        </w:rPr>
        <w:t> </w:t>
      </w:r>
      <w:r>
        <w:rPr>
          <w:color w:val="231F20"/>
          <w:w w:val="105"/>
          <w:sz w:val="20"/>
        </w:rPr>
        <w:t>del</w:t>
      </w:r>
      <w:r>
        <w:rPr>
          <w:color w:val="231F20"/>
          <w:spacing w:val="-15"/>
          <w:w w:val="105"/>
          <w:sz w:val="20"/>
        </w:rPr>
        <w:t> </w:t>
      </w:r>
      <w:r>
        <w:rPr>
          <w:color w:val="231F20"/>
          <w:w w:val="120"/>
          <w:sz w:val="16"/>
        </w:rPr>
        <w:t>prd</w:t>
      </w:r>
      <w:r>
        <w:rPr>
          <w:color w:val="231F20"/>
          <w:spacing w:val="-10"/>
          <w:w w:val="120"/>
          <w:sz w:val="16"/>
        </w:rPr>
        <w:t> </w:t>
      </w:r>
      <w:r>
        <w:rPr>
          <w:color w:val="231F20"/>
          <w:w w:val="105"/>
          <w:sz w:val="20"/>
        </w:rPr>
        <w:t>Estado</w:t>
      </w:r>
      <w:r>
        <w:rPr>
          <w:color w:val="231F20"/>
          <w:spacing w:val="-15"/>
          <w:w w:val="105"/>
          <w:sz w:val="20"/>
        </w:rPr>
        <w:t> </w:t>
      </w:r>
      <w:r>
        <w:rPr>
          <w:color w:val="231F20"/>
          <w:w w:val="105"/>
          <w:sz w:val="20"/>
        </w:rPr>
        <w:t>de</w:t>
      </w:r>
      <w:r>
        <w:rPr>
          <w:color w:val="231F20"/>
          <w:spacing w:val="-14"/>
          <w:w w:val="105"/>
          <w:sz w:val="20"/>
        </w:rPr>
        <w:t> </w:t>
      </w:r>
      <w:r>
        <w:rPr>
          <w:color w:val="231F20"/>
          <w:w w:val="105"/>
          <w:sz w:val="20"/>
        </w:rPr>
        <w:t>México</w:t>
      </w:r>
      <w:r>
        <w:rPr>
          <w:color w:val="231F20"/>
          <w:spacing w:val="-14"/>
          <w:w w:val="105"/>
          <w:sz w:val="20"/>
        </w:rPr>
        <w:t> </w:t>
      </w:r>
      <w:r>
        <w:rPr>
          <w:color w:val="231F20"/>
          <w:w w:val="105"/>
          <w:sz w:val="20"/>
        </w:rPr>
        <w:t>por</w:t>
      </w:r>
      <w:r>
        <w:rPr>
          <w:color w:val="231F20"/>
          <w:spacing w:val="-14"/>
          <w:w w:val="105"/>
          <w:sz w:val="20"/>
        </w:rPr>
        <w:t> </w:t>
      </w:r>
      <w:r>
        <w:rPr>
          <w:color w:val="231F20"/>
          <w:w w:val="105"/>
          <w:sz w:val="20"/>
        </w:rPr>
        <w:t>sexo,</w:t>
      </w:r>
      <w:r>
        <w:rPr>
          <w:color w:val="231F20"/>
          <w:spacing w:val="-14"/>
          <w:w w:val="105"/>
          <w:sz w:val="20"/>
        </w:rPr>
        <w:t> </w:t>
      </w:r>
      <w:r>
        <w:rPr>
          <w:color w:val="231F20"/>
          <w:w w:val="105"/>
          <w:sz w:val="20"/>
        </w:rPr>
        <w:t>2012</w:t>
        <w:tab/>
        <w:t>141</w:t>
      </w:r>
    </w:p>
    <w:p>
      <w:pPr>
        <w:spacing w:after="0"/>
        <w:jc w:val="left"/>
        <w:rPr>
          <w:sz w:val="20"/>
        </w:rPr>
        <w:sectPr>
          <w:headerReference w:type="default" r:id="rId84"/>
          <w:pgSz w:w="8790" w:h="13040"/>
          <w:pgMar w:header="1052" w:footer="0" w:top="1240" w:bottom="280" w:left="860" w:right="1160"/>
        </w:sect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pStyle w:val="BodyText"/>
        <w:spacing w:before="0"/>
        <w:rPr>
          <w:sz w:val="18"/>
        </w:rPr>
      </w:pPr>
    </w:p>
    <w:p>
      <w:pPr>
        <w:spacing w:line="254" w:lineRule="auto" w:before="111"/>
        <w:ind w:left="954" w:right="838" w:firstLine="0"/>
        <w:jc w:val="both"/>
        <w:rPr>
          <w:sz w:val="18"/>
        </w:rPr>
      </w:pPr>
      <w:r>
        <w:rPr>
          <w:i/>
          <w:color w:val="231F20"/>
          <w:spacing w:val="-2"/>
          <w:w w:val="115"/>
          <w:sz w:val="18"/>
        </w:rPr>
        <w:t>Género</w:t>
      </w:r>
      <w:r>
        <w:rPr>
          <w:i/>
          <w:color w:val="231F20"/>
          <w:spacing w:val="-39"/>
          <w:w w:val="115"/>
          <w:sz w:val="18"/>
        </w:rPr>
        <w:t> </w:t>
      </w:r>
      <w:r>
        <w:rPr>
          <w:i/>
          <w:color w:val="231F20"/>
          <w:w w:val="115"/>
          <w:sz w:val="18"/>
        </w:rPr>
        <w:t>y</w:t>
      </w:r>
      <w:r>
        <w:rPr>
          <w:i/>
          <w:color w:val="231F20"/>
          <w:spacing w:val="-39"/>
          <w:w w:val="115"/>
          <w:sz w:val="18"/>
        </w:rPr>
        <w:t> </w:t>
      </w:r>
      <w:r>
        <w:rPr>
          <w:i/>
          <w:color w:val="231F20"/>
          <w:w w:val="115"/>
          <w:sz w:val="18"/>
        </w:rPr>
        <w:t>paz</w:t>
      </w:r>
      <w:r>
        <w:rPr>
          <w:i/>
          <w:color w:val="231F20"/>
          <w:spacing w:val="-39"/>
          <w:w w:val="115"/>
          <w:sz w:val="18"/>
        </w:rPr>
        <w:t> </w:t>
      </w:r>
      <w:r>
        <w:rPr>
          <w:i/>
          <w:color w:val="231F20"/>
          <w:w w:val="115"/>
          <w:sz w:val="18"/>
        </w:rPr>
        <w:t>en</w:t>
      </w:r>
      <w:r>
        <w:rPr>
          <w:i/>
          <w:color w:val="231F20"/>
          <w:spacing w:val="-39"/>
          <w:w w:val="115"/>
          <w:sz w:val="18"/>
        </w:rPr>
        <w:t> </w:t>
      </w:r>
      <w:r>
        <w:rPr>
          <w:i/>
          <w:color w:val="231F20"/>
          <w:w w:val="115"/>
          <w:sz w:val="18"/>
        </w:rPr>
        <w:t>los</w:t>
      </w:r>
      <w:r>
        <w:rPr>
          <w:i/>
          <w:color w:val="231F20"/>
          <w:spacing w:val="-39"/>
          <w:w w:val="115"/>
          <w:sz w:val="18"/>
        </w:rPr>
        <w:t> </w:t>
      </w:r>
      <w:r>
        <w:rPr>
          <w:i/>
          <w:color w:val="231F20"/>
          <w:w w:val="115"/>
          <w:sz w:val="18"/>
        </w:rPr>
        <w:t>partidos</w:t>
      </w:r>
      <w:r>
        <w:rPr>
          <w:i/>
          <w:color w:val="231F20"/>
          <w:spacing w:val="-39"/>
          <w:w w:val="115"/>
          <w:sz w:val="18"/>
        </w:rPr>
        <w:t> </w:t>
      </w:r>
      <w:r>
        <w:rPr>
          <w:i/>
          <w:color w:val="231F20"/>
          <w:w w:val="115"/>
          <w:sz w:val="18"/>
        </w:rPr>
        <w:t>políticos</w:t>
      </w:r>
      <w:r>
        <w:rPr>
          <w:i/>
          <w:color w:val="231F20"/>
          <w:spacing w:val="-39"/>
          <w:w w:val="115"/>
          <w:sz w:val="18"/>
        </w:rPr>
        <w:t> </w:t>
      </w:r>
      <w:r>
        <w:rPr>
          <w:i/>
          <w:color w:val="231F20"/>
          <w:w w:val="115"/>
          <w:sz w:val="18"/>
        </w:rPr>
        <w:t>del</w:t>
      </w:r>
      <w:r>
        <w:rPr>
          <w:i/>
          <w:color w:val="231F20"/>
          <w:spacing w:val="-39"/>
          <w:w w:val="115"/>
          <w:sz w:val="18"/>
        </w:rPr>
        <w:t> </w:t>
      </w:r>
      <w:r>
        <w:rPr>
          <w:i/>
          <w:color w:val="231F20"/>
          <w:w w:val="115"/>
          <w:sz w:val="18"/>
        </w:rPr>
        <w:t>Estado</w:t>
      </w:r>
      <w:r>
        <w:rPr>
          <w:i/>
          <w:color w:val="231F20"/>
          <w:spacing w:val="-39"/>
          <w:w w:val="115"/>
          <w:sz w:val="18"/>
        </w:rPr>
        <w:t> </w:t>
      </w:r>
      <w:r>
        <w:rPr>
          <w:i/>
          <w:color w:val="231F20"/>
          <w:w w:val="115"/>
          <w:sz w:val="18"/>
        </w:rPr>
        <w:t>de</w:t>
      </w:r>
      <w:r>
        <w:rPr>
          <w:i/>
          <w:color w:val="231F20"/>
          <w:spacing w:val="-39"/>
          <w:w w:val="115"/>
          <w:sz w:val="18"/>
        </w:rPr>
        <w:t> </w:t>
      </w:r>
      <w:r>
        <w:rPr>
          <w:i/>
          <w:color w:val="231F20"/>
          <w:w w:val="115"/>
          <w:sz w:val="18"/>
        </w:rPr>
        <w:t>México </w:t>
      </w:r>
      <w:r>
        <w:rPr>
          <w:i/>
          <w:color w:val="231F20"/>
          <w:spacing w:val="-5"/>
          <w:w w:val="120"/>
          <w:sz w:val="18"/>
        </w:rPr>
        <w:t>(</w:t>
      </w:r>
      <w:r>
        <w:rPr>
          <w:i/>
          <w:color w:val="231F20"/>
          <w:spacing w:val="-5"/>
          <w:w w:val="120"/>
          <w:sz w:val="14"/>
        </w:rPr>
        <w:t>pan</w:t>
      </w:r>
      <w:r>
        <w:rPr>
          <w:i/>
          <w:color w:val="231F20"/>
          <w:spacing w:val="-5"/>
          <w:w w:val="120"/>
          <w:sz w:val="18"/>
        </w:rPr>
        <w:t>,</w:t>
      </w:r>
      <w:r>
        <w:rPr>
          <w:i/>
          <w:color w:val="231F20"/>
          <w:spacing w:val="-13"/>
          <w:w w:val="120"/>
          <w:sz w:val="18"/>
        </w:rPr>
        <w:t> </w:t>
      </w:r>
      <w:r>
        <w:rPr>
          <w:i/>
          <w:color w:val="231F20"/>
          <w:w w:val="125"/>
          <w:sz w:val="14"/>
        </w:rPr>
        <w:t>pri</w:t>
      </w:r>
      <w:r>
        <w:rPr>
          <w:i/>
          <w:color w:val="231F20"/>
          <w:spacing w:val="-3"/>
          <w:w w:val="125"/>
          <w:sz w:val="14"/>
        </w:rPr>
        <w:t> </w:t>
      </w:r>
      <w:r>
        <w:rPr>
          <w:i/>
          <w:color w:val="231F20"/>
          <w:w w:val="120"/>
          <w:sz w:val="18"/>
        </w:rPr>
        <w:t>y</w:t>
      </w:r>
      <w:r>
        <w:rPr>
          <w:i/>
          <w:color w:val="231F20"/>
          <w:spacing w:val="-13"/>
          <w:w w:val="120"/>
          <w:sz w:val="18"/>
        </w:rPr>
        <w:t> </w:t>
      </w:r>
      <w:r>
        <w:rPr>
          <w:i/>
          <w:color w:val="231F20"/>
          <w:w w:val="120"/>
          <w:sz w:val="14"/>
        </w:rPr>
        <w:t>prd</w:t>
      </w:r>
      <w:r>
        <w:rPr>
          <w:i/>
          <w:color w:val="231F20"/>
          <w:w w:val="120"/>
          <w:sz w:val="18"/>
        </w:rPr>
        <w:t>)</w:t>
      </w:r>
      <w:r>
        <w:rPr>
          <w:color w:val="231F20"/>
          <w:w w:val="120"/>
          <w:sz w:val="18"/>
        </w:rPr>
        <w:t>,</w:t>
      </w:r>
      <w:r>
        <w:rPr>
          <w:color w:val="231F20"/>
          <w:spacing w:val="-13"/>
          <w:w w:val="120"/>
          <w:sz w:val="18"/>
        </w:rPr>
        <w:t> </w:t>
      </w:r>
      <w:r>
        <w:rPr>
          <w:color w:val="231F20"/>
          <w:w w:val="120"/>
          <w:sz w:val="18"/>
        </w:rPr>
        <w:t>se</w:t>
      </w:r>
      <w:r>
        <w:rPr>
          <w:color w:val="231F20"/>
          <w:spacing w:val="-13"/>
          <w:w w:val="120"/>
          <w:sz w:val="18"/>
        </w:rPr>
        <w:t> </w:t>
      </w:r>
      <w:r>
        <w:rPr>
          <w:color w:val="231F20"/>
          <w:w w:val="120"/>
          <w:sz w:val="18"/>
        </w:rPr>
        <w:t>terminó</w:t>
      </w:r>
      <w:r>
        <w:rPr>
          <w:color w:val="231F20"/>
          <w:spacing w:val="-13"/>
          <w:w w:val="120"/>
          <w:sz w:val="18"/>
        </w:rPr>
        <w:t> </w:t>
      </w:r>
      <w:r>
        <w:rPr>
          <w:color w:val="231F20"/>
          <w:w w:val="120"/>
          <w:sz w:val="18"/>
        </w:rPr>
        <w:t>de</w:t>
      </w:r>
      <w:r>
        <w:rPr>
          <w:color w:val="231F20"/>
          <w:spacing w:val="-13"/>
          <w:w w:val="120"/>
          <w:sz w:val="18"/>
        </w:rPr>
        <w:t> </w:t>
      </w:r>
      <w:r>
        <w:rPr>
          <w:color w:val="231F20"/>
          <w:w w:val="120"/>
          <w:sz w:val="18"/>
        </w:rPr>
        <w:t>imprimir</w:t>
      </w:r>
      <w:r>
        <w:rPr>
          <w:color w:val="231F20"/>
          <w:spacing w:val="-13"/>
          <w:w w:val="120"/>
          <w:sz w:val="18"/>
        </w:rPr>
        <w:t> </w:t>
      </w:r>
      <w:r>
        <w:rPr>
          <w:color w:val="231F20"/>
          <w:w w:val="120"/>
          <w:sz w:val="18"/>
        </w:rPr>
        <w:t>en</w:t>
      </w:r>
      <w:r>
        <w:rPr>
          <w:color w:val="231F20"/>
          <w:spacing w:val="-13"/>
          <w:w w:val="120"/>
          <w:sz w:val="18"/>
        </w:rPr>
        <w:t> </w:t>
      </w:r>
      <w:r>
        <w:rPr>
          <w:color w:val="231F20"/>
          <w:w w:val="120"/>
          <w:sz w:val="18"/>
        </w:rPr>
        <w:t>noviembre</w:t>
      </w:r>
      <w:r>
        <w:rPr>
          <w:color w:val="231F20"/>
          <w:spacing w:val="-13"/>
          <w:w w:val="120"/>
          <w:sz w:val="18"/>
        </w:rPr>
        <w:t> </w:t>
      </w:r>
      <w:r>
        <w:rPr>
          <w:color w:val="231F20"/>
          <w:w w:val="120"/>
          <w:sz w:val="18"/>
        </w:rPr>
        <w:t>de </w:t>
      </w:r>
      <w:r>
        <w:rPr>
          <w:color w:val="231F20"/>
          <w:w w:val="115"/>
          <w:sz w:val="18"/>
        </w:rPr>
        <w:t>2014,</w:t>
      </w:r>
      <w:r>
        <w:rPr>
          <w:color w:val="231F20"/>
          <w:spacing w:val="-16"/>
          <w:w w:val="115"/>
          <w:sz w:val="18"/>
        </w:rPr>
        <w:t> </w:t>
      </w:r>
      <w:r>
        <w:rPr>
          <w:color w:val="231F20"/>
          <w:w w:val="115"/>
          <w:sz w:val="18"/>
        </w:rPr>
        <w:t>en</w:t>
      </w:r>
      <w:r>
        <w:rPr>
          <w:color w:val="231F20"/>
          <w:spacing w:val="-16"/>
          <w:w w:val="115"/>
          <w:sz w:val="18"/>
        </w:rPr>
        <w:t> </w:t>
      </w:r>
      <w:r>
        <w:rPr>
          <w:color w:val="231F20"/>
          <w:w w:val="115"/>
          <w:sz w:val="18"/>
        </w:rPr>
        <w:t>los</w:t>
      </w:r>
      <w:r>
        <w:rPr>
          <w:color w:val="231F20"/>
          <w:spacing w:val="-16"/>
          <w:w w:val="115"/>
          <w:sz w:val="18"/>
        </w:rPr>
        <w:t> </w:t>
      </w:r>
      <w:r>
        <w:rPr>
          <w:color w:val="231F20"/>
          <w:w w:val="115"/>
          <w:sz w:val="18"/>
        </w:rPr>
        <w:t>talleres</w:t>
      </w:r>
      <w:r>
        <w:rPr>
          <w:color w:val="231F20"/>
          <w:spacing w:val="-16"/>
          <w:w w:val="115"/>
          <w:sz w:val="18"/>
        </w:rPr>
        <w:t> </w:t>
      </w:r>
      <w:r>
        <w:rPr>
          <w:color w:val="231F20"/>
          <w:w w:val="115"/>
          <w:sz w:val="18"/>
        </w:rPr>
        <w:t>de</w:t>
      </w:r>
      <w:r>
        <w:rPr>
          <w:color w:val="231F20"/>
          <w:spacing w:val="-16"/>
          <w:w w:val="115"/>
          <w:sz w:val="18"/>
        </w:rPr>
        <w:t> </w:t>
      </w:r>
      <w:r>
        <w:rPr>
          <w:color w:val="231F20"/>
          <w:w w:val="115"/>
          <w:sz w:val="18"/>
        </w:rPr>
        <w:t>Editorial</w:t>
      </w:r>
      <w:r>
        <w:rPr>
          <w:color w:val="231F20"/>
          <w:spacing w:val="-16"/>
          <w:w w:val="115"/>
          <w:sz w:val="18"/>
        </w:rPr>
        <w:t> </w:t>
      </w:r>
      <w:r>
        <w:rPr>
          <w:color w:val="231F20"/>
          <w:w w:val="115"/>
          <w:sz w:val="18"/>
        </w:rPr>
        <w:t>CIGOME,</w:t>
      </w:r>
      <w:r>
        <w:rPr>
          <w:color w:val="231F20"/>
          <w:spacing w:val="-16"/>
          <w:w w:val="115"/>
          <w:sz w:val="18"/>
        </w:rPr>
        <w:t> </w:t>
      </w:r>
      <w:r>
        <w:rPr>
          <w:color w:val="231F20"/>
          <w:w w:val="115"/>
          <w:sz w:val="18"/>
        </w:rPr>
        <w:t>S.A.</w:t>
      </w:r>
      <w:r>
        <w:rPr>
          <w:color w:val="231F20"/>
          <w:spacing w:val="-16"/>
          <w:w w:val="115"/>
          <w:sz w:val="18"/>
        </w:rPr>
        <w:t> </w:t>
      </w:r>
      <w:r>
        <w:rPr>
          <w:color w:val="231F20"/>
          <w:w w:val="115"/>
          <w:sz w:val="18"/>
        </w:rPr>
        <w:t>de</w:t>
      </w:r>
      <w:r>
        <w:rPr>
          <w:color w:val="231F20"/>
          <w:spacing w:val="-16"/>
          <w:w w:val="115"/>
          <w:sz w:val="18"/>
        </w:rPr>
        <w:t> </w:t>
      </w:r>
      <w:r>
        <w:rPr>
          <w:color w:val="231F20"/>
          <w:spacing w:val="-6"/>
          <w:w w:val="115"/>
          <w:sz w:val="18"/>
        </w:rPr>
        <w:t>C.V., </w:t>
      </w:r>
      <w:r>
        <w:rPr>
          <w:color w:val="231F20"/>
          <w:w w:val="120"/>
          <w:sz w:val="18"/>
        </w:rPr>
        <w:t>Vialidad</w:t>
      </w:r>
      <w:r>
        <w:rPr>
          <w:color w:val="231F20"/>
          <w:spacing w:val="-34"/>
          <w:w w:val="120"/>
          <w:sz w:val="18"/>
        </w:rPr>
        <w:t> </w:t>
      </w:r>
      <w:r>
        <w:rPr>
          <w:color w:val="231F20"/>
          <w:w w:val="120"/>
          <w:sz w:val="18"/>
        </w:rPr>
        <w:t>Alfredo</w:t>
      </w:r>
      <w:r>
        <w:rPr>
          <w:color w:val="231F20"/>
          <w:spacing w:val="-30"/>
          <w:w w:val="120"/>
          <w:sz w:val="18"/>
        </w:rPr>
        <w:t> </w:t>
      </w:r>
      <w:r>
        <w:rPr>
          <w:color w:val="231F20"/>
          <w:w w:val="120"/>
          <w:sz w:val="18"/>
        </w:rPr>
        <w:t>del</w:t>
      </w:r>
      <w:r>
        <w:rPr>
          <w:color w:val="231F20"/>
          <w:spacing w:val="-30"/>
          <w:w w:val="120"/>
          <w:sz w:val="18"/>
        </w:rPr>
        <w:t> </w:t>
      </w:r>
      <w:r>
        <w:rPr>
          <w:color w:val="231F20"/>
          <w:w w:val="120"/>
          <w:sz w:val="18"/>
        </w:rPr>
        <w:t>Mazo</w:t>
      </w:r>
      <w:r>
        <w:rPr>
          <w:color w:val="231F20"/>
          <w:spacing w:val="-30"/>
          <w:w w:val="120"/>
          <w:sz w:val="18"/>
        </w:rPr>
        <w:t> </w:t>
      </w:r>
      <w:r>
        <w:rPr>
          <w:color w:val="231F20"/>
          <w:w w:val="120"/>
          <w:sz w:val="18"/>
        </w:rPr>
        <w:t>núm.</w:t>
      </w:r>
      <w:r>
        <w:rPr>
          <w:color w:val="231F20"/>
          <w:spacing w:val="-30"/>
          <w:w w:val="120"/>
          <w:sz w:val="18"/>
        </w:rPr>
        <w:t> </w:t>
      </w:r>
      <w:r>
        <w:rPr>
          <w:color w:val="231F20"/>
          <w:w w:val="120"/>
          <w:sz w:val="18"/>
        </w:rPr>
        <w:t>1524,</w:t>
      </w:r>
      <w:r>
        <w:rPr>
          <w:color w:val="231F20"/>
          <w:spacing w:val="-30"/>
          <w:w w:val="120"/>
          <w:sz w:val="18"/>
        </w:rPr>
        <w:t> </w:t>
      </w:r>
      <w:r>
        <w:rPr>
          <w:color w:val="231F20"/>
          <w:w w:val="120"/>
          <w:sz w:val="18"/>
        </w:rPr>
        <w:t>ex.</w:t>
      </w:r>
      <w:r>
        <w:rPr>
          <w:color w:val="231F20"/>
          <w:spacing w:val="-30"/>
          <w:w w:val="120"/>
          <w:sz w:val="18"/>
        </w:rPr>
        <w:t> </w:t>
      </w:r>
      <w:r>
        <w:rPr>
          <w:color w:val="231F20"/>
          <w:w w:val="120"/>
          <w:sz w:val="18"/>
        </w:rPr>
        <w:t>Hacienda</w:t>
      </w:r>
      <w:r>
        <w:rPr>
          <w:color w:val="231F20"/>
          <w:spacing w:val="-30"/>
          <w:w w:val="120"/>
          <w:sz w:val="18"/>
        </w:rPr>
        <w:t> </w:t>
      </w:r>
      <w:r>
        <w:rPr>
          <w:color w:val="231F20"/>
          <w:w w:val="120"/>
          <w:sz w:val="18"/>
        </w:rPr>
        <w:t>La </w:t>
      </w:r>
      <w:r>
        <w:rPr>
          <w:color w:val="231F20"/>
          <w:w w:val="110"/>
          <w:sz w:val="18"/>
        </w:rPr>
        <w:t>Magdalena</w:t>
      </w:r>
      <w:r>
        <w:rPr>
          <w:color w:val="231F20"/>
          <w:spacing w:val="-8"/>
          <w:w w:val="110"/>
          <w:sz w:val="18"/>
        </w:rPr>
        <w:t> </w:t>
      </w:r>
      <w:r>
        <w:rPr>
          <w:color w:val="231F20"/>
          <w:spacing w:val="-6"/>
          <w:w w:val="110"/>
          <w:sz w:val="18"/>
        </w:rPr>
        <w:t>C.P.</w:t>
      </w:r>
      <w:r>
        <w:rPr>
          <w:color w:val="231F20"/>
          <w:spacing w:val="-9"/>
          <w:w w:val="110"/>
          <w:sz w:val="18"/>
        </w:rPr>
        <w:t> </w:t>
      </w:r>
      <w:r>
        <w:rPr>
          <w:color w:val="231F20"/>
          <w:w w:val="110"/>
          <w:sz w:val="18"/>
        </w:rPr>
        <w:t>50010,</w:t>
      </w:r>
      <w:r>
        <w:rPr>
          <w:color w:val="231F20"/>
          <w:spacing w:val="-12"/>
          <w:w w:val="110"/>
          <w:sz w:val="18"/>
        </w:rPr>
        <w:t> </w:t>
      </w:r>
      <w:r>
        <w:rPr>
          <w:color w:val="231F20"/>
          <w:w w:val="110"/>
          <w:sz w:val="18"/>
        </w:rPr>
        <w:t>Toluca,</w:t>
      </w:r>
      <w:r>
        <w:rPr>
          <w:color w:val="231F20"/>
          <w:spacing w:val="-8"/>
          <w:w w:val="110"/>
          <w:sz w:val="18"/>
        </w:rPr>
        <w:t> </w:t>
      </w:r>
      <w:r>
        <w:rPr>
          <w:color w:val="231F20"/>
          <w:w w:val="110"/>
          <w:sz w:val="18"/>
        </w:rPr>
        <w:t>México.</w:t>
      </w:r>
      <w:r>
        <w:rPr>
          <w:color w:val="231F20"/>
          <w:spacing w:val="-8"/>
          <w:w w:val="110"/>
          <w:sz w:val="18"/>
        </w:rPr>
        <w:t> </w:t>
      </w:r>
      <w:r>
        <w:rPr>
          <w:color w:val="231F20"/>
          <w:w w:val="110"/>
          <w:sz w:val="18"/>
        </w:rPr>
        <w:t>La</w:t>
      </w:r>
      <w:r>
        <w:rPr>
          <w:color w:val="231F20"/>
          <w:spacing w:val="-9"/>
          <w:w w:val="110"/>
          <w:sz w:val="18"/>
        </w:rPr>
        <w:t> </w:t>
      </w:r>
      <w:r>
        <w:rPr>
          <w:color w:val="231F20"/>
          <w:w w:val="110"/>
          <w:sz w:val="18"/>
        </w:rPr>
        <w:t>edición</w:t>
      </w:r>
      <w:r>
        <w:rPr>
          <w:color w:val="231F20"/>
          <w:spacing w:val="-9"/>
          <w:w w:val="110"/>
          <w:sz w:val="18"/>
        </w:rPr>
        <w:t> </w:t>
      </w:r>
      <w:r>
        <w:rPr>
          <w:color w:val="231F20"/>
          <w:w w:val="110"/>
          <w:sz w:val="18"/>
        </w:rPr>
        <w:t>consta </w:t>
      </w:r>
      <w:r>
        <w:rPr>
          <w:color w:val="231F20"/>
          <w:w w:val="115"/>
          <w:sz w:val="18"/>
        </w:rPr>
        <w:t>de</w:t>
      </w:r>
      <w:r>
        <w:rPr>
          <w:color w:val="231F20"/>
          <w:spacing w:val="-35"/>
          <w:w w:val="115"/>
          <w:sz w:val="18"/>
        </w:rPr>
        <w:t> </w:t>
      </w:r>
      <w:r>
        <w:rPr>
          <w:color w:val="231F20"/>
          <w:w w:val="115"/>
          <w:sz w:val="18"/>
        </w:rPr>
        <w:t>300</w:t>
      </w:r>
      <w:r>
        <w:rPr>
          <w:color w:val="231F20"/>
          <w:spacing w:val="-35"/>
          <w:w w:val="115"/>
          <w:sz w:val="18"/>
        </w:rPr>
        <w:t> </w:t>
      </w:r>
      <w:r>
        <w:rPr>
          <w:color w:val="231F20"/>
          <w:w w:val="115"/>
          <w:sz w:val="18"/>
        </w:rPr>
        <w:t>ejemplares.</w:t>
      </w:r>
    </w:p>
    <w:p>
      <w:pPr>
        <w:pStyle w:val="BodyText"/>
        <w:spacing w:before="6"/>
        <w:rPr>
          <w:sz w:val="24"/>
        </w:rPr>
      </w:pPr>
    </w:p>
    <w:p>
      <w:pPr>
        <w:spacing w:line="302" w:lineRule="auto" w:before="1"/>
        <w:ind w:left="1822" w:right="884" w:hanging="515"/>
        <w:jc w:val="left"/>
        <w:rPr>
          <w:sz w:val="18"/>
        </w:rPr>
      </w:pPr>
      <w:r>
        <w:rPr>
          <w:color w:val="231F20"/>
          <w:sz w:val="18"/>
        </w:rPr>
        <w:t>Coordinación editorial: Patricia Vega Villavicencio Diseño de forros: Cristina Mireles Arriaga</w:t>
      </w:r>
    </w:p>
    <w:p>
      <w:pPr>
        <w:spacing w:after="0" w:line="302" w:lineRule="auto"/>
        <w:jc w:val="left"/>
        <w:rPr>
          <w:sz w:val="18"/>
        </w:rPr>
        <w:sectPr>
          <w:headerReference w:type="even" r:id="rId85"/>
          <w:pgSz w:w="8790" w:h="13040"/>
          <w:pgMar w:header="0" w:footer="0" w:top="1200" w:bottom="280" w:left="1200" w:right="1200"/>
        </w:sectPr>
      </w:pPr>
    </w:p>
    <w:p>
      <w:pPr>
        <w:pStyle w:val="BodyText"/>
        <w:spacing w:before="4"/>
        <w:rPr>
          <w:sz w:val="17"/>
        </w:rPr>
      </w:pPr>
    </w:p>
    <w:p>
      <w:pPr>
        <w:spacing w:after="0"/>
        <w:rPr>
          <w:sz w:val="17"/>
        </w:rPr>
        <w:sectPr>
          <w:headerReference w:type="default" r:id="rId86"/>
          <w:pgSz w:w="8790" w:h="13040"/>
          <w:pgMar w:header="0" w:footer="0" w:top="1200" w:bottom="280" w:left="1200" w:right="1200"/>
        </w:sectPr>
      </w:pPr>
    </w:p>
    <w:p>
      <w:pPr>
        <w:pStyle w:val="BodyText"/>
        <w:spacing w:before="0"/>
        <w:ind w:right="-38"/>
      </w:pPr>
      <w:bookmarkStart w:name="FINAL" w:id="38"/>
      <w:bookmarkEnd w:id="38"/>
      <w:r>
        <w:rPr/>
      </w:r>
      <w:r>
        <w:rPr/>
        <w:drawing>
          <wp:inline distT="0" distB="0" distL="0" distR="0">
            <wp:extent cx="5578381" cy="8277606"/>
            <wp:effectExtent l="0" t="0" r="0" b="0"/>
            <wp:docPr id="13" name="image11.png" descr=""/>
            <wp:cNvGraphicFramePr>
              <a:graphicFrameLocks noChangeAspect="1"/>
            </wp:cNvGraphicFramePr>
            <a:graphic>
              <a:graphicData uri="http://schemas.openxmlformats.org/drawingml/2006/picture">
                <pic:pic>
                  <pic:nvPicPr>
                    <pic:cNvPr id="14" name="image11.png"/>
                    <pic:cNvPicPr/>
                  </pic:nvPicPr>
                  <pic:blipFill>
                    <a:blip r:embed="rId88" cstate="print"/>
                    <a:stretch>
                      <a:fillRect/>
                    </a:stretch>
                  </pic:blipFill>
                  <pic:spPr>
                    <a:xfrm>
                      <a:off x="0" y="0"/>
                      <a:ext cx="5578381" cy="8277606"/>
                    </a:xfrm>
                    <a:prstGeom prst="rect">
                      <a:avLst/>
                    </a:prstGeom>
                  </pic:spPr>
                </pic:pic>
              </a:graphicData>
            </a:graphic>
          </wp:inline>
        </w:drawing>
      </w:r>
      <w:r>
        <w:rPr/>
      </w:r>
    </w:p>
    <w:sectPr>
      <w:headerReference w:type="even" r:id="rId87"/>
      <w:pgSz w:w="8790" w:h="130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188999pt;margin-top:51.594463pt;width:222.85pt;height:12pt;mso-position-horizontal-relative:page;mso-position-vertical-relative:page;z-index:-150808" type="#_x0000_t202" filled="false" stroked="false">
          <v:textbox inset="0,0,0,0">
            <w:txbxContent>
              <w:p>
                <w:pPr>
                  <w:spacing w:line="226" w:lineRule="exact" w:before="0"/>
                  <w:ind w:left="40" w:right="0" w:firstLine="0"/>
                  <w:jc w:val="left"/>
                  <w:rPr>
                    <w:rFonts w:ascii="Arial" w:hAnsi="Arial"/>
                    <w:b/>
                    <w:i/>
                    <w:sz w:val="20"/>
                  </w:rPr>
                </w:pPr>
                <w:r>
                  <w:rPr/>
                  <w:fldChar w:fldCharType="begin"/>
                </w:r>
                <w:r>
                  <w:rPr>
                    <w:rFonts w:ascii="Arial" w:hAnsi="Arial"/>
                    <w:b/>
                    <w:color w:val="231F20"/>
                    <w:sz w:val="20"/>
                  </w:rPr>
                  <w:instrText> PAGE </w:instrText>
                </w:r>
                <w:r>
                  <w:rPr/>
                  <w:fldChar w:fldCharType="separate"/>
                </w:r>
                <w:r>
                  <w:rPr/>
                  <w:t>10</w:t>
                </w:r>
                <w:r>
                  <w:rPr/>
                  <w:fldChar w:fldCharType="end"/>
                </w:r>
                <w:r>
                  <w:rPr>
                    <w:rFonts w:ascii="Arial" w:hAnsi="Arial"/>
                    <w:b/>
                    <w:color w:val="231F20"/>
                    <w:sz w:val="20"/>
                  </w:rPr>
                  <w:t>  •  </w:t>
                </w:r>
                <w:r>
                  <w:rPr>
                    <w:rFonts w:ascii="Arial" w:hAnsi="Arial"/>
                    <w:b/>
                    <w:i/>
                    <w:color w:val="231F20"/>
                    <w:sz w:val="20"/>
                  </w:rPr>
                  <w:t>Género y paz en los partidos  políticos…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5.183105pt;margin-top:51.594463pt;width:148pt;height:12pt;mso-position-horizontal-relative:page;mso-position-vertical-relative:page;z-index:-150688" type="#_x0000_t202" filled="false" stroked="false">
          <v:textbox inset="0,0,0,0">
            <w:txbxContent>
              <w:p>
                <w:pPr>
                  <w:spacing w:line="226" w:lineRule="exact" w:before="0"/>
                  <w:ind w:left="20" w:right="0" w:firstLine="0"/>
                  <w:jc w:val="left"/>
                  <w:rPr>
                    <w:rFonts w:ascii="Arial" w:hAnsi="Arial"/>
                    <w:b/>
                    <w:sz w:val="20"/>
                  </w:rPr>
                </w:pPr>
                <w:r>
                  <w:rPr>
                    <w:rFonts w:ascii="Arial" w:hAnsi="Arial"/>
                    <w:b/>
                    <w:i/>
                    <w:color w:val="231F20"/>
                    <w:sz w:val="20"/>
                  </w:rPr>
                  <w:t>Género, poder y política   </w:t>
                </w:r>
                <w:r>
                  <w:rPr>
                    <w:rFonts w:ascii="Arial" w:hAnsi="Arial"/>
                    <w:b/>
                    <w:color w:val="231F20"/>
                    <w:sz w:val="20"/>
                  </w:rPr>
                  <w:t>•  </w:t>
                </w:r>
                <w:r>
                  <w:rPr/>
                  <w:fldChar w:fldCharType="begin"/>
                </w:r>
                <w:r>
                  <w:rPr>
                    <w:rFonts w:ascii="Arial" w:hAnsi="Arial"/>
                    <w:b/>
                    <w:color w:val="231F20"/>
                    <w:sz w:val="20"/>
                  </w:rPr>
                  <w:instrText> PAGE </w:instrText>
                </w:r>
                <w:r>
                  <w:rPr/>
                  <w:fldChar w:fldCharType="separate"/>
                </w:r>
                <w:r>
                  <w:rPr/>
                  <w:t>37</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188999pt;margin-top:51.594463pt;width:222.85pt;height:12pt;mso-position-horizontal-relative:page;mso-position-vertical-relative:page;z-index:-150664" type="#_x0000_t202" filled="false" stroked="false">
          <v:textbox inset="0,0,0,0">
            <w:txbxContent>
              <w:p>
                <w:pPr>
                  <w:spacing w:line="226" w:lineRule="exact" w:before="0"/>
                  <w:ind w:left="40" w:right="0" w:firstLine="0"/>
                  <w:jc w:val="left"/>
                  <w:rPr>
                    <w:rFonts w:ascii="Arial" w:hAnsi="Arial"/>
                    <w:b/>
                    <w:i/>
                    <w:sz w:val="20"/>
                  </w:rPr>
                </w:pPr>
                <w:r>
                  <w:rPr/>
                  <w:fldChar w:fldCharType="begin"/>
                </w:r>
                <w:r>
                  <w:rPr>
                    <w:rFonts w:ascii="Arial" w:hAnsi="Arial"/>
                    <w:b/>
                    <w:color w:val="231F20"/>
                    <w:sz w:val="20"/>
                  </w:rPr>
                  <w:instrText> PAGE </w:instrText>
                </w:r>
                <w:r>
                  <w:rPr/>
                  <w:fldChar w:fldCharType="separate"/>
                </w:r>
                <w:r>
                  <w:rPr/>
                  <w:t>56</w:t>
                </w:r>
                <w:r>
                  <w:rPr/>
                  <w:fldChar w:fldCharType="end"/>
                </w:r>
                <w:r>
                  <w:rPr>
                    <w:rFonts w:ascii="Arial" w:hAnsi="Arial"/>
                    <w:b/>
                    <w:color w:val="231F20"/>
                    <w:sz w:val="20"/>
                  </w:rPr>
                  <w:t>  •  </w:t>
                </w:r>
                <w:r>
                  <w:rPr>
                    <w:rFonts w:ascii="Arial" w:hAnsi="Arial"/>
                    <w:b/>
                    <w:i/>
                    <w:color w:val="231F20"/>
                    <w:sz w:val="20"/>
                  </w:rPr>
                  <w:t>Género y paz en los partidos  políticos…</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137.014297pt;margin-top:51.594463pt;width:256.2pt;height:12pt;mso-position-horizontal-relative:page;mso-position-vertical-relative:page;z-index:-150640" type="#_x0000_t202" filled="false" stroked="false">
          <v:textbox inset="0,0,0,0">
            <w:txbxContent>
              <w:p>
                <w:pPr>
                  <w:spacing w:line="226" w:lineRule="exact" w:before="0"/>
                  <w:ind w:left="20" w:right="0" w:firstLine="0"/>
                  <w:jc w:val="left"/>
                  <w:rPr>
                    <w:rFonts w:ascii="Arial" w:hAnsi="Arial"/>
                    <w:b/>
                    <w:sz w:val="20"/>
                  </w:rPr>
                </w:pPr>
                <w:r>
                  <w:rPr>
                    <w:rFonts w:ascii="Arial" w:hAnsi="Arial"/>
                    <w:b/>
                    <w:i/>
                    <w:color w:val="231F20"/>
                    <w:sz w:val="20"/>
                  </w:rPr>
                  <w:t>Estudio del caso: las mujeres en los partidos…   </w:t>
                </w:r>
                <w:r>
                  <w:rPr>
                    <w:rFonts w:ascii="Arial" w:hAnsi="Arial"/>
                    <w:b/>
                    <w:color w:val="231F20"/>
                    <w:sz w:val="20"/>
                  </w:rPr>
                  <w:t>•  </w:t>
                </w:r>
                <w:r>
                  <w:rPr/>
                  <w:fldChar w:fldCharType="begin"/>
                </w:r>
                <w:r>
                  <w:rPr>
                    <w:rFonts w:ascii="Arial" w:hAnsi="Arial"/>
                    <w:b/>
                    <w:color w:val="231F20"/>
                    <w:sz w:val="20"/>
                  </w:rPr>
                  <w:instrText> PAGE </w:instrText>
                </w:r>
                <w:r>
                  <w:rPr/>
                  <w:fldChar w:fldCharType="separate"/>
                </w:r>
                <w:r>
                  <w:rPr/>
                  <w:t>57</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188999pt;margin-top:51.594463pt;width:222.85pt;height:12pt;mso-position-horizontal-relative:page;mso-position-vertical-relative:page;z-index:-150616" type="#_x0000_t202" filled="false" stroked="false">
          <v:textbox inset="0,0,0,0">
            <w:txbxContent>
              <w:p>
                <w:pPr>
                  <w:spacing w:line="226" w:lineRule="exact" w:before="0"/>
                  <w:ind w:left="40" w:right="0" w:firstLine="0"/>
                  <w:jc w:val="left"/>
                  <w:rPr>
                    <w:rFonts w:ascii="Arial" w:hAnsi="Arial"/>
                    <w:b/>
                    <w:i/>
                    <w:sz w:val="20"/>
                  </w:rPr>
                </w:pPr>
                <w:r>
                  <w:rPr/>
                  <w:fldChar w:fldCharType="begin"/>
                </w:r>
                <w:r>
                  <w:rPr>
                    <w:rFonts w:ascii="Arial" w:hAnsi="Arial"/>
                    <w:b/>
                    <w:color w:val="231F20"/>
                    <w:sz w:val="20"/>
                  </w:rPr>
                  <w:instrText> PAGE </w:instrText>
                </w:r>
                <w:r>
                  <w:rPr/>
                  <w:fldChar w:fldCharType="separate"/>
                </w:r>
                <w:r>
                  <w:rPr/>
                  <w:t>96</w:t>
                </w:r>
                <w:r>
                  <w:rPr/>
                  <w:fldChar w:fldCharType="end"/>
                </w:r>
                <w:r>
                  <w:rPr>
                    <w:rFonts w:ascii="Arial" w:hAnsi="Arial"/>
                    <w:b/>
                    <w:color w:val="231F20"/>
                    <w:sz w:val="20"/>
                  </w:rPr>
                  <w:t>  •  </w:t>
                </w:r>
                <w:r>
                  <w:rPr>
                    <w:rFonts w:ascii="Arial" w:hAnsi="Arial"/>
                    <w:b/>
                    <w:i/>
                    <w:color w:val="231F20"/>
                    <w:sz w:val="20"/>
                  </w:rPr>
                  <w:t>Género y paz en los partidos  políticos…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191.823593pt;margin-top:51.594463pt;width:201.4pt;height:12pt;mso-position-horizontal-relative:page;mso-position-vertical-relative:page;z-index:-150592" type="#_x0000_t202" filled="false" stroked="false">
          <v:textbox inset="0,0,0,0">
            <w:txbxContent>
              <w:p>
                <w:pPr>
                  <w:spacing w:line="226" w:lineRule="exact" w:before="0"/>
                  <w:ind w:left="20" w:right="0" w:firstLine="0"/>
                  <w:jc w:val="left"/>
                  <w:rPr>
                    <w:rFonts w:ascii="Arial" w:hAnsi="Arial"/>
                    <w:b/>
                    <w:sz w:val="20"/>
                  </w:rPr>
                </w:pPr>
                <w:r>
                  <w:rPr>
                    <w:rFonts w:ascii="Arial" w:hAnsi="Arial"/>
                    <w:b/>
                    <w:i/>
                    <w:color w:val="231F20"/>
                    <w:sz w:val="20"/>
                  </w:rPr>
                  <w:t>Conclusiones y reflexiones finales   </w:t>
                </w:r>
                <w:r>
                  <w:rPr>
                    <w:rFonts w:ascii="Arial" w:hAnsi="Arial"/>
                    <w:b/>
                    <w:color w:val="231F20"/>
                    <w:sz w:val="20"/>
                  </w:rPr>
                  <w:t>•  </w:t>
                </w:r>
                <w:r>
                  <w:rPr/>
                  <w:fldChar w:fldCharType="begin"/>
                </w:r>
                <w:r>
                  <w:rPr>
                    <w:rFonts w:ascii="Arial" w:hAnsi="Arial"/>
                    <w:b/>
                    <w:color w:val="231F20"/>
                    <w:sz w:val="20"/>
                  </w:rPr>
                  <w:instrText> PAGE </w:instrText>
                </w:r>
                <w:r>
                  <w:rPr/>
                  <w:fldChar w:fldCharType="separate"/>
                </w:r>
                <w:r>
                  <w:rPr/>
                  <w:t>101</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98.522186pt;margin-top:51.594463pt;width:94.7pt;height:12pt;mso-position-horizontal-relative:page;mso-position-vertical-relative:page;z-index:-150784" type="#_x0000_t202" filled="false" stroked="false">
          <v:textbox inset="0,0,0,0">
            <w:txbxContent>
              <w:p>
                <w:pPr>
                  <w:spacing w:line="226" w:lineRule="exact" w:before="0"/>
                  <w:ind w:left="20" w:right="0" w:firstLine="0"/>
                  <w:jc w:val="left"/>
                  <w:rPr>
                    <w:rFonts w:ascii="Arial" w:hAnsi="Arial"/>
                    <w:b/>
                    <w:sz w:val="20"/>
                  </w:rPr>
                </w:pPr>
                <w:r>
                  <w:rPr>
                    <w:rFonts w:ascii="Arial" w:hAnsi="Arial"/>
                    <w:b/>
                    <w:i/>
                    <w:color w:val="231F20"/>
                    <w:sz w:val="20"/>
                  </w:rPr>
                  <w:t>Introducción   </w:t>
                </w:r>
                <w:r>
                  <w:rPr>
                    <w:rFonts w:ascii="Arial" w:hAnsi="Arial"/>
                    <w:b/>
                    <w:color w:val="231F20"/>
                    <w:sz w:val="20"/>
                  </w:rPr>
                  <w:t>•  </w:t>
                </w:r>
                <w:r>
                  <w:rPr/>
                  <w:fldChar w:fldCharType="begin"/>
                </w:r>
                <w:r>
                  <w:rPr>
                    <w:rFonts w:ascii="Arial" w:hAnsi="Arial"/>
                    <w:b/>
                    <w:color w:val="231F20"/>
                    <w:sz w:val="20"/>
                  </w:rPr>
                  <w:instrText> PAGE </w:instrText>
                </w:r>
                <w:r>
                  <w:rPr/>
                  <w:fldChar w:fldCharType="separate"/>
                </w:r>
                <w:r>
                  <w:rPr/>
                  <w:t>11</w:t>
                </w:r>
                <w:r>
                  <w:rPr/>
                  <w:fldChar w:fldCharType="end"/>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188999pt;margin-top:51.594463pt;width:228.4pt;height:12pt;mso-position-horizontal-relative:page;mso-position-vertical-relative:page;z-index:-150568" type="#_x0000_t202" filled="false" stroked="false">
          <v:textbox inset="0,0,0,0">
            <w:txbxContent>
              <w:p>
                <w:pPr>
                  <w:spacing w:line="226" w:lineRule="exact" w:before="0"/>
                  <w:ind w:left="40" w:right="0" w:firstLine="0"/>
                  <w:jc w:val="left"/>
                  <w:rPr>
                    <w:rFonts w:ascii="Arial" w:hAnsi="Arial"/>
                    <w:b/>
                    <w:i/>
                    <w:sz w:val="20"/>
                  </w:rPr>
                </w:pPr>
                <w:r>
                  <w:rPr/>
                  <w:fldChar w:fldCharType="begin"/>
                </w:r>
                <w:r>
                  <w:rPr>
                    <w:rFonts w:ascii="Arial" w:hAnsi="Arial"/>
                    <w:b/>
                    <w:color w:val="231F20"/>
                    <w:sz w:val="20"/>
                  </w:rPr>
                  <w:instrText> PAGE </w:instrText>
                </w:r>
                <w:r>
                  <w:rPr/>
                  <w:fldChar w:fldCharType="separate"/>
                </w:r>
                <w:r>
                  <w:rPr/>
                  <w:t>112</w:t>
                </w:r>
                <w:r>
                  <w:rPr/>
                  <w:fldChar w:fldCharType="end"/>
                </w:r>
                <w:r>
                  <w:rPr>
                    <w:rFonts w:ascii="Arial" w:hAnsi="Arial"/>
                    <w:b/>
                    <w:color w:val="231F20"/>
                    <w:sz w:val="20"/>
                  </w:rPr>
                  <w:t>  •  </w:t>
                </w:r>
                <w:r>
                  <w:rPr>
                    <w:rFonts w:ascii="Arial" w:hAnsi="Arial"/>
                    <w:b/>
                    <w:i/>
                    <w:color w:val="231F20"/>
                    <w:sz w:val="20"/>
                  </w:rPr>
                  <w:t>Género y paz en los partidos  políticos…</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13.141815pt;margin-top:51.594463pt;width:80.05pt;height:12pt;mso-position-horizontal-relative:page;mso-position-vertical-relative:page;z-index:-150544" type="#_x0000_t202" filled="false" stroked="false">
          <v:textbox inset="0,0,0,0">
            <w:txbxContent>
              <w:p>
                <w:pPr>
                  <w:spacing w:line="226" w:lineRule="exact" w:before="0"/>
                  <w:ind w:left="20" w:right="0" w:firstLine="0"/>
                  <w:jc w:val="left"/>
                  <w:rPr>
                    <w:rFonts w:ascii="Arial" w:hAnsi="Arial"/>
                    <w:b/>
                    <w:sz w:val="20"/>
                  </w:rPr>
                </w:pPr>
                <w:r>
                  <w:rPr>
                    <w:rFonts w:ascii="Arial" w:hAnsi="Arial"/>
                    <w:b/>
                    <w:i/>
                    <w:color w:val="231F20"/>
                    <w:sz w:val="20"/>
                  </w:rPr>
                  <w:t>Cuadros   </w:t>
                </w:r>
                <w:r>
                  <w:rPr>
                    <w:rFonts w:ascii="Arial" w:hAnsi="Arial"/>
                    <w:b/>
                    <w:color w:val="231F20"/>
                    <w:sz w:val="20"/>
                  </w:rPr>
                  <w:t>•  </w:t>
                </w:r>
                <w:r>
                  <w:rPr/>
                  <w:fldChar w:fldCharType="begin"/>
                </w:r>
                <w:r>
                  <w:rPr>
                    <w:rFonts w:ascii="Arial" w:hAnsi="Arial"/>
                    <w:b/>
                    <w:color w:val="231F20"/>
                    <w:sz w:val="20"/>
                  </w:rPr>
                  <w:instrText> PAGE </w:instrText>
                </w:r>
                <w:r>
                  <w:rPr/>
                  <w:fldChar w:fldCharType="separate"/>
                </w:r>
                <w:r>
                  <w:rPr/>
                  <w:t>113</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188999pt;margin-top:51.594463pt;width:228.4pt;height:12pt;mso-position-horizontal-relative:page;mso-position-vertical-relative:page;z-index:-150520" type="#_x0000_t202" filled="false" stroked="false">
          <v:textbox inset="0,0,0,0">
            <w:txbxContent>
              <w:p>
                <w:pPr>
                  <w:spacing w:line="226" w:lineRule="exact" w:before="0"/>
                  <w:ind w:left="40" w:right="0" w:firstLine="0"/>
                  <w:jc w:val="left"/>
                  <w:rPr>
                    <w:rFonts w:ascii="Arial" w:hAnsi="Arial"/>
                    <w:b/>
                    <w:i/>
                    <w:sz w:val="20"/>
                  </w:rPr>
                </w:pPr>
                <w:r>
                  <w:rPr/>
                  <w:fldChar w:fldCharType="begin"/>
                </w:r>
                <w:r>
                  <w:rPr>
                    <w:rFonts w:ascii="Arial" w:hAnsi="Arial"/>
                    <w:b/>
                    <w:color w:val="231F20"/>
                    <w:sz w:val="20"/>
                  </w:rPr>
                  <w:instrText> PAGE </w:instrText>
                </w:r>
                <w:r>
                  <w:rPr/>
                  <w:fldChar w:fldCharType="separate"/>
                </w:r>
                <w:r>
                  <w:rPr/>
                  <w:t>144</w:t>
                </w:r>
                <w:r>
                  <w:rPr/>
                  <w:fldChar w:fldCharType="end"/>
                </w:r>
                <w:r>
                  <w:rPr>
                    <w:rFonts w:ascii="Arial" w:hAnsi="Arial"/>
                    <w:b/>
                    <w:color w:val="231F20"/>
                    <w:sz w:val="20"/>
                  </w:rPr>
                  <w:t>  •  </w:t>
                </w:r>
                <w:r>
                  <w:rPr>
                    <w:rFonts w:ascii="Arial" w:hAnsi="Arial"/>
                    <w:b/>
                    <w:i/>
                    <w:color w:val="231F20"/>
                    <w:sz w:val="20"/>
                  </w:rPr>
                  <w:t>Género y paz en los partidos  políticos…</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18.331696pt;margin-top:51.594463pt;width:74.850pt;height:12pt;mso-position-horizontal-relative:page;mso-position-vertical-relative:page;z-index:-150496" type="#_x0000_t202" filled="false" stroked="false">
          <v:textbox inset="0,0,0,0">
            <w:txbxContent>
              <w:p>
                <w:pPr>
                  <w:spacing w:line="226" w:lineRule="exact" w:before="0"/>
                  <w:ind w:left="20" w:right="0" w:firstLine="0"/>
                  <w:jc w:val="left"/>
                  <w:rPr>
                    <w:rFonts w:ascii="Arial" w:hAnsi="Arial"/>
                    <w:b/>
                    <w:sz w:val="20"/>
                  </w:rPr>
                </w:pPr>
                <w:r>
                  <w:rPr>
                    <w:rFonts w:ascii="Arial" w:hAnsi="Arial"/>
                    <w:b/>
                    <w:i/>
                    <w:color w:val="231F20"/>
                    <w:sz w:val="20"/>
                  </w:rPr>
                  <w:t>Anexos   </w:t>
                </w:r>
                <w:r>
                  <w:rPr>
                    <w:rFonts w:ascii="Arial" w:hAnsi="Arial"/>
                    <w:b/>
                    <w:color w:val="231F20"/>
                    <w:sz w:val="20"/>
                  </w:rPr>
                  <w:t>•  </w:t>
                </w:r>
                <w:r>
                  <w:rPr/>
                  <w:fldChar w:fldCharType="begin"/>
                </w:r>
                <w:r>
                  <w:rPr>
                    <w:rFonts w:ascii="Arial" w:hAnsi="Arial"/>
                    <w:b/>
                    <w:color w:val="231F20"/>
                    <w:sz w:val="20"/>
                  </w:rPr>
                  <w:instrText> PAGE </w:instrText>
                </w:r>
                <w:r>
                  <w:rPr/>
                  <w:fldChar w:fldCharType="separate"/>
                </w:r>
                <w:r>
                  <w:rPr/>
                  <w:t>145</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188999pt;margin-top:51.594463pt;width:228.4pt;height:12pt;mso-position-horizontal-relative:page;mso-position-vertical-relative:page;z-index:-150472" type="#_x0000_t202" filled="false" stroked="false">
          <v:textbox inset="0,0,0,0">
            <w:txbxContent>
              <w:p>
                <w:pPr>
                  <w:spacing w:line="226" w:lineRule="exact" w:before="0"/>
                  <w:ind w:left="40" w:right="0" w:firstLine="0"/>
                  <w:jc w:val="left"/>
                  <w:rPr>
                    <w:rFonts w:ascii="Arial" w:hAnsi="Arial"/>
                    <w:b/>
                    <w:i/>
                    <w:sz w:val="20"/>
                  </w:rPr>
                </w:pPr>
                <w:r>
                  <w:rPr/>
                  <w:fldChar w:fldCharType="begin"/>
                </w:r>
                <w:r>
                  <w:rPr>
                    <w:rFonts w:ascii="Arial" w:hAnsi="Arial"/>
                    <w:b/>
                    <w:color w:val="231F20"/>
                    <w:sz w:val="20"/>
                  </w:rPr>
                  <w:instrText> PAGE </w:instrText>
                </w:r>
                <w:r>
                  <w:rPr/>
                  <w:fldChar w:fldCharType="separate"/>
                </w:r>
                <w:r>
                  <w:rPr/>
                  <w:t>158</w:t>
                </w:r>
                <w:r>
                  <w:rPr/>
                  <w:fldChar w:fldCharType="end"/>
                </w:r>
                <w:r>
                  <w:rPr>
                    <w:rFonts w:ascii="Arial" w:hAnsi="Arial"/>
                    <w:b/>
                    <w:color w:val="231F20"/>
                    <w:sz w:val="20"/>
                  </w:rPr>
                  <w:t>  •  </w:t>
                </w:r>
                <w:r>
                  <w:rPr>
                    <w:rFonts w:ascii="Arial" w:hAnsi="Arial"/>
                    <w:b/>
                    <w:i/>
                    <w:color w:val="231F20"/>
                    <w:sz w:val="20"/>
                  </w:rPr>
                  <w:t>Género y paz en los partidos  políticos…</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4.812103pt;margin-top:51.594463pt;width:88.4pt;height:12pt;mso-position-horizontal-relative:page;mso-position-vertical-relative:page;z-index:-150448" type="#_x0000_t202" filled="false" stroked="false">
          <v:textbox inset="0,0,0,0">
            <w:txbxContent>
              <w:p>
                <w:pPr>
                  <w:spacing w:line="226" w:lineRule="exact" w:before="0"/>
                  <w:ind w:left="20" w:right="0" w:firstLine="0"/>
                  <w:jc w:val="left"/>
                  <w:rPr>
                    <w:rFonts w:ascii="Arial" w:hAnsi="Arial"/>
                    <w:b/>
                    <w:sz w:val="20"/>
                  </w:rPr>
                </w:pPr>
                <w:r>
                  <w:rPr>
                    <w:rFonts w:ascii="Arial" w:hAnsi="Arial"/>
                    <w:b/>
                    <w:i/>
                    <w:color w:val="231F20"/>
                    <w:sz w:val="20"/>
                  </w:rPr>
                  <w:t>Referencias</w:t>
                </w:r>
                <w:r>
                  <w:rPr>
                    <w:rFonts w:ascii="Arial" w:hAnsi="Arial"/>
                    <w:b/>
                    <w:color w:val="231F20"/>
                    <w:sz w:val="20"/>
                  </w:rPr>
                  <w:t>•   </w:t>
                </w:r>
                <w:r>
                  <w:rPr/>
                  <w:fldChar w:fldCharType="begin"/>
                </w:r>
                <w:r>
                  <w:rPr>
                    <w:rFonts w:ascii="Arial" w:hAnsi="Arial"/>
                    <w:b/>
                    <w:color w:val="231F20"/>
                    <w:sz w:val="20"/>
                  </w:rPr>
                  <w:instrText> PAGE </w:instrText>
                </w:r>
                <w:r>
                  <w:rPr/>
                  <w:fldChar w:fldCharType="separate"/>
                </w:r>
                <w:r>
                  <w:rPr/>
                  <w:t>159</w:t>
                </w:r>
                <w:r>
                  <w:rPr/>
                  <w:fldChar w:fldCharType="end"/>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7.188999pt;margin-top:51.594463pt;width:227.4pt;height:12pt;mso-position-horizontal-relative:page;mso-position-vertical-relative:page;z-index:-150424" type="#_x0000_t202" filled="false" stroked="false">
          <v:textbox inset="0,0,0,0">
            <w:txbxContent>
              <w:p>
                <w:pPr>
                  <w:spacing w:line="226" w:lineRule="exact" w:before="0"/>
                  <w:ind w:left="20" w:right="0" w:firstLine="0"/>
                  <w:jc w:val="left"/>
                  <w:rPr>
                    <w:rFonts w:ascii="Arial" w:hAnsi="Arial"/>
                    <w:b/>
                    <w:i/>
                    <w:sz w:val="20"/>
                  </w:rPr>
                </w:pPr>
                <w:r>
                  <w:rPr>
                    <w:rFonts w:ascii="Arial" w:hAnsi="Arial"/>
                    <w:b/>
                    <w:color w:val="231F20"/>
                    <w:sz w:val="20"/>
                  </w:rPr>
                  <w:t>168  •  </w:t>
                </w:r>
                <w:r>
                  <w:rPr>
                    <w:rFonts w:ascii="Arial" w:hAnsi="Arial"/>
                    <w:b/>
                    <w:i/>
                    <w:color w:val="231F20"/>
                    <w:sz w:val="20"/>
                  </w:rPr>
                  <w:t>Género y paz en los partidos  políticos…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188999pt;margin-top:51.594463pt;width:222.85pt;height:12pt;mso-position-horizontal-relative:page;mso-position-vertical-relative:page;z-index:-150760" type="#_x0000_t202" filled="false" stroked="false">
          <v:textbox inset="0,0,0,0">
            <w:txbxContent>
              <w:p>
                <w:pPr>
                  <w:spacing w:line="226" w:lineRule="exact" w:before="0"/>
                  <w:ind w:left="40" w:right="0" w:firstLine="0"/>
                  <w:jc w:val="left"/>
                  <w:rPr>
                    <w:rFonts w:ascii="Arial" w:hAnsi="Arial"/>
                    <w:b/>
                    <w:i/>
                    <w:sz w:val="20"/>
                  </w:rPr>
                </w:pPr>
                <w:r>
                  <w:rPr/>
                  <w:fldChar w:fldCharType="begin"/>
                </w:r>
                <w:r>
                  <w:rPr>
                    <w:rFonts w:ascii="Arial" w:hAnsi="Arial"/>
                    <w:b/>
                    <w:color w:val="231F20"/>
                    <w:sz w:val="20"/>
                  </w:rPr>
                  <w:instrText> PAGE </w:instrText>
                </w:r>
                <w:r>
                  <w:rPr/>
                  <w:fldChar w:fldCharType="separate"/>
                </w:r>
                <w:r>
                  <w:rPr/>
                  <w:t>16</w:t>
                </w:r>
                <w:r>
                  <w:rPr/>
                  <w:fldChar w:fldCharType="end"/>
                </w:r>
                <w:r>
                  <w:rPr>
                    <w:rFonts w:ascii="Arial" w:hAnsi="Arial"/>
                    <w:b/>
                    <w:color w:val="231F20"/>
                    <w:sz w:val="20"/>
                  </w:rPr>
                  <w:t>  •  </w:t>
                </w:r>
                <w:r>
                  <w:rPr>
                    <w:rFonts w:ascii="Arial" w:hAnsi="Arial"/>
                    <w:b/>
                    <w:i/>
                    <w:color w:val="231F20"/>
                    <w:sz w:val="20"/>
                  </w:rPr>
                  <w:t>Género y paz en los partidos  políticos…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96.482086pt;margin-top:51.594463pt;width:96.7pt;height:12pt;mso-position-horizontal-relative:page;mso-position-vertical-relative:page;z-index:-150736" type="#_x0000_t202" filled="false" stroked="false">
          <v:textbox inset="0,0,0,0">
            <w:txbxContent>
              <w:p>
                <w:pPr>
                  <w:spacing w:line="226" w:lineRule="exact" w:before="0"/>
                  <w:ind w:left="20" w:right="0" w:firstLine="0"/>
                  <w:jc w:val="left"/>
                  <w:rPr>
                    <w:rFonts w:ascii="Arial" w:hAnsi="Arial"/>
                    <w:b/>
                    <w:sz w:val="20"/>
                  </w:rPr>
                </w:pPr>
                <w:r>
                  <w:rPr>
                    <w:rFonts w:ascii="Arial" w:hAnsi="Arial"/>
                    <w:b/>
                    <w:i/>
                    <w:color w:val="231F20"/>
                    <w:sz w:val="20"/>
                  </w:rPr>
                  <w:t>Género y paz   </w:t>
                </w:r>
                <w:r>
                  <w:rPr>
                    <w:rFonts w:ascii="Arial" w:hAnsi="Arial"/>
                    <w:b/>
                    <w:color w:val="231F20"/>
                    <w:sz w:val="20"/>
                  </w:rPr>
                  <w:t>•  </w:t>
                </w:r>
                <w:r>
                  <w:rPr/>
                  <w:fldChar w:fldCharType="begin"/>
                </w:r>
                <w:r>
                  <w:rPr>
                    <w:rFonts w:ascii="Arial" w:hAnsi="Arial"/>
                    <w:b/>
                    <w:color w:val="231F20"/>
                    <w:sz w:val="20"/>
                  </w:rPr>
                  <w:instrText> PAGE </w:instrText>
                </w:r>
                <w:r>
                  <w:rPr/>
                  <w:fldChar w:fldCharType="separate"/>
                </w:r>
                <w:r>
                  <w:rPr/>
                  <w:t>17</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188999pt;margin-top:51.594463pt;width:228.4pt;height:12pt;mso-position-horizontal-relative:page;mso-position-vertical-relative:page;z-index:-150712" type="#_x0000_t202" filled="false" stroked="false">
          <v:textbox inset="0,0,0,0">
            <w:txbxContent>
              <w:p>
                <w:pPr>
                  <w:spacing w:line="226" w:lineRule="exact" w:before="0"/>
                  <w:ind w:left="40" w:right="0" w:firstLine="0"/>
                  <w:jc w:val="left"/>
                  <w:rPr>
                    <w:rFonts w:ascii="Arial" w:hAnsi="Arial"/>
                    <w:b/>
                    <w:i/>
                    <w:sz w:val="20"/>
                  </w:rPr>
                </w:pPr>
                <w:r>
                  <w:rPr/>
                  <w:fldChar w:fldCharType="begin"/>
                </w:r>
                <w:r>
                  <w:rPr>
                    <w:rFonts w:ascii="Arial" w:hAnsi="Arial"/>
                    <w:b/>
                    <w:color w:val="231F20"/>
                    <w:sz w:val="20"/>
                  </w:rPr>
                  <w:instrText> PAGE </w:instrText>
                </w:r>
                <w:r>
                  <w:rPr/>
                  <w:fldChar w:fldCharType="separate"/>
                </w:r>
                <w:r>
                  <w:rPr/>
                  <w:t>100</w:t>
                </w:r>
                <w:r>
                  <w:rPr/>
                  <w:fldChar w:fldCharType="end"/>
                </w:r>
                <w:r>
                  <w:rPr>
                    <w:rFonts w:ascii="Arial" w:hAnsi="Arial"/>
                    <w:b/>
                    <w:color w:val="231F20"/>
                    <w:sz w:val="20"/>
                  </w:rPr>
                  <w:t>  •  </w:t>
                </w:r>
                <w:r>
                  <w:rPr>
                    <w:rFonts w:ascii="Arial" w:hAnsi="Arial"/>
                    <w:b/>
                    <w:i/>
                    <w:color w:val="231F20"/>
                    <w:sz w:val="20"/>
                  </w:rPr>
                  <w:t>Género y paz en los partidos  políticos…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7">
    <w:multiLevelType w:val="hybridMultilevel"/>
    <w:lvl w:ilvl="0">
      <w:start w:val="1"/>
      <w:numFmt w:val="bullet"/>
      <w:lvlText w:val="–"/>
      <w:lvlJc w:val="left"/>
      <w:pPr>
        <w:ind w:left="330" w:hanging="227"/>
      </w:pPr>
      <w:rPr>
        <w:rFonts w:hint="default" w:ascii="Times New Roman" w:hAnsi="Times New Roman" w:eastAsia="Times New Roman" w:cs="Times New Roman"/>
        <w:color w:val="231F20"/>
        <w:spacing w:val="-24"/>
        <w:w w:val="100"/>
        <w:sz w:val="20"/>
        <w:szCs w:val="20"/>
      </w:rPr>
    </w:lvl>
    <w:lvl w:ilvl="1">
      <w:start w:val="1"/>
      <w:numFmt w:val="bullet"/>
      <w:lvlText w:val="•"/>
      <w:lvlJc w:val="left"/>
      <w:pPr>
        <w:ind w:left="1002" w:hanging="227"/>
      </w:pPr>
      <w:rPr>
        <w:rFonts w:hint="default"/>
      </w:rPr>
    </w:lvl>
    <w:lvl w:ilvl="2">
      <w:start w:val="1"/>
      <w:numFmt w:val="bullet"/>
      <w:lvlText w:val="•"/>
      <w:lvlJc w:val="left"/>
      <w:pPr>
        <w:ind w:left="1665" w:hanging="227"/>
      </w:pPr>
      <w:rPr>
        <w:rFonts w:hint="default"/>
      </w:rPr>
    </w:lvl>
    <w:lvl w:ilvl="3">
      <w:start w:val="1"/>
      <w:numFmt w:val="bullet"/>
      <w:lvlText w:val="•"/>
      <w:lvlJc w:val="left"/>
      <w:pPr>
        <w:ind w:left="2328" w:hanging="227"/>
      </w:pPr>
      <w:rPr>
        <w:rFonts w:hint="default"/>
      </w:rPr>
    </w:lvl>
    <w:lvl w:ilvl="4">
      <w:start w:val="1"/>
      <w:numFmt w:val="bullet"/>
      <w:lvlText w:val="•"/>
      <w:lvlJc w:val="left"/>
      <w:pPr>
        <w:ind w:left="2990" w:hanging="227"/>
      </w:pPr>
      <w:rPr>
        <w:rFonts w:hint="default"/>
      </w:rPr>
    </w:lvl>
    <w:lvl w:ilvl="5">
      <w:start w:val="1"/>
      <w:numFmt w:val="bullet"/>
      <w:lvlText w:val="•"/>
      <w:lvlJc w:val="left"/>
      <w:pPr>
        <w:ind w:left="3653" w:hanging="227"/>
      </w:pPr>
      <w:rPr>
        <w:rFonts w:hint="default"/>
      </w:rPr>
    </w:lvl>
    <w:lvl w:ilvl="6">
      <w:start w:val="1"/>
      <w:numFmt w:val="bullet"/>
      <w:lvlText w:val="•"/>
      <w:lvlJc w:val="left"/>
      <w:pPr>
        <w:ind w:left="4316" w:hanging="227"/>
      </w:pPr>
      <w:rPr>
        <w:rFonts w:hint="default"/>
      </w:rPr>
    </w:lvl>
    <w:lvl w:ilvl="7">
      <w:start w:val="1"/>
      <w:numFmt w:val="bullet"/>
      <w:lvlText w:val="•"/>
      <w:lvlJc w:val="left"/>
      <w:pPr>
        <w:ind w:left="4979" w:hanging="227"/>
      </w:pPr>
      <w:rPr>
        <w:rFonts w:hint="default"/>
      </w:rPr>
    </w:lvl>
    <w:lvl w:ilvl="8">
      <w:start w:val="1"/>
      <w:numFmt w:val="bullet"/>
      <w:lvlText w:val="•"/>
      <w:lvlJc w:val="left"/>
      <w:pPr>
        <w:ind w:left="5641" w:hanging="227"/>
      </w:pPr>
      <w:rPr>
        <w:rFonts w:hint="default"/>
      </w:rPr>
    </w:lvl>
  </w:abstractNum>
  <w:abstractNum w:abstractNumId="56">
    <w:multiLevelType w:val="hybridMultilevel"/>
    <w:lvl w:ilvl="0">
      <w:start w:val="1"/>
      <w:numFmt w:val="bullet"/>
      <w:lvlText w:val="–"/>
      <w:lvlJc w:val="left"/>
      <w:pPr>
        <w:ind w:left="483" w:hanging="227"/>
      </w:pPr>
      <w:rPr>
        <w:rFonts w:hint="default" w:ascii="Times New Roman" w:hAnsi="Times New Roman" w:eastAsia="Times New Roman" w:cs="Times New Roman"/>
        <w:color w:val="231F20"/>
        <w:spacing w:val="-24"/>
        <w:w w:val="100"/>
        <w:sz w:val="20"/>
        <w:szCs w:val="20"/>
      </w:rPr>
    </w:lvl>
    <w:lvl w:ilvl="1">
      <w:start w:val="1"/>
      <w:numFmt w:val="bullet"/>
      <w:lvlText w:val="•"/>
      <w:lvlJc w:val="left"/>
      <w:pPr>
        <w:ind w:left="1166" w:hanging="227"/>
      </w:pPr>
      <w:rPr>
        <w:rFonts w:hint="default"/>
      </w:rPr>
    </w:lvl>
    <w:lvl w:ilvl="2">
      <w:start w:val="1"/>
      <w:numFmt w:val="bullet"/>
      <w:lvlText w:val="•"/>
      <w:lvlJc w:val="left"/>
      <w:pPr>
        <w:ind w:left="1853" w:hanging="227"/>
      </w:pPr>
      <w:rPr>
        <w:rFonts w:hint="default"/>
      </w:rPr>
    </w:lvl>
    <w:lvl w:ilvl="3">
      <w:start w:val="1"/>
      <w:numFmt w:val="bullet"/>
      <w:lvlText w:val="•"/>
      <w:lvlJc w:val="left"/>
      <w:pPr>
        <w:ind w:left="2540" w:hanging="227"/>
      </w:pPr>
      <w:rPr>
        <w:rFonts w:hint="default"/>
      </w:rPr>
    </w:lvl>
    <w:lvl w:ilvl="4">
      <w:start w:val="1"/>
      <w:numFmt w:val="bullet"/>
      <w:lvlText w:val="•"/>
      <w:lvlJc w:val="left"/>
      <w:pPr>
        <w:ind w:left="3226" w:hanging="227"/>
      </w:pPr>
      <w:rPr>
        <w:rFonts w:hint="default"/>
      </w:rPr>
    </w:lvl>
    <w:lvl w:ilvl="5">
      <w:start w:val="1"/>
      <w:numFmt w:val="bullet"/>
      <w:lvlText w:val="•"/>
      <w:lvlJc w:val="left"/>
      <w:pPr>
        <w:ind w:left="3913" w:hanging="227"/>
      </w:pPr>
      <w:rPr>
        <w:rFonts w:hint="default"/>
      </w:rPr>
    </w:lvl>
    <w:lvl w:ilvl="6">
      <w:start w:val="1"/>
      <w:numFmt w:val="bullet"/>
      <w:lvlText w:val="•"/>
      <w:lvlJc w:val="left"/>
      <w:pPr>
        <w:ind w:left="4600" w:hanging="227"/>
      </w:pPr>
      <w:rPr>
        <w:rFonts w:hint="default"/>
      </w:rPr>
    </w:lvl>
    <w:lvl w:ilvl="7">
      <w:start w:val="1"/>
      <w:numFmt w:val="bullet"/>
      <w:lvlText w:val="•"/>
      <w:lvlJc w:val="left"/>
      <w:pPr>
        <w:ind w:left="5287" w:hanging="227"/>
      </w:pPr>
      <w:rPr>
        <w:rFonts w:hint="default"/>
      </w:rPr>
    </w:lvl>
    <w:lvl w:ilvl="8">
      <w:start w:val="1"/>
      <w:numFmt w:val="bullet"/>
      <w:lvlText w:val="•"/>
      <w:lvlJc w:val="left"/>
      <w:pPr>
        <w:ind w:left="5973" w:hanging="227"/>
      </w:pPr>
      <w:rPr>
        <w:rFonts w:hint="default"/>
      </w:rPr>
    </w:lvl>
  </w:abstractNum>
  <w:abstractNum w:abstractNumId="55">
    <w:multiLevelType w:val="hybridMultilevel"/>
    <w:lvl w:ilvl="0">
      <w:start w:val="1"/>
      <w:numFmt w:val="bullet"/>
      <w:lvlText w:val="–"/>
      <w:lvlJc w:val="left"/>
      <w:pPr>
        <w:ind w:left="80" w:hanging="120"/>
      </w:pPr>
      <w:rPr>
        <w:rFonts w:hint="default" w:ascii="Times New Roman" w:hAnsi="Times New Roman" w:eastAsia="Times New Roman" w:cs="Times New Roman"/>
        <w:color w:val="231F20"/>
        <w:w w:val="100"/>
        <w:sz w:val="16"/>
        <w:szCs w:val="16"/>
      </w:rPr>
    </w:lvl>
    <w:lvl w:ilvl="1">
      <w:start w:val="1"/>
      <w:numFmt w:val="bullet"/>
      <w:lvlText w:val="•"/>
      <w:lvlJc w:val="left"/>
      <w:pPr>
        <w:ind w:left="709" w:hanging="120"/>
      </w:pPr>
      <w:rPr>
        <w:rFonts w:hint="default"/>
      </w:rPr>
    </w:lvl>
    <w:lvl w:ilvl="2">
      <w:start w:val="1"/>
      <w:numFmt w:val="bullet"/>
      <w:lvlText w:val="•"/>
      <w:lvlJc w:val="left"/>
      <w:pPr>
        <w:ind w:left="1339" w:hanging="120"/>
      </w:pPr>
      <w:rPr>
        <w:rFonts w:hint="default"/>
      </w:rPr>
    </w:lvl>
    <w:lvl w:ilvl="3">
      <w:start w:val="1"/>
      <w:numFmt w:val="bullet"/>
      <w:lvlText w:val="•"/>
      <w:lvlJc w:val="left"/>
      <w:pPr>
        <w:ind w:left="1969" w:hanging="120"/>
      </w:pPr>
      <w:rPr>
        <w:rFonts w:hint="default"/>
      </w:rPr>
    </w:lvl>
    <w:lvl w:ilvl="4">
      <w:start w:val="1"/>
      <w:numFmt w:val="bullet"/>
      <w:lvlText w:val="•"/>
      <w:lvlJc w:val="left"/>
      <w:pPr>
        <w:ind w:left="2599" w:hanging="120"/>
      </w:pPr>
      <w:rPr>
        <w:rFonts w:hint="default"/>
      </w:rPr>
    </w:lvl>
    <w:lvl w:ilvl="5">
      <w:start w:val="1"/>
      <w:numFmt w:val="bullet"/>
      <w:lvlText w:val="•"/>
      <w:lvlJc w:val="left"/>
      <w:pPr>
        <w:ind w:left="3229" w:hanging="120"/>
      </w:pPr>
      <w:rPr>
        <w:rFonts w:hint="default"/>
      </w:rPr>
    </w:lvl>
    <w:lvl w:ilvl="6">
      <w:start w:val="1"/>
      <w:numFmt w:val="bullet"/>
      <w:lvlText w:val="•"/>
      <w:lvlJc w:val="left"/>
      <w:pPr>
        <w:ind w:left="3859" w:hanging="120"/>
      </w:pPr>
      <w:rPr>
        <w:rFonts w:hint="default"/>
      </w:rPr>
    </w:lvl>
    <w:lvl w:ilvl="7">
      <w:start w:val="1"/>
      <w:numFmt w:val="bullet"/>
      <w:lvlText w:val="•"/>
      <w:lvlJc w:val="left"/>
      <w:pPr>
        <w:ind w:left="4489" w:hanging="120"/>
      </w:pPr>
      <w:rPr>
        <w:rFonts w:hint="default"/>
      </w:rPr>
    </w:lvl>
    <w:lvl w:ilvl="8">
      <w:start w:val="1"/>
      <w:numFmt w:val="bullet"/>
      <w:lvlText w:val="•"/>
      <w:lvlJc w:val="left"/>
      <w:pPr>
        <w:ind w:left="5119" w:hanging="120"/>
      </w:pPr>
      <w:rPr>
        <w:rFonts w:hint="default"/>
      </w:rPr>
    </w:lvl>
  </w:abstractNum>
  <w:abstractNum w:abstractNumId="54">
    <w:multiLevelType w:val="hybridMultilevel"/>
    <w:lvl w:ilvl="0">
      <w:start w:val="1"/>
      <w:numFmt w:val="bullet"/>
      <w:lvlText w:val="–"/>
      <w:lvlJc w:val="left"/>
      <w:pPr>
        <w:ind w:left="80" w:hanging="137"/>
      </w:pPr>
      <w:rPr>
        <w:rFonts w:hint="default" w:ascii="Times New Roman" w:hAnsi="Times New Roman" w:eastAsia="Times New Roman" w:cs="Times New Roman"/>
        <w:color w:val="231F20"/>
        <w:w w:val="100"/>
        <w:sz w:val="16"/>
        <w:szCs w:val="16"/>
      </w:rPr>
    </w:lvl>
    <w:lvl w:ilvl="1">
      <w:start w:val="1"/>
      <w:numFmt w:val="bullet"/>
      <w:lvlText w:val="•"/>
      <w:lvlJc w:val="left"/>
      <w:pPr>
        <w:ind w:left="709" w:hanging="137"/>
      </w:pPr>
      <w:rPr>
        <w:rFonts w:hint="default"/>
      </w:rPr>
    </w:lvl>
    <w:lvl w:ilvl="2">
      <w:start w:val="1"/>
      <w:numFmt w:val="bullet"/>
      <w:lvlText w:val="•"/>
      <w:lvlJc w:val="left"/>
      <w:pPr>
        <w:ind w:left="1339" w:hanging="137"/>
      </w:pPr>
      <w:rPr>
        <w:rFonts w:hint="default"/>
      </w:rPr>
    </w:lvl>
    <w:lvl w:ilvl="3">
      <w:start w:val="1"/>
      <w:numFmt w:val="bullet"/>
      <w:lvlText w:val="•"/>
      <w:lvlJc w:val="left"/>
      <w:pPr>
        <w:ind w:left="1969" w:hanging="137"/>
      </w:pPr>
      <w:rPr>
        <w:rFonts w:hint="default"/>
      </w:rPr>
    </w:lvl>
    <w:lvl w:ilvl="4">
      <w:start w:val="1"/>
      <w:numFmt w:val="bullet"/>
      <w:lvlText w:val="•"/>
      <w:lvlJc w:val="left"/>
      <w:pPr>
        <w:ind w:left="2599" w:hanging="137"/>
      </w:pPr>
      <w:rPr>
        <w:rFonts w:hint="default"/>
      </w:rPr>
    </w:lvl>
    <w:lvl w:ilvl="5">
      <w:start w:val="1"/>
      <w:numFmt w:val="bullet"/>
      <w:lvlText w:val="•"/>
      <w:lvlJc w:val="left"/>
      <w:pPr>
        <w:ind w:left="3229" w:hanging="137"/>
      </w:pPr>
      <w:rPr>
        <w:rFonts w:hint="default"/>
      </w:rPr>
    </w:lvl>
    <w:lvl w:ilvl="6">
      <w:start w:val="1"/>
      <w:numFmt w:val="bullet"/>
      <w:lvlText w:val="•"/>
      <w:lvlJc w:val="left"/>
      <w:pPr>
        <w:ind w:left="3859" w:hanging="137"/>
      </w:pPr>
      <w:rPr>
        <w:rFonts w:hint="default"/>
      </w:rPr>
    </w:lvl>
    <w:lvl w:ilvl="7">
      <w:start w:val="1"/>
      <w:numFmt w:val="bullet"/>
      <w:lvlText w:val="•"/>
      <w:lvlJc w:val="left"/>
      <w:pPr>
        <w:ind w:left="4489" w:hanging="137"/>
      </w:pPr>
      <w:rPr>
        <w:rFonts w:hint="default"/>
      </w:rPr>
    </w:lvl>
    <w:lvl w:ilvl="8">
      <w:start w:val="1"/>
      <w:numFmt w:val="bullet"/>
      <w:lvlText w:val="•"/>
      <w:lvlJc w:val="left"/>
      <w:pPr>
        <w:ind w:left="5119" w:hanging="137"/>
      </w:pPr>
      <w:rPr>
        <w:rFonts w:hint="default"/>
      </w:rPr>
    </w:lvl>
  </w:abstractNum>
  <w:abstractNum w:abstractNumId="53">
    <w:multiLevelType w:val="hybridMultilevel"/>
    <w:lvl w:ilvl="0">
      <w:start w:val="1"/>
      <w:numFmt w:val="bullet"/>
      <w:lvlText w:val="–"/>
      <w:lvlJc w:val="left"/>
      <w:pPr>
        <w:ind w:left="80" w:hanging="123"/>
      </w:pPr>
      <w:rPr>
        <w:rFonts w:hint="default" w:ascii="Times New Roman" w:hAnsi="Times New Roman" w:eastAsia="Times New Roman" w:cs="Times New Roman"/>
        <w:color w:val="231F20"/>
        <w:w w:val="100"/>
        <w:sz w:val="16"/>
        <w:szCs w:val="16"/>
      </w:rPr>
    </w:lvl>
    <w:lvl w:ilvl="1">
      <w:start w:val="1"/>
      <w:numFmt w:val="bullet"/>
      <w:lvlText w:val="•"/>
      <w:lvlJc w:val="left"/>
      <w:pPr>
        <w:ind w:left="709" w:hanging="123"/>
      </w:pPr>
      <w:rPr>
        <w:rFonts w:hint="default"/>
      </w:rPr>
    </w:lvl>
    <w:lvl w:ilvl="2">
      <w:start w:val="1"/>
      <w:numFmt w:val="bullet"/>
      <w:lvlText w:val="•"/>
      <w:lvlJc w:val="left"/>
      <w:pPr>
        <w:ind w:left="1339" w:hanging="123"/>
      </w:pPr>
      <w:rPr>
        <w:rFonts w:hint="default"/>
      </w:rPr>
    </w:lvl>
    <w:lvl w:ilvl="3">
      <w:start w:val="1"/>
      <w:numFmt w:val="bullet"/>
      <w:lvlText w:val="•"/>
      <w:lvlJc w:val="left"/>
      <w:pPr>
        <w:ind w:left="1969" w:hanging="123"/>
      </w:pPr>
      <w:rPr>
        <w:rFonts w:hint="default"/>
      </w:rPr>
    </w:lvl>
    <w:lvl w:ilvl="4">
      <w:start w:val="1"/>
      <w:numFmt w:val="bullet"/>
      <w:lvlText w:val="•"/>
      <w:lvlJc w:val="left"/>
      <w:pPr>
        <w:ind w:left="2599" w:hanging="123"/>
      </w:pPr>
      <w:rPr>
        <w:rFonts w:hint="default"/>
      </w:rPr>
    </w:lvl>
    <w:lvl w:ilvl="5">
      <w:start w:val="1"/>
      <w:numFmt w:val="bullet"/>
      <w:lvlText w:val="•"/>
      <w:lvlJc w:val="left"/>
      <w:pPr>
        <w:ind w:left="3229" w:hanging="123"/>
      </w:pPr>
      <w:rPr>
        <w:rFonts w:hint="default"/>
      </w:rPr>
    </w:lvl>
    <w:lvl w:ilvl="6">
      <w:start w:val="1"/>
      <w:numFmt w:val="bullet"/>
      <w:lvlText w:val="•"/>
      <w:lvlJc w:val="left"/>
      <w:pPr>
        <w:ind w:left="3859" w:hanging="123"/>
      </w:pPr>
      <w:rPr>
        <w:rFonts w:hint="default"/>
      </w:rPr>
    </w:lvl>
    <w:lvl w:ilvl="7">
      <w:start w:val="1"/>
      <w:numFmt w:val="bullet"/>
      <w:lvlText w:val="•"/>
      <w:lvlJc w:val="left"/>
      <w:pPr>
        <w:ind w:left="4489" w:hanging="123"/>
      </w:pPr>
      <w:rPr>
        <w:rFonts w:hint="default"/>
      </w:rPr>
    </w:lvl>
    <w:lvl w:ilvl="8">
      <w:start w:val="1"/>
      <w:numFmt w:val="bullet"/>
      <w:lvlText w:val="•"/>
      <w:lvlJc w:val="left"/>
      <w:pPr>
        <w:ind w:left="5119" w:hanging="123"/>
      </w:pPr>
      <w:rPr>
        <w:rFonts w:hint="default"/>
      </w:rPr>
    </w:lvl>
  </w:abstractNum>
  <w:abstractNum w:abstractNumId="52">
    <w:multiLevelType w:val="hybridMultilevel"/>
    <w:lvl w:ilvl="0">
      <w:start w:val="1"/>
      <w:numFmt w:val="bullet"/>
      <w:lvlText w:val="–"/>
      <w:lvlJc w:val="left"/>
      <w:pPr>
        <w:ind w:left="80" w:hanging="130"/>
      </w:pPr>
      <w:rPr>
        <w:rFonts w:hint="default" w:ascii="Times New Roman" w:hAnsi="Times New Roman" w:eastAsia="Times New Roman" w:cs="Times New Roman"/>
        <w:color w:val="231F20"/>
        <w:w w:val="100"/>
        <w:sz w:val="16"/>
        <w:szCs w:val="16"/>
      </w:rPr>
    </w:lvl>
    <w:lvl w:ilvl="1">
      <w:start w:val="1"/>
      <w:numFmt w:val="bullet"/>
      <w:lvlText w:val="•"/>
      <w:lvlJc w:val="left"/>
      <w:pPr>
        <w:ind w:left="709" w:hanging="130"/>
      </w:pPr>
      <w:rPr>
        <w:rFonts w:hint="default"/>
      </w:rPr>
    </w:lvl>
    <w:lvl w:ilvl="2">
      <w:start w:val="1"/>
      <w:numFmt w:val="bullet"/>
      <w:lvlText w:val="•"/>
      <w:lvlJc w:val="left"/>
      <w:pPr>
        <w:ind w:left="1339" w:hanging="130"/>
      </w:pPr>
      <w:rPr>
        <w:rFonts w:hint="default"/>
      </w:rPr>
    </w:lvl>
    <w:lvl w:ilvl="3">
      <w:start w:val="1"/>
      <w:numFmt w:val="bullet"/>
      <w:lvlText w:val="•"/>
      <w:lvlJc w:val="left"/>
      <w:pPr>
        <w:ind w:left="1969" w:hanging="130"/>
      </w:pPr>
      <w:rPr>
        <w:rFonts w:hint="default"/>
      </w:rPr>
    </w:lvl>
    <w:lvl w:ilvl="4">
      <w:start w:val="1"/>
      <w:numFmt w:val="bullet"/>
      <w:lvlText w:val="•"/>
      <w:lvlJc w:val="left"/>
      <w:pPr>
        <w:ind w:left="2599" w:hanging="130"/>
      </w:pPr>
      <w:rPr>
        <w:rFonts w:hint="default"/>
      </w:rPr>
    </w:lvl>
    <w:lvl w:ilvl="5">
      <w:start w:val="1"/>
      <w:numFmt w:val="bullet"/>
      <w:lvlText w:val="•"/>
      <w:lvlJc w:val="left"/>
      <w:pPr>
        <w:ind w:left="3229" w:hanging="130"/>
      </w:pPr>
      <w:rPr>
        <w:rFonts w:hint="default"/>
      </w:rPr>
    </w:lvl>
    <w:lvl w:ilvl="6">
      <w:start w:val="1"/>
      <w:numFmt w:val="bullet"/>
      <w:lvlText w:val="•"/>
      <w:lvlJc w:val="left"/>
      <w:pPr>
        <w:ind w:left="3859" w:hanging="130"/>
      </w:pPr>
      <w:rPr>
        <w:rFonts w:hint="default"/>
      </w:rPr>
    </w:lvl>
    <w:lvl w:ilvl="7">
      <w:start w:val="1"/>
      <w:numFmt w:val="bullet"/>
      <w:lvlText w:val="•"/>
      <w:lvlJc w:val="left"/>
      <w:pPr>
        <w:ind w:left="4489" w:hanging="130"/>
      </w:pPr>
      <w:rPr>
        <w:rFonts w:hint="default"/>
      </w:rPr>
    </w:lvl>
    <w:lvl w:ilvl="8">
      <w:start w:val="1"/>
      <w:numFmt w:val="bullet"/>
      <w:lvlText w:val="•"/>
      <w:lvlJc w:val="left"/>
      <w:pPr>
        <w:ind w:left="5119" w:hanging="130"/>
      </w:pPr>
      <w:rPr>
        <w:rFonts w:hint="default"/>
      </w:rPr>
    </w:lvl>
  </w:abstractNum>
  <w:abstractNum w:abstractNumId="51">
    <w:multiLevelType w:val="hybridMultilevel"/>
    <w:lvl w:ilvl="0">
      <w:start w:val="1"/>
      <w:numFmt w:val="bullet"/>
      <w:lvlText w:val="–"/>
      <w:lvlJc w:val="left"/>
      <w:pPr>
        <w:ind w:left="80" w:hanging="120"/>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709" w:hanging="120"/>
      </w:pPr>
      <w:rPr>
        <w:rFonts w:hint="default"/>
      </w:rPr>
    </w:lvl>
    <w:lvl w:ilvl="2">
      <w:start w:val="1"/>
      <w:numFmt w:val="bullet"/>
      <w:lvlText w:val="•"/>
      <w:lvlJc w:val="left"/>
      <w:pPr>
        <w:ind w:left="1339" w:hanging="120"/>
      </w:pPr>
      <w:rPr>
        <w:rFonts w:hint="default"/>
      </w:rPr>
    </w:lvl>
    <w:lvl w:ilvl="3">
      <w:start w:val="1"/>
      <w:numFmt w:val="bullet"/>
      <w:lvlText w:val="•"/>
      <w:lvlJc w:val="left"/>
      <w:pPr>
        <w:ind w:left="1969" w:hanging="120"/>
      </w:pPr>
      <w:rPr>
        <w:rFonts w:hint="default"/>
      </w:rPr>
    </w:lvl>
    <w:lvl w:ilvl="4">
      <w:start w:val="1"/>
      <w:numFmt w:val="bullet"/>
      <w:lvlText w:val="•"/>
      <w:lvlJc w:val="left"/>
      <w:pPr>
        <w:ind w:left="2599" w:hanging="120"/>
      </w:pPr>
      <w:rPr>
        <w:rFonts w:hint="default"/>
      </w:rPr>
    </w:lvl>
    <w:lvl w:ilvl="5">
      <w:start w:val="1"/>
      <w:numFmt w:val="bullet"/>
      <w:lvlText w:val="•"/>
      <w:lvlJc w:val="left"/>
      <w:pPr>
        <w:ind w:left="3229" w:hanging="120"/>
      </w:pPr>
      <w:rPr>
        <w:rFonts w:hint="default"/>
      </w:rPr>
    </w:lvl>
    <w:lvl w:ilvl="6">
      <w:start w:val="1"/>
      <w:numFmt w:val="bullet"/>
      <w:lvlText w:val="•"/>
      <w:lvlJc w:val="left"/>
      <w:pPr>
        <w:ind w:left="3859" w:hanging="120"/>
      </w:pPr>
      <w:rPr>
        <w:rFonts w:hint="default"/>
      </w:rPr>
    </w:lvl>
    <w:lvl w:ilvl="7">
      <w:start w:val="1"/>
      <w:numFmt w:val="bullet"/>
      <w:lvlText w:val="•"/>
      <w:lvlJc w:val="left"/>
      <w:pPr>
        <w:ind w:left="4489" w:hanging="120"/>
      </w:pPr>
      <w:rPr>
        <w:rFonts w:hint="default"/>
      </w:rPr>
    </w:lvl>
    <w:lvl w:ilvl="8">
      <w:start w:val="1"/>
      <w:numFmt w:val="bullet"/>
      <w:lvlText w:val="•"/>
      <w:lvlJc w:val="left"/>
      <w:pPr>
        <w:ind w:left="5119" w:hanging="120"/>
      </w:pPr>
      <w:rPr>
        <w:rFonts w:hint="default"/>
      </w:rPr>
    </w:lvl>
  </w:abstractNum>
  <w:abstractNum w:abstractNumId="50">
    <w:multiLevelType w:val="hybridMultilevel"/>
    <w:lvl w:ilvl="0">
      <w:start w:val="1"/>
      <w:numFmt w:val="bullet"/>
      <w:lvlText w:val="–"/>
      <w:lvlJc w:val="left"/>
      <w:pPr>
        <w:ind w:left="108" w:hanging="128"/>
      </w:pPr>
      <w:rPr>
        <w:rFonts w:hint="default" w:ascii="Times New Roman" w:hAnsi="Times New Roman" w:eastAsia="Times New Roman" w:cs="Times New Roman"/>
        <w:color w:val="231F20"/>
        <w:w w:val="100"/>
        <w:sz w:val="16"/>
        <w:szCs w:val="16"/>
      </w:rPr>
    </w:lvl>
    <w:lvl w:ilvl="1">
      <w:start w:val="1"/>
      <w:numFmt w:val="bullet"/>
      <w:lvlText w:val="•"/>
      <w:lvlJc w:val="left"/>
      <w:pPr>
        <w:ind w:left="515" w:hanging="128"/>
      </w:pPr>
      <w:rPr>
        <w:rFonts w:hint="default"/>
      </w:rPr>
    </w:lvl>
    <w:lvl w:ilvl="2">
      <w:start w:val="1"/>
      <w:numFmt w:val="bullet"/>
      <w:lvlText w:val="•"/>
      <w:lvlJc w:val="left"/>
      <w:pPr>
        <w:ind w:left="930" w:hanging="128"/>
      </w:pPr>
      <w:rPr>
        <w:rFonts w:hint="default"/>
      </w:rPr>
    </w:lvl>
    <w:lvl w:ilvl="3">
      <w:start w:val="1"/>
      <w:numFmt w:val="bullet"/>
      <w:lvlText w:val="•"/>
      <w:lvlJc w:val="left"/>
      <w:pPr>
        <w:ind w:left="1345" w:hanging="128"/>
      </w:pPr>
      <w:rPr>
        <w:rFonts w:hint="default"/>
      </w:rPr>
    </w:lvl>
    <w:lvl w:ilvl="4">
      <w:start w:val="1"/>
      <w:numFmt w:val="bullet"/>
      <w:lvlText w:val="•"/>
      <w:lvlJc w:val="left"/>
      <w:pPr>
        <w:ind w:left="1760" w:hanging="128"/>
      </w:pPr>
      <w:rPr>
        <w:rFonts w:hint="default"/>
      </w:rPr>
    </w:lvl>
    <w:lvl w:ilvl="5">
      <w:start w:val="1"/>
      <w:numFmt w:val="bullet"/>
      <w:lvlText w:val="•"/>
      <w:lvlJc w:val="left"/>
      <w:pPr>
        <w:ind w:left="2175" w:hanging="128"/>
      </w:pPr>
      <w:rPr>
        <w:rFonts w:hint="default"/>
      </w:rPr>
    </w:lvl>
    <w:lvl w:ilvl="6">
      <w:start w:val="1"/>
      <w:numFmt w:val="bullet"/>
      <w:lvlText w:val="•"/>
      <w:lvlJc w:val="left"/>
      <w:pPr>
        <w:ind w:left="2590" w:hanging="128"/>
      </w:pPr>
      <w:rPr>
        <w:rFonts w:hint="default"/>
      </w:rPr>
    </w:lvl>
    <w:lvl w:ilvl="7">
      <w:start w:val="1"/>
      <w:numFmt w:val="bullet"/>
      <w:lvlText w:val="•"/>
      <w:lvlJc w:val="left"/>
      <w:pPr>
        <w:ind w:left="3005" w:hanging="128"/>
      </w:pPr>
      <w:rPr>
        <w:rFonts w:hint="default"/>
      </w:rPr>
    </w:lvl>
    <w:lvl w:ilvl="8">
      <w:start w:val="1"/>
      <w:numFmt w:val="bullet"/>
      <w:lvlText w:val="•"/>
      <w:lvlJc w:val="left"/>
      <w:pPr>
        <w:ind w:left="3420" w:hanging="128"/>
      </w:pPr>
      <w:rPr>
        <w:rFonts w:hint="default"/>
      </w:rPr>
    </w:lvl>
  </w:abstractNum>
  <w:abstractNum w:abstractNumId="49">
    <w:multiLevelType w:val="hybridMultilevel"/>
    <w:lvl w:ilvl="0">
      <w:start w:val="1"/>
      <w:numFmt w:val="bullet"/>
      <w:lvlText w:val="–"/>
      <w:lvlJc w:val="left"/>
      <w:pPr>
        <w:ind w:left="108" w:hanging="117"/>
      </w:pPr>
      <w:rPr>
        <w:rFonts w:hint="default" w:ascii="Times New Roman" w:hAnsi="Times New Roman" w:eastAsia="Times New Roman" w:cs="Times New Roman"/>
        <w:color w:val="231F20"/>
        <w:w w:val="100"/>
        <w:sz w:val="16"/>
        <w:szCs w:val="16"/>
      </w:rPr>
    </w:lvl>
    <w:lvl w:ilvl="1">
      <w:start w:val="1"/>
      <w:numFmt w:val="bullet"/>
      <w:lvlText w:val="•"/>
      <w:lvlJc w:val="left"/>
      <w:pPr>
        <w:ind w:left="485" w:hanging="117"/>
      </w:pPr>
      <w:rPr>
        <w:rFonts w:hint="default"/>
      </w:rPr>
    </w:lvl>
    <w:lvl w:ilvl="2">
      <w:start w:val="1"/>
      <w:numFmt w:val="bullet"/>
      <w:lvlText w:val="•"/>
      <w:lvlJc w:val="left"/>
      <w:pPr>
        <w:ind w:left="871" w:hanging="117"/>
      </w:pPr>
      <w:rPr>
        <w:rFonts w:hint="default"/>
      </w:rPr>
    </w:lvl>
    <w:lvl w:ilvl="3">
      <w:start w:val="1"/>
      <w:numFmt w:val="bullet"/>
      <w:lvlText w:val="•"/>
      <w:lvlJc w:val="left"/>
      <w:pPr>
        <w:ind w:left="1257" w:hanging="117"/>
      </w:pPr>
      <w:rPr>
        <w:rFonts w:hint="default"/>
      </w:rPr>
    </w:lvl>
    <w:lvl w:ilvl="4">
      <w:start w:val="1"/>
      <w:numFmt w:val="bullet"/>
      <w:lvlText w:val="•"/>
      <w:lvlJc w:val="left"/>
      <w:pPr>
        <w:ind w:left="1643" w:hanging="117"/>
      </w:pPr>
      <w:rPr>
        <w:rFonts w:hint="default"/>
      </w:rPr>
    </w:lvl>
    <w:lvl w:ilvl="5">
      <w:start w:val="1"/>
      <w:numFmt w:val="bullet"/>
      <w:lvlText w:val="•"/>
      <w:lvlJc w:val="left"/>
      <w:pPr>
        <w:ind w:left="2029" w:hanging="117"/>
      </w:pPr>
      <w:rPr>
        <w:rFonts w:hint="default"/>
      </w:rPr>
    </w:lvl>
    <w:lvl w:ilvl="6">
      <w:start w:val="1"/>
      <w:numFmt w:val="bullet"/>
      <w:lvlText w:val="•"/>
      <w:lvlJc w:val="left"/>
      <w:pPr>
        <w:ind w:left="2415" w:hanging="117"/>
      </w:pPr>
      <w:rPr>
        <w:rFonts w:hint="default"/>
      </w:rPr>
    </w:lvl>
    <w:lvl w:ilvl="7">
      <w:start w:val="1"/>
      <w:numFmt w:val="bullet"/>
      <w:lvlText w:val="•"/>
      <w:lvlJc w:val="left"/>
      <w:pPr>
        <w:ind w:left="2801" w:hanging="117"/>
      </w:pPr>
      <w:rPr>
        <w:rFonts w:hint="default"/>
      </w:rPr>
    </w:lvl>
    <w:lvl w:ilvl="8">
      <w:start w:val="1"/>
      <w:numFmt w:val="bullet"/>
      <w:lvlText w:val="•"/>
      <w:lvlJc w:val="left"/>
      <w:pPr>
        <w:ind w:left="3187" w:hanging="117"/>
      </w:pPr>
      <w:rPr>
        <w:rFonts w:hint="default"/>
      </w:rPr>
    </w:lvl>
  </w:abstractNum>
  <w:abstractNum w:abstractNumId="48">
    <w:multiLevelType w:val="hybridMultilevel"/>
    <w:lvl w:ilvl="0">
      <w:start w:val="1"/>
      <w:numFmt w:val="bullet"/>
      <w:lvlText w:val="–"/>
      <w:lvlJc w:val="left"/>
      <w:pPr>
        <w:ind w:left="108" w:hanging="125"/>
      </w:pPr>
      <w:rPr>
        <w:rFonts w:hint="default" w:ascii="Times New Roman" w:hAnsi="Times New Roman" w:eastAsia="Times New Roman" w:cs="Times New Roman"/>
        <w:color w:val="231F20"/>
        <w:w w:val="100"/>
        <w:sz w:val="16"/>
        <w:szCs w:val="16"/>
      </w:rPr>
    </w:lvl>
    <w:lvl w:ilvl="1">
      <w:start w:val="1"/>
      <w:numFmt w:val="bullet"/>
      <w:lvlText w:val="•"/>
      <w:lvlJc w:val="left"/>
      <w:pPr>
        <w:ind w:left="485" w:hanging="125"/>
      </w:pPr>
      <w:rPr>
        <w:rFonts w:hint="default"/>
      </w:rPr>
    </w:lvl>
    <w:lvl w:ilvl="2">
      <w:start w:val="1"/>
      <w:numFmt w:val="bullet"/>
      <w:lvlText w:val="•"/>
      <w:lvlJc w:val="left"/>
      <w:pPr>
        <w:ind w:left="871" w:hanging="125"/>
      </w:pPr>
      <w:rPr>
        <w:rFonts w:hint="default"/>
      </w:rPr>
    </w:lvl>
    <w:lvl w:ilvl="3">
      <w:start w:val="1"/>
      <w:numFmt w:val="bullet"/>
      <w:lvlText w:val="•"/>
      <w:lvlJc w:val="left"/>
      <w:pPr>
        <w:ind w:left="1257" w:hanging="125"/>
      </w:pPr>
      <w:rPr>
        <w:rFonts w:hint="default"/>
      </w:rPr>
    </w:lvl>
    <w:lvl w:ilvl="4">
      <w:start w:val="1"/>
      <w:numFmt w:val="bullet"/>
      <w:lvlText w:val="•"/>
      <w:lvlJc w:val="left"/>
      <w:pPr>
        <w:ind w:left="1643" w:hanging="125"/>
      </w:pPr>
      <w:rPr>
        <w:rFonts w:hint="default"/>
      </w:rPr>
    </w:lvl>
    <w:lvl w:ilvl="5">
      <w:start w:val="1"/>
      <w:numFmt w:val="bullet"/>
      <w:lvlText w:val="•"/>
      <w:lvlJc w:val="left"/>
      <w:pPr>
        <w:ind w:left="2029" w:hanging="125"/>
      </w:pPr>
      <w:rPr>
        <w:rFonts w:hint="default"/>
      </w:rPr>
    </w:lvl>
    <w:lvl w:ilvl="6">
      <w:start w:val="1"/>
      <w:numFmt w:val="bullet"/>
      <w:lvlText w:val="•"/>
      <w:lvlJc w:val="left"/>
      <w:pPr>
        <w:ind w:left="2415" w:hanging="125"/>
      </w:pPr>
      <w:rPr>
        <w:rFonts w:hint="default"/>
      </w:rPr>
    </w:lvl>
    <w:lvl w:ilvl="7">
      <w:start w:val="1"/>
      <w:numFmt w:val="bullet"/>
      <w:lvlText w:val="•"/>
      <w:lvlJc w:val="left"/>
      <w:pPr>
        <w:ind w:left="2801" w:hanging="125"/>
      </w:pPr>
      <w:rPr>
        <w:rFonts w:hint="default"/>
      </w:rPr>
    </w:lvl>
    <w:lvl w:ilvl="8">
      <w:start w:val="1"/>
      <w:numFmt w:val="bullet"/>
      <w:lvlText w:val="•"/>
      <w:lvlJc w:val="left"/>
      <w:pPr>
        <w:ind w:left="3187" w:hanging="125"/>
      </w:pPr>
      <w:rPr>
        <w:rFonts w:hint="default"/>
      </w:rPr>
    </w:lvl>
  </w:abstractNum>
  <w:abstractNum w:abstractNumId="47">
    <w:multiLevelType w:val="hybridMultilevel"/>
    <w:lvl w:ilvl="0">
      <w:start w:val="22"/>
      <w:numFmt w:val="decimal"/>
      <w:lvlText w:val="%1."/>
      <w:lvlJc w:val="left"/>
      <w:pPr>
        <w:ind w:left="108" w:hanging="265"/>
        <w:jc w:val="left"/>
      </w:pPr>
      <w:rPr>
        <w:rFonts w:hint="default" w:ascii="Times New Roman" w:hAnsi="Times New Roman" w:eastAsia="Times New Roman" w:cs="Times New Roman"/>
        <w:color w:val="231F20"/>
        <w:spacing w:val="-16"/>
        <w:w w:val="100"/>
        <w:sz w:val="16"/>
        <w:szCs w:val="16"/>
      </w:rPr>
    </w:lvl>
    <w:lvl w:ilvl="1">
      <w:start w:val="1"/>
      <w:numFmt w:val="bullet"/>
      <w:lvlText w:val="•"/>
      <w:lvlJc w:val="left"/>
      <w:pPr>
        <w:ind w:left="418" w:hanging="265"/>
      </w:pPr>
      <w:rPr>
        <w:rFonts w:hint="default"/>
      </w:rPr>
    </w:lvl>
    <w:lvl w:ilvl="2">
      <w:start w:val="1"/>
      <w:numFmt w:val="bullet"/>
      <w:lvlText w:val="•"/>
      <w:lvlJc w:val="left"/>
      <w:pPr>
        <w:ind w:left="736" w:hanging="265"/>
      </w:pPr>
      <w:rPr>
        <w:rFonts w:hint="default"/>
      </w:rPr>
    </w:lvl>
    <w:lvl w:ilvl="3">
      <w:start w:val="1"/>
      <w:numFmt w:val="bullet"/>
      <w:lvlText w:val="•"/>
      <w:lvlJc w:val="left"/>
      <w:pPr>
        <w:ind w:left="1055" w:hanging="265"/>
      </w:pPr>
      <w:rPr>
        <w:rFonts w:hint="default"/>
      </w:rPr>
    </w:lvl>
    <w:lvl w:ilvl="4">
      <w:start w:val="1"/>
      <w:numFmt w:val="bullet"/>
      <w:lvlText w:val="•"/>
      <w:lvlJc w:val="left"/>
      <w:pPr>
        <w:ind w:left="1373" w:hanging="265"/>
      </w:pPr>
      <w:rPr>
        <w:rFonts w:hint="default"/>
      </w:rPr>
    </w:lvl>
    <w:lvl w:ilvl="5">
      <w:start w:val="1"/>
      <w:numFmt w:val="bullet"/>
      <w:lvlText w:val="•"/>
      <w:lvlJc w:val="left"/>
      <w:pPr>
        <w:ind w:left="1692" w:hanging="265"/>
      </w:pPr>
      <w:rPr>
        <w:rFonts w:hint="default"/>
      </w:rPr>
    </w:lvl>
    <w:lvl w:ilvl="6">
      <w:start w:val="1"/>
      <w:numFmt w:val="bullet"/>
      <w:lvlText w:val="•"/>
      <w:lvlJc w:val="left"/>
      <w:pPr>
        <w:ind w:left="2010" w:hanging="265"/>
      </w:pPr>
      <w:rPr>
        <w:rFonts w:hint="default"/>
      </w:rPr>
    </w:lvl>
    <w:lvl w:ilvl="7">
      <w:start w:val="1"/>
      <w:numFmt w:val="bullet"/>
      <w:lvlText w:val="•"/>
      <w:lvlJc w:val="left"/>
      <w:pPr>
        <w:ind w:left="2328" w:hanging="265"/>
      </w:pPr>
      <w:rPr>
        <w:rFonts w:hint="default"/>
      </w:rPr>
    </w:lvl>
    <w:lvl w:ilvl="8">
      <w:start w:val="1"/>
      <w:numFmt w:val="bullet"/>
      <w:lvlText w:val="•"/>
      <w:lvlJc w:val="left"/>
      <w:pPr>
        <w:ind w:left="2647" w:hanging="265"/>
      </w:pPr>
      <w:rPr>
        <w:rFonts w:hint="default"/>
      </w:rPr>
    </w:lvl>
  </w:abstractNum>
  <w:abstractNum w:abstractNumId="46">
    <w:multiLevelType w:val="hybridMultilevel"/>
    <w:lvl w:ilvl="0">
      <w:start w:val="17"/>
      <w:numFmt w:val="decimal"/>
      <w:lvlText w:val="%1."/>
      <w:lvlJc w:val="left"/>
      <w:pPr>
        <w:ind w:left="108" w:hanging="252"/>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418" w:hanging="252"/>
      </w:pPr>
      <w:rPr>
        <w:rFonts w:hint="default"/>
      </w:rPr>
    </w:lvl>
    <w:lvl w:ilvl="2">
      <w:start w:val="1"/>
      <w:numFmt w:val="bullet"/>
      <w:lvlText w:val="•"/>
      <w:lvlJc w:val="left"/>
      <w:pPr>
        <w:ind w:left="736" w:hanging="252"/>
      </w:pPr>
      <w:rPr>
        <w:rFonts w:hint="default"/>
      </w:rPr>
    </w:lvl>
    <w:lvl w:ilvl="3">
      <w:start w:val="1"/>
      <w:numFmt w:val="bullet"/>
      <w:lvlText w:val="•"/>
      <w:lvlJc w:val="left"/>
      <w:pPr>
        <w:ind w:left="1055" w:hanging="252"/>
      </w:pPr>
      <w:rPr>
        <w:rFonts w:hint="default"/>
      </w:rPr>
    </w:lvl>
    <w:lvl w:ilvl="4">
      <w:start w:val="1"/>
      <w:numFmt w:val="bullet"/>
      <w:lvlText w:val="•"/>
      <w:lvlJc w:val="left"/>
      <w:pPr>
        <w:ind w:left="1373" w:hanging="252"/>
      </w:pPr>
      <w:rPr>
        <w:rFonts w:hint="default"/>
      </w:rPr>
    </w:lvl>
    <w:lvl w:ilvl="5">
      <w:start w:val="1"/>
      <w:numFmt w:val="bullet"/>
      <w:lvlText w:val="•"/>
      <w:lvlJc w:val="left"/>
      <w:pPr>
        <w:ind w:left="1692" w:hanging="252"/>
      </w:pPr>
      <w:rPr>
        <w:rFonts w:hint="default"/>
      </w:rPr>
    </w:lvl>
    <w:lvl w:ilvl="6">
      <w:start w:val="1"/>
      <w:numFmt w:val="bullet"/>
      <w:lvlText w:val="•"/>
      <w:lvlJc w:val="left"/>
      <w:pPr>
        <w:ind w:left="2010" w:hanging="252"/>
      </w:pPr>
      <w:rPr>
        <w:rFonts w:hint="default"/>
      </w:rPr>
    </w:lvl>
    <w:lvl w:ilvl="7">
      <w:start w:val="1"/>
      <w:numFmt w:val="bullet"/>
      <w:lvlText w:val="•"/>
      <w:lvlJc w:val="left"/>
      <w:pPr>
        <w:ind w:left="2328" w:hanging="252"/>
      </w:pPr>
      <w:rPr>
        <w:rFonts w:hint="default"/>
      </w:rPr>
    </w:lvl>
    <w:lvl w:ilvl="8">
      <w:start w:val="1"/>
      <w:numFmt w:val="bullet"/>
      <w:lvlText w:val="•"/>
      <w:lvlJc w:val="left"/>
      <w:pPr>
        <w:ind w:left="2647" w:hanging="252"/>
      </w:pPr>
      <w:rPr>
        <w:rFonts w:hint="default"/>
      </w:rPr>
    </w:lvl>
  </w:abstractNum>
  <w:abstractNum w:abstractNumId="45">
    <w:multiLevelType w:val="hybridMultilevel"/>
    <w:lvl w:ilvl="0">
      <w:start w:val="12"/>
      <w:numFmt w:val="decimal"/>
      <w:lvlText w:val="%1."/>
      <w:lvlJc w:val="left"/>
      <w:pPr>
        <w:ind w:left="108" w:hanging="24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418" w:hanging="240"/>
      </w:pPr>
      <w:rPr>
        <w:rFonts w:hint="default"/>
      </w:rPr>
    </w:lvl>
    <w:lvl w:ilvl="2">
      <w:start w:val="1"/>
      <w:numFmt w:val="bullet"/>
      <w:lvlText w:val="•"/>
      <w:lvlJc w:val="left"/>
      <w:pPr>
        <w:ind w:left="736" w:hanging="240"/>
      </w:pPr>
      <w:rPr>
        <w:rFonts w:hint="default"/>
      </w:rPr>
    </w:lvl>
    <w:lvl w:ilvl="3">
      <w:start w:val="1"/>
      <w:numFmt w:val="bullet"/>
      <w:lvlText w:val="•"/>
      <w:lvlJc w:val="left"/>
      <w:pPr>
        <w:ind w:left="1055" w:hanging="240"/>
      </w:pPr>
      <w:rPr>
        <w:rFonts w:hint="default"/>
      </w:rPr>
    </w:lvl>
    <w:lvl w:ilvl="4">
      <w:start w:val="1"/>
      <w:numFmt w:val="bullet"/>
      <w:lvlText w:val="•"/>
      <w:lvlJc w:val="left"/>
      <w:pPr>
        <w:ind w:left="1373" w:hanging="240"/>
      </w:pPr>
      <w:rPr>
        <w:rFonts w:hint="default"/>
      </w:rPr>
    </w:lvl>
    <w:lvl w:ilvl="5">
      <w:start w:val="1"/>
      <w:numFmt w:val="bullet"/>
      <w:lvlText w:val="•"/>
      <w:lvlJc w:val="left"/>
      <w:pPr>
        <w:ind w:left="1692" w:hanging="240"/>
      </w:pPr>
      <w:rPr>
        <w:rFonts w:hint="default"/>
      </w:rPr>
    </w:lvl>
    <w:lvl w:ilvl="6">
      <w:start w:val="1"/>
      <w:numFmt w:val="bullet"/>
      <w:lvlText w:val="•"/>
      <w:lvlJc w:val="left"/>
      <w:pPr>
        <w:ind w:left="2010" w:hanging="240"/>
      </w:pPr>
      <w:rPr>
        <w:rFonts w:hint="default"/>
      </w:rPr>
    </w:lvl>
    <w:lvl w:ilvl="7">
      <w:start w:val="1"/>
      <w:numFmt w:val="bullet"/>
      <w:lvlText w:val="•"/>
      <w:lvlJc w:val="left"/>
      <w:pPr>
        <w:ind w:left="2328" w:hanging="240"/>
      </w:pPr>
      <w:rPr>
        <w:rFonts w:hint="default"/>
      </w:rPr>
    </w:lvl>
    <w:lvl w:ilvl="8">
      <w:start w:val="1"/>
      <w:numFmt w:val="bullet"/>
      <w:lvlText w:val="•"/>
      <w:lvlJc w:val="left"/>
      <w:pPr>
        <w:ind w:left="2647" w:hanging="240"/>
      </w:pPr>
      <w:rPr>
        <w:rFonts w:hint="default"/>
      </w:rPr>
    </w:lvl>
  </w:abstractNum>
  <w:abstractNum w:abstractNumId="44">
    <w:multiLevelType w:val="hybridMultilevel"/>
    <w:lvl w:ilvl="0">
      <w:start w:val="7"/>
      <w:numFmt w:val="decimal"/>
      <w:lvlText w:val="%1."/>
      <w:lvlJc w:val="left"/>
      <w:pPr>
        <w:ind w:left="268" w:hanging="16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562" w:hanging="160"/>
      </w:pPr>
      <w:rPr>
        <w:rFonts w:hint="default"/>
      </w:rPr>
    </w:lvl>
    <w:lvl w:ilvl="2">
      <w:start w:val="1"/>
      <w:numFmt w:val="bullet"/>
      <w:lvlText w:val="•"/>
      <w:lvlJc w:val="left"/>
      <w:pPr>
        <w:ind w:left="864" w:hanging="160"/>
      </w:pPr>
      <w:rPr>
        <w:rFonts w:hint="default"/>
      </w:rPr>
    </w:lvl>
    <w:lvl w:ilvl="3">
      <w:start w:val="1"/>
      <w:numFmt w:val="bullet"/>
      <w:lvlText w:val="•"/>
      <w:lvlJc w:val="left"/>
      <w:pPr>
        <w:ind w:left="1167" w:hanging="160"/>
      </w:pPr>
      <w:rPr>
        <w:rFonts w:hint="default"/>
      </w:rPr>
    </w:lvl>
    <w:lvl w:ilvl="4">
      <w:start w:val="1"/>
      <w:numFmt w:val="bullet"/>
      <w:lvlText w:val="•"/>
      <w:lvlJc w:val="left"/>
      <w:pPr>
        <w:ind w:left="1469" w:hanging="160"/>
      </w:pPr>
      <w:rPr>
        <w:rFonts w:hint="default"/>
      </w:rPr>
    </w:lvl>
    <w:lvl w:ilvl="5">
      <w:start w:val="1"/>
      <w:numFmt w:val="bullet"/>
      <w:lvlText w:val="•"/>
      <w:lvlJc w:val="left"/>
      <w:pPr>
        <w:ind w:left="1772" w:hanging="160"/>
      </w:pPr>
      <w:rPr>
        <w:rFonts w:hint="default"/>
      </w:rPr>
    </w:lvl>
    <w:lvl w:ilvl="6">
      <w:start w:val="1"/>
      <w:numFmt w:val="bullet"/>
      <w:lvlText w:val="•"/>
      <w:lvlJc w:val="left"/>
      <w:pPr>
        <w:ind w:left="2074" w:hanging="160"/>
      </w:pPr>
      <w:rPr>
        <w:rFonts w:hint="default"/>
      </w:rPr>
    </w:lvl>
    <w:lvl w:ilvl="7">
      <w:start w:val="1"/>
      <w:numFmt w:val="bullet"/>
      <w:lvlText w:val="•"/>
      <w:lvlJc w:val="left"/>
      <w:pPr>
        <w:ind w:left="2376" w:hanging="160"/>
      </w:pPr>
      <w:rPr>
        <w:rFonts w:hint="default"/>
      </w:rPr>
    </w:lvl>
    <w:lvl w:ilvl="8">
      <w:start w:val="1"/>
      <w:numFmt w:val="bullet"/>
      <w:lvlText w:val="•"/>
      <w:lvlJc w:val="left"/>
      <w:pPr>
        <w:ind w:left="2679" w:hanging="160"/>
      </w:pPr>
      <w:rPr>
        <w:rFonts w:hint="default"/>
      </w:rPr>
    </w:lvl>
  </w:abstractNum>
  <w:abstractNum w:abstractNumId="43">
    <w:multiLevelType w:val="hybridMultilevel"/>
    <w:lvl w:ilvl="0">
      <w:start w:val="1"/>
      <w:numFmt w:val="decimal"/>
      <w:lvlText w:val="%1."/>
      <w:lvlJc w:val="left"/>
      <w:pPr>
        <w:ind w:left="268" w:hanging="16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562" w:hanging="160"/>
      </w:pPr>
      <w:rPr>
        <w:rFonts w:hint="default"/>
      </w:rPr>
    </w:lvl>
    <w:lvl w:ilvl="2">
      <w:start w:val="1"/>
      <w:numFmt w:val="bullet"/>
      <w:lvlText w:val="•"/>
      <w:lvlJc w:val="left"/>
      <w:pPr>
        <w:ind w:left="864" w:hanging="160"/>
      </w:pPr>
      <w:rPr>
        <w:rFonts w:hint="default"/>
      </w:rPr>
    </w:lvl>
    <w:lvl w:ilvl="3">
      <w:start w:val="1"/>
      <w:numFmt w:val="bullet"/>
      <w:lvlText w:val="•"/>
      <w:lvlJc w:val="left"/>
      <w:pPr>
        <w:ind w:left="1167" w:hanging="160"/>
      </w:pPr>
      <w:rPr>
        <w:rFonts w:hint="default"/>
      </w:rPr>
    </w:lvl>
    <w:lvl w:ilvl="4">
      <w:start w:val="1"/>
      <w:numFmt w:val="bullet"/>
      <w:lvlText w:val="•"/>
      <w:lvlJc w:val="left"/>
      <w:pPr>
        <w:ind w:left="1469" w:hanging="160"/>
      </w:pPr>
      <w:rPr>
        <w:rFonts w:hint="default"/>
      </w:rPr>
    </w:lvl>
    <w:lvl w:ilvl="5">
      <w:start w:val="1"/>
      <w:numFmt w:val="bullet"/>
      <w:lvlText w:val="•"/>
      <w:lvlJc w:val="left"/>
      <w:pPr>
        <w:ind w:left="1772" w:hanging="160"/>
      </w:pPr>
      <w:rPr>
        <w:rFonts w:hint="default"/>
      </w:rPr>
    </w:lvl>
    <w:lvl w:ilvl="6">
      <w:start w:val="1"/>
      <w:numFmt w:val="bullet"/>
      <w:lvlText w:val="•"/>
      <w:lvlJc w:val="left"/>
      <w:pPr>
        <w:ind w:left="2074" w:hanging="160"/>
      </w:pPr>
      <w:rPr>
        <w:rFonts w:hint="default"/>
      </w:rPr>
    </w:lvl>
    <w:lvl w:ilvl="7">
      <w:start w:val="1"/>
      <w:numFmt w:val="bullet"/>
      <w:lvlText w:val="•"/>
      <w:lvlJc w:val="left"/>
      <w:pPr>
        <w:ind w:left="2376" w:hanging="160"/>
      </w:pPr>
      <w:rPr>
        <w:rFonts w:hint="default"/>
      </w:rPr>
    </w:lvl>
    <w:lvl w:ilvl="8">
      <w:start w:val="1"/>
      <w:numFmt w:val="bullet"/>
      <w:lvlText w:val="•"/>
      <w:lvlJc w:val="left"/>
      <w:pPr>
        <w:ind w:left="2679" w:hanging="160"/>
      </w:pPr>
      <w:rPr>
        <w:rFonts w:hint="default"/>
      </w:rPr>
    </w:lvl>
  </w:abstractNum>
  <w:abstractNum w:abstractNumId="42">
    <w:multiLevelType w:val="hybridMultilevel"/>
    <w:lvl w:ilvl="0">
      <w:start w:val="9"/>
      <w:numFmt w:val="decimal"/>
      <w:lvlText w:val="%1."/>
      <w:lvlJc w:val="left"/>
      <w:pPr>
        <w:ind w:left="108" w:hanging="157"/>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643" w:hanging="157"/>
      </w:pPr>
      <w:rPr>
        <w:rFonts w:hint="default"/>
      </w:rPr>
    </w:lvl>
    <w:lvl w:ilvl="2">
      <w:start w:val="1"/>
      <w:numFmt w:val="bullet"/>
      <w:lvlText w:val="•"/>
      <w:lvlJc w:val="left"/>
      <w:pPr>
        <w:ind w:left="1186" w:hanging="157"/>
      </w:pPr>
      <w:rPr>
        <w:rFonts w:hint="default"/>
      </w:rPr>
    </w:lvl>
    <w:lvl w:ilvl="3">
      <w:start w:val="1"/>
      <w:numFmt w:val="bullet"/>
      <w:lvlText w:val="•"/>
      <w:lvlJc w:val="left"/>
      <w:pPr>
        <w:ind w:left="1729" w:hanging="157"/>
      </w:pPr>
      <w:rPr>
        <w:rFonts w:hint="default"/>
      </w:rPr>
    </w:lvl>
    <w:lvl w:ilvl="4">
      <w:start w:val="1"/>
      <w:numFmt w:val="bullet"/>
      <w:lvlText w:val="•"/>
      <w:lvlJc w:val="left"/>
      <w:pPr>
        <w:ind w:left="2272" w:hanging="157"/>
      </w:pPr>
      <w:rPr>
        <w:rFonts w:hint="default"/>
      </w:rPr>
    </w:lvl>
    <w:lvl w:ilvl="5">
      <w:start w:val="1"/>
      <w:numFmt w:val="bullet"/>
      <w:lvlText w:val="•"/>
      <w:lvlJc w:val="left"/>
      <w:pPr>
        <w:ind w:left="2815" w:hanging="157"/>
      </w:pPr>
      <w:rPr>
        <w:rFonts w:hint="default"/>
      </w:rPr>
    </w:lvl>
    <w:lvl w:ilvl="6">
      <w:start w:val="1"/>
      <w:numFmt w:val="bullet"/>
      <w:lvlText w:val="•"/>
      <w:lvlJc w:val="left"/>
      <w:pPr>
        <w:ind w:left="3358" w:hanging="157"/>
      </w:pPr>
      <w:rPr>
        <w:rFonts w:hint="default"/>
      </w:rPr>
    </w:lvl>
    <w:lvl w:ilvl="7">
      <w:start w:val="1"/>
      <w:numFmt w:val="bullet"/>
      <w:lvlText w:val="•"/>
      <w:lvlJc w:val="left"/>
      <w:pPr>
        <w:ind w:left="3901" w:hanging="157"/>
      </w:pPr>
      <w:rPr>
        <w:rFonts w:hint="default"/>
      </w:rPr>
    </w:lvl>
    <w:lvl w:ilvl="8">
      <w:start w:val="1"/>
      <w:numFmt w:val="bullet"/>
      <w:lvlText w:val="•"/>
      <w:lvlJc w:val="left"/>
      <w:pPr>
        <w:ind w:left="4444" w:hanging="157"/>
      </w:pPr>
      <w:rPr>
        <w:rFonts w:hint="default"/>
      </w:rPr>
    </w:lvl>
  </w:abstractNum>
  <w:abstractNum w:abstractNumId="41">
    <w:multiLevelType w:val="hybridMultilevel"/>
    <w:lvl w:ilvl="0">
      <w:start w:val="3"/>
      <w:numFmt w:val="decimal"/>
      <w:lvlText w:val="%1."/>
      <w:lvlJc w:val="left"/>
      <w:pPr>
        <w:ind w:left="108" w:hanging="154"/>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643" w:hanging="154"/>
      </w:pPr>
      <w:rPr>
        <w:rFonts w:hint="default"/>
      </w:rPr>
    </w:lvl>
    <w:lvl w:ilvl="2">
      <w:start w:val="1"/>
      <w:numFmt w:val="bullet"/>
      <w:lvlText w:val="•"/>
      <w:lvlJc w:val="left"/>
      <w:pPr>
        <w:ind w:left="1186" w:hanging="154"/>
      </w:pPr>
      <w:rPr>
        <w:rFonts w:hint="default"/>
      </w:rPr>
    </w:lvl>
    <w:lvl w:ilvl="3">
      <w:start w:val="1"/>
      <w:numFmt w:val="bullet"/>
      <w:lvlText w:val="•"/>
      <w:lvlJc w:val="left"/>
      <w:pPr>
        <w:ind w:left="1729" w:hanging="154"/>
      </w:pPr>
      <w:rPr>
        <w:rFonts w:hint="default"/>
      </w:rPr>
    </w:lvl>
    <w:lvl w:ilvl="4">
      <w:start w:val="1"/>
      <w:numFmt w:val="bullet"/>
      <w:lvlText w:val="•"/>
      <w:lvlJc w:val="left"/>
      <w:pPr>
        <w:ind w:left="2272" w:hanging="154"/>
      </w:pPr>
      <w:rPr>
        <w:rFonts w:hint="default"/>
      </w:rPr>
    </w:lvl>
    <w:lvl w:ilvl="5">
      <w:start w:val="1"/>
      <w:numFmt w:val="bullet"/>
      <w:lvlText w:val="•"/>
      <w:lvlJc w:val="left"/>
      <w:pPr>
        <w:ind w:left="2815" w:hanging="154"/>
      </w:pPr>
      <w:rPr>
        <w:rFonts w:hint="default"/>
      </w:rPr>
    </w:lvl>
    <w:lvl w:ilvl="6">
      <w:start w:val="1"/>
      <w:numFmt w:val="bullet"/>
      <w:lvlText w:val="•"/>
      <w:lvlJc w:val="left"/>
      <w:pPr>
        <w:ind w:left="3358" w:hanging="154"/>
      </w:pPr>
      <w:rPr>
        <w:rFonts w:hint="default"/>
      </w:rPr>
    </w:lvl>
    <w:lvl w:ilvl="7">
      <w:start w:val="1"/>
      <w:numFmt w:val="bullet"/>
      <w:lvlText w:val="•"/>
      <w:lvlJc w:val="left"/>
      <w:pPr>
        <w:ind w:left="3901" w:hanging="154"/>
      </w:pPr>
      <w:rPr>
        <w:rFonts w:hint="default"/>
      </w:rPr>
    </w:lvl>
    <w:lvl w:ilvl="8">
      <w:start w:val="1"/>
      <w:numFmt w:val="bullet"/>
      <w:lvlText w:val="•"/>
      <w:lvlJc w:val="left"/>
      <w:pPr>
        <w:ind w:left="4444" w:hanging="154"/>
      </w:pPr>
      <w:rPr>
        <w:rFonts w:hint="default"/>
      </w:rPr>
    </w:lvl>
  </w:abstractNum>
  <w:abstractNum w:abstractNumId="40">
    <w:multiLevelType w:val="hybridMultilevel"/>
    <w:lvl w:ilvl="0">
      <w:start w:val="1"/>
      <w:numFmt w:val="decimal"/>
      <w:lvlText w:val="%1."/>
      <w:lvlJc w:val="left"/>
      <w:pPr>
        <w:ind w:left="108" w:hanging="164"/>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643" w:hanging="164"/>
      </w:pPr>
      <w:rPr>
        <w:rFonts w:hint="default"/>
      </w:rPr>
    </w:lvl>
    <w:lvl w:ilvl="2">
      <w:start w:val="1"/>
      <w:numFmt w:val="bullet"/>
      <w:lvlText w:val="•"/>
      <w:lvlJc w:val="left"/>
      <w:pPr>
        <w:ind w:left="1186" w:hanging="164"/>
      </w:pPr>
      <w:rPr>
        <w:rFonts w:hint="default"/>
      </w:rPr>
    </w:lvl>
    <w:lvl w:ilvl="3">
      <w:start w:val="1"/>
      <w:numFmt w:val="bullet"/>
      <w:lvlText w:val="•"/>
      <w:lvlJc w:val="left"/>
      <w:pPr>
        <w:ind w:left="1729" w:hanging="164"/>
      </w:pPr>
      <w:rPr>
        <w:rFonts w:hint="default"/>
      </w:rPr>
    </w:lvl>
    <w:lvl w:ilvl="4">
      <w:start w:val="1"/>
      <w:numFmt w:val="bullet"/>
      <w:lvlText w:val="•"/>
      <w:lvlJc w:val="left"/>
      <w:pPr>
        <w:ind w:left="2272" w:hanging="164"/>
      </w:pPr>
      <w:rPr>
        <w:rFonts w:hint="default"/>
      </w:rPr>
    </w:lvl>
    <w:lvl w:ilvl="5">
      <w:start w:val="1"/>
      <w:numFmt w:val="bullet"/>
      <w:lvlText w:val="•"/>
      <w:lvlJc w:val="left"/>
      <w:pPr>
        <w:ind w:left="2815" w:hanging="164"/>
      </w:pPr>
      <w:rPr>
        <w:rFonts w:hint="default"/>
      </w:rPr>
    </w:lvl>
    <w:lvl w:ilvl="6">
      <w:start w:val="1"/>
      <w:numFmt w:val="bullet"/>
      <w:lvlText w:val="•"/>
      <w:lvlJc w:val="left"/>
      <w:pPr>
        <w:ind w:left="3358" w:hanging="164"/>
      </w:pPr>
      <w:rPr>
        <w:rFonts w:hint="default"/>
      </w:rPr>
    </w:lvl>
    <w:lvl w:ilvl="7">
      <w:start w:val="1"/>
      <w:numFmt w:val="bullet"/>
      <w:lvlText w:val="•"/>
      <w:lvlJc w:val="left"/>
      <w:pPr>
        <w:ind w:left="3901" w:hanging="164"/>
      </w:pPr>
      <w:rPr>
        <w:rFonts w:hint="default"/>
      </w:rPr>
    </w:lvl>
    <w:lvl w:ilvl="8">
      <w:start w:val="1"/>
      <w:numFmt w:val="bullet"/>
      <w:lvlText w:val="•"/>
      <w:lvlJc w:val="left"/>
      <w:pPr>
        <w:ind w:left="4444" w:hanging="164"/>
      </w:pPr>
      <w:rPr>
        <w:rFonts w:hint="default"/>
      </w:rPr>
    </w:lvl>
  </w:abstractNum>
  <w:abstractNum w:abstractNumId="39">
    <w:multiLevelType w:val="hybridMultilevel"/>
    <w:lvl w:ilvl="0">
      <w:start w:val="1"/>
      <w:numFmt w:val="decimal"/>
      <w:lvlText w:val="%1."/>
      <w:lvlJc w:val="left"/>
      <w:pPr>
        <w:ind w:left="51" w:hanging="160"/>
        <w:jc w:val="left"/>
      </w:pPr>
      <w:rPr>
        <w:rFonts w:hint="default" w:ascii="Times New Roman" w:hAnsi="Times New Roman" w:eastAsia="Times New Roman" w:cs="Times New Roman"/>
        <w:color w:val="231F20"/>
        <w:spacing w:val="-12"/>
        <w:w w:val="100"/>
        <w:sz w:val="16"/>
        <w:szCs w:val="16"/>
      </w:rPr>
    </w:lvl>
    <w:lvl w:ilvl="1">
      <w:start w:val="1"/>
      <w:numFmt w:val="bullet"/>
      <w:lvlText w:val="•"/>
      <w:lvlJc w:val="left"/>
      <w:pPr>
        <w:ind w:left="370" w:hanging="160"/>
      </w:pPr>
      <w:rPr>
        <w:rFonts w:hint="default"/>
      </w:rPr>
    </w:lvl>
    <w:lvl w:ilvl="2">
      <w:start w:val="1"/>
      <w:numFmt w:val="bullet"/>
      <w:lvlText w:val="•"/>
      <w:lvlJc w:val="left"/>
      <w:pPr>
        <w:ind w:left="681" w:hanging="160"/>
      </w:pPr>
      <w:rPr>
        <w:rFonts w:hint="default"/>
      </w:rPr>
    </w:lvl>
    <w:lvl w:ilvl="3">
      <w:start w:val="1"/>
      <w:numFmt w:val="bullet"/>
      <w:lvlText w:val="•"/>
      <w:lvlJc w:val="left"/>
      <w:pPr>
        <w:ind w:left="991" w:hanging="160"/>
      </w:pPr>
      <w:rPr>
        <w:rFonts w:hint="default"/>
      </w:rPr>
    </w:lvl>
    <w:lvl w:ilvl="4">
      <w:start w:val="1"/>
      <w:numFmt w:val="bullet"/>
      <w:lvlText w:val="•"/>
      <w:lvlJc w:val="left"/>
      <w:pPr>
        <w:ind w:left="1302" w:hanging="160"/>
      </w:pPr>
      <w:rPr>
        <w:rFonts w:hint="default"/>
      </w:rPr>
    </w:lvl>
    <w:lvl w:ilvl="5">
      <w:start w:val="1"/>
      <w:numFmt w:val="bullet"/>
      <w:lvlText w:val="•"/>
      <w:lvlJc w:val="left"/>
      <w:pPr>
        <w:ind w:left="1612" w:hanging="160"/>
      </w:pPr>
      <w:rPr>
        <w:rFonts w:hint="default"/>
      </w:rPr>
    </w:lvl>
    <w:lvl w:ilvl="6">
      <w:start w:val="1"/>
      <w:numFmt w:val="bullet"/>
      <w:lvlText w:val="•"/>
      <w:lvlJc w:val="left"/>
      <w:pPr>
        <w:ind w:left="1923" w:hanging="160"/>
      </w:pPr>
      <w:rPr>
        <w:rFonts w:hint="default"/>
      </w:rPr>
    </w:lvl>
    <w:lvl w:ilvl="7">
      <w:start w:val="1"/>
      <w:numFmt w:val="bullet"/>
      <w:lvlText w:val="•"/>
      <w:lvlJc w:val="left"/>
      <w:pPr>
        <w:ind w:left="2233" w:hanging="160"/>
      </w:pPr>
      <w:rPr>
        <w:rFonts w:hint="default"/>
      </w:rPr>
    </w:lvl>
    <w:lvl w:ilvl="8">
      <w:start w:val="1"/>
      <w:numFmt w:val="bullet"/>
      <w:lvlText w:val="•"/>
      <w:lvlJc w:val="left"/>
      <w:pPr>
        <w:ind w:left="2544" w:hanging="160"/>
      </w:pPr>
      <w:rPr>
        <w:rFonts w:hint="default"/>
      </w:rPr>
    </w:lvl>
  </w:abstractNum>
  <w:abstractNum w:abstractNumId="38">
    <w:multiLevelType w:val="hybridMultilevel"/>
    <w:lvl w:ilvl="0">
      <w:start w:val="1"/>
      <w:numFmt w:val="decimal"/>
      <w:lvlText w:val="%1."/>
      <w:lvlJc w:val="left"/>
      <w:pPr>
        <w:ind w:left="51" w:hanging="16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370" w:hanging="160"/>
      </w:pPr>
      <w:rPr>
        <w:rFonts w:hint="default"/>
      </w:rPr>
    </w:lvl>
    <w:lvl w:ilvl="2">
      <w:start w:val="1"/>
      <w:numFmt w:val="bullet"/>
      <w:lvlText w:val="•"/>
      <w:lvlJc w:val="left"/>
      <w:pPr>
        <w:ind w:left="681" w:hanging="160"/>
      </w:pPr>
      <w:rPr>
        <w:rFonts w:hint="default"/>
      </w:rPr>
    </w:lvl>
    <w:lvl w:ilvl="3">
      <w:start w:val="1"/>
      <w:numFmt w:val="bullet"/>
      <w:lvlText w:val="•"/>
      <w:lvlJc w:val="left"/>
      <w:pPr>
        <w:ind w:left="991" w:hanging="160"/>
      </w:pPr>
      <w:rPr>
        <w:rFonts w:hint="default"/>
      </w:rPr>
    </w:lvl>
    <w:lvl w:ilvl="4">
      <w:start w:val="1"/>
      <w:numFmt w:val="bullet"/>
      <w:lvlText w:val="•"/>
      <w:lvlJc w:val="left"/>
      <w:pPr>
        <w:ind w:left="1302" w:hanging="160"/>
      </w:pPr>
      <w:rPr>
        <w:rFonts w:hint="default"/>
      </w:rPr>
    </w:lvl>
    <w:lvl w:ilvl="5">
      <w:start w:val="1"/>
      <w:numFmt w:val="bullet"/>
      <w:lvlText w:val="•"/>
      <w:lvlJc w:val="left"/>
      <w:pPr>
        <w:ind w:left="1612" w:hanging="160"/>
      </w:pPr>
      <w:rPr>
        <w:rFonts w:hint="default"/>
      </w:rPr>
    </w:lvl>
    <w:lvl w:ilvl="6">
      <w:start w:val="1"/>
      <w:numFmt w:val="bullet"/>
      <w:lvlText w:val="•"/>
      <w:lvlJc w:val="left"/>
      <w:pPr>
        <w:ind w:left="1923" w:hanging="160"/>
      </w:pPr>
      <w:rPr>
        <w:rFonts w:hint="default"/>
      </w:rPr>
    </w:lvl>
    <w:lvl w:ilvl="7">
      <w:start w:val="1"/>
      <w:numFmt w:val="bullet"/>
      <w:lvlText w:val="•"/>
      <w:lvlJc w:val="left"/>
      <w:pPr>
        <w:ind w:left="2233" w:hanging="160"/>
      </w:pPr>
      <w:rPr>
        <w:rFonts w:hint="default"/>
      </w:rPr>
    </w:lvl>
    <w:lvl w:ilvl="8">
      <w:start w:val="1"/>
      <w:numFmt w:val="bullet"/>
      <w:lvlText w:val="•"/>
      <w:lvlJc w:val="left"/>
      <w:pPr>
        <w:ind w:left="2544" w:hanging="160"/>
      </w:pPr>
      <w:rPr>
        <w:rFonts w:hint="default"/>
      </w:rPr>
    </w:lvl>
  </w:abstractNum>
  <w:abstractNum w:abstractNumId="37">
    <w:multiLevelType w:val="hybridMultilevel"/>
    <w:lvl w:ilvl="0">
      <w:start w:val="1"/>
      <w:numFmt w:val="decimal"/>
      <w:lvlText w:val="%1."/>
      <w:lvlJc w:val="left"/>
      <w:pPr>
        <w:ind w:left="51" w:hanging="16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370" w:hanging="160"/>
      </w:pPr>
      <w:rPr>
        <w:rFonts w:hint="default"/>
      </w:rPr>
    </w:lvl>
    <w:lvl w:ilvl="2">
      <w:start w:val="1"/>
      <w:numFmt w:val="bullet"/>
      <w:lvlText w:val="•"/>
      <w:lvlJc w:val="left"/>
      <w:pPr>
        <w:ind w:left="681" w:hanging="160"/>
      </w:pPr>
      <w:rPr>
        <w:rFonts w:hint="default"/>
      </w:rPr>
    </w:lvl>
    <w:lvl w:ilvl="3">
      <w:start w:val="1"/>
      <w:numFmt w:val="bullet"/>
      <w:lvlText w:val="•"/>
      <w:lvlJc w:val="left"/>
      <w:pPr>
        <w:ind w:left="991" w:hanging="160"/>
      </w:pPr>
      <w:rPr>
        <w:rFonts w:hint="default"/>
      </w:rPr>
    </w:lvl>
    <w:lvl w:ilvl="4">
      <w:start w:val="1"/>
      <w:numFmt w:val="bullet"/>
      <w:lvlText w:val="•"/>
      <w:lvlJc w:val="left"/>
      <w:pPr>
        <w:ind w:left="1302" w:hanging="160"/>
      </w:pPr>
      <w:rPr>
        <w:rFonts w:hint="default"/>
      </w:rPr>
    </w:lvl>
    <w:lvl w:ilvl="5">
      <w:start w:val="1"/>
      <w:numFmt w:val="bullet"/>
      <w:lvlText w:val="•"/>
      <w:lvlJc w:val="left"/>
      <w:pPr>
        <w:ind w:left="1612" w:hanging="160"/>
      </w:pPr>
      <w:rPr>
        <w:rFonts w:hint="default"/>
      </w:rPr>
    </w:lvl>
    <w:lvl w:ilvl="6">
      <w:start w:val="1"/>
      <w:numFmt w:val="bullet"/>
      <w:lvlText w:val="•"/>
      <w:lvlJc w:val="left"/>
      <w:pPr>
        <w:ind w:left="1923" w:hanging="160"/>
      </w:pPr>
      <w:rPr>
        <w:rFonts w:hint="default"/>
      </w:rPr>
    </w:lvl>
    <w:lvl w:ilvl="7">
      <w:start w:val="1"/>
      <w:numFmt w:val="bullet"/>
      <w:lvlText w:val="•"/>
      <w:lvlJc w:val="left"/>
      <w:pPr>
        <w:ind w:left="2233" w:hanging="160"/>
      </w:pPr>
      <w:rPr>
        <w:rFonts w:hint="default"/>
      </w:rPr>
    </w:lvl>
    <w:lvl w:ilvl="8">
      <w:start w:val="1"/>
      <w:numFmt w:val="bullet"/>
      <w:lvlText w:val="•"/>
      <w:lvlJc w:val="left"/>
      <w:pPr>
        <w:ind w:left="2544" w:hanging="160"/>
      </w:pPr>
      <w:rPr>
        <w:rFonts w:hint="default"/>
      </w:rPr>
    </w:lvl>
  </w:abstractNum>
  <w:abstractNum w:abstractNumId="36">
    <w:multiLevelType w:val="hybridMultilevel"/>
    <w:lvl w:ilvl="0">
      <w:start w:val="1"/>
      <w:numFmt w:val="decimal"/>
      <w:lvlText w:val="%1."/>
      <w:lvlJc w:val="left"/>
      <w:pPr>
        <w:ind w:left="51" w:hanging="16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370" w:hanging="160"/>
      </w:pPr>
      <w:rPr>
        <w:rFonts w:hint="default"/>
      </w:rPr>
    </w:lvl>
    <w:lvl w:ilvl="2">
      <w:start w:val="1"/>
      <w:numFmt w:val="bullet"/>
      <w:lvlText w:val="•"/>
      <w:lvlJc w:val="left"/>
      <w:pPr>
        <w:ind w:left="681" w:hanging="160"/>
      </w:pPr>
      <w:rPr>
        <w:rFonts w:hint="default"/>
      </w:rPr>
    </w:lvl>
    <w:lvl w:ilvl="3">
      <w:start w:val="1"/>
      <w:numFmt w:val="bullet"/>
      <w:lvlText w:val="•"/>
      <w:lvlJc w:val="left"/>
      <w:pPr>
        <w:ind w:left="991" w:hanging="160"/>
      </w:pPr>
      <w:rPr>
        <w:rFonts w:hint="default"/>
      </w:rPr>
    </w:lvl>
    <w:lvl w:ilvl="4">
      <w:start w:val="1"/>
      <w:numFmt w:val="bullet"/>
      <w:lvlText w:val="•"/>
      <w:lvlJc w:val="left"/>
      <w:pPr>
        <w:ind w:left="1302" w:hanging="160"/>
      </w:pPr>
      <w:rPr>
        <w:rFonts w:hint="default"/>
      </w:rPr>
    </w:lvl>
    <w:lvl w:ilvl="5">
      <w:start w:val="1"/>
      <w:numFmt w:val="bullet"/>
      <w:lvlText w:val="•"/>
      <w:lvlJc w:val="left"/>
      <w:pPr>
        <w:ind w:left="1612" w:hanging="160"/>
      </w:pPr>
      <w:rPr>
        <w:rFonts w:hint="default"/>
      </w:rPr>
    </w:lvl>
    <w:lvl w:ilvl="6">
      <w:start w:val="1"/>
      <w:numFmt w:val="bullet"/>
      <w:lvlText w:val="•"/>
      <w:lvlJc w:val="left"/>
      <w:pPr>
        <w:ind w:left="1923" w:hanging="160"/>
      </w:pPr>
      <w:rPr>
        <w:rFonts w:hint="default"/>
      </w:rPr>
    </w:lvl>
    <w:lvl w:ilvl="7">
      <w:start w:val="1"/>
      <w:numFmt w:val="bullet"/>
      <w:lvlText w:val="•"/>
      <w:lvlJc w:val="left"/>
      <w:pPr>
        <w:ind w:left="2233" w:hanging="160"/>
      </w:pPr>
      <w:rPr>
        <w:rFonts w:hint="default"/>
      </w:rPr>
    </w:lvl>
    <w:lvl w:ilvl="8">
      <w:start w:val="1"/>
      <w:numFmt w:val="bullet"/>
      <w:lvlText w:val="•"/>
      <w:lvlJc w:val="left"/>
      <w:pPr>
        <w:ind w:left="2544" w:hanging="160"/>
      </w:pPr>
      <w:rPr>
        <w:rFonts w:hint="default"/>
      </w:rPr>
    </w:lvl>
  </w:abstractNum>
  <w:abstractNum w:abstractNumId="35">
    <w:multiLevelType w:val="hybridMultilevel"/>
    <w:lvl w:ilvl="0">
      <w:start w:val="1"/>
      <w:numFmt w:val="decimal"/>
      <w:lvlText w:val="%1."/>
      <w:lvlJc w:val="left"/>
      <w:pPr>
        <w:ind w:left="211" w:hanging="16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514" w:hanging="160"/>
      </w:pPr>
      <w:rPr>
        <w:rFonts w:hint="default"/>
      </w:rPr>
    </w:lvl>
    <w:lvl w:ilvl="2">
      <w:start w:val="1"/>
      <w:numFmt w:val="bullet"/>
      <w:lvlText w:val="•"/>
      <w:lvlJc w:val="left"/>
      <w:pPr>
        <w:ind w:left="809" w:hanging="160"/>
      </w:pPr>
      <w:rPr>
        <w:rFonts w:hint="default"/>
      </w:rPr>
    </w:lvl>
    <w:lvl w:ilvl="3">
      <w:start w:val="1"/>
      <w:numFmt w:val="bullet"/>
      <w:lvlText w:val="•"/>
      <w:lvlJc w:val="left"/>
      <w:pPr>
        <w:ind w:left="1103" w:hanging="160"/>
      </w:pPr>
      <w:rPr>
        <w:rFonts w:hint="default"/>
      </w:rPr>
    </w:lvl>
    <w:lvl w:ilvl="4">
      <w:start w:val="1"/>
      <w:numFmt w:val="bullet"/>
      <w:lvlText w:val="•"/>
      <w:lvlJc w:val="left"/>
      <w:pPr>
        <w:ind w:left="1398" w:hanging="160"/>
      </w:pPr>
      <w:rPr>
        <w:rFonts w:hint="default"/>
      </w:rPr>
    </w:lvl>
    <w:lvl w:ilvl="5">
      <w:start w:val="1"/>
      <w:numFmt w:val="bullet"/>
      <w:lvlText w:val="•"/>
      <w:lvlJc w:val="left"/>
      <w:pPr>
        <w:ind w:left="1692" w:hanging="160"/>
      </w:pPr>
      <w:rPr>
        <w:rFonts w:hint="default"/>
      </w:rPr>
    </w:lvl>
    <w:lvl w:ilvl="6">
      <w:start w:val="1"/>
      <w:numFmt w:val="bullet"/>
      <w:lvlText w:val="•"/>
      <w:lvlJc w:val="left"/>
      <w:pPr>
        <w:ind w:left="1987" w:hanging="160"/>
      </w:pPr>
      <w:rPr>
        <w:rFonts w:hint="default"/>
      </w:rPr>
    </w:lvl>
    <w:lvl w:ilvl="7">
      <w:start w:val="1"/>
      <w:numFmt w:val="bullet"/>
      <w:lvlText w:val="•"/>
      <w:lvlJc w:val="left"/>
      <w:pPr>
        <w:ind w:left="2281" w:hanging="160"/>
      </w:pPr>
      <w:rPr>
        <w:rFonts w:hint="default"/>
      </w:rPr>
    </w:lvl>
    <w:lvl w:ilvl="8">
      <w:start w:val="1"/>
      <w:numFmt w:val="bullet"/>
      <w:lvlText w:val="•"/>
      <w:lvlJc w:val="left"/>
      <w:pPr>
        <w:ind w:left="2576" w:hanging="160"/>
      </w:pPr>
      <w:rPr>
        <w:rFonts w:hint="default"/>
      </w:rPr>
    </w:lvl>
  </w:abstractNum>
  <w:abstractNum w:abstractNumId="34">
    <w:multiLevelType w:val="hybridMultilevel"/>
    <w:lvl w:ilvl="0">
      <w:start w:val="1"/>
      <w:numFmt w:val="bullet"/>
      <w:lvlText w:val="–"/>
      <w:lvlJc w:val="left"/>
      <w:pPr>
        <w:ind w:left="108" w:hanging="114"/>
      </w:pPr>
      <w:rPr>
        <w:rFonts w:hint="default" w:ascii="Times New Roman" w:hAnsi="Times New Roman" w:eastAsia="Times New Roman" w:cs="Times New Roman"/>
        <w:color w:val="231F20"/>
        <w:w w:val="100"/>
        <w:sz w:val="16"/>
        <w:szCs w:val="16"/>
      </w:rPr>
    </w:lvl>
    <w:lvl w:ilvl="1">
      <w:start w:val="1"/>
      <w:numFmt w:val="bullet"/>
      <w:lvlText w:val="•"/>
      <w:lvlJc w:val="left"/>
      <w:pPr>
        <w:ind w:left="504" w:hanging="114"/>
      </w:pPr>
      <w:rPr>
        <w:rFonts w:hint="default"/>
      </w:rPr>
    </w:lvl>
    <w:lvl w:ilvl="2">
      <w:start w:val="1"/>
      <w:numFmt w:val="bullet"/>
      <w:lvlText w:val="•"/>
      <w:lvlJc w:val="left"/>
      <w:pPr>
        <w:ind w:left="908" w:hanging="114"/>
      </w:pPr>
      <w:rPr>
        <w:rFonts w:hint="default"/>
      </w:rPr>
    </w:lvl>
    <w:lvl w:ilvl="3">
      <w:start w:val="1"/>
      <w:numFmt w:val="bullet"/>
      <w:lvlText w:val="•"/>
      <w:lvlJc w:val="left"/>
      <w:pPr>
        <w:ind w:left="1312" w:hanging="114"/>
      </w:pPr>
      <w:rPr>
        <w:rFonts w:hint="default"/>
      </w:rPr>
    </w:lvl>
    <w:lvl w:ilvl="4">
      <w:start w:val="1"/>
      <w:numFmt w:val="bullet"/>
      <w:lvlText w:val="•"/>
      <w:lvlJc w:val="left"/>
      <w:pPr>
        <w:ind w:left="1716" w:hanging="114"/>
      </w:pPr>
      <w:rPr>
        <w:rFonts w:hint="default"/>
      </w:rPr>
    </w:lvl>
    <w:lvl w:ilvl="5">
      <w:start w:val="1"/>
      <w:numFmt w:val="bullet"/>
      <w:lvlText w:val="•"/>
      <w:lvlJc w:val="left"/>
      <w:pPr>
        <w:ind w:left="2120" w:hanging="114"/>
      </w:pPr>
      <w:rPr>
        <w:rFonts w:hint="default"/>
      </w:rPr>
    </w:lvl>
    <w:lvl w:ilvl="6">
      <w:start w:val="1"/>
      <w:numFmt w:val="bullet"/>
      <w:lvlText w:val="•"/>
      <w:lvlJc w:val="left"/>
      <w:pPr>
        <w:ind w:left="2525" w:hanging="114"/>
      </w:pPr>
      <w:rPr>
        <w:rFonts w:hint="default"/>
      </w:rPr>
    </w:lvl>
    <w:lvl w:ilvl="7">
      <w:start w:val="1"/>
      <w:numFmt w:val="bullet"/>
      <w:lvlText w:val="•"/>
      <w:lvlJc w:val="left"/>
      <w:pPr>
        <w:ind w:left="2929" w:hanging="114"/>
      </w:pPr>
      <w:rPr>
        <w:rFonts w:hint="default"/>
      </w:rPr>
    </w:lvl>
    <w:lvl w:ilvl="8">
      <w:start w:val="1"/>
      <w:numFmt w:val="bullet"/>
      <w:lvlText w:val="•"/>
      <w:lvlJc w:val="left"/>
      <w:pPr>
        <w:ind w:left="3333" w:hanging="114"/>
      </w:pPr>
      <w:rPr>
        <w:rFonts w:hint="default"/>
      </w:rPr>
    </w:lvl>
  </w:abstractNum>
  <w:abstractNum w:abstractNumId="33">
    <w:multiLevelType w:val="hybridMultilevel"/>
    <w:lvl w:ilvl="0">
      <w:start w:val="1"/>
      <w:numFmt w:val="lowerLetter"/>
      <w:lvlText w:val="%1)"/>
      <w:lvlJc w:val="left"/>
      <w:pPr>
        <w:ind w:left="80" w:hanging="179"/>
        <w:jc w:val="left"/>
      </w:pPr>
      <w:rPr>
        <w:rFonts w:hint="default" w:ascii="Times New Roman" w:hAnsi="Times New Roman" w:eastAsia="Times New Roman" w:cs="Times New Roman"/>
        <w:color w:val="231F20"/>
        <w:spacing w:val="-2"/>
        <w:w w:val="100"/>
        <w:sz w:val="16"/>
        <w:szCs w:val="16"/>
      </w:rPr>
    </w:lvl>
    <w:lvl w:ilvl="1">
      <w:start w:val="1"/>
      <w:numFmt w:val="bullet"/>
      <w:lvlText w:val="•"/>
      <w:lvlJc w:val="left"/>
      <w:pPr>
        <w:ind w:left="451" w:hanging="179"/>
      </w:pPr>
      <w:rPr>
        <w:rFonts w:hint="default"/>
      </w:rPr>
    </w:lvl>
    <w:lvl w:ilvl="2">
      <w:start w:val="1"/>
      <w:numFmt w:val="bullet"/>
      <w:lvlText w:val="•"/>
      <w:lvlJc w:val="left"/>
      <w:pPr>
        <w:ind w:left="823" w:hanging="179"/>
      </w:pPr>
      <w:rPr>
        <w:rFonts w:hint="default"/>
      </w:rPr>
    </w:lvl>
    <w:lvl w:ilvl="3">
      <w:start w:val="1"/>
      <w:numFmt w:val="bullet"/>
      <w:lvlText w:val="•"/>
      <w:lvlJc w:val="left"/>
      <w:pPr>
        <w:ind w:left="1195" w:hanging="179"/>
      </w:pPr>
      <w:rPr>
        <w:rFonts w:hint="default"/>
      </w:rPr>
    </w:lvl>
    <w:lvl w:ilvl="4">
      <w:start w:val="1"/>
      <w:numFmt w:val="bullet"/>
      <w:lvlText w:val="•"/>
      <w:lvlJc w:val="left"/>
      <w:pPr>
        <w:ind w:left="1567" w:hanging="179"/>
      </w:pPr>
      <w:rPr>
        <w:rFonts w:hint="default"/>
      </w:rPr>
    </w:lvl>
    <w:lvl w:ilvl="5">
      <w:start w:val="1"/>
      <w:numFmt w:val="bullet"/>
      <w:lvlText w:val="•"/>
      <w:lvlJc w:val="left"/>
      <w:pPr>
        <w:ind w:left="1938" w:hanging="179"/>
      </w:pPr>
      <w:rPr>
        <w:rFonts w:hint="default"/>
      </w:rPr>
    </w:lvl>
    <w:lvl w:ilvl="6">
      <w:start w:val="1"/>
      <w:numFmt w:val="bullet"/>
      <w:lvlText w:val="•"/>
      <w:lvlJc w:val="left"/>
      <w:pPr>
        <w:ind w:left="2310" w:hanging="179"/>
      </w:pPr>
      <w:rPr>
        <w:rFonts w:hint="default"/>
      </w:rPr>
    </w:lvl>
    <w:lvl w:ilvl="7">
      <w:start w:val="1"/>
      <w:numFmt w:val="bullet"/>
      <w:lvlText w:val="•"/>
      <w:lvlJc w:val="left"/>
      <w:pPr>
        <w:ind w:left="2682" w:hanging="179"/>
      </w:pPr>
      <w:rPr>
        <w:rFonts w:hint="default"/>
      </w:rPr>
    </w:lvl>
    <w:lvl w:ilvl="8">
      <w:start w:val="1"/>
      <w:numFmt w:val="bullet"/>
      <w:lvlText w:val="•"/>
      <w:lvlJc w:val="left"/>
      <w:pPr>
        <w:ind w:left="3054" w:hanging="179"/>
      </w:pPr>
      <w:rPr>
        <w:rFonts w:hint="default"/>
      </w:rPr>
    </w:lvl>
  </w:abstractNum>
  <w:abstractNum w:abstractNumId="32">
    <w:multiLevelType w:val="hybridMultilevel"/>
    <w:lvl w:ilvl="0">
      <w:start w:val="27"/>
      <w:numFmt w:val="decimal"/>
      <w:lvlText w:val="%1."/>
      <w:lvlJc w:val="left"/>
      <w:pPr>
        <w:ind w:left="108" w:hanging="238"/>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544" w:hanging="238"/>
      </w:pPr>
      <w:rPr>
        <w:rFonts w:hint="default"/>
      </w:rPr>
    </w:lvl>
    <w:lvl w:ilvl="2">
      <w:start w:val="1"/>
      <w:numFmt w:val="bullet"/>
      <w:lvlText w:val="•"/>
      <w:lvlJc w:val="left"/>
      <w:pPr>
        <w:ind w:left="989" w:hanging="238"/>
      </w:pPr>
      <w:rPr>
        <w:rFonts w:hint="default"/>
      </w:rPr>
    </w:lvl>
    <w:lvl w:ilvl="3">
      <w:start w:val="1"/>
      <w:numFmt w:val="bullet"/>
      <w:lvlText w:val="•"/>
      <w:lvlJc w:val="left"/>
      <w:pPr>
        <w:ind w:left="1434" w:hanging="238"/>
      </w:pPr>
      <w:rPr>
        <w:rFonts w:hint="default"/>
      </w:rPr>
    </w:lvl>
    <w:lvl w:ilvl="4">
      <w:start w:val="1"/>
      <w:numFmt w:val="bullet"/>
      <w:lvlText w:val="•"/>
      <w:lvlJc w:val="left"/>
      <w:pPr>
        <w:ind w:left="1879" w:hanging="238"/>
      </w:pPr>
      <w:rPr>
        <w:rFonts w:hint="default"/>
      </w:rPr>
    </w:lvl>
    <w:lvl w:ilvl="5">
      <w:start w:val="1"/>
      <w:numFmt w:val="bullet"/>
      <w:lvlText w:val="•"/>
      <w:lvlJc w:val="left"/>
      <w:pPr>
        <w:ind w:left="2324" w:hanging="238"/>
      </w:pPr>
      <w:rPr>
        <w:rFonts w:hint="default"/>
      </w:rPr>
    </w:lvl>
    <w:lvl w:ilvl="6">
      <w:start w:val="1"/>
      <w:numFmt w:val="bullet"/>
      <w:lvlText w:val="•"/>
      <w:lvlJc w:val="left"/>
      <w:pPr>
        <w:ind w:left="2768" w:hanging="238"/>
      </w:pPr>
      <w:rPr>
        <w:rFonts w:hint="default"/>
      </w:rPr>
    </w:lvl>
    <w:lvl w:ilvl="7">
      <w:start w:val="1"/>
      <w:numFmt w:val="bullet"/>
      <w:lvlText w:val="•"/>
      <w:lvlJc w:val="left"/>
      <w:pPr>
        <w:ind w:left="3213" w:hanging="238"/>
      </w:pPr>
      <w:rPr>
        <w:rFonts w:hint="default"/>
      </w:rPr>
    </w:lvl>
    <w:lvl w:ilvl="8">
      <w:start w:val="1"/>
      <w:numFmt w:val="bullet"/>
      <w:lvlText w:val="•"/>
      <w:lvlJc w:val="left"/>
      <w:pPr>
        <w:ind w:left="3658" w:hanging="238"/>
      </w:pPr>
      <w:rPr>
        <w:rFonts w:hint="default"/>
      </w:rPr>
    </w:lvl>
  </w:abstractNum>
  <w:abstractNum w:abstractNumId="31">
    <w:multiLevelType w:val="hybridMultilevel"/>
    <w:lvl w:ilvl="0">
      <w:start w:val="25"/>
      <w:numFmt w:val="decimal"/>
      <w:lvlText w:val="%1."/>
      <w:lvlJc w:val="left"/>
      <w:pPr>
        <w:ind w:left="108" w:hanging="264"/>
        <w:jc w:val="left"/>
      </w:pPr>
      <w:rPr>
        <w:rFonts w:hint="default" w:ascii="Times New Roman" w:hAnsi="Times New Roman" w:eastAsia="Times New Roman" w:cs="Times New Roman"/>
        <w:color w:val="231F20"/>
        <w:spacing w:val="-18"/>
        <w:w w:val="100"/>
        <w:sz w:val="16"/>
        <w:szCs w:val="16"/>
      </w:rPr>
    </w:lvl>
    <w:lvl w:ilvl="1">
      <w:start w:val="1"/>
      <w:numFmt w:val="bullet"/>
      <w:lvlText w:val="•"/>
      <w:lvlJc w:val="left"/>
      <w:pPr>
        <w:ind w:left="544" w:hanging="264"/>
      </w:pPr>
      <w:rPr>
        <w:rFonts w:hint="default"/>
      </w:rPr>
    </w:lvl>
    <w:lvl w:ilvl="2">
      <w:start w:val="1"/>
      <w:numFmt w:val="bullet"/>
      <w:lvlText w:val="•"/>
      <w:lvlJc w:val="left"/>
      <w:pPr>
        <w:ind w:left="989" w:hanging="264"/>
      </w:pPr>
      <w:rPr>
        <w:rFonts w:hint="default"/>
      </w:rPr>
    </w:lvl>
    <w:lvl w:ilvl="3">
      <w:start w:val="1"/>
      <w:numFmt w:val="bullet"/>
      <w:lvlText w:val="•"/>
      <w:lvlJc w:val="left"/>
      <w:pPr>
        <w:ind w:left="1434" w:hanging="264"/>
      </w:pPr>
      <w:rPr>
        <w:rFonts w:hint="default"/>
      </w:rPr>
    </w:lvl>
    <w:lvl w:ilvl="4">
      <w:start w:val="1"/>
      <w:numFmt w:val="bullet"/>
      <w:lvlText w:val="•"/>
      <w:lvlJc w:val="left"/>
      <w:pPr>
        <w:ind w:left="1879" w:hanging="264"/>
      </w:pPr>
      <w:rPr>
        <w:rFonts w:hint="default"/>
      </w:rPr>
    </w:lvl>
    <w:lvl w:ilvl="5">
      <w:start w:val="1"/>
      <w:numFmt w:val="bullet"/>
      <w:lvlText w:val="•"/>
      <w:lvlJc w:val="left"/>
      <w:pPr>
        <w:ind w:left="2324" w:hanging="264"/>
      </w:pPr>
      <w:rPr>
        <w:rFonts w:hint="default"/>
      </w:rPr>
    </w:lvl>
    <w:lvl w:ilvl="6">
      <w:start w:val="1"/>
      <w:numFmt w:val="bullet"/>
      <w:lvlText w:val="•"/>
      <w:lvlJc w:val="left"/>
      <w:pPr>
        <w:ind w:left="2768" w:hanging="264"/>
      </w:pPr>
      <w:rPr>
        <w:rFonts w:hint="default"/>
      </w:rPr>
    </w:lvl>
    <w:lvl w:ilvl="7">
      <w:start w:val="1"/>
      <w:numFmt w:val="bullet"/>
      <w:lvlText w:val="•"/>
      <w:lvlJc w:val="left"/>
      <w:pPr>
        <w:ind w:left="3213" w:hanging="264"/>
      </w:pPr>
      <w:rPr>
        <w:rFonts w:hint="default"/>
      </w:rPr>
    </w:lvl>
    <w:lvl w:ilvl="8">
      <w:start w:val="1"/>
      <w:numFmt w:val="bullet"/>
      <w:lvlText w:val="•"/>
      <w:lvlJc w:val="left"/>
      <w:pPr>
        <w:ind w:left="3658" w:hanging="264"/>
      </w:pPr>
      <w:rPr>
        <w:rFonts w:hint="default"/>
      </w:rPr>
    </w:lvl>
  </w:abstractNum>
  <w:abstractNum w:abstractNumId="30">
    <w:multiLevelType w:val="hybridMultilevel"/>
    <w:lvl w:ilvl="0">
      <w:start w:val="15"/>
      <w:numFmt w:val="decimal"/>
      <w:lvlText w:val="%1."/>
      <w:lvlJc w:val="left"/>
      <w:pPr>
        <w:ind w:left="108" w:hanging="240"/>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544" w:hanging="240"/>
      </w:pPr>
      <w:rPr>
        <w:rFonts w:hint="default"/>
      </w:rPr>
    </w:lvl>
    <w:lvl w:ilvl="2">
      <w:start w:val="1"/>
      <w:numFmt w:val="bullet"/>
      <w:lvlText w:val="•"/>
      <w:lvlJc w:val="left"/>
      <w:pPr>
        <w:ind w:left="989" w:hanging="240"/>
      </w:pPr>
      <w:rPr>
        <w:rFonts w:hint="default"/>
      </w:rPr>
    </w:lvl>
    <w:lvl w:ilvl="3">
      <w:start w:val="1"/>
      <w:numFmt w:val="bullet"/>
      <w:lvlText w:val="•"/>
      <w:lvlJc w:val="left"/>
      <w:pPr>
        <w:ind w:left="1434" w:hanging="240"/>
      </w:pPr>
      <w:rPr>
        <w:rFonts w:hint="default"/>
      </w:rPr>
    </w:lvl>
    <w:lvl w:ilvl="4">
      <w:start w:val="1"/>
      <w:numFmt w:val="bullet"/>
      <w:lvlText w:val="•"/>
      <w:lvlJc w:val="left"/>
      <w:pPr>
        <w:ind w:left="1879" w:hanging="240"/>
      </w:pPr>
      <w:rPr>
        <w:rFonts w:hint="default"/>
      </w:rPr>
    </w:lvl>
    <w:lvl w:ilvl="5">
      <w:start w:val="1"/>
      <w:numFmt w:val="bullet"/>
      <w:lvlText w:val="•"/>
      <w:lvlJc w:val="left"/>
      <w:pPr>
        <w:ind w:left="2324" w:hanging="240"/>
      </w:pPr>
      <w:rPr>
        <w:rFonts w:hint="default"/>
      </w:rPr>
    </w:lvl>
    <w:lvl w:ilvl="6">
      <w:start w:val="1"/>
      <w:numFmt w:val="bullet"/>
      <w:lvlText w:val="•"/>
      <w:lvlJc w:val="left"/>
      <w:pPr>
        <w:ind w:left="2768" w:hanging="240"/>
      </w:pPr>
      <w:rPr>
        <w:rFonts w:hint="default"/>
      </w:rPr>
    </w:lvl>
    <w:lvl w:ilvl="7">
      <w:start w:val="1"/>
      <w:numFmt w:val="bullet"/>
      <w:lvlText w:val="•"/>
      <w:lvlJc w:val="left"/>
      <w:pPr>
        <w:ind w:left="3213" w:hanging="240"/>
      </w:pPr>
      <w:rPr>
        <w:rFonts w:hint="default"/>
      </w:rPr>
    </w:lvl>
    <w:lvl w:ilvl="8">
      <w:start w:val="1"/>
      <w:numFmt w:val="bullet"/>
      <w:lvlText w:val="•"/>
      <w:lvlJc w:val="left"/>
      <w:pPr>
        <w:ind w:left="3658" w:hanging="240"/>
      </w:pPr>
      <w:rPr>
        <w:rFonts w:hint="default"/>
      </w:rPr>
    </w:lvl>
  </w:abstractNum>
  <w:abstractNum w:abstractNumId="29">
    <w:multiLevelType w:val="hybridMultilevel"/>
    <w:lvl w:ilvl="0">
      <w:start w:val="6"/>
      <w:numFmt w:val="decimal"/>
      <w:lvlText w:val="%1."/>
      <w:lvlJc w:val="left"/>
      <w:pPr>
        <w:ind w:left="108" w:hanging="178"/>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544" w:hanging="178"/>
      </w:pPr>
      <w:rPr>
        <w:rFonts w:hint="default"/>
      </w:rPr>
    </w:lvl>
    <w:lvl w:ilvl="2">
      <w:start w:val="1"/>
      <w:numFmt w:val="bullet"/>
      <w:lvlText w:val="•"/>
      <w:lvlJc w:val="left"/>
      <w:pPr>
        <w:ind w:left="989" w:hanging="178"/>
      </w:pPr>
      <w:rPr>
        <w:rFonts w:hint="default"/>
      </w:rPr>
    </w:lvl>
    <w:lvl w:ilvl="3">
      <w:start w:val="1"/>
      <w:numFmt w:val="bullet"/>
      <w:lvlText w:val="•"/>
      <w:lvlJc w:val="left"/>
      <w:pPr>
        <w:ind w:left="1434" w:hanging="178"/>
      </w:pPr>
      <w:rPr>
        <w:rFonts w:hint="default"/>
      </w:rPr>
    </w:lvl>
    <w:lvl w:ilvl="4">
      <w:start w:val="1"/>
      <w:numFmt w:val="bullet"/>
      <w:lvlText w:val="•"/>
      <w:lvlJc w:val="left"/>
      <w:pPr>
        <w:ind w:left="1879" w:hanging="178"/>
      </w:pPr>
      <w:rPr>
        <w:rFonts w:hint="default"/>
      </w:rPr>
    </w:lvl>
    <w:lvl w:ilvl="5">
      <w:start w:val="1"/>
      <w:numFmt w:val="bullet"/>
      <w:lvlText w:val="•"/>
      <w:lvlJc w:val="left"/>
      <w:pPr>
        <w:ind w:left="2324" w:hanging="178"/>
      </w:pPr>
      <w:rPr>
        <w:rFonts w:hint="default"/>
      </w:rPr>
    </w:lvl>
    <w:lvl w:ilvl="6">
      <w:start w:val="1"/>
      <w:numFmt w:val="bullet"/>
      <w:lvlText w:val="•"/>
      <w:lvlJc w:val="left"/>
      <w:pPr>
        <w:ind w:left="2768" w:hanging="178"/>
      </w:pPr>
      <w:rPr>
        <w:rFonts w:hint="default"/>
      </w:rPr>
    </w:lvl>
    <w:lvl w:ilvl="7">
      <w:start w:val="1"/>
      <w:numFmt w:val="bullet"/>
      <w:lvlText w:val="•"/>
      <w:lvlJc w:val="left"/>
      <w:pPr>
        <w:ind w:left="3213" w:hanging="178"/>
      </w:pPr>
      <w:rPr>
        <w:rFonts w:hint="default"/>
      </w:rPr>
    </w:lvl>
    <w:lvl w:ilvl="8">
      <w:start w:val="1"/>
      <w:numFmt w:val="bullet"/>
      <w:lvlText w:val="•"/>
      <w:lvlJc w:val="left"/>
      <w:pPr>
        <w:ind w:left="3658" w:hanging="178"/>
      </w:pPr>
      <w:rPr>
        <w:rFonts w:hint="default"/>
      </w:rPr>
    </w:lvl>
  </w:abstractNum>
  <w:abstractNum w:abstractNumId="28">
    <w:multiLevelType w:val="hybridMultilevel"/>
    <w:lvl w:ilvl="0">
      <w:start w:val="4"/>
      <w:numFmt w:val="decimal"/>
      <w:lvlText w:val="%1."/>
      <w:lvlJc w:val="left"/>
      <w:pPr>
        <w:ind w:left="108" w:hanging="162"/>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544" w:hanging="162"/>
      </w:pPr>
      <w:rPr>
        <w:rFonts w:hint="default"/>
      </w:rPr>
    </w:lvl>
    <w:lvl w:ilvl="2">
      <w:start w:val="1"/>
      <w:numFmt w:val="bullet"/>
      <w:lvlText w:val="•"/>
      <w:lvlJc w:val="left"/>
      <w:pPr>
        <w:ind w:left="989" w:hanging="162"/>
      </w:pPr>
      <w:rPr>
        <w:rFonts w:hint="default"/>
      </w:rPr>
    </w:lvl>
    <w:lvl w:ilvl="3">
      <w:start w:val="1"/>
      <w:numFmt w:val="bullet"/>
      <w:lvlText w:val="•"/>
      <w:lvlJc w:val="left"/>
      <w:pPr>
        <w:ind w:left="1434" w:hanging="162"/>
      </w:pPr>
      <w:rPr>
        <w:rFonts w:hint="default"/>
      </w:rPr>
    </w:lvl>
    <w:lvl w:ilvl="4">
      <w:start w:val="1"/>
      <w:numFmt w:val="bullet"/>
      <w:lvlText w:val="•"/>
      <w:lvlJc w:val="left"/>
      <w:pPr>
        <w:ind w:left="1879" w:hanging="162"/>
      </w:pPr>
      <w:rPr>
        <w:rFonts w:hint="default"/>
      </w:rPr>
    </w:lvl>
    <w:lvl w:ilvl="5">
      <w:start w:val="1"/>
      <w:numFmt w:val="bullet"/>
      <w:lvlText w:val="•"/>
      <w:lvlJc w:val="left"/>
      <w:pPr>
        <w:ind w:left="2324" w:hanging="162"/>
      </w:pPr>
      <w:rPr>
        <w:rFonts w:hint="default"/>
      </w:rPr>
    </w:lvl>
    <w:lvl w:ilvl="6">
      <w:start w:val="1"/>
      <w:numFmt w:val="bullet"/>
      <w:lvlText w:val="•"/>
      <w:lvlJc w:val="left"/>
      <w:pPr>
        <w:ind w:left="2768" w:hanging="162"/>
      </w:pPr>
      <w:rPr>
        <w:rFonts w:hint="default"/>
      </w:rPr>
    </w:lvl>
    <w:lvl w:ilvl="7">
      <w:start w:val="1"/>
      <w:numFmt w:val="bullet"/>
      <w:lvlText w:val="•"/>
      <w:lvlJc w:val="left"/>
      <w:pPr>
        <w:ind w:left="3213" w:hanging="162"/>
      </w:pPr>
      <w:rPr>
        <w:rFonts w:hint="default"/>
      </w:rPr>
    </w:lvl>
    <w:lvl w:ilvl="8">
      <w:start w:val="1"/>
      <w:numFmt w:val="bullet"/>
      <w:lvlText w:val="•"/>
      <w:lvlJc w:val="left"/>
      <w:pPr>
        <w:ind w:left="3658" w:hanging="162"/>
      </w:pPr>
      <w:rPr>
        <w:rFonts w:hint="default"/>
      </w:rPr>
    </w:lvl>
  </w:abstractNum>
  <w:abstractNum w:abstractNumId="27">
    <w:multiLevelType w:val="hybridMultilevel"/>
    <w:lvl w:ilvl="0">
      <w:start w:val="35"/>
      <w:numFmt w:val="decimal"/>
      <w:lvlText w:val="%1."/>
      <w:lvlJc w:val="left"/>
      <w:pPr>
        <w:ind w:left="348" w:hanging="24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781" w:hanging="240"/>
      </w:pPr>
      <w:rPr>
        <w:rFonts w:hint="default"/>
      </w:rPr>
    </w:lvl>
    <w:lvl w:ilvl="2">
      <w:start w:val="1"/>
      <w:numFmt w:val="bullet"/>
      <w:lvlText w:val="•"/>
      <w:lvlJc w:val="left"/>
      <w:pPr>
        <w:ind w:left="1222" w:hanging="240"/>
      </w:pPr>
      <w:rPr>
        <w:rFonts w:hint="default"/>
      </w:rPr>
    </w:lvl>
    <w:lvl w:ilvl="3">
      <w:start w:val="1"/>
      <w:numFmt w:val="bullet"/>
      <w:lvlText w:val="•"/>
      <w:lvlJc w:val="left"/>
      <w:pPr>
        <w:ind w:left="1663" w:hanging="240"/>
      </w:pPr>
      <w:rPr>
        <w:rFonts w:hint="default"/>
      </w:rPr>
    </w:lvl>
    <w:lvl w:ilvl="4">
      <w:start w:val="1"/>
      <w:numFmt w:val="bullet"/>
      <w:lvlText w:val="•"/>
      <w:lvlJc w:val="left"/>
      <w:pPr>
        <w:ind w:left="2104" w:hanging="240"/>
      </w:pPr>
      <w:rPr>
        <w:rFonts w:hint="default"/>
      </w:rPr>
    </w:lvl>
    <w:lvl w:ilvl="5">
      <w:start w:val="1"/>
      <w:numFmt w:val="bullet"/>
      <w:lvlText w:val="•"/>
      <w:lvlJc w:val="left"/>
      <w:pPr>
        <w:ind w:left="2546" w:hanging="240"/>
      </w:pPr>
      <w:rPr>
        <w:rFonts w:hint="default"/>
      </w:rPr>
    </w:lvl>
    <w:lvl w:ilvl="6">
      <w:start w:val="1"/>
      <w:numFmt w:val="bullet"/>
      <w:lvlText w:val="•"/>
      <w:lvlJc w:val="left"/>
      <w:pPr>
        <w:ind w:left="2987" w:hanging="240"/>
      </w:pPr>
      <w:rPr>
        <w:rFonts w:hint="default"/>
      </w:rPr>
    </w:lvl>
    <w:lvl w:ilvl="7">
      <w:start w:val="1"/>
      <w:numFmt w:val="bullet"/>
      <w:lvlText w:val="•"/>
      <w:lvlJc w:val="left"/>
      <w:pPr>
        <w:ind w:left="3428" w:hanging="240"/>
      </w:pPr>
      <w:rPr>
        <w:rFonts w:hint="default"/>
      </w:rPr>
    </w:lvl>
    <w:lvl w:ilvl="8">
      <w:start w:val="1"/>
      <w:numFmt w:val="bullet"/>
      <w:lvlText w:val="•"/>
      <w:lvlJc w:val="left"/>
      <w:pPr>
        <w:ind w:left="3869" w:hanging="240"/>
      </w:pPr>
      <w:rPr>
        <w:rFonts w:hint="default"/>
      </w:rPr>
    </w:lvl>
  </w:abstractNum>
  <w:abstractNum w:abstractNumId="26">
    <w:multiLevelType w:val="hybridMultilevel"/>
    <w:lvl w:ilvl="0">
      <w:start w:val="28"/>
      <w:numFmt w:val="decimal"/>
      <w:lvlText w:val="%1."/>
      <w:lvlJc w:val="left"/>
      <w:pPr>
        <w:ind w:left="108" w:hanging="24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565" w:hanging="240"/>
      </w:pPr>
      <w:rPr>
        <w:rFonts w:hint="default"/>
      </w:rPr>
    </w:lvl>
    <w:lvl w:ilvl="2">
      <w:start w:val="1"/>
      <w:numFmt w:val="bullet"/>
      <w:lvlText w:val="•"/>
      <w:lvlJc w:val="left"/>
      <w:pPr>
        <w:ind w:left="1030" w:hanging="240"/>
      </w:pPr>
      <w:rPr>
        <w:rFonts w:hint="default"/>
      </w:rPr>
    </w:lvl>
    <w:lvl w:ilvl="3">
      <w:start w:val="1"/>
      <w:numFmt w:val="bullet"/>
      <w:lvlText w:val="•"/>
      <w:lvlJc w:val="left"/>
      <w:pPr>
        <w:ind w:left="1495" w:hanging="240"/>
      </w:pPr>
      <w:rPr>
        <w:rFonts w:hint="default"/>
      </w:rPr>
    </w:lvl>
    <w:lvl w:ilvl="4">
      <w:start w:val="1"/>
      <w:numFmt w:val="bullet"/>
      <w:lvlText w:val="•"/>
      <w:lvlJc w:val="left"/>
      <w:pPr>
        <w:ind w:left="1960" w:hanging="240"/>
      </w:pPr>
      <w:rPr>
        <w:rFonts w:hint="default"/>
      </w:rPr>
    </w:lvl>
    <w:lvl w:ilvl="5">
      <w:start w:val="1"/>
      <w:numFmt w:val="bullet"/>
      <w:lvlText w:val="•"/>
      <w:lvlJc w:val="left"/>
      <w:pPr>
        <w:ind w:left="2426" w:hanging="240"/>
      </w:pPr>
      <w:rPr>
        <w:rFonts w:hint="default"/>
      </w:rPr>
    </w:lvl>
    <w:lvl w:ilvl="6">
      <w:start w:val="1"/>
      <w:numFmt w:val="bullet"/>
      <w:lvlText w:val="•"/>
      <w:lvlJc w:val="left"/>
      <w:pPr>
        <w:ind w:left="2891" w:hanging="240"/>
      </w:pPr>
      <w:rPr>
        <w:rFonts w:hint="default"/>
      </w:rPr>
    </w:lvl>
    <w:lvl w:ilvl="7">
      <w:start w:val="1"/>
      <w:numFmt w:val="bullet"/>
      <w:lvlText w:val="•"/>
      <w:lvlJc w:val="left"/>
      <w:pPr>
        <w:ind w:left="3356" w:hanging="240"/>
      </w:pPr>
      <w:rPr>
        <w:rFonts w:hint="default"/>
      </w:rPr>
    </w:lvl>
    <w:lvl w:ilvl="8">
      <w:start w:val="1"/>
      <w:numFmt w:val="bullet"/>
      <w:lvlText w:val="•"/>
      <w:lvlJc w:val="left"/>
      <w:pPr>
        <w:ind w:left="3821" w:hanging="240"/>
      </w:pPr>
      <w:rPr>
        <w:rFonts w:hint="default"/>
      </w:rPr>
    </w:lvl>
  </w:abstractNum>
  <w:abstractNum w:abstractNumId="25">
    <w:multiLevelType w:val="hybridMultilevel"/>
    <w:lvl w:ilvl="0">
      <w:start w:val="12"/>
      <w:numFmt w:val="decimal"/>
      <w:lvlText w:val="%1."/>
      <w:lvlJc w:val="left"/>
      <w:pPr>
        <w:ind w:left="108" w:hanging="240"/>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565" w:hanging="240"/>
      </w:pPr>
      <w:rPr>
        <w:rFonts w:hint="default"/>
      </w:rPr>
    </w:lvl>
    <w:lvl w:ilvl="2">
      <w:start w:val="1"/>
      <w:numFmt w:val="bullet"/>
      <w:lvlText w:val="•"/>
      <w:lvlJc w:val="left"/>
      <w:pPr>
        <w:ind w:left="1030" w:hanging="240"/>
      </w:pPr>
      <w:rPr>
        <w:rFonts w:hint="default"/>
      </w:rPr>
    </w:lvl>
    <w:lvl w:ilvl="3">
      <w:start w:val="1"/>
      <w:numFmt w:val="bullet"/>
      <w:lvlText w:val="•"/>
      <w:lvlJc w:val="left"/>
      <w:pPr>
        <w:ind w:left="1495" w:hanging="240"/>
      </w:pPr>
      <w:rPr>
        <w:rFonts w:hint="default"/>
      </w:rPr>
    </w:lvl>
    <w:lvl w:ilvl="4">
      <w:start w:val="1"/>
      <w:numFmt w:val="bullet"/>
      <w:lvlText w:val="•"/>
      <w:lvlJc w:val="left"/>
      <w:pPr>
        <w:ind w:left="1960" w:hanging="240"/>
      </w:pPr>
      <w:rPr>
        <w:rFonts w:hint="default"/>
      </w:rPr>
    </w:lvl>
    <w:lvl w:ilvl="5">
      <w:start w:val="1"/>
      <w:numFmt w:val="bullet"/>
      <w:lvlText w:val="•"/>
      <w:lvlJc w:val="left"/>
      <w:pPr>
        <w:ind w:left="2426" w:hanging="240"/>
      </w:pPr>
      <w:rPr>
        <w:rFonts w:hint="default"/>
      </w:rPr>
    </w:lvl>
    <w:lvl w:ilvl="6">
      <w:start w:val="1"/>
      <w:numFmt w:val="bullet"/>
      <w:lvlText w:val="•"/>
      <w:lvlJc w:val="left"/>
      <w:pPr>
        <w:ind w:left="2891" w:hanging="240"/>
      </w:pPr>
      <w:rPr>
        <w:rFonts w:hint="default"/>
      </w:rPr>
    </w:lvl>
    <w:lvl w:ilvl="7">
      <w:start w:val="1"/>
      <w:numFmt w:val="bullet"/>
      <w:lvlText w:val="•"/>
      <w:lvlJc w:val="left"/>
      <w:pPr>
        <w:ind w:left="3356" w:hanging="240"/>
      </w:pPr>
      <w:rPr>
        <w:rFonts w:hint="default"/>
      </w:rPr>
    </w:lvl>
    <w:lvl w:ilvl="8">
      <w:start w:val="1"/>
      <w:numFmt w:val="bullet"/>
      <w:lvlText w:val="•"/>
      <w:lvlJc w:val="left"/>
      <w:pPr>
        <w:ind w:left="3821" w:hanging="240"/>
      </w:pPr>
      <w:rPr>
        <w:rFonts w:hint="default"/>
      </w:rPr>
    </w:lvl>
  </w:abstractNum>
  <w:abstractNum w:abstractNumId="24">
    <w:multiLevelType w:val="hybridMultilevel"/>
    <w:lvl w:ilvl="0">
      <w:start w:val="9"/>
      <w:numFmt w:val="decimal"/>
      <w:lvlText w:val="%1."/>
      <w:lvlJc w:val="left"/>
      <w:pPr>
        <w:ind w:left="108" w:hanging="16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565" w:hanging="160"/>
      </w:pPr>
      <w:rPr>
        <w:rFonts w:hint="default"/>
      </w:rPr>
    </w:lvl>
    <w:lvl w:ilvl="2">
      <w:start w:val="1"/>
      <w:numFmt w:val="bullet"/>
      <w:lvlText w:val="•"/>
      <w:lvlJc w:val="left"/>
      <w:pPr>
        <w:ind w:left="1030" w:hanging="160"/>
      </w:pPr>
      <w:rPr>
        <w:rFonts w:hint="default"/>
      </w:rPr>
    </w:lvl>
    <w:lvl w:ilvl="3">
      <w:start w:val="1"/>
      <w:numFmt w:val="bullet"/>
      <w:lvlText w:val="•"/>
      <w:lvlJc w:val="left"/>
      <w:pPr>
        <w:ind w:left="1495" w:hanging="160"/>
      </w:pPr>
      <w:rPr>
        <w:rFonts w:hint="default"/>
      </w:rPr>
    </w:lvl>
    <w:lvl w:ilvl="4">
      <w:start w:val="1"/>
      <w:numFmt w:val="bullet"/>
      <w:lvlText w:val="•"/>
      <w:lvlJc w:val="left"/>
      <w:pPr>
        <w:ind w:left="1960" w:hanging="160"/>
      </w:pPr>
      <w:rPr>
        <w:rFonts w:hint="default"/>
      </w:rPr>
    </w:lvl>
    <w:lvl w:ilvl="5">
      <w:start w:val="1"/>
      <w:numFmt w:val="bullet"/>
      <w:lvlText w:val="•"/>
      <w:lvlJc w:val="left"/>
      <w:pPr>
        <w:ind w:left="2426" w:hanging="160"/>
      </w:pPr>
      <w:rPr>
        <w:rFonts w:hint="default"/>
      </w:rPr>
    </w:lvl>
    <w:lvl w:ilvl="6">
      <w:start w:val="1"/>
      <w:numFmt w:val="bullet"/>
      <w:lvlText w:val="•"/>
      <w:lvlJc w:val="left"/>
      <w:pPr>
        <w:ind w:left="2891" w:hanging="160"/>
      </w:pPr>
      <w:rPr>
        <w:rFonts w:hint="default"/>
      </w:rPr>
    </w:lvl>
    <w:lvl w:ilvl="7">
      <w:start w:val="1"/>
      <w:numFmt w:val="bullet"/>
      <w:lvlText w:val="•"/>
      <w:lvlJc w:val="left"/>
      <w:pPr>
        <w:ind w:left="3356" w:hanging="160"/>
      </w:pPr>
      <w:rPr>
        <w:rFonts w:hint="default"/>
      </w:rPr>
    </w:lvl>
    <w:lvl w:ilvl="8">
      <w:start w:val="1"/>
      <w:numFmt w:val="bullet"/>
      <w:lvlText w:val="•"/>
      <w:lvlJc w:val="left"/>
      <w:pPr>
        <w:ind w:left="3821" w:hanging="160"/>
      </w:pPr>
      <w:rPr>
        <w:rFonts w:hint="default"/>
      </w:rPr>
    </w:lvl>
  </w:abstractNum>
  <w:abstractNum w:abstractNumId="23">
    <w:multiLevelType w:val="hybridMultilevel"/>
    <w:lvl w:ilvl="0">
      <w:start w:val="1"/>
      <w:numFmt w:val="decimal"/>
      <w:lvlText w:val="%1."/>
      <w:lvlJc w:val="left"/>
      <w:pPr>
        <w:ind w:left="268" w:hanging="160"/>
        <w:jc w:val="left"/>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709" w:hanging="160"/>
      </w:pPr>
      <w:rPr>
        <w:rFonts w:hint="default"/>
      </w:rPr>
    </w:lvl>
    <w:lvl w:ilvl="2">
      <w:start w:val="1"/>
      <w:numFmt w:val="bullet"/>
      <w:lvlText w:val="•"/>
      <w:lvlJc w:val="left"/>
      <w:pPr>
        <w:ind w:left="1158" w:hanging="160"/>
      </w:pPr>
      <w:rPr>
        <w:rFonts w:hint="default"/>
      </w:rPr>
    </w:lvl>
    <w:lvl w:ilvl="3">
      <w:start w:val="1"/>
      <w:numFmt w:val="bullet"/>
      <w:lvlText w:val="•"/>
      <w:lvlJc w:val="left"/>
      <w:pPr>
        <w:ind w:left="1607" w:hanging="160"/>
      </w:pPr>
      <w:rPr>
        <w:rFonts w:hint="default"/>
      </w:rPr>
    </w:lvl>
    <w:lvl w:ilvl="4">
      <w:start w:val="1"/>
      <w:numFmt w:val="bullet"/>
      <w:lvlText w:val="•"/>
      <w:lvlJc w:val="left"/>
      <w:pPr>
        <w:ind w:left="2056" w:hanging="160"/>
      </w:pPr>
      <w:rPr>
        <w:rFonts w:hint="default"/>
      </w:rPr>
    </w:lvl>
    <w:lvl w:ilvl="5">
      <w:start w:val="1"/>
      <w:numFmt w:val="bullet"/>
      <w:lvlText w:val="•"/>
      <w:lvlJc w:val="left"/>
      <w:pPr>
        <w:ind w:left="2506" w:hanging="160"/>
      </w:pPr>
      <w:rPr>
        <w:rFonts w:hint="default"/>
      </w:rPr>
    </w:lvl>
    <w:lvl w:ilvl="6">
      <w:start w:val="1"/>
      <w:numFmt w:val="bullet"/>
      <w:lvlText w:val="•"/>
      <w:lvlJc w:val="left"/>
      <w:pPr>
        <w:ind w:left="2955" w:hanging="160"/>
      </w:pPr>
      <w:rPr>
        <w:rFonts w:hint="default"/>
      </w:rPr>
    </w:lvl>
    <w:lvl w:ilvl="7">
      <w:start w:val="1"/>
      <w:numFmt w:val="bullet"/>
      <w:lvlText w:val="•"/>
      <w:lvlJc w:val="left"/>
      <w:pPr>
        <w:ind w:left="3404" w:hanging="160"/>
      </w:pPr>
      <w:rPr>
        <w:rFonts w:hint="default"/>
      </w:rPr>
    </w:lvl>
    <w:lvl w:ilvl="8">
      <w:start w:val="1"/>
      <w:numFmt w:val="bullet"/>
      <w:lvlText w:val="•"/>
      <w:lvlJc w:val="left"/>
      <w:pPr>
        <w:ind w:left="3853" w:hanging="160"/>
      </w:pPr>
      <w:rPr>
        <w:rFonts w:hint="default"/>
      </w:rPr>
    </w:lvl>
  </w:abstractNum>
  <w:abstractNum w:abstractNumId="22">
    <w:multiLevelType w:val="hybridMultilevel"/>
    <w:lvl w:ilvl="0">
      <w:start w:val="1"/>
      <w:numFmt w:val="bullet"/>
      <w:lvlText w:val="–"/>
      <w:lvlJc w:val="left"/>
      <w:pPr>
        <w:ind w:left="108" w:hanging="135"/>
      </w:pPr>
      <w:rPr>
        <w:rFonts w:hint="default" w:ascii="Times New Roman" w:hAnsi="Times New Roman" w:eastAsia="Times New Roman" w:cs="Times New Roman"/>
        <w:color w:val="231F20"/>
        <w:spacing w:val="-1"/>
        <w:w w:val="98"/>
        <w:sz w:val="18"/>
        <w:szCs w:val="18"/>
      </w:rPr>
    </w:lvl>
    <w:lvl w:ilvl="1">
      <w:start w:val="1"/>
      <w:numFmt w:val="bullet"/>
      <w:lvlText w:val="•"/>
      <w:lvlJc w:val="left"/>
      <w:pPr>
        <w:ind w:left="456" w:hanging="135"/>
      </w:pPr>
      <w:rPr>
        <w:rFonts w:hint="default"/>
      </w:rPr>
    </w:lvl>
    <w:lvl w:ilvl="2">
      <w:start w:val="1"/>
      <w:numFmt w:val="bullet"/>
      <w:lvlText w:val="•"/>
      <w:lvlJc w:val="left"/>
      <w:pPr>
        <w:ind w:left="812" w:hanging="135"/>
      </w:pPr>
      <w:rPr>
        <w:rFonts w:hint="default"/>
      </w:rPr>
    </w:lvl>
    <w:lvl w:ilvl="3">
      <w:start w:val="1"/>
      <w:numFmt w:val="bullet"/>
      <w:lvlText w:val="•"/>
      <w:lvlJc w:val="left"/>
      <w:pPr>
        <w:ind w:left="1169" w:hanging="135"/>
      </w:pPr>
      <w:rPr>
        <w:rFonts w:hint="default"/>
      </w:rPr>
    </w:lvl>
    <w:lvl w:ilvl="4">
      <w:start w:val="1"/>
      <w:numFmt w:val="bullet"/>
      <w:lvlText w:val="•"/>
      <w:lvlJc w:val="left"/>
      <w:pPr>
        <w:ind w:left="1525" w:hanging="135"/>
      </w:pPr>
      <w:rPr>
        <w:rFonts w:hint="default"/>
      </w:rPr>
    </w:lvl>
    <w:lvl w:ilvl="5">
      <w:start w:val="1"/>
      <w:numFmt w:val="bullet"/>
      <w:lvlText w:val="•"/>
      <w:lvlJc w:val="left"/>
      <w:pPr>
        <w:ind w:left="1882" w:hanging="135"/>
      </w:pPr>
      <w:rPr>
        <w:rFonts w:hint="default"/>
      </w:rPr>
    </w:lvl>
    <w:lvl w:ilvl="6">
      <w:start w:val="1"/>
      <w:numFmt w:val="bullet"/>
      <w:lvlText w:val="•"/>
      <w:lvlJc w:val="left"/>
      <w:pPr>
        <w:ind w:left="2238" w:hanging="135"/>
      </w:pPr>
      <w:rPr>
        <w:rFonts w:hint="default"/>
      </w:rPr>
    </w:lvl>
    <w:lvl w:ilvl="7">
      <w:start w:val="1"/>
      <w:numFmt w:val="bullet"/>
      <w:lvlText w:val="•"/>
      <w:lvlJc w:val="left"/>
      <w:pPr>
        <w:ind w:left="2595" w:hanging="135"/>
      </w:pPr>
      <w:rPr>
        <w:rFonts w:hint="default"/>
      </w:rPr>
    </w:lvl>
    <w:lvl w:ilvl="8">
      <w:start w:val="1"/>
      <w:numFmt w:val="bullet"/>
      <w:lvlText w:val="•"/>
      <w:lvlJc w:val="left"/>
      <w:pPr>
        <w:ind w:left="2951" w:hanging="135"/>
      </w:pPr>
      <w:rPr>
        <w:rFonts w:hint="default"/>
      </w:rPr>
    </w:lvl>
  </w:abstractNum>
  <w:abstractNum w:abstractNumId="21">
    <w:multiLevelType w:val="hybridMultilevel"/>
    <w:lvl w:ilvl="0">
      <w:start w:val="2"/>
      <w:numFmt w:val="decimal"/>
      <w:lvlText w:val="%1."/>
      <w:lvlJc w:val="left"/>
      <w:pPr>
        <w:ind w:left="108" w:hanging="168"/>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459" w:hanging="168"/>
      </w:pPr>
      <w:rPr>
        <w:rFonts w:hint="default"/>
      </w:rPr>
    </w:lvl>
    <w:lvl w:ilvl="2">
      <w:start w:val="1"/>
      <w:numFmt w:val="bullet"/>
      <w:lvlText w:val="•"/>
      <w:lvlJc w:val="left"/>
      <w:pPr>
        <w:ind w:left="819" w:hanging="168"/>
      </w:pPr>
      <w:rPr>
        <w:rFonts w:hint="default"/>
      </w:rPr>
    </w:lvl>
    <w:lvl w:ilvl="3">
      <w:start w:val="1"/>
      <w:numFmt w:val="bullet"/>
      <w:lvlText w:val="•"/>
      <w:lvlJc w:val="left"/>
      <w:pPr>
        <w:ind w:left="1178" w:hanging="168"/>
      </w:pPr>
      <w:rPr>
        <w:rFonts w:hint="default"/>
      </w:rPr>
    </w:lvl>
    <w:lvl w:ilvl="4">
      <w:start w:val="1"/>
      <w:numFmt w:val="bullet"/>
      <w:lvlText w:val="•"/>
      <w:lvlJc w:val="left"/>
      <w:pPr>
        <w:ind w:left="1538" w:hanging="168"/>
      </w:pPr>
      <w:rPr>
        <w:rFonts w:hint="default"/>
      </w:rPr>
    </w:lvl>
    <w:lvl w:ilvl="5">
      <w:start w:val="1"/>
      <w:numFmt w:val="bullet"/>
      <w:lvlText w:val="•"/>
      <w:lvlJc w:val="left"/>
      <w:pPr>
        <w:ind w:left="1898" w:hanging="168"/>
      </w:pPr>
      <w:rPr>
        <w:rFonts w:hint="default"/>
      </w:rPr>
    </w:lvl>
    <w:lvl w:ilvl="6">
      <w:start w:val="1"/>
      <w:numFmt w:val="bullet"/>
      <w:lvlText w:val="•"/>
      <w:lvlJc w:val="left"/>
      <w:pPr>
        <w:ind w:left="2257" w:hanging="168"/>
      </w:pPr>
      <w:rPr>
        <w:rFonts w:hint="default"/>
      </w:rPr>
    </w:lvl>
    <w:lvl w:ilvl="7">
      <w:start w:val="1"/>
      <w:numFmt w:val="bullet"/>
      <w:lvlText w:val="•"/>
      <w:lvlJc w:val="left"/>
      <w:pPr>
        <w:ind w:left="2617" w:hanging="168"/>
      </w:pPr>
      <w:rPr>
        <w:rFonts w:hint="default"/>
      </w:rPr>
    </w:lvl>
    <w:lvl w:ilvl="8">
      <w:start w:val="1"/>
      <w:numFmt w:val="bullet"/>
      <w:lvlText w:val="•"/>
      <w:lvlJc w:val="left"/>
      <w:pPr>
        <w:ind w:left="2976" w:hanging="168"/>
      </w:pPr>
      <w:rPr>
        <w:rFonts w:hint="default"/>
      </w:rPr>
    </w:lvl>
  </w:abstractNum>
  <w:abstractNum w:abstractNumId="20">
    <w:multiLevelType w:val="hybridMultilevel"/>
    <w:lvl w:ilvl="0">
      <w:start w:val="1"/>
      <w:numFmt w:val="decimal"/>
      <w:lvlText w:val="%1."/>
      <w:lvlJc w:val="left"/>
      <w:pPr>
        <w:ind w:left="108" w:hanging="154"/>
        <w:jc w:val="left"/>
      </w:pPr>
      <w:rPr>
        <w:rFonts w:hint="default" w:ascii="Times New Roman" w:hAnsi="Times New Roman" w:eastAsia="Times New Roman" w:cs="Times New Roman"/>
        <w:color w:val="231F20"/>
        <w:w w:val="100"/>
        <w:sz w:val="16"/>
        <w:szCs w:val="16"/>
      </w:rPr>
    </w:lvl>
    <w:lvl w:ilvl="1">
      <w:start w:val="1"/>
      <w:numFmt w:val="bullet"/>
      <w:lvlText w:val="•"/>
      <w:lvlJc w:val="left"/>
      <w:pPr>
        <w:ind w:left="241" w:hanging="154"/>
      </w:pPr>
      <w:rPr>
        <w:rFonts w:hint="default"/>
      </w:rPr>
    </w:lvl>
    <w:lvl w:ilvl="2">
      <w:start w:val="1"/>
      <w:numFmt w:val="bullet"/>
      <w:lvlText w:val="•"/>
      <w:lvlJc w:val="left"/>
      <w:pPr>
        <w:ind w:left="382" w:hanging="154"/>
      </w:pPr>
      <w:rPr>
        <w:rFonts w:hint="default"/>
      </w:rPr>
    </w:lvl>
    <w:lvl w:ilvl="3">
      <w:start w:val="1"/>
      <w:numFmt w:val="bullet"/>
      <w:lvlText w:val="•"/>
      <w:lvlJc w:val="left"/>
      <w:pPr>
        <w:ind w:left="523" w:hanging="154"/>
      </w:pPr>
      <w:rPr>
        <w:rFonts w:hint="default"/>
      </w:rPr>
    </w:lvl>
    <w:lvl w:ilvl="4">
      <w:start w:val="1"/>
      <w:numFmt w:val="bullet"/>
      <w:lvlText w:val="•"/>
      <w:lvlJc w:val="left"/>
      <w:pPr>
        <w:ind w:left="664" w:hanging="154"/>
      </w:pPr>
      <w:rPr>
        <w:rFonts w:hint="default"/>
      </w:rPr>
    </w:lvl>
    <w:lvl w:ilvl="5">
      <w:start w:val="1"/>
      <w:numFmt w:val="bullet"/>
      <w:lvlText w:val="•"/>
      <w:lvlJc w:val="left"/>
      <w:pPr>
        <w:ind w:left="805" w:hanging="154"/>
      </w:pPr>
      <w:rPr>
        <w:rFonts w:hint="default"/>
      </w:rPr>
    </w:lvl>
    <w:lvl w:ilvl="6">
      <w:start w:val="1"/>
      <w:numFmt w:val="bullet"/>
      <w:lvlText w:val="•"/>
      <w:lvlJc w:val="left"/>
      <w:pPr>
        <w:ind w:left="946" w:hanging="154"/>
      </w:pPr>
      <w:rPr>
        <w:rFonts w:hint="default"/>
      </w:rPr>
    </w:lvl>
    <w:lvl w:ilvl="7">
      <w:start w:val="1"/>
      <w:numFmt w:val="bullet"/>
      <w:lvlText w:val="•"/>
      <w:lvlJc w:val="left"/>
      <w:pPr>
        <w:ind w:left="1087" w:hanging="154"/>
      </w:pPr>
      <w:rPr>
        <w:rFonts w:hint="default"/>
      </w:rPr>
    </w:lvl>
    <w:lvl w:ilvl="8">
      <w:start w:val="1"/>
      <w:numFmt w:val="bullet"/>
      <w:lvlText w:val="•"/>
      <w:lvlJc w:val="left"/>
      <w:pPr>
        <w:ind w:left="1228" w:hanging="154"/>
      </w:pPr>
      <w:rPr>
        <w:rFonts w:hint="default"/>
      </w:rPr>
    </w:lvl>
  </w:abstractNum>
  <w:abstractNum w:abstractNumId="19">
    <w:multiLevelType w:val="hybridMultilevel"/>
    <w:lvl w:ilvl="0">
      <w:start w:val="1"/>
      <w:numFmt w:val="bullet"/>
      <w:lvlText w:val="–"/>
      <w:lvlJc w:val="left"/>
      <w:pPr>
        <w:ind w:left="108" w:hanging="168"/>
      </w:pPr>
      <w:rPr>
        <w:rFonts w:hint="default" w:ascii="Times New Roman" w:hAnsi="Times New Roman" w:eastAsia="Times New Roman" w:cs="Times New Roman"/>
        <w:color w:val="231F20"/>
        <w:spacing w:val="-18"/>
        <w:w w:val="100"/>
        <w:sz w:val="16"/>
        <w:szCs w:val="16"/>
      </w:rPr>
    </w:lvl>
    <w:lvl w:ilvl="1">
      <w:start w:val="1"/>
      <w:numFmt w:val="bullet"/>
      <w:lvlText w:val="•"/>
      <w:lvlJc w:val="left"/>
      <w:pPr>
        <w:ind w:left="296" w:hanging="168"/>
      </w:pPr>
      <w:rPr>
        <w:rFonts w:hint="default"/>
      </w:rPr>
    </w:lvl>
    <w:lvl w:ilvl="2">
      <w:start w:val="1"/>
      <w:numFmt w:val="bullet"/>
      <w:lvlText w:val="•"/>
      <w:lvlJc w:val="left"/>
      <w:pPr>
        <w:ind w:left="493" w:hanging="168"/>
      </w:pPr>
      <w:rPr>
        <w:rFonts w:hint="default"/>
      </w:rPr>
    </w:lvl>
    <w:lvl w:ilvl="3">
      <w:start w:val="1"/>
      <w:numFmt w:val="bullet"/>
      <w:lvlText w:val="•"/>
      <w:lvlJc w:val="left"/>
      <w:pPr>
        <w:ind w:left="689" w:hanging="168"/>
      </w:pPr>
      <w:rPr>
        <w:rFonts w:hint="default"/>
      </w:rPr>
    </w:lvl>
    <w:lvl w:ilvl="4">
      <w:start w:val="1"/>
      <w:numFmt w:val="bullet"/>
      <w:lvlText w:val="•"/>
      <w:lvlJc w:val="left"/>
      <w:pPr>
        <w:ind w:left="886" w:hanging="168"/>
      </w:pPr>
      <w:rPr>
        <w:rFonts w:hint="default"/>
      </w:rPr>
    </w:lvl>
    <w:lvl w:ilvl="5">
      <w:start w:val="1"/>
      <w:numFmt w:val="bullet"/>
      <w:lvlText w:val="•"/>
      <w:lvlJc w:val="left"/>
      <w:pPr>
        <w:ind w:left="1083" w:hanging="168"/>
      </w:pPr>
      <w:rPr>
        <w:rFonts w:hint="default"/>
      </w:rPr>
    </w:lvl>
    <w:lvl w:ilvl="6">
      <w:start w:val="1"/>
      <w:numFmt w:val="bullet"/>
      <w:lvlText w:val="•"/>
      <w:lvlJc w:val="left"/>
      <w:pPr>
        <w:ind w:left="1279" w:hanging="168"/>
      </w:pPr>
      <w:rPr>
        <w:rFonts w:hint="default"/>
      </w:rPr>
    </w:lvl>
    <w:lvl w:ilvl="7">
      <w:start w:val="1"/>
      <w:numFmt w:val="bullet"/>
      <w:lvlText w:val="•"/>
      <w:lvlJc w:val="left"/>
      <w:pPr>
        <w:ind w:left="1476" w:hanging="168"/>
      </w:pPr>
      <w:rPr>
        <w:rFonts w:hint="default"/>
      </w:rPr>
    </w:lvl>
    <w:lvl w:ilvl="8">
      <w:start w:val="1"/>
      <w:numFmt w:val="bullet"/>
      <w:lvlText w:val="•"/>
      <w:lvlJc w:val="left"/>
      <w:pPr>
        <w:ind w:left="1672" w:hanging="168"/>
      </w:pPr>
      <w:rPr>
        <w:rFonts w:hint="default"/>
      </w:rPr>
    </w:lvl>
  </w:abstractNum>
  <w:abstractNum w:abstractNumId="18">
    <w:multiLevelType w:val="hybridMultilevel"/>
    <w:lvl w:ilvl="0">
      <w:start w:val="1"/>
      <w:numFmt w:val="bullet"/>
      <w:lvlText w:val="–"/>
      <w:lvlJc w:val="left"/>
      <w:pPr>
        <w:ind w:left="108" w:hanging="120"/>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202" w:hanging="120"/>
      </w:pPr>
      <w:rPr>
        <w:rFonts w:hint="default"/>
      </w:rPr>
    </w:lvl>
    <w:lvl w:ilvl="2">
      <w:start w:val="1"/>
      <w:numFmt w:val="bullet"/>
      <w:lvlText w:val="•"/>
      <w:lvlJc w:val="left"/>
      <w:pPr>
        <w:ind w:left="304" w:hanging="120"/>
      </w:pPr>
      <w:rPr>
        <w:rFonts w:hint="default"/>
      </w:rPr>
    </w:lvl>
    <w:lvl w:ilvl="3">
      <w:start w:val="1"/>
      <w:numFmt w:val="bullet"/>
      <w:lvlText w:val="•"/>
      <w:lvlJc w:val="left"/>
      <w:pPr>
        <w:ind w:left="407" w:hanging="120"/>
      </w:pPr>
      <w:rPr>
        <w:rFonts w:hint="default"/>
      </w:rPr>
    </w:lvl>
    <w:lvl w:ilvl="4">
      <w:start w:val="1"/>
      <w:numFmt w:val="bullet"/>
      <w:lvlText w:val="•"/>
      <w:lvlJc w:val="left"/>
      <w:pPr>
        <w:ind w:left="509" w:hanging="120"/>
      </w:pPr>
      <w:rPr>
        <w:rFonts w:hint="default"/>
      </w:rPr>
    </w:lvl>
    <w:lvl w:ilvl="5">
      <w:start w:val="1"/>
      <w:numFmt w:val="bullet"/>
      <w:lvlText w:val="•"/>
      <w:lvlJc w:val="left"/>
      <w:pPr>
        <w:ind w:left="611" w:hanging="120"/>
      </w:pPr>
      <w:rPr>
        <w:rFonts w:hint="default"/>
      </w:rPr>
    </w:lvl>
    <w:lvl w:ilvl="6">
      <w:start w:val="1"/>
      <w:numFmt w:val="bullet"/>
      <w:lvlText w:val="•"/>
      <w:lvlJc w:val="left"/>
      <w:pPr>
        <w:ind w:left="714" w:hanging="120"/>
      </w:pPr>
      <w:rPr>
        <w:rFonts w:hint="default"/>
      </w:rPr>
    </w:lvl>
    <w:lvl w:ilvl="7">
      <w:start w:val="1"/>
      <w:numFmt w:val="bullet"/>
      <w:lvlText w:val="•"/>
      <w:lvlJc w:val="left"/>
      <w:pPr>
        <w:ind w:left="816" w:hanging="120"/>
      </w:pPr>
      <w:rPr>
        <w:rFonts w:hint="default"/>
      </w:rPr>
    </w:lvl>
    <w:lvl w:ilvl="8">
      <w:start w:val="1"/>
      <w:numFmt w:val="bullet"/>
      <w:lvlText w:val="•"/>
      <w:lvlJc w:val="left"/>
      <w:pPr>
        <w:ind w:left="919" w:hanging="120"/>
      </w:pPr>
      <w:rPr>
        <w:rFonts w:hint="default"/>
      </w:rPr>
    </w:lvl>
  </w:abstractNum>
  <w:abstractNum w:abstractNumId="17">
    <w:multiLevelType w:val="hybridMultilevel"/>
    <w:lvl w:ilvl="0">
      <w:start w:val="1"/>
      <w:numFmt w:val="bullet"/>
      <w:lvlText w:val="–"/>
      <w:lvlJc w:val="left"/>
      <w:pPr>
        <w:ind w:left="108" w:hanging="112"/>
      </w:pPr>
      <w:rPr>
        <w:rFonts w:hint="default" w:ascii="Times New Roman" w:hAnsi="Times New Roman" w:eastAsia="Times New Roman" w:cs="Times New Roman"/>
        <w:color w:val="231F20"/>
        <w:w w:val="100"/>
        <w:sz w:val="16"/>
        <w:szCs w:val="16"/>
      </w:rPr>
    </w:lvl>
    <w:lvl w:ilvl="1">
      <w:start w:val="1"/>
      <w:numFmt w:val="bullet"/>
      <w:lvlText w:val="•"/>
      <w:lvlJc w:val="left"/>
      <w:pPr>
        <w:ind w:left="541" w:hanging="112"/>
      </w:pPr>
      <w:rPr>
        <w:rFonts w:hint="default"/>
      </w:rPr>
    </w:lvl>
    <w:lvl w:ilvl="2">
      <w:start w:val="1"/>
      <w:numFmt w:val="bullet"/>
      <w:lvlText w:val="•"/>
      <w:lvlJc w:val="left"/>
      <w:pPr>
        <w:ind w:left="983" w:hanging="112"/>
      </w:pPr>
      <w:rPr>
        <w:rFonts w:hint="default"/>
      </w:rPr>
    </w:lvl>
    <w:lvl w:ilvl="3">
      <w:start w:val="1"/>
      <w:numFmt w:val="bullet"/>
      <w:lvlText w:val="•"/>
      <w:lvlJc w:val="left"/>
      <w:pPr>
        <w:ind w:left="1424" w:hanging="112"/>
      </w:pPr>
      <w:rPr>
        <w:rFonts w:hint="default"/>
      </w:rPr>
    </w:lvl>
    <w:lvl w:ilvl="4">
      <w:start w:val="1"/>
      <w:numFmt w:val="bullet"/>
      <w:lvlText w:val="•"/>
      <w:lvlJc w:val="left"/>
      <w:pPr>
        <w:ind w:left="1866" w:hanging="112"/>
      </w:pPr>
      <w:rPr>
        <w:rFonts w:hint="default"/>
      </w:rPr>
    </w:lvl>
    <w:lvl w:ilvl="5">
      <w:start w:val="1"/>
      <w:numFmt w:val="bullet"/>
      <w:lvlText w:val="•"/>
      <w:lvlJc w:val="left"/>
      <w:pPr>
        <w:ind w:left="2308" w:hanging="112"/>
      </w:pPr>
      <w:rPr>
        <w:rFonts w:hint="default"/>
      </w:rPr>
    </w:lvl>
    <w:lvl w:ilvl="6">
      <w:start w:val="1"/>
      <w:numFmt w:val="bullet"/>
      <w:lvlText w:val="•"/>
      <w:lvlJc w:val="left"/>
      <w:pPr>
        <w:ind w:left="2749" w:hanging="112"/>
      </w:pPr>
      <w:rPr>
        <w:rFonts w:hint="default"/>
      </w:rPr>
    </w:lvl>
    <w:lvl w:ilvl="7">
      <w:start w:val="1"/>
      <w:numFmt w:val="bullet"/>
      <w:lvlText w:val="•"/>
      <w:lvlJc w:val="left"/>
      <w:pPr>
        <w:ind w:left="3191" w:hanging="112"/>
      </w:pPr>
      <w:rPr>
        <w:rFonts w:hint="default"/>
      </w:rPr>
    </w:lvl>
    <w:lvl w:ilvl="8">
      <w:start w:val="1"/>
      <w:numFmt w:val="bullet"/>
      <w:lvlText w:val="•"/>
      <w:lvlJc w:val="left"/>
      <w:pPr>
        <w:ind w:left="3633" w:hanging="112"/>
      </w:pPr>
      <w:rPr>
        <w:rFonts w:hint="default"/>
      </w:rPr>
    </w:lvl>
  </w:abstractNum>
  <w:abstractNum w:abstractNumId="16">
    <w:multiLevelType w:val="hybridMultilevel"/>
    <w:lvl w:ilvl="0">
      <w:start w:val="1"/>
      <w:numFmt w:val="bullet"/>
      <w:lvlText w:val="–"/>
      <w:lvlJc w:val="left"/>
      <w:pPr>
        <w:ind w:left="108" w:hanging="122"/>
      </w:pPr>
      <w:rPr>
        <w:rFonts w:hint="default" w:ascii="Times New Roman" w:hAnsi="Times New Roman" w:eastAsia="Times New Roman" w:cs="Times New Roman"/>
        <w:b/>
        <w:bCs/>
        <w:color w:val="231F20"/>
        <w:w w:val="100"/>
        <w:sz w:val="16"/>
        <w:szCs w:val="16"/>
      </w:rPr>
    </w:lvl>
    <w:lvl w:ilvl="1">
      <w:start w:val="1"/>
      <w:numFmt w:val="bullet"/>
      <w:lvlText w:val="•"/>
      <w:lvlJc w:val="left"/>
      <w:pPr>
        <w:ind w:left="379" w:hanging="122"/>
      </w:pPr>
      <w:rPr>
        <w:rFonts w:hint="default"/>
      </w:rPr>
    </w:lvl>
    <w:lvl w:ilvl="2">
      <w:start w:val="1"/>
      <w:numFmt w:val="bullet"/>
      <w:lvlText w:val="•"/>
      <w:lvlJc w:val="left"/>
      <w:pPr>
        <w:ind w:left="658" w:hanging="122"/>
      </w:pPr>
      <w:rPr>
        <w:rFonts w:hint="default"/>
      </w:rPr>
    </w:lvl>
    <w:lvl w:ilvl="3">
      <w:start w:val="1"/>
      <w:numFmt w:val="bullet"/>
      <w:lvlText w:val="•"/>
      <w:lvlJc w:val="left"/>
      <w:pPr>
        <w:ind w:left="937" w:hanging="122"/>
      </w:pPr>
      <w:rPr>
        <w:rFonts w:hint="default"/>
      </w:rPr>
    </w:lvl>
    <w:lvl w:ilvl="4">
      <w:start w:val="1"/>
      <w:numFmt w:val="bullet"/>
      <w:lvlText w:val="•"/>
      <w:lvlJc w:val="left"/>
      <w:pPr>
        <w:ind w:left="1216" w:hanging="122"/>
      </w:pPr>
      <w:rPr>
        <w:rFonts w:hint="default"/>
      </w:rPr>
    </w:lvl>
    <w:lvl w:ilvl="5">
      <w:start w:val="1"/>
      <w:numFmt w:val="bullet"/>
      <w:lvlText w:val="•"/>
      <w:lvlJc w:val="left"/>
      <w:pPr>
        <w:ind w:left="1495" w:hanging="122"/>
      </w:pPr>
      <w:rPr>
        <w:rFonts w:hint="default"/>
      </w:rPr>
    </w:lvl>
    <w:lvl w:ilvl="6">
      <w:start w:val="1"/>
      <w:numFmt w:val="bullet"/>
      <w:lvlText w:val="•"/>
      <w:lvlJc w:val="left"/>
      <w:pPr>
        <w:ind w:left="1775" w:hanging="122"/>
      </w:pPr>
      <w:rPr>
        <w:rFonts w:hint="default"/>
      </w:rPr>
    </w:lvl>
    <w:lvl w:ilvl="7">
      <w:start w:val="1"/>
      <w:numFmt w:val="bullet"/>
      <w:lvlText w:val="•"/>
      <w:lvlJc w:val="left"/>
      <w:pPr>
        <w:ind w:left="2054" w:hanging="122"/>
      </w:pPr>
      <w:rPr>
        <w:rFonts w:hint="default"/>
      </w:rPr>
    </w:lvl>
    <w:lvl w:ilvl="8">
      <w:start w:val="1"/>
      <w:numFmt w:val="bullet"/>
      <w:lvlText w:val="•"/>
      <w:lvlJc w:val="left"/>
      <w:pPr>
        <w:ind w:left="2333" w:hanging="122"/>
      </w:pPr>
      <w:rPr>
        <w:rFonts w:hint="default"/>
      </w:rPr>
    </w:lvl>
  </w:abstractNum>
  <w:abstractNum w:abstractNumId="15">
    <w:multiLevelType w:val="hybridMultilevel"/>
    <w:lvl w:ilvl="0">
      <w:start w:val="1"/>
      <w:numFmt w:val="bullet"/>
      <w:lvlText w:val="–"/>
      <w:lvlJc w:val="left"/>
      <w:pPr>
        <w:ind w:left="228" w:hanging="120"/>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375" w:hanging="120"/>
      </w:pPr>
      <w:rPr>
        <w:rFonts w:hint="default"/>
      </w:rPr>
    </w:lvl>
    <w:lvl w:ilvl="2">
      <w:start w:val="1"/>
      <w:numFmt w:val="bullet"/>
      <w:lvlText w:val="•"/>
      <w:lvlJc w:val="left"/>
      <w:pPr>
        <w:ind w:left="530" w:hanging="120"/>
      </w:pPr>
      <w:rPr>
        <w:rFonts w:hint="default"/>
      </w:rPr>
    </w:lvl>
    <w:lvl w:ilvl="3">
      <w:start w:val="1"/>
      <w:numFmt w:val="bullet"/>
      <w:lvlText w:val="•"/>
      <w:lvlJc w:val="left"/>
      <w:pPr>
        <w:ind w:left="685" w:hanging="120"/>
      </w:pPr>
      <w:rPr>
        <w:rFonts w:hint="default"/>
      </w:rPr>
    </w:lvl>
    <w:lvl w:ilvl="4">
      <w:start w:val="1"/>
      <w:numFmt w:val="bullet"/>
      <w:lvlText w:val="•"/>
      <w:lvlJc w:val="left"/>
      <w:pPr>
        <w:ind w:left="841" w:hanging="120"/>
      </w:pPr>
      <w:rPr>
        <w:rFonts w:hint="default"/>
      </w:rPr>
    </w:lvl>
    <w:lvl w:ilvl="5">
      <w:start w:val="1"/>
      <w:numFmt w:val="bullet"/>
      <w:lvlText w:val="•"/>
      <w:lvlJc w:val="left"/>
      <w:pPr>
        <w:ind w:left="996" w:hanging="120"/>
      </w:pPr>
      <w:rPr>
        <w:rFonts w:hint="default"/>
      </w:rPr>
    </w:lvl>
    <w:lvl w:ilvl="6">
      <w:start w:val="1"/>
      <w:numFmt w:val="bullet"/>
      <w:lvlText w:val="•"/>
      <w:lvlJc w:val="left"/>
      <w:pPr>
        <w:ind w:left="1151" w:hanging="120"/>
      </w:pPr>
      <w:rPr>
        <w:rFonts w:hint="default"/>
      </w:rPr>
    </w:lvl>
    <w:lvl w:ilvl="7">
      <w:start w:val="1"/>
      <w:numFmt w:val="bullet"/>
      <w:lvlText w:val="•"/>
      <w:lvlJc w:val="left"/>
      <w:pPr>
        <w:ind w:left="1307" w:hanging="120"/>
      </w:pPr>
      <w:rPr>
        <w:rFonts w:hint="default"/>
      </w:rPr>
    </w:lvl>
    <w:lvl w:ilvl="8">
      <w:start w:val="1"/>
      <w:numFmt w:val="bullet"/>
      <w:lvlText w:val="•"/>
      <w:lvlJc w:val="left"/>
      <w:pPr>
        <w:ind w:left="1462" w:hanging="120"/>
      </w:pPr>
      <w:rPr>
        <w:rFonts w:hint="default"/>
      </w:rPr>
    </w:lvl>
  </w:abstractNum>
  <w:abstractNum w:abstractNumId="14">
    <w:multiLevelType w:val="hybridMultilevel"/>
    <w:lvl w:ilvl="0">
      <w:start w:val="1"/>
      <w:numFmt w:val="bullet"/>
      <w:lvlText w:val="–"/>
      <w:lvlJc w:val="left"/>
      <w:pPr>
        <w:ind w:left="108" w:hanging="145"/>
      </w:pPr>
      <w:rPr>
        <w:rFonts w:hint="default" w:ascii="Times New Roman" w:hAnsi="Times New Roman" w:eastAsia="Times New Roman" w:cs="Times New Roman"/>
        <w:color w:val="231F20"/>
        <w:spacing w:val="-16"/>
        <w:w w:val="100"/>
        <w:sz w:val="16"/>
        <w:szCs w:val="16"/>
      </w:rPr>
    </w:lvl>
    <w:lvl w:ilvl="1">
      <w:start w:val="1"/>
      <w:numFmt w:val="bullet"/>
      <w:lvlText w:val="•"/>
      <w:lvlJc w:val="left"/>
      <w:pPr>
        <w:ind w:left="362" w:hanging="145"/>
      </w:pPr>
      <w:rPr>
        <w:rFonts w:hint="default"/>
      </w:rPr>
    </w:lvl>
    <w:lvl w:ilvl="2">
      <w:start w:val="1"/>
      <w:numFmt w:val="bullet"/>
      <w:lvlText w:val="•"/>
      <w:lvlJc w:val="left"/>
      <w:pPr>
        <w:ind w:left="624" w:hanging="145"/>
      </w:pPr>
      <w:rPr>
        <w:rFonts w:hint="default"/>
      </w:rPr>
    </w:lvl>
    <w:lvl w:ilvl="3">
      <w:start w:val="1"/>
      <w:numFmt w:val="bullet"/>
      <w:lvlText w:val="•"/>
      <w:lvlJc w:val="left"/>
      <w:pPr>
        <w:ind w:left="886" w:hanging="145"/>
      </w:pPr>
      <w:rPr>
        <w:rFonts w:hint="default"/>
      </w:rPr>
    </w:lvl>
    <w:lvl w:ilvl="4">
      <w:start w:val="1"/>
      <w:numFmt w:val="bullet"/>
      <w:lvlText w:val="•"/>
      <w:lvlJc w:val="left"/>
      <w:pPr>
        <w:ind w:left="1148" w:hanging="145"/>
      </w:pPr>
      <w:rPr>
        <w:rFonts w:hint="default"/>
      </w:rPr>
    </w:lvl>
    <w:lvl w:ilvl="5">
      <w:start w:val="1"/>
      <w:numFmt w:val="bullet"/>
      <w:lvlText w:val="•"/>
      <w:lvlJc w:val="left"/>
      <w:pPr>
        <w:ind w:left="1411" w:hanging="145"/>
      </w:pPr>
      <w:rPr>
        <w:rFonts w:hint="default"/>
      </w:rPr>
    </w:lvl>
    <w:lvl w:ilvl="6">
      <w:start w:val="1"/>
      <w:numFmt w:val="bullet"/>
      <w:lvlText w:val="•"/>
      <w:lvlJc w:val="left"/>
      <w:pPr>
        <w:ind w:left="1673" w:hanging="145"/>
      </w:pPr>
      <w:rPr>
        <w:rFonts w:hint="default"/>
      </w:rPr>
    </w:lvl>
    <w:lvl w:ilvl="7">
      <w:start w:val="1"/>
      <w:numFmt w:val="bullet"/>
      <w:lvlText w:val="•"/>
      <w:lvlJc w:val="left"/>
      <w:pPr>
        <w:ind w:left="1935" w:hanging="145"/>
      </w:pPr>
      <w:rPr>
        <w:rFonts w:hint="default"/>
      </w:rPr>
    </w:lvl>
    <w:lvl w:ilvl="8">
      <w:start w:val="1"/>
      <w:numFmt w:val="bullet"/>
      <w:lvlText w:val="•"/>
      <w:lvlJc w:val="left"/>
      <w:pPr>
        <w:ind w:left="2197" w:hanging="145"/>
      </w:pPr>
      <w:rPr>
        <w:rFonts w:hint="default"/>
      </w:rPr>
    </w:lvl>
  </w:abstractNum>
  <w:abstractNum w:abstractNumId="13">
    <w:multiLevelType w:val="hybridMultilevel"/>
    <w:lvl w:ilvl="0">
      <w:start w:val="1"/>
      <w:numFmt w:val="bullet"/>
      <w:lvlText w:val="–"/>
      <w:lvlJc w:val="left"/>
      <w:pPr>
        <w:ind w:left="108" w:hanging="170"/>
      </w:pPr>
      <w:rPr>
        <w:rFonts w:hint="default" w:ascii="Times New Roman" w:hAnsi="Times New Roman" w:eastAsia="Times New Roman" w:cs="Times New Roman"/>
        <w:color w:val="231F20"/>
        <w:spacing w:val="-16"/>
        <w:w w:val="100"/>
        <w:sz w:val="18"/>
        <w:szCs w:val="18"/>
      </w:rPr>
    </w:lvl>
    <w:lvl w:ilvl="1">
      <w:start w:val="1"/>
      <w:numFmt w:val="bullet"/>
      <w:lvlText w:val="•"/>
      <w:lvlJc w:val="left"/>
      <w:pPr>
        <w:ind w:left="248" w:hanging="170"/>
      </w:pPr>
      <w:rPr>
        <w:rFonts w:hint="default"/>
      </w:rPr>
    </w:lvl>
    <w:lvl w:ilvl="2">
      <w:start w:val="1"/>
      <w:numFmt w:val="bullet"/>
      <w:lvlText w:val="•"/>
      <w:lvlJc w:val="left"/>
      <w:pPr>
        <w:ind w:left="397" w:hanging="170"/>
      </w:pPr>
      <w:rPr>
        <w:rFonts w:hint="default"/>
      </w:rPr>
    </w:lvl>
    <w:lvl w:ilvl="3">
      <w:start w:val="1"/>
      <w:numFmt w:val="bullet"/>
      <w:lvlText w:val="•"/>
      <w:lvlJc w:val="left"/>
      <w:pPr>
        <w:ind w:left="545" w:hanging="170"/>
      </w:pPr>
      <w:rPr>
        <w:rFonts w:hint="default"/>
      </w:rPr>
    </w:lvl>
    <w:lvl w:ilvl="4">
      <w:start w:val="1"/>
      <w:numFmt w:val="bullet"/>
      <w:lvlText w:val="•"/>
      <w:lvlJc w:val="left"/>
      <w:pPr>
        <w:ind w:left="694" w:hanging="170"/>
      </w:pPr>
      <w:rPr>
        <w:rFonts w:hint="default"/>
      </w:rPr>
    </w:lvl>
    <w:lvl w:ilvl="5">
      <w:start w:val="1"/>
      <w:numFmt w:val="bullet"/>
      <w:lvlText w:val="•"/>
      <w:lvlJc w:val="left"/>
      <w:pPr>
        <w:ind w:left="842" w:hanging="170"/>
      </w:pPr>
      <w:rPr>
        <w:rFonts w:hint="default"/>
      </w:rPr>
    </w:lvl>
    <w:lvl w:ilvl="6">
      <w:start w:val="1"/>
      <w:numFmt w:val="bullet"/>
      <w:lvlText w:val="•"/>
      <w:lvlJc w:val="left"/>
      <w:pPr>
        <w:ind w:left="991" w:hanging="170"/>
      </w:pPr>
      <w:rPr>
        <w:rFonts w:hint="default"/>
      </w:rPr>
    </w:lvl>
    <w:lvl w:ilvl="7">
      <w:start w:val="1"/>
      <w:numFmt w:val="bullet"/>
      <w:lvlText w:val="•"/>
      <w:lvlJc w:val="left"/>
      <w:pPr>
        <w:ind w:left="1139" w:hanging="170"/>
      </w:pPr>
      <w:rPr>
        <w:rFonts w:hint="default"/>
      </w:rPr>
    </w:lvl>
    <w:lvl w:ilvl="8">
      <w:start w:val="1"/>
      <w:numFmt w:val="bullet"/>
      <w:lvlText w:val="•"/>
      <w:lvlJc w:val="left"/>
      <w:pPr>
        <w:ind w:left="1288" w:hanging="170"/>
      </w:pPr>
      <w:rPr>
        <w:rFonts w:hint="default"/>
      </w:rPr>
    </w:lvl>
  </w:abstractNum>
  <w:abstractNum w:abstractNumId="12">
    <w:multiLevelType w:val="hybridMultilevel"/>
    <w:lvl w:ilvl="0">
      <w:start w:val="1"/>
      <w:numFmt w:val="bullet"/>
      <w:lvlText w:val="–"/>
      <w:lvlJc w:val="left"/>
      <w:pPr>
        <w:ind w:left="108" w:hanging="135"/>
      </w:pPr>
      <w:rPr>
        <w:rFonts w:hint="default" w:ascii="Times New Roman" w:hAnsi="Times New Roman" w:eastAsia="Times New Roman" w:cs="Times New Roman"/>
        <w:color w:val="231F20"/>
        <w:w w:val="100"/>
        <w:sz w:val="18"/>
        <w:szCs w:val="18"/>
      </w:rPr>
    </w:lvl>
    <w:lvl w:ilvl="1">
      <w:start w:val="1"/>
      <w:numFmt w:val="bullet"/>
      <w:lvlText w:val="•"/>
      <w:lvlJc w:val="left"/>
      <w:pPr>
        <w:ind w:left="201" w:hanging="135"/>
      </w:pPr>
      <w:rPr>
        <w:rFonts w:hint="default"/>
      </w:rPr>
    </w:lvl>
    <w:lvl w:ilvl="2">
      <w:start w:val="1"/>
      <w:numFmt w:val="bullet"/>
      <w:lvlText w:val="•"/>
      <w:lvlJc w:val="left"/>
      <w:pPr>
        <w:ind w:left="302" w:hanging="135"/>
      </w:pPr>
      <w:rPr>
        <w:rFonts w:hint="default"/>
      </w:rPr>
    </w:lvl>
    <w:lvl w:ilvl="3">
      <w:start w:val="1"/>
      <w:numFmt w:val="bullet"/>
      <w:lvlText w:val="•"/>
      <w:lvlJc w:val="left"/>
      <w:pPr>
        <w:ind w:left="403" w:hanging="135"/>
      </w:pPr>
      <w:rPr>
        <w:rFonts w:hint="default"/>
      </w:rPr>
    </w:lvl>
    <w:lvl w:ilvl="4">
      <w:start w:val="1"/>
      <w:numFmt w:val="bullet"/>
      <w:lvlText w:val="•"/>
      <w:lvlJc w:val="left"/>
      <w:pPr>
        <w:ind w:left="504" w:hanging="135"/>
      </w:pPr>
      <w:rPr>
        <w:rFonts w:hint="default"/>
      </w:rPr>
    </w:lvl>
    <w:lvl w:ilvl="5">
      <w:start w:val="1"/>
      <w:numFmt w:val="bullet"/>
      <w:lvlText w:val="•"/>
      <w:lvlJc w:val="left"/>
      <w:pPr>
        <w:ind w:left="605" w:hanging="135"/>
      </w:pPr>
      <w:rPr>
        <w:rFonts w:hint="default"/>
      </w:rPr>
    </w:lvl>
    <w:lvl w:ilvl="6">
      <w:start w:val="1"/>
      <w:numFmt w:val="bullet"/>
      <w:lvlText w:val="•"/>
      <w:lvlJc w:val="left"/>
      <w:pPr>
        <w:ind w:left="706" w:hanging="135"/>
      </w:pPr>
      <w:rPr>
        <w:rFonts w:hint="default"/>
      </w:rPr>
    </w:lvl>
    <w:lvl w:ilvl="7">
      <w:start w:val="1"/>
      <w:numFmt w:val="bullet"/>
      <w:lvlText w:val="•"/>
      <w:lvlJc w:val="left"/>
      <w:pPr>
        <w:ind w:left="807" w:hanging="135"/>
      </w:pPr>
      <w:rPr>
        <w:rFonts w:hint="default"/>
      </w:rPr>
    </w:lvl>
    <w:lvl w:ilvl="8">
      <w:start w:val="1"/>
      <w:numFmt w:val="bullet"/>
      <w:lvlText w:val="•"/>
      <w:lvlJc w:val="left"/>
      <w:pPr>
        <w:ind w:left="908" w:hanging="135"/>
      </w:pPr>
      <w:rPr>
        <w:rFonts w:hint="default"/>
      </w:rPr>
    </w:lvl>
  </w:abstractNum>
  <w:abstractNum w:abstractNumId="11">
    <w:multiLevelType w:val="hybridMultilevel"/>
    <w:lvl w:ilvl="0">
      <w:start w:val="1"/>
      <w:numFmt w:val="bullet"/>
      <w:lvlText w:val="–"/>
      <w:lvlJc w:val="left"/>
      <w:pPr>
        <w:ind w:left="108" w:hanging="135"/>
      </w:pPr>
      <w:rPr>
        <w:rFonts w:hint="default" w:ascii="Times New Roman" w:hAnsi="Times New Roman" w:eastAsia="Times New Roman" w:cs="Times New Roman"/>
        <w:color w:val="231F20"/>
        <w:w w:val="100"/>
        <w:sz w:val="18"/>
        <w:szCs w:val="18"/>
      </w:rPr>
    </w:lvl>
    <w:lvl w:ilvl="1">
      <w:start w:val="1"/>
      <w:numFmt w:val="bullet"/>
      <w:lvlText w:val="•"/>
      <w:lvlJc w:val="left"/>
      <w:pPr>
        <w:ind w:left="333" w:hanging="135"/>
      </w:pPr>
      <w:rPr>
        <w:rFonts w:hint="default"/>
      </w:rPr>
    </w:lvl>
    <w:lvl w:ilvl="2">
      <w:start w:val="1"/>
      <w:numFmt w:val="bullet"/>
      <w:lvlText w:val="•"/>
      <w:lvlJc w:val="left"/>
      <w:pPr>
        <w:ind w:left="567" w:hanging="135"/>
      </w:pPr>
      <w:rPr>
        <w:rFonts w:hint="default"/>
      </w:rPr>
    </w:lvl>
    <w:lvl w:ilvl="3">
      <w:start w:val="1"/>
      <w:numFmt w:val="bullet"/>
      <w:lvlText w:val="•"/>
      <w:lvlJc w:val="left"/>
      <w:pPr>
        <w:ind w:left="801" w:hanging="135"/>
      </w:pPr>
      <w:rPr>
        <w:rFonts w:hint="default"/>
      </w:rPr>
    </w:lvl>
    <w:lvl w:ilvl="4">
      <w:start w:val="1"/>
      <w:numFmt w:val="bullet"/>
      <w:lvlText w:val="•"/>
      <w:lvlJc w:val="left"/>
      <w:pPr>
        <w:ind w:left="1035" w:hanging="135"/>
      </w:pPr>
      <w:rPr>
        <w:rFonts w:hint="default"/>
      </w:rPr>
    </w:lvl>
    <w:lvl w:ilvl="5">
      <w:start w:val="1"/>
      <w:numFmt w:val="bullet"/>
      <w:lvlText w:val="•"/>
      <w:lvlJc w:val="left"/>
      <w:pPr>
        <w:ind w:left="1269" w:hanging="135"/>
      </w:pPr>
      <w:rPr>
        <w:rFonts w:hint="default"/>
      </w:rPr>
    </w:lvl>
    <w:lvl w:ilvl="6">
      <w:start w:val="1"/>
      <w:numFmt w:val="bullet"/>
      <w:lvlText w:val="•"/>
      <w:lvlJc w:val="left"/>
      <w:pPr>
        <w:ind w:left="1503" w:hanging="135"/>
      </w:pPr>
      <w:rPr>
        <w:rFonts w:hint="default"/>
      </w:rPr>
    </w:lvl>
    <w:lvl w:ilvl="7">
      <w:start w:val="1"/>
      <w:numFmt w:val="bullet"/>
      <w:lvlText w:val="•"/>
      <w:lvlJc w:val="left"/>
      <w:pPr>
        <w:ind w:left="1737" w:hanging="135"/>
      </w:pPr>
      <w:rPr>
        <w:rFonts w:hint="default"/>
      </w:rPr>
    </w:lvl>
    <w:lvl w:ilvl="8">
      <w:start w:val="1"/>
      <w:numFmt w:val="bullet"/>
      <w:lvlText w:val="•"/>
      <w:lvlJc w:val="left"/>
      <w:pPr>
        <w:ind w:left="1971" w:hanging="135"/>
      </w:pPr>
      <w:rPr>
        <w:rFonts w:hint="default"/>
      </w:rPr>
    </w:lvl>
  </w:abstractNum>
  <w:abstractNum w:abstractNumId="10">
    <w:multiLevelType w:val="hybridMultilevel"/>
    <w:lvl w:ilvl="0">
      <w:start w:val="1"/>
      <w:numFmt w:val="bullet"/>
      <w:lvlText w:val="–"/>
      <w:lvlJc w:val="left"/>
      <w:pPr>
        <w:ind w:left="108" w:hanging="112"/>
      </w:pPr>
      <w:rPr>
        <w:rFonts w:hint="default" w:ascii="Times New Roman" w:hAnsi="Times New Roman" w:eastAsia="Times New Roman" w:cs="Times New Roman"/>
        <w:color w:val="231F20"/>
        <w:w w:val="100"/>
        <w:sz w:val="14"/>
        <w:szCs w:val="14"/>
      </w:rPr>
    </w:lvl>
    <w:lvl w:ilvl="1">
      <w:start w:val="1"/>
      <w:numFmt w:val="bullet"/>
      <w:lvlText w:val="•"/>
      <w:lvlJc w:val="left"/>
      <w:pPr>
        <w:ind w:left="272" w:hanging="112"/>
      </w:pPr>
      <w:rPr>
        <w:rFonts w:hint="default"/>
      </w:rPr>
    </w:lvl>
    <w:lvl w:ilvl="2">
      <w:start w:val="1"/>
      <w:numFmt w:val="bullet"/>
      <w:lvlText w:val="•"/>
      <w:lvlJc w:val="left"/>
      <w:pPr>
        <w:ind w:left="444" w:hanging="112"/>
      </w:pPr>
      <w:rPr>
        <w:rFonts w:hint="default"/>
      </w:rPr>
    </w:lvl>
    <w:lvl w:ilvl="3">
      <w:start w:val="1"/>
      <w:numFmt w:val="bullet"/>
      <w:lvlText w:val="•"/>
      <w:lvlJc w:val="left"/>
      <w:pPr>
        <w:ind w:left="617" w:hanging="112"/>
      </w:pPr>
      <w:rPr>
        <w:rFonts w:hint="default"/>
      </w:rPr>
    </w:lvl>
    <w:lvl w:ilvl="4">
      <w:start w:val="1"/>
      <w:numFmt w:val="bullet"/>
      <w:lvlText w:val="•"/>
      <w:lvlJc w:val="left"/>
      <w:pPr>
        <w:ind w:left="789" w:hanging="112"/>
      </w:pPr>
      <w:rPr>
        <w:rFonts w:hint="default"/>
      </w:rPr>
    </w:lvl>
    <w:lvl w:ilvl="5">
      <w:start w:val="1"/>
      <w:numFmt w:val="bullet"/>
      <w:lvlText w:val="•"/>
      <w:lvlJc w:val="left"/>
      <w:pPr>
        <w:ind w:left="961" w:hanging="112"/>
      </w:pPr>
      <w:rPr>
        <w:rFonts w:hint="default"/>
      </w:rPr>
    </w:lvl>
    <w:lvl w:ilvl="6">
      <w:start w:val="1"/>
      <w:numFmt w:val="bullet"/>
      <w:lvlText w:val="•"/>
      <w:lvlJc w:val="left"/>
      <w:pPr>
        <w:ind w:left="1134" w:hanging="112"/>
      </w:pPr>
      <w:rPr>
        <w:rFonts w:hint="default"/>
      </w:rPr>
    </w:lvl>
    <w:lvl w:ilvl="7">
      <w:start w:val="1"/>
      <w:numFmt w:val="bullet"/>
      <w:lvlText w:val="•"/>
      <w:lvlJc w:val="left"/>
      <w:pPr>
        <w:ind w:left="1306" w:hanging="112"/>
      </w:pPr>
      <w:rPr>
        <w:rFonts w:hint="default"/>
      </w:rPr>
    </w:lvl>
    <w:lvl w:ilvl="8">
      <w:start w:val="1"/>
      <w:numFmt w:val="bullet"/>
      <w:lvlText w:val="•"/>
      <w:lvlJc w:val="left"/>
      <w:pPr>
        <w:ind w:left="1478" w:hanging="112"/>
      </w:pPr>
      <w:rPr>
        <w:rFonts w:hint="default"/>
      </w:rPr>
    </w:lvl>
  </w:abstractNum>
  <w:abstractNum w:abstractNumId="9">
    <w:multiLevelType w:val="hybridMultilevel"/>
    <w:lvl w:ilvl="0">
      <w:start w:val="1"/>
      <w:numFmt w:val="bullet"/>
      <w:lvlText w:val="–"/>
      <w:lvlJc w:val="left"/>
      <w:pPr>
        <w:ind w:left="108" w:hanging="105"/>
      </w:pPr>
      <w:rPr>
        <w:rFonts w:hint="default" w:ascii="Times New Roman" w:hAnsi="Times New Roman" w:eastAsia="Times New Roman" w:cs="Times New Roman"/>
        <w:color w:val="231F20"/>
        <w:spacing w:val="-1"/>
        <w:w w:val="100"/>
        <w:sz w:val="14"/>
        <w:szCs w:val="14"/>
      </w:rPr>
    </w:lvl>
    <w:lvl w:ilvl="1">
      <w:start w:val="1"/>
      <w:numFmt w:val="bullet"/>
      <w:lvlText w:val="•"/>
      <w:lvlJc w:val="left"/>
      <w:pPr>
        <w:ind w:left="217" w:hanging="105"/>
      </w:pPr>
      <w:rPr>
        <w:rFonts w:hint="default"/>
      </w:rPr>
    </w:lvl>
    <w:lvl w:ilvl="2">
      <w:start w:val="1"/>
      <w:numFmt w:val="bullet"/>
      <w:lvlText w:val="•"/>
      <w:lvlJc w:val="left"/>
      <w:pPr>
        <w:ind w:left="334" w:hanging="105"/>
      </w:pPr>
      <w:rPr>
        <w:rFonts w:hint="default"/>
      </w:rPr>
    </w:lvl>
    <w:lvl w:ilvl="3">
      <w:start w:val="1"/>
      <w:numFmt w:val="bullet"/>
      <w:lvlText w:val="•"/>
      <w:lvlJc w:val="left"/>
      <w:pPr>
        <w:ind w:left="452" w:hanging="105"/>
      </w:pPr>
      <w:rPr>
        <w:rFonts w:hint="default"/>
      </w:rPr>
    </w:lvl>
    <w:lvl w:ilvl="4">
      <w:start w:val="1"/>
      <w:numFmt w:val="bullet"/>
      <w:lvlText w:val="•"/>
      <w:lvlJc w:val="left"/>
      <w:pPr>
        <w:ind w:left="569" w:hanging="105"/>
      </w:pPr>
      <w:rPr>
        <w:rFonts w:hint="default"/>
      </w:rPr>
    </w:lvl>
    <w:lvl w:ilvl="5">
      <w:start w:val="1"/>
      <w:numFmt w:val="bullet"/>
      <w:lvlText w:val="•"/>
      <w:lvlJc w:val="left"/>
      <w:pPr>
        <w:ind w:left="687" w:hanging="105"/>
      </w:pPr>
      <w:rPr>
        <w:rFonts w:hint="default"/>
      </w:rPr>
    </w:lvl>
    <w:lvl w:ilvl="6">
      <w:start w:val="1"/>
      <w:numFmt w:val="bullet"/>
      <w:lvlText w:val="•"/>
      <w:lvlJc w:val="left"/>
      <w:pPr>
        <w:ind w:left="804" w:hanging="105"/>
      </w:pPr>
      <w:rPr>
        <w:rFonts w:hint="default"/>
      </w:rPr>
    </w:lvl>
    <w:lvl w:ilvl="7">
      <w:start w:val="1"/>
      <w:numFmt w:val="bullet"/>
      <w:lvlText w:val="•"/>
      <w:lvlJc w:val="left"/>
      <w:pPr>
        <w:ind w:left="921" w:hanging="105"/>
      </w:pPr>
      <w:rPr>
        <w:rFonts w:hint="default"/>
      </w:rPr>
    </w:lvl>
    <w:lvl w:ilvl="8">
      <w:start w:val="1"/>
      <w:numFmt w:val="bullet"/>
      <w:lvlText w:val="•"/>
      <w:lvlJc w:val="left"/>
      <w:pPr>
        <w:ind w:left="1039" w:hanging="105"/>
      </w:pPr>
      <w:rPr>
        <w:rFonts w:hint="default"/>
      </w:rPr>
    </w:lvl>
  </w:abstractNum>
  <w:abstractNum w:abstractNumId="8">
    <w:multiLevelType w:val="hybridMultilevel"/>
    <w:lvl w:ilvl="0">
      <w:start w:val="1"/>
      <w:numFmt w:val="bullet"/>
      <w:lvlText w:val="–"/>
      <w:lvlJc w:val="left"/>
      <w:pPr>
        <w:ind w:left="108" w:hanging="105"/>
      </w:pPr>
      <w:rPr>
        <w:rFonts w:hint="default" w:ascii="Times New Roman" w:hAnsi="Times New Roman" w:eastAsia="Times New Roman" w:cs="Times New Roman"/>
        <w:color w:val="231F20"/>
        <w:w w:val="100"/>
        <w:sz w:val="14"/>
        <w:szCs w:val="14"/>
      </w:rPr>
    </w:lvl>
    <w:lvl w:ilvl="1">
      <w:start w:val="1"/>
      <w:numFmt w:val="bullet"/>
      <w:lvlText w:val="•"/>
      <w:lvlJc w:val="left"/>
      <w:pPr>
        <w:ind w:left="221" w:hanging="105"/>
      </w:pPr>
      <w:rPr>
        <w:rFonts w:hint="default"/>
      </w:rPr>
    </w:lvl>
    <w:lvl w:ilvl="2">
      <w:start w:val="1"/>
      <w:numFmt w:val="bullet"/>
      <w:lvlText w:val="•"/>
      <w:lvlJc w:val="left"/>
      <w:pPr>
        <w:ind w:left="342" w:hanging="105"/>
      </w:pPr>
      <w:rPr>
        <w:rFonts w:hint="default"/>
      </w:rPr>
    </w:lvl>
    <w:lvl w:ilvl="3">
      <w:start w:val="1"/>
      <w:numFmt w:val="bullet"/>
      <w:lvlText w:val="•"/>
      <w:lvlJc w:val="left"/>
      <w:pPr>
        <w:ind w:left="463" w:hanging="105"/>
      </w:pPr>
      <w:rPr>
        <w:rFonts w:hint="default"/>
      </w:rPr>
    </w:lvl>
    <w:lvl w:ilvl="4">
      <w:start w:val="1"/>
      <w:numFmt w:val="bullet"/>
      <w:lvlText w:val="•"/>
      <w:lvlJc w:val="left"/>
      <w:pPr>
        <w:ind w:left="584" w:hanging="105"/>
      </w:pPr>
      <w:rPr>
        <w:rFonts w:hint="default"/>
      </w:rPr>
    </w:lvl>
    <w:lvl w:ilvl="5">
      <w:start w:val="1"/>
      <w:numFmt w:val="bullet"/>
      <w:lvlText w:val="•"/>
      <w:lvlJc w:val="left"/>
      <w:pPr>
        <w:ind w:left="706" w:hanging="105"/>
      </w:pPr>
      <w:rPr>
        <w:rFonts w:hint="default"/>
      </w:rPr>
    </w:lvl>
    <w:lvl w:ilvl="6">
      <w:start w:val="1"/>
      <w:numFmt w:val="bullet"/>
      <w:lvlText w:val="•"/>
      <w:lvlJc w:val="left"/>
      <w:pPr>
        <w:ind w:left="827" w:hanging="105"/>
      </w:pPr>
      <w:rPr>
        <w:rFonts w:hint="default"/>
      </w:rPr>
    </w:lvl>
    <w:lvl w:ilvl="7">
      <w:start w:val="1"/>
      <w:numFmt w:val="bullet"/>
      <w:lvlText w:val="•"/>
      <w:lvlJc w:val="left"/>
      <w:pPr>
        <w:ind w:left="948" w:hanging="105"/>
      </w:pPr>
      <w:rPr>
        <w:rFonts w:hint="default"/>
      </w:rPr>
    </w:lvl>
    <w:lvl w:ilvl="8">
      <w:start w:val="1"/>
      <w:numFmt w:val="bullet"/>
      <w:lvlText w:val="•"/>
      <w:lvlJc w:val="left"/>
      <w:pPr>
        <w:ind w:left="1069" w:hanging="105"/>
      </w:pPr>
      <w:rPr>
        <w:rFonts w:hint="default"/>
      </w:rPr>
    </w:lvl>
  </w:abstractNum>
  <w:abstractNum w:abstractNumId="7">
    <w:multiLevelType w:val="hybridMultilevel"/>
    <w:lvl w:ilvl="0">
      <w:start w:val="1"/>
      <w:numFmt w:val="bullet"/>
      <w:lvlText w:val="–"/>
      <w:lvlJc w:val="left"/>
      <w:pPr>
        <w:ind w:left="108" w:hanging="105"/>
      </w:pPr>
      <w:rPr>
        <w:rFonts w:hint="default" w:ascii="Times New Roman" w:hAnsi="Times New Roman" w:eastAsia="Times New Roman" w:cs="Times New Roman"/>
        <w:color w:val="231F20"/>
        <w:w w:val="100"/>
        <w:sz w:val="14"/>
        <w:szCs w:val="14"/>
      </w:rPr>
    </w:lvl>
    <w:lvl w:ilvl="1">
      <w:start w:val="1"/>
      <w:numFmt w:val="bullet"/>
      <w:lvlText w:val="•"/>
      <w:lvlJc w:val="left"/>
      <w:pPr>
        <w:ind w:left="453" w:hanging="105"/>
      </w:pPr>
      <w:rPr>
        <w:rFonts w:hint="default"/>
      </w:rPr>
    </w:lvl>
    <w:lvl w:ilvl="2">
      <w:start w:val="1"/>
      <w:numFmt w:val="bullet"/>
      <w:lvlText w:val="•"/>
      <w:lvlJc w:val="left"/>
      <w:pPr>
        <w:ind w:left="806" w:hanging="105"/>
      </w:pPr>
      <w:rPr>
        <w:rFonts w:hint="default"/>
      </w:rPr>
    </w:lvl>
    <w:lvl w:ilvl="3">
      <w:start w:val="1"/>
      <w:numFmt w:val="bullet"/>
      <w:lvlText w:val="•"/>
      <w:lvlJc w:val="left"/>
      <w:pPr>
        <w:ind w:left="1159" w:hanging="105"/>
      </w:pPr>
      <w:rPr>
        <w:rFonts w:hint="default"/>
      </w:rPr>
    </w:lvl>
    <w:lvl w:ilvl="4">
      <w:start w:val="1"/>
      <w:numFmt w:val="bullet"/>
      <w:lvlText w:val="•"/>
      <w:lvlJc w:val="left"/>
      <w:pPr>
        <w:ind w:left="1512" w:hanging="105"/>
      </w:pPr>
      <w:rPr>
        <w:rFonts w:hint="default"/>
      </w:rPr>
    </w:lvl>
    <w:lvl w:ilvl="5">
      <w:start w:val="1"/>
      <w:numFmt w:val="bullet"/>
      <w:lvlText w:val="•"/>
      <w:lvlJc w:val="left"/>
      <w:pPr>
        <w:ind w:left="1865" w:hanging="105"/>
      </w:pPr>
      <w:rPr>
        <w:rFonts w:hint="default"/>
      </w:rPr>
    </w:lvl>
    <w:lvl w:ilvl="6">
      <w:start w:val="1"/>
      <w:numFmt w:val="bullet"/>
      <w:lvlText w:val="•"/>
      <w:lvlJc w:val="left"/>
      <w:pPr>
        <w:ind w:left="2218" w:hanging="105"/>
      </w:pPr>
      <w:rPr>
        <w:rFonts w:hint="default"/>
      </w:rPr>
    </w:lvl>
    <w:lvl w:ilvl="7">
      <w:start w:val="1"/>
      <w:numFmt w:val="bullet"/>
      <w:lvlText w:val="•"/>
      <w:lvlJc w:val="left"/>
      <w:pPr>
        <w:ind w:left="2571" w:hanging="105"/>
      </w:pPr>
      <w:rPr>
        <w:rFonts w:hint="default"/>
      </w:rPr>
    </w:lvl>
    <w:lvl w:ilvl="8">
      <w:start w:val="1"/>
      <w:numFmt w:val="bullet"/>
      <w:lvlText w:val="•"/>
      <w:lvlJc w:val="left"/>
      <w:pPr>
        <w:ind w:left="2924" w:hanging="105"/>
      </w:pPr>
      <w:rPr>
        <w:rFonts w:hint="default"/>
      </w:rPr>
    </w:lvl>
  </w:abstractNum>
  <w:abstractNum w:abstractNumId="6">
    <w:multiLevelType w:val="hybridMultilevel"/>
    <w:lvl w:ilvl="0">
      <w:start w:val="1"/>
      <w:numFmt w:val="bullet"/>
      <w:lvlText w:val="–"/>
      <w:lvlJc w:val="left"/>
      <w:pPr>
        <w:ind w:left="108" w:hanging="131"/>
      </w:pPr>
      <w:rPr>
        <w:rFonts w:hint="default" w:ascii="Times New Roman" w:hAnsi="Times New Roman" w:eastAsia="Times New Roman" w:cs="Times New Roman"/>
        <w:color w:val="231F20"/>
        <w:w w:val="100"/>
        <w:sz w:val="16"/>
        <w:szCs w:val="16"/>
      </w:rPr>
    </w:lvl>
    <w:lvl w:ilvl="1">
      <w:start w:val="1"/>
      <w:numFmt w:val="bullet"/>
      <w:lvlText w:val="•"/>
      <w:lvlJc w:val="left"/>
      <w:pPr>
        <w:ind w:left="314" w:hanging="131"/>
      </w:pPr>
      <w:rPr>
        <w:rFonts w:hint="default"/>
      </w:rPr>
    </w:lvl>
    <w:lvl w:ilvl="2">
      <w:start w:val="1"/>
      <w:numFmt w:val="bullet"/>
      <w:lvlText w:val="•"/>
      <w:lvlJc w:val="left"/>
      <w:pPr>
        <w:ind w:left="528" w:hanging="131"/>
      </w:pPr>
      <w:rPr>
        <w:rFonts w:hint="default"/>
      </w:rPr>
    </w:lvl>
    <w:lvl w:ilvl="3">
      <w:start w:val="1"/>
      <w:numFmt w:val="bullet"/>
      <w:lvlText w:val="•"/>
      <w:lvlJc w:val="left"/>
      <w:pPr>
        <w:ind w:left="742" w:hanging="131"/>
      </w:pPr>
      <w:rPr>
        <w:rFonts w:hint="default"/>
      </w:rPr>
    </w:lvl>
    <w:lvl w:ilvl="4">
      <w:start w:val="1"/>
      <w:numFmt w:val="bullet"/>
      <w:lvlText w:val="•"/>
      <w:lvlJc w:val="left"/>
      <w:pPr>
        <w:ind w:left="957" w:hanging="131"/>
      </w:pPr>
      <w:rPr>
        <w:rFonts w:hint="default"/>
      </w:rPr>
    </w:lvl>
    <w:lvl w:ilvl="5">
      <w:start w:val="1"/>
      <w:numFmt w:val="bullet"/>
      <w:lvlText w:val="•"/>
      <w:lvlJc w:val="left"/>
      <w:pPr>
        <w:ind w:left="1171" w:hanging="131"/>
      </w:pPr>
      <w:rPr>
        <w:rFonts w:hint="default"/>
      </w:rPr>
    </w:lvl>
    <w:lvl w:ilvl="6">
      <w:start w:val="1"/>
      <w:numFmt w:val="bullet"/>
      <w:lvlText w:val="•"/>
      <w:lvlJc w:val="left"/>
      <w:pPr>
        <w:ind w:left="1385" w:hanging="131"/>
      </w:pPr>
      <w:rPr>
        <w:rFonts w:hint="default"/>
      </w:rPr>
    </w:lvl>
    <w:lvl w:ilvl="7">
      <w:start w:val="1"/>
      <w:numFmt w:val="bullet"/>
      <w:lvlText w:val="•"/>
      <w:lvlJc w:val="left"/>
      <w:pPr>
        <w:ind w:left="1599" w:hanging="131"/>
      </w:pPr>
      <w:rPr>
        <w:rFonts w:hint="default"/>
      </w:rPr>
    </w:lvl>
    <w:lvl w:ilvl="8">
      <w:start w:val="1"/>
      <w:numFmt w:val="bullet"/>
      <w:lvlText w:val="•"/>
      <w:lvlJc w:val="left"/>
      <w:pPr>
        <w:ind w:left="1814" w:hanging="131"/>
      </w:pPr>
      <w:rPr>
        <w:rFonts w:hint="default"/>
      </w:rPr>
    </w:lvl>
  </w:abstractNum>
  <w:abstractNum w:abstractNumId="5">
    <w:multiLevelType w:val="hybridMultilevel"/>
    <w:lvl w:ilvl="0">
      <w:start w:val="1"/>
      <w:numFmt w:val="bullet"/>
      <w:lvlText w:val="–"/>
      <w:lvlJc w:val="left"/>
      <w:pPr>
        <w:ind w:left="228" w:hanging="120"/>
      </w:pPr>
      <w:rPr>
        <w:rFonts w:hint="default" w:ascii="Times New Roman" w:hAnsi="Times New Roman" w:eastAsia="Times New Roman" w:cs="Times New Roman"/>
        <w:color w:val="231F20"/>
        <w:w w:val="100"/>
        <w:sz w:val="16"/>
        <w:szCs w:val="16"/>
      </w:rPr>
    </w:lvl>
    <w:lvl w:ilvl="1">
      <w:start w:val="1"/>
      <w:numFmt w:val="bullet"/>
      <w:lvlText w:val="•"/>
      <w:lvlJc w:val="left"/>
      <w:pPr>
        <w:ind w:left="318" w:hanging="120"/>
      </w:pPr>
      <w:rPr>
        <w:rFonts w:hint="default"/>
      </w:rPr>
    </w:lvl>
    <w:lvl w:ilvl="2">
      <w:start w:val="1"/>
      <w:numFmt w:val="bullet"/>
      <w:lvlText w:val="•"/>
      <w:lvlJc w:val="left"/>
      <w:pPr>
        <w:ind w:left="417" w:hanging="120"/>
      </w:pPr>
      <w:rPr>
        <w:rFonts w:hint="default"/>
      </w:rPr>
    </w:lvl>
    <w:lvl w:ilvl="3">
      <w:start w:val="1"/>
      <w:numFmt w:val="bullet"/>
      <w:lvlText w:val="•"/>
      <w:lvlJc w:val="left"/>
      <w:pPr>
        <w:ind w:left="515" w:hanging="120"/>
      </w:pPr>
      <w:rPr>
        <w:rFonts w:hint="default"/>
      </w:rPr>
    </w:lvl>
    <w:lvl w:ilvl="4">
      <w:start w:val="1"/>
      <w:numFmt w:val="bullet"/>
      <w:lvlText w:val="•"/>
      <w:lvlJc w:val="left"/>
      <w:pPr>
        <w:ind w:left="614" w:hanging="120"/>
      </w:pPr>
      <w:rPr>
        <w:rFonts w:hint="default"/>
      </w:rPr>
    </w:lvl>
    <w:lvl w:ilvl="5">
      <w:start w:val="1"/>
      <w:numFmt w:val="bullet"/>
      <w:lvlText w:val="•"/>
      <w:lvlJc w:val="left"/>
      <w:pPr>
        <w:ind w:left="713" w:hanging="120"/>
      </w:pPr>
      <w:rPr>
        <w:rFonts w:hint="default"/>
      </w:rPr>
    </w:lvl>
    <w:lvl w:ilvl="6">
      <w:start w:val="1"/>
      <w:numFmt w:val="bullet"/>
      <w:lvlText w:val="•"/>
      <w:lvlJc w:val="left"/>
      <w:pPr>
        <w:ind w:left="811" w:hanging="120"/>
      </w:pPr>
      <w:rPr>
        <w:rFonts w:hint="default"/>
      </w:rPr>
    </w:lvl>
    <w:lvl w:ilvl="7">
      <w:start w:val="1"/>
      <w:numFmt w:val="bullet"/>
      <w:lvlText w:val="•"/>
      <w:lvlJc w:val="left"/>
      <w:pPr>
        <w:ind w:left="910" w:hanging="120"/>
      </w:pPr>
      <w:rPr>
        <w:rFonts w:hint="default"/>
      </w:rPr>
    </w:lvl>
    <w:lvl w:ilvl="8">
      <w:start w:val="1"/>
      <w:numFmt w:val="bullet"/>
      <w:lvlText w:val="•"/>
      <w:lvlJc w:val="left"/>
      <w:pPr>
        <w:ind w:left="1009" w:hanging="120"/>
      </w:pPr>
      <w:rPr>
        <w:rFonts w:hint="default"/>
      </w:rPr>
    </w:lvl>
  </w:abstractNum>
  <w:abstractNum w:abstractNumId="4">
    <w:multiLevelType w:val="hybridMultilevel"/>
    <w:lvl w:ilvl="0">
      <w:start w:val="1"/>
      <w:numFmt w:val="bullet"/>
      <w:lvlText w:val="–"/>
      <w:lvlJc w:val="left"/>
      <w:pPr>
        <w:ind w:left="228" w:hanging="120"/>
      </w:pPr>
      <w:rPr>
        <w:rFonts w:hint="default" w:ascii="Times New Roman" w:hAnsi="Times New Roman" w:eastAsia="Times New Roman" w:cs="Times New Roman"/>
        <w:color w:val="231F20"/>
        <w:spacing w:val="-1"/>
        <w:w w:val="100"/>
        <w:sz w:val="16"/>
        <w:szCs w:val="16"/>
      </w:rPr>
    </w:lvl>
    <w:lvl w:ilvl="1">
      <w:start w:val="1"/>
      <w:numFmt w:val="bullet"/>
      <w:lvlText w:val="•"/>
      <w:lvlJc w:val="left"/>
      <w:pPr>
        <w:ind w:left="352" w:hanging="120"/>
      </w:pPr>
      <w:rPr>
        <w:rFonts w:hint="default"/>
      </w:rPr>
    </w:lvl>
    <w:lvl w:ilvl="2">
      <w:start w:val="1"/>
      <w:numFmt w:val="bullet"/>
      <w:lvlText w:val="•"/>
      <w:lvlJc w:val="left"/>
      <w:pPr>
        <w:ind w:left="485" w:hanging="120"/>
      </w:pPr>
      <w:rPr>
        <w:rFonts w:hint="default"/>
      </w:rPr>
    </w:lvl>
    <w:lvl w:ilvl="3">
      <w:start w:val="1"/>
      <w:numFmt w:val="bullet"/>
      <w:lvlText w:val="•"/>
      <w:lvlJc w:val="left"/>
      <w:pPr>
        <w:ind w:left="617" w:hanging="120"/>
      </w:pPr>
      <w:rPr>
        <w:rFonts w:hint="default"/>
      </w:rPr>
    </w:lvl>
    <w:lvl w:ilvl="4">
      <w:start w:val="1"/>
      <w:numFmt w:val="bullet"/>
      <w:lvlText w:val="•"/>
      <w:lvlJc w:val="left"/>
      <w:pPr>
        <w:ind w:left="750" w:hanging="120"/>
      </w:pPr>
      <w:rPr>
        <w:rFonts w:hint="default"/>
      </w:rPr>
    </w:lvl>
    <w:lvl w:ilvl="5">
      <w:start w:val="1"/>
      <w:numFmt w:val="bullet"/>
      <w:lvlText w:val="•"/>
      <w:lvlJc w:val="left"/>
      <w:pPr>
        <w:ind w:left="883" w:hanging="120"/>
      </w:pPr>
      <w:rPr>
        <w:rFonts w:hint="default"/>
      </w:rPr>
    </w:lvl>
    <w:lvl w:ilvl="6">
      <w:start w:val="1"/>
      <w:numFmt w:val="bullet"/>
      <w:lvlText w:val="•"/>
      <w:lvlJc w:val="left"/>
      <w:pPr>
        <w:ind w:left="1015" w:hanging="120"/>
      </w:pPr>
      <w:rPr>
        <w:rFonts w:hint="default"/>
      </w:rPr>
    </w:lvl>
    <w:lvl w:ilvl="7">
      <w:start w:val="1"/>
      <w:numFmt w:val="bullet"/>
      <w:lvlText w:val="•"/>
      <w:lvlJc w:val="left"/>
      <w:pPr>
        <w:ind w:left="1148" w:hanging="120"/>
      </w:pPr>
      <w:rPr>
        <w:rFonts w:hint="default"/>
      </w:rPr>
    </w:lvl>
    <w:lvl w:ilvl="8">
      <w:start w:val="1"/>
      <w:numFmt w:val="bullet"/>
      <w:lvlText w:val="•"/>
      <w:lvlJc w:val="left"/>
      <w:pPr>
        <w:ind w:left="1280" w:hanging="120"/>
      </w:pPr>
      <w:rPr>
        <w:rFonts w:hint="default"/>
      </w:rPr>
    </w:lvl>
  </w:abstractNum>
  <w:abstractNum w:abstractNumId="3">
    <w:multiLevelType w:val="hybridMultilevel"/>
    <w:lvl w:ilvl="0">
      <w:start w:val="1"/>
      <w:numFmt w:val="bullet"/>
      <w:lvlText w:val="–"/>
      <w:lvlJc w:val="left"/>
      <w:pPr>
        <w:ind w:left="108" w:hanging="144"/>
      </w:pPr>
      <w:rPr>
        <w:rFonts w:hint="default" w:ascii="Times New Roman" w:hAnsi="Times New Roman" w:eastAsia="Times New Roman" w:cs="Times New Roman"/>
        <w:color w:val="231F20"/>
        <w:spacing w:val="-20"/>
        <w:w w:val="100"/>
        <w:sz w:val="16"/>
        <w:szCs w:val="16"/>
      </w:rPr>
    </w:lvl>
    <w:lvl w:ilvl="1">
      <w:start w:val="1"/>
      <w:numFmt w:val="bullet"/>
      <w:lvlText w:val="•"/>
      <w:lvlJc w:val="left"/>
      <w:pPr>
        <w:ind w:left="346" w:hanging="144"/>
      </w:pPr>
      <w:rPr>
        <w:rFonts w:hint="default"/>
      </w:rPr>
    </w:lvl>
    <w:lvl w:ilvl="2">
      <w:start w:val="1"/>
      <w:numFmt w:val="bullet"/>
      <w:lvlText w:val="•"/>
      <w:lvlJc w:val="left"/>
      <w:pPr>
        <w:ind w:left="593" w:hanging="144"/>
      </w:pPr>
      <w:rPr>
        <w:rFonts w:hint="default"/>
      </w:rPr>
    </w:lvl>
    <w:lvl w:ilvl="3">
      <w:start w:val="1"/>
      <w:numFmt w:val="bullet"/>
      <w:lvlText w:val="•"/>
      <w:lvlJc w:val="left"/>
      <w:pPr>
        <w:ind w:left="839" w:hanging="144"/>
      </w:pPr>
      <w:rPr>
        <w:rFonts w:hint="default"/>
      </w:rPr>
    </w:lvl>
    <w:lvl w:ilvl="4">
      <w:start w:val="1"/>
      <w:numFmt w:val="bullet"/>
      <w:lvlText w:val="•"/>
      <w:lvlJc w:val="left"/>
      <w:pPr>
        <w:ind w:left="1086" w:hanging="144"/>
      </w:pPr>
      <w:rPr>
        <w:rFonts w:hint="default"/>
      </w:rPr>
    </w:lvl>
    <w:lvl w:ilvl="5">
      <w:start w:val="1"/>
      <w:numFmt w:val="bullet"/>
      <w:lvlText w:val="•"/>
      <w:lvlJc w:val="left"/>
      <w:pPr>
        <w:ind w:left="1333" w:hanging="144"/>
      </w:pPr>
      <w:rPr>
        <w:rFonts w:hint="default"/>
      </w:rPr>
    </w:lvl>
    <w:lvl w:ilvl="6">
      <w:start w:val="1"/>
      <w:numFmt w:val="bullet"/>
      <w:lvlText w:val="•"/>
      <w:lvlJc w:val="left"/>
      <w:pPr>
        <w:ind w:left="1579" w:hanging="144"/>
      </w:pPr>
      <w:rPr>
        <w:rFonts w:hint="default"/>
      </w:rPr>
    </w:lvl>
    <w:lvl w:ilvl="7">
      <w:start w:val="1"/>
      <w:numFmt w:val="bullet"/>
      <w:lvlText w:val="•"/>
      <w:lvlJc w:val="left"/>
      <w:pPr>
        <w:ind w:left="1826" w:hanging="144"/>
      </w:pPr>
      <w:rPr>
        <w:rFonts w:hint="default"/>
      </w:rPr>
    </w:lvl>
    <w:lvl w:ilvl="8">
      <w:start w:val="1"/>
      <w:numFmt w:val="bullet"/>
      <w:lvlText w:val="•"/>
      <w:lvlJc w:val="left"/>
      <w:pPr>
        <w:ind w:left="2072" w:hanging="144"/>
      </w:pPr>
      <w:rPr>
        <w:rFonts w:hint="default"/>
      </w:rPr>
    </w:lvl>
  </w:abstractNum>
  <w:abstractNum w:abstractNumId="2">
    <w:multiLevelType w:val="hybridMultilevel"/>
    <w:lvl w:ilvl="0">
      <w:start w:val="1"/>
      <w:numFmt w:val="bullet"/>
      <w:lvlText w:val="–"/>
      <w:lvlJc w:val="left"/>
      <w:pPr>
        <w:ind w:left="51" w:hanging="105"/>
      </w:pPr>
      <w:rPr>
        <w:rFonts w:hint="default" w:ascii="Times New Roman" w:hAnsi="Times New Roman" w:eastAsia="Times New Roman" w:cs="Times New Roman"/>
        <w:color w:val="231F20"/>
        <w:spacing w:val="-1"/>
        <w:w w:val="100"/>
        <w:sz w:val="14"/>
        <w:szCs w:val="14"/>
      </w:rPr>
    </w:lvl>
    <w:lvl w:ilvl="1">
      <w:start w:val="1"/>
      <w:numFmt w:val="bullet"/>
      <w:lvlText w:val="•"/>
      <w:lvlJc w:val="left"/>
      <w:pPr>
        <w:ind w:left="271" w:hanging="105"/>
      </w:pPr>
      <w:rPr>
        <w:rFonts w:hint="default"/>
      </w:rPr>
    </w:lvl>
    <w:lvl w:ilvl="2">
      <w:start w:val="1"/>
      <w:numFmt w:val="bullet"/>
      <w:lvlText w:val="•"/>
      <w:lvlJc w:val="left"/>
      <w:pPr>
        <w:ind w:left="482" w:hanging="105"/>
      </w:pPr>
      <w:rPr>
        <w:rFonts w:hint="default"/>
      </w:rPr>
    </w:lvl>
    <w:lvl w:ilvl="3">
      <w:start w:val="1"/>
      <w:numFmt w:val="bullet"/>
      <w:lvlText w:val="•"/>
      <w:lvlJc w:val="left"/>
      <w:pPr>
        <w:ind w:left="693" w:hanging="105"/>
      </w:pPr>
      <w:rPr>
        <w:rFonts w:hint="default"/>
      </w:rPr>
    </w:lvl>
    <w:lvl w:ilvl="4">
      <w:start w:val="1"/>
      <w:numFmt w:val="bullet"/>
      <w:lvlText w:val="•"/>
      <w:lvlJc w:val="left"/>
      <w:pPr>
        <w:ind w:left="905" w:hanging="105"/>
      </w:pPr>
      <w:rPr>
        <w:rFonts w:hint="default"/>
      </w:rPr>
    </w:lvl>
    <w:lvl w:ilvl="5">
      <w:start w:val="1"/>
      <w:numFmt w:val="bullet"/>
      <w:lvlText w:val="•"/>
      <w:lvlJc w:val="left"/>
      <w:pPr>
        <w:ind w:left="1116" w:hanging="105"/>
      </w:pPr>
      <w:rPr>
        <w:rFonts w:hint="default"/>
      </w:rPr>
    </w:lvl>
    <w:lvl w:ilvl="6">
      <w:start w:val="1"/>
      <w:numFmt w:val="bullet"/>
      <w:lvlText w:val="•"/>
      <w:lvlJc w:val="left"/>
      <w:pPr>
        <w:ind w:left="1327" w:hanging="105"/>
      </w:pPr>
      <w:rPr>
        <w:rFonts w:hint="default"/>
      </w:rPr>
    </w:lvl>
    <w:lvl w:ilvl="7">
      <w:start w:val="1"/>
      <w:numFmt w:val="bullet"/>
      <w:lvlText w:val="•"/>
      <w:lvlJc w:val="left"/>
      <w:pPr>
        <w:ind w:left="1538" w:hanging="105"/>
      </w:pPr>
      <w:rPr>
        <w:rFonts w:hint="default"/>
      </w:rPr>
    </w:lvl>
    <w:lvl w:ilvl="8">
      <w:start w:val="1"/>
      <w:numFmt w:val="bullet"/>
      <w:lvlText w:val="•"/>
      <w:lvlJc w:val="left"/>
      <w:pPr>
        <w:ind w:left="1750" w:hanging="105"/>
      </w:pPr>
      <w:rPr>
        <w:rFonts w:hint="default"/>
      </w:rPr>
    </w:lvl>
  </w:abstractNum>
  <w:abstractNum w:abstractNumId="1">
    <w:multiLevelType w:val="hybridMultilevel"/>
    <w:lvl w:ilvl="0">
      <w:start w:val="1"/>
      <w:numFmt w:val="bullet"/>
      <w:lvlText w:val="•"/>
      <w:lvlJc w:val="left"/>
      <w:pPr>
        <w:ind w:left="343" w:hanging="227"/>
      </w:pPr>
      <w:rPr>
        <w:rFonts w:hint="default" w:ascii="Times New Roman" w:hAnsi="Times New Roman" w:eastAsia="Times New Roman" w:cs="Times New Roman"/>
        <w:color w:val="231F20"/>
        <w:spacing w:val="-1"/>
        <w:w w:val="100"/>
        <w:sz w:val="20"/>
        <w:szCs w:val="20"/>
      </w:rPr>
    </w:lvl>
    <w:lvl w:ilvl="1">
      <w:start w:val="1"/>
      <w:numFmt w:val="bullet"/>
      <w:lvlText w:val="•"/>
      <w:lvlJc w:val="left"/>
      <w:pPr>
        <w:ind w:left="1002" w:hanging="227"/>
      </w:pPr>
      <w:rPr>
        <w:rFonts w:hint="default"/>
      </w:rPr>
    </w:lvl>
    <w:lvl w:ilvl="2">
      <w:start w:val="1"/>
      <w:numFmt w:val="bullet"/>
      <w:lvlText w:val="•"/>
      <w:lvlJc w:val="left"/>
      <w:pPr>
        <w:ind w:left="1665" w:hanging="227"/>
      </w:pPr>
      <w:rPr>
        <w:rFonts w:hint="default"/>
      </w:rPr>
    </w:lvl>
    <w:lvl w:ilvl="3">
      <w:start w:val="1"/>
      <w:numFmt w:val="bullet"/>
      <w:lvlText w:val="•"/>
      <w:lvlJc w:val="left"/>
      <w:pPr>
        <w:ind w:left="2328" w:hanging="227"/>
      </w:pPr>
      <w:rPr>
        <w:rFonts w:hint="default"/>
      </w:rPr>
    </w:lvl>
    <w:lvl w:ilvl="4">
      <w:start w:val="1"/>
      <w:numFmt w:val="bullet"/>
      <w:lvlText w:val="•"/>
      <w:lvlJc w:val="left"/>
      <w:pPr>
        <w:ind w:left="2990" w:hanging="227"/>
      </w:pPr>
      <w:rPr>
        <w:rFonts w:hint="default"/>
      </w:rPr>
    </w:lvl>
    <w:lvl w:ilvl="5">
      <w:start w:val="1"/>
      <w:numFmt w:val="bullet"/>
      <w:lvlText w:val="•"/>
      <w:lvlJc w:val="left"/>
      <w:pPr>
        <w:ind w:left="3653" w:hanging="227"/>
      </w:pPr>
      <w:rPr>
        <w:rFonts w:hint="default"/>
      </w:rPr>
    </w:lvl>
    <w:lvl w:ilvl="6">
      <w:start w:val="1"/>
      <w:numFmt w:val="bullet"/>
      <w:lvlText w:val="•"/>
      <w:lvlJc w:val="left"/>
      <w:pPr>
        <w:ind w:left="4316" w:hanging="227"/>
      </w:pPr>
      <w:rPr>
        <w:rFonts w:hint="default"/>
      </w:rPr>
    </w:lvl>
    <w:lvl w:ilvl="7">
      <w:start w:val="1"/>
      <w:numFmt w:val="bullet"/>
      <w:lvlText w:val="•"/>
      <w:lvlJc w:val="left"/>
      <w:pPr>
        <w:ind w:left="4979" w:hanging="227"/>
      </w:pPr>
      <w:rPr>
        <w:rFonts w:hint="default"/>
      </w:rPr>
    </w:lvl>
    <w:lvl w:ilvl="8">
      <w:start w:val="1"/>
      <w:numFmt w:val="bullet"/>
      <w:lvlText w:val="•"/>
      <w:lvlJc w:val="left"/>
      <w:pPr>
        <w:ind w:left="5641" w:hanging="227"/>
      </w:pPr>
      <w:rPr>
        <w:rFonts w:hint="default"/>
      </w:rPr>
    </w:lvl>
  </w:abstractNum>
  <w:abstractNum w:abstractNumId="0">
    <w:multiLevelType w:val="hybridMultilevel"/>
    <w:lvl w:ilvl="0">
      <w:start w:val="1"/>
      <w:numFmt w:val="upperRoman"/>
      <w:lvlText w:val="%1."/>
      <w:lvlJc w:val="left"/>
      <w:pPr>
        <w:ind w:left="400" w:hanging="178"/>
        <w:jc w:val="left"/>
      </w:pPr>
      <w:rPr>
        <w:rFonts w:hint="default" w:ascii="Times New Roman" w:hAnsi="Times New Roman" w:eastAsia="Times New Roman" w:cs="Times New Roman"/>
        <w:b/>
        <w:bCs/>
        <w:color w:val="231F20"/>
        <w:spacing w:val="-15"/>
        <w:w w:val="100"/>
        <w:sz w:val="20"/>
        <w:szCs w:val="20"/>
      </w:rPr>
    </w:lvl>
    <w:lvl w:ilvl="1">
      <w:start w:val="1"/>
      <w:numFmt w:val="bullet"/>
      <w:lvlText w:val="•"/>
      <w:lvlJc w:val="left"/>
      <w:pPr>
        <w:ind w:left="1036" w:hanging="178"/>
      </w:pPr>
      <w:rPr>
        <w:rFonts w:hint="default"/>
      </w:rPr>
    </w:lvl>
    <w:lvl w:ilvl="2">
      <w:start w:val="1"/>
      <w:numFmt w:val="bullet"/>
      <w:lvlText w:val="•"/>
      <w:lvlJc w:val="left"/>
      <w:pPr>
        <w:ind w:left="1673" w:hanging="178"/>
      </w:pPr>
      <w:rPr>
        <w:rFonts w:hint="default"/>
      </w:rPr>
    </w:lvl>
    <w:lvl w:ilvl="3">
      <w:start w:val="1"/>
      <w:numFmt w:val="bullet"/>
      <w:lvlText w:val="•"/>
      <w:lvlJc w:val="left"/>
      <w:pPr>
        <w:ind w:left="2310" w:hanging="178"/>
      </w:pPr>
      <w:rPr>
        <w:rFonts w:hint="default"/>
      </w:rPr>
    </w:lvl>
    <w:lvl w:ilvl="4">
      <w:start w:val="1"/>
      <w:numFmt w:val="bullet"/>
      <w:lvlText w:val="•"/>
      <w:lvlJc w:val="left"/>
      <w:pPr>
        <w:ind w:left="2946" w:hanging="178"/>
      </w:pPr>
      <w:rPr>
        <w:rFonts w:hint="default"/>
      </w:rPr>
    </w:lvl>
    <w:lvl w:ilvl="5">
      <w:start w:val="1"/>
      <w:numFmt w:val="bullet"/>
      <w:lvlText w:val="•"/>
      <w:lvlJc w:val="left"/>
      <w:pPr>
        <w:ind w:left="3583" w:hanging="178"/>
      </w:pPr>
      <w:rPr>
        <w:rFonts w:hint="default"/>
      </w:rPr>
    </w:lvl>
    <w:lvl w:ilvl="6">
      <w:start w:val="1"/>
      <w:numFmt w:val="bullet"/>
      <w:lvlText w:val="•"/>
      <w:lvlJc w:val="left"/>
      <w:pPr>
        <w:ind w:left="4220" w:hanging="178"/>
      </w:pPr>
      <w:rPr>
        <w:rFonts w:hint="default"/>
      </w:rPr>
    </w:lvl>
    <w:lvl w:ilvl="7">
      <w:start w:val="1"/>
      <w:numFmt w:val="bullet"/>
      <w:lvlText w:val="•"/>
      <w:lvlJc w:val="left"/>
      <w:pPr>
        <w:ind w:left="4857" w:hanging="178"/>
      </w:pPr>
      <w:rPr>
        <w:rFonts w:hint="default"/>
      </w:rPr>
    </w:lvl>
    <w:lvl w:ilvl="8">
      <w:start w:val="1"/>
      <w:numFmt w:val="bullet"/>
      <w:lvlText w:val="•"/>
      <w:lvlJc w:val="left"/>
      <w:pPr>
        <w:ind w:left="5493" w:hanging="178"/>
      </w:pPr>
      <w:rPr>
        <w:rFonts w:hint="default"/>
      </w:rPr>
    </w:lvl>
  </w:abstract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50"/>
      <w:ind w:left="400" w:hanging="283"/>
    </w:pPr>
    <w:rPr>
      <w:rFonts w:ascii="Times New Roman" w:hAnsi="Times New Roman" w:eastAsia="Times New Roman" w:cs="Times New Roman"/>
      <w:b/>
      <w:bCs/>
      <w:sz w:val="20"/>
      <w:szCs w:val="20"/>
    </w:rPr>
  </w:style>
  <w:style w:styleId="TOC2" w:type="paragraph">
    <w:name w:val="TOC 2"/>
    <w:basedOn w:val="Normal"/>
    <w:uiPriority w:val="1"/>
    <w:qFormat/>
    <w:pPr>
      <w:spacing w:before="10"/>
      <w:ind w:left="117"/>
    </w:pPr>
    <w:rPr>
      <w:rFonts w:ascii="Times New Roman" w:hAnsi="Times New Roman" w:eastAsia="Times New Roman" w:cs="Times New Roman"/>
      <w:sz w:val="20"/>
      <w:szCs w:val="20"/>
    </w:rPr>
  </w:style>
  <w:style w:styleId="TOC3" w:type="paragraph">
    <w:name w:val="TOC 3"/>
    <w:basedOn w:val="Normal"/>
    <w:uiPriority w:val="1"/>
    <w:qFormat/>
    <w:pPr>
      <w:spacing w:before="10"/>
      <w:ind w:left="400"/>
    </w:pPr>
    <w:rPr>
      <w:rFonts w:ascii="Times New Roman" w:hAnsi="Times New Roman" w:eastAsia="Times New Roman" w:cs="Times New Roman"/>
      <w:sz w:val="20"/>
      <w:szCs w:val="20"/>
    </w:rPr>
  </w:style>
  <w:style w:styleId="TOC4" w:type="paragraph">
    <w:name w:val="TOC 4"/>
    <w:basedOn w:val="Normal"/>
    <w:uiPriority w:val="1"/>
    <w:qFormat/>
    <w:pPr>
      <w:spacing w:before="10"/>
      <w:ind w:left="767"/>
    </w:pPr>
    <w:rPr>
      <w:rFonts w:ascii="Times New Roman" w:hAnsi="Times New Roman" w:eastAsia="Times New Roman" w:cs="Times New Roman"/>
      <w:sz w:val="20"/>
      <w:szCs w:val="20"/>
    </w:rPr>
  </w:style>
  <w:style w:styleId="BodyText" w:type="paragraph">
    <w:name w:val="Body Text"/>
    <w:basedOn w:val="Normal"/>
    <w:uiPriority w:val="1"/>
    <w:qFormat/>
    <w:pPr>
      <w:spacing w:before="1"/>
    </w:pPr>
    <w:rPr>
      <w:rFonts w:ascii="Times New Roman" w:hAnsi="Times New Roman" w:eastAsia="Times New Roman" w:cs="Times New Roman"/>
      <w:sz w:val="20"/>
      <w:szCs w:val="20"/>
    </w:rPr>
  </w:style>
  <w:style w:styleId="Heading1" w:type="paragraph">
    <w:name w:val="Heading 1"/>
    <w:basedOn w:val="Normal"/>
    <w:uiPriority w:val="1"/>
    <w:qFormat/>
    <w:pPr>
      <w:spacing w:before="69"/>
      <w:ind w:left="628" w:right="713"/>
      <w:jc w:val="center"/>
      <w:outlineLvl w:val="1"/>
    </w:pPr>
    <w:rPr>
      <w:rFonts w:ascii="Times New Roman" w:hAnsi="Times New Roman" w:eastAsia="Times New Roman" w:cs="Times New Roman"/>
      <w:sz w:val="24"/>
      <w:szCs w:val="24"/>
    </w:rPr>
  </w:style>
  <w:style w:styleId="Heading2" w:type="paragraph">
    <w:name w:val="Heading 2"/>
    <w:basedOn w:val="Normal"/>
    <w:uiPriority w:val="1"/>
    <w:qFormat/>
    <w:pPr>
      <w:spacing w:before="10"/>
      <w:ind w:left="565" w:right="918"/>
      <w:jc w:val="center"/>
      <w:outlineLvl w:val="2"/>
    </w:pPr>
    <w:rPr>
      <w:rFonts w:ascii="Times New Roman" w:hAnsi="Times New Roman" w:eastAsia="Times New Roman" w:cs="Times New Roman"/>
      <w:b/>
      <w:bCs/>
      <w:sz w:val="20"/>
      <w:szCs w:val="20"/>
    </w:rPr>
  </w:style>
  <w:style w:styleId="Heading3" w:type="paragraph">
    <w:name w:val="Heading 3"/>
    <w:basedOn w:val="Normal"/>
    <w:uiPriority w:val="1"/>
    <w:qFormat/>
    <w:pPr>
      <w:ind w:left="103"/>
      <w:jc w:val="both"/>
      <w:outlineLvl w:val="3"/>
    </w:pPr>
    <w:rPr>
      <w:rFonts w:ascii="Times New Roman" w:hAnsi="Times New Roman" w:eastAsia="Times New Roman" w:cs="Times New Roman"/>
      <w:b/>
      <w:bCs/>
      <w:i/>
      <w:sz w:val="20"/>
      <w:szCs w:val="20"/>
    </w:rPr>
  </w:style>
  <w:style w:styleId="ListParagraph" w:type="paragraph">
    <w:name w:val="List Paragraph"/>
    <w:basedOn w:val="Normal"/>
    <w:uiPriority w:val="1"/>
    <w:qFormat/>
    <w:pPr>
      <w:spacing w:before="10"/>
      <w:ind w:left="330" w:hanging="226"/>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yperlink" Target="http://www.uaemex.mx/" TargetMode="External"/><Relationship Id="rId14" Type="http://schemas.openxmlformats.org/officeDocument/2006/relationships/header" Target="header1.xml"/><Relationship Id="rId15" Type="http://schemas.openxmlformats.org/officeDocument/2006/relationships/header" Target="header2.xml"/><Relationship Id="rId16" Type="http://schemas.openxmlformats.org/officeDocument/2006/relationships/header" Target="header3.xml"/><Relationship Id="rId17" Type="http://schemas.openxmlformats.org/officeDocument/2006/relationships/header" Target="header4.xml"/><Relationship Id="rId18" Type="http://schemas.openxmlformats.org/officeDocument/2006/relationships/header" Target="header5.xml"/><Relationship Id="rId19" Type="http://schemas.openxmlformats.org/officeDocument/2006/relationships/header" Target="header6.xml"/><Relationship Id="rId20" Type="http://schemas.openxmlformats.org/officeDocument/2006/relationships/header" Target="header7.xml"/><Relationship Id="rId21" Type="http://schemas.openxmlformats.org/officeDocument/2006/relationships/header" Target="header8.xml"/><Relationship Id="rId22" Type="http://schemas.openxmlformats.org/officeDocument/2006/relationships/header" Target="header9.xml"/><Relationship Id="rId23" Type="http://schemas.openxmlformats.org/officeDocument/2006/relationships/header" Target="header10.xml"/><Relationship Id="rId24" Type="http://schemas.openxmlformats.org/officeDocument/2006/relationships/header" Target="header11.xml"/><Relationship Id="rId25" Type="http://schemas.openxmlformats.org/officeDocument/2006/relationships/header" Target="header12.xml"/><Relationship Id="rId26" Type="http://schemas.openxmlformats.org/officeDocument/2006/relationships/header" Target="header13.xml"/><Relationship Id="rId27" Type="http://schemas.openxmlformats.org/officeDocument/2006/relationships/header" Target="header14.xml"/><Relationship Id="rId28" Type="http://schemas.openxmlformats.org/officeDocument/2006/relationships/header" Target="header15.xml"/><Relationship Id="rId29" Type="http://schemas.openxmlformats.org/officeDocument/2006/relationships/header" Target="header16.xml"/><Relationship Id="rId30" Type="http://schemas.openxmlformats.org/officeDocument/2006/relationships/header" Target="header17.xml"/><Relationship Id="rId31" Type="http://schemas.openxmlformats.org/officeDocument/2006/relationships/header" Target="header18.xml"/><Relationship Id="rId32" Type="http://schemas.openxmlformats.org/officeDocument/2006/relationships/image" Target="media/image9.png"/><Relationship Id="rId33" Type="http://schemas.openxmlformats.org/officeDocument/2006/relationships/header" Target="header19.xml"/><Relationship Id="rId34" Type="http://schemas.openxmlformats.org/officeDocument/2006/relationships/image" Target="media/image10.png"/><Relationship Id="rId35" Type="http://schemas.openxmlformats.org/officeDocument/2006/relationships/header" Target="header20.xml"/><Relationship Id="rId36" Type="http://schemas.openxmlformats.org/officeDocument/2006/relationships/header" Target="header21.xml"/><Relationship Id="rId37" Type="http://schemas.openxmlformats.org/officeDocument/2006/relationships/header" Target="header22.xml"/><Relationship Id="rId38" Type="http://schemas.openxmlformats.org/officeDocument/2006/relationships/header" Target="header23.xml"/><Relationship Id="rId39" Type="http://schemas.openxmlformats.org/officeDocument/2006/relationships/header" Target="header24.xml"/><Relationship Id="rId40" Type="http://schemas.openxmlformats.org/officeDocument/2006/relationships/header" Target="header25.xml"/><Relationship Id="rId41" Type="http://schemas.openxmlformats.org/officeDocument/2006/relationships/header" Target="header26.xml"/><Relationship Id="rId42" Type="http://schemas.openxmlformats.org/officeDocument/2006/relationships/header" Target="header27.xml"/><Relationship Id="rId43" Type="http://schemas.openxmlformats.org/officeDocument/2006/relationships/header" Target="header28.xml"/><Relationship Id="rId44" Type="http://schemas.openxmlformats.org/officeDocument/2006/relationships/header" Target="header29.xml"/><Relationship Id="rId45" Type="http://schemas.openxmlformats.org/officeDocument/2006/relationships/header" Target="header30.xml"/><Relationship Id="rId46" Type="http://schemas.openxmlformats.org/officeDocument/2006/relationships/header" Target="header31.xml"/><Relationship Id="rId47" Type="http://schemas.openxmlformats.org/officeDocument/2006/relationships/header" Target="header32.xml"/><Relationship Id="rId48" Type="http://schemas.openxmlformats.org/officeDocument/2006/relationships/header" Target="header33.xml"/><Relationship Id="rId49" Type="http://schemas.openxmlformats.org/officeDocument/2006/relationships/header" Target="header34.xml"/><Relationship Id="rId50" Type="http://schemas.openxmlformats.org/officeDocument/2006/relationships/header" Target="header35.xml"/><Relationship Id="rId51" Type="http://schemas.openxmlformats.org/officeDocument/2006/relationships/header" Target="header36.xml"/><Relationship Id="rId52" Type="http://schemas.openxmlformats.org/officeDocument/2006/relationships/hyperlink" Target="http://sitl.diputados/" TargetMode="External"/><Relationship Id="rId53" Type="http://schemas.openxmlformats.org/officeDocument/2006/relationships/hyperlink" Target="http://www.diputados.gob.mx/LeyesBiblio/abro/cofipe/COFIPE_ref03_" TargetMode="External"/><Relationship Id="rId54" Type="http://schemas.openxmlformats.org/officeDocument/2006/relationships/hyperlink" Target="http://www.diputados.gob/" TargetMode="External"/><Relationship Id="rId55" Type="http://schemas.openxmlformats.org/officeDocument/2006/relationships/hyperlink" Target="http://www.diputados.gob.mx/Le-" TargetMode="External"/><Relationship Id="rId56" Type="http://schemas.openxmlformats.org/officeDocument/2006/relationships/hyperlink" Target="http://www.infosap.gob.mx/leyes_y_codi-" TargetMode="External"/><Relationship Id="rId57" Type="http://schemas.openxmlformats.org/officeDocument/2006/relationships/hyperlink" Target="http://www.infosap.gob.mx/constitucion.html" TargetMode="External"/><Relationship Id="rId58" Type="http://schemas.openxmlformats.org/officeDocument/2006/relationships/hyperlink" Target="http://pendientedemigracion.ucm.es/info/nomadas/13/yhgarcia.html" TargetMode="External"/><Relationship Id="rId59" Type="http://schemas.openxmlformats.org/officeDocument/2006/relationships/hyperlink" Target="http://www.ieem.org.mx/numeralia/lis-" TargetMode="External"/><Relationship Id="rId60" Type="http://schemas.openxmlformats.org/officeDocument/2006/relationships/hyperlink" Target="http://www.ieem.org.mx/proceso_2012/resele/" TargetMode="External"/><Relationship Id="rId61" Type="http://schemas.openxmlformats.org/officeDocument/2006/relationships/hyperlink" Target="http://www.ieem.org.mx/consejo_general/" TargetMode="External"/><Relationship Id="rId62" Type="http://schemas.openxmlformats.org/officeDocument/2006/relationships/hyperlink" Target="http://www.ieem.org.mx/partidos_politicos/pri.html" TargetMode="External"/><Relationship Id="rId63" Type="http://schemas.openxmlformats.org/officeDocument/2006/relationships/hyperlink" Target="http://www.inegi.org.mx/sistemas/" TargetMode="External"/><Relationship Id="rId64" Type="http://schemas.openxmlformats.org/officeDocument/2006/relationships/hyperlink" Target="http://www/" TargetMode="External"/><Relationship Id="rId65" Type="http://schemas.openxmlformats.org/officeDocument/2006/relationships/hyperlink" Target="http://www.un.org/es/documents/charter/preamble.shtml" TargetMode="External"/><Relationship Id="rId66" Type="http://schemas.openxmlformats.org/officeDocument/2006/relationships/hyperlink" Target="http://www.un.org/womenwatch/daw/" TargetMode="External"/><Relationship Id="rId67" Type="http://schemas.openxmlformats.org/officeDocument/2006/relationships/hyperlink" Target="http://www.un.org/womenwatch/daw/beijing/pdf/BDPfA%20S.pdf" TargetMode="External"/><Relationship Id="rId68" Type="http://schemas.openxmlformats.org/officeDocument/2006/relationships/hyperlink" Target="http://www.un.org/es/comun/" TargetMode="External"/><Relationship Id="rId69" Type="http://schemas.openxmlformats.org/officeDocument/2006/relationships/hyperlink" Target="http://www.pan.org.mx/XStatic/pan/" TargetMode="External"/><Relationship Id="rId70" Type="http://schemas.openxmlformats.org/officeDocument/2006/relationships/hyperlink" Target="http://www.ife.org/" TargetMode="External"/><Relationship Id="rId71" Type="http://schemas.openxmlformats.org/officeDocument/2006/relationships/hyperlink" Target="http://www.pan.org.mx/" TargetMode="External"/><Relationship Id="rId72" Type="http://schemas.openxmlformats.org/officeDocument/2006/relationships/hyperlink" Target="http://www.pan.org.mx/cen/directorio" TargetMode="External"/><Relationship Id="rId73" Type="http://schemas.openxmlformats.org/officeDocument/2006/relationships/hyperlink" Target="http://www.panedomex.org.mx/secretarias.html" TargetMode="External"/><Relationship Id="rId74" Type="http://schemas.openxmlformats.org/officeDocument/2006/relationships/hyperlink" Target="http://www.poderlegislativo.gob.mx/2/58/diputados/indice_grupos" TargetMode="External"/><Relationship Id="rId75" Type="http://schemas.openxmlformats.org/officeDocument/2006/relationships/hyperlink" Target="http://www.prd.org.mx/portal/documentos/declaracion_principios2011.pdf" TargetMode="External"/><Relationship Id="rId76" Type="http://schemas.openxmlformats.org/officeDocument/2006/relationships/hyperlink" Target="http://www.prd.org.mx/portal/documentos/estatuto2011.pdf" TargetMode="External"/><Relationship Id="rId77" Type="http://schemas.openxmlformats.org/officeDocument/2006/relationships/hyperlink" Target="http://www.prd.org.mx/portal/documentos/programa2011.pdf" TargetMode="External"/><Relationship Id="rId78" Type="http://schemas.openxmlformats.org/officeDocument/2006/relationships/hyperlink" Target="http://www.prd.org.mx/portal" TargetMode="External"/><Relationship Id="rId79" Type="http://schemas.openxmlformats.org/officeDocument/2006/relationships/hyperlink" Target="http://pri.org.mx/descargas/2012/11/" TargetMode="External"/><Relationship Id="rId80" Type="http://schemas.openxmlformats.org/officeDocument/2006/relationships/hyperlink" Target="http://pri.org.mx/descargas/2012/11/Programa_de_AccionPRI.pdf" TargetMode="External"/><Relationship Id="rId81" Type="http://schemas.openxmlformats.org/officeDocument/2006/relationships/hyperlink" Target="http://pri.org.mx/direc-" TargetMode="External"/><Relationship Id="rId82" Type="http://schemas.openxmlformats.org/officeDocument/2006/relationships/header" Target="header37.xml"/><Relationship Id="rId83" Type="http://schemas.openxmlformats.org/officeDocument/2006/relationships/header" Target="header38.xml"/><Relationship Id="rId84" Type="http://schemas.openxmlformats.org/officeDocument/2006/relationships/header" Target="header39.xml"/><Relationship Id="rId85" Type="http://schemas.openxmlformats.org/officeDocument/2006/relationships/header" Target="header40.xml"/><Relationship Id="rId86" Type="http://schemas.openxmlformats.org/officeDocument/2006/relationships/header" Target="header41.xml"/><Relationship Id="rId87" Type="http://schemas.openxmlformats.org/officeDocument/2006/relationships/header" Target="header42.xml"/><Relationship Id="rId88" Type="http://schemas.openxmlformats.org/officeDocument/2006/relationships/image" Target="media/image11.png"/><Relationship Id="rId8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dc:title>
  <dcterms:created xsi:type="dcterms:W3CDTF">2017-06-01T01:19:27Z</dcterms:created>
  <dcterms:modified xsi:type="dcterms:W3CDTF">2017-06-01T01:19:27Z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2014-12-10T00:00:00Z</vt:filetime>
  </property>
  <property fmtid="{D5CDD505-2E9C-101B-9397-08002B2CF9AE}" pid="3" name="Creator">
    <vt:lpwstr>Adobe Illustrator CS3</vt:lpwstr>
  </property>
  <property fmtid="{D5CDD505-2E9C-101B-9397-08002B2CF9AE}" pid="4" name="LastSaved">
    <vt:filetime>2017-05-31T00:00:00Z</vt:filetime>
  </property>
</Properties>
</file>